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B256FD">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rsidR="00B256FD">
        <w:t>Д.В. Малюта</w:t>
      </w:r>
    </w:p>
    <w:p w:rsidR="001E0BAA" w:rsidRDefault="001E0BAA" w:rsidP="001E0BAA">
      <w:pPr>
        <w:tabs>
          <w:tab w:val="left" w:pos="540"/>
        </w:tabs>
        <w:jc w:val="right"/>
        <w:rPr>
          <w:b/>
        </w:rPr>
      </w:pPr>
    </w:p>
    <w:p w:rsidR="00B10246" w:rsidRDefault="00B10246" w:rsidP="001E0BAA">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3A42D5">
        <w:rPr>
          <w:b/>
        </w:rPr>
        <w:t>5</w:t>
      </w:r>
      <w:r w:rsidR="00B256FD">
        <w:rPr>
          <w:b/>
        </w:rPr>
        <w:t>1</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B10246" w:rsidP="008311A7">
      <w:r>
        <w:t>1</w:t>
      </w:r>
      <w:r w:rsidR="00B256FD">
        <w:t>8</w:t>
      </w:r>
      <w:r w:rsidR="00A86720" w:rsidRPr="003866BB">
        <w:t>.</w:t>
      </w:r>
      <w:r w:rsidR="00422D55">
        <w:t>0</w:t>
      </w:r>
      <w:r w:rsidR="00237EAC">
        <w:t>9</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15B2D">
        <w:tab/>
      </w:r>
      <w:r w:rsidR="003015EF" w:rsidRPr="003866BB">
        <w:t xml:space="preserve"> </w:t>
      </w:r>
      <w:r w:rsidR="007C5E20" w:rsidRPr="003866BB">
        <w:t>г. Кемерово</w:t>
      </w:r>
    </w:p>
    <w:p w:rsidR="00A40CB4" w:rsidRPr="003866BB" w:rsidRDefault="00A40CB4" w:rsidP="007C5E20">
      <w:pPr>
        <w:jc w:val="both"/>
      </w:pPr>
    </w:p>
    <w:p w:rsidR="00C95E81" w:rsidRPr="003866BB" w:rsidRDefault="00C95E81" w:rsidP="00C95E81">
      <w:pPr>
        <w:jc w:val="both"/>
        <w:rPr>
          <w:b/>
        </w:rPr>
      </w:pPr>
      <w:r w:rsidRPr="003866BB">
        <w:t xml:space="preserve">Председательствующий – </w:t>
      </w:r>
      <w:r w:rsidR="00BB32B5">
        <w:rPr>
          <w:b/>
        </w:rPr>
        <w:t>Малюта Д.В.</w:t>
      </w:r>
      <w:bookmarkStart w:id="0" w:name="_GoBack"/>
      <w:bookmarkEnd w:id="0"/>
    </w:p>
    <w:p w:rsidR="00C95E81" w:rsidRDefault="00C95E81" w:rsidP="00C95E81">
      <w:pPr>
        <w:jc w:val="both"/>
        <w:rPr>
          <w:b/>
        </w:rPr>
      </w:pPr>
      <w:r w:rsidRPr="003866BB">
        <w:t xml:space="preserve">Секретарь – </w:t>
      </w:r>
      <w:r w:rsidR="00237EAC">
        <w:rPr>
          <w:b/>
        </w:rPr>
        <w:t>Юхневич К.С.</w:t>
      </w:r>
    </w:p>
    <w:p w:rsidR="00C95E81" w:rsidRDefault="00C95E81" w:rsidP="00C95E81">
      <w:pPr>
        <w:jc w:val="both"/>
        <w:rPr>
          <w:b/>
        </w:rPr>
      </w:pPr>
    </w:p>
    <w:p w:rsidR="00C95E81" w:rsidRPr="00C443F5" w:rsidRDefault="00C95E81" w:rsidP="00C95E81">
      <w:pPr>
        <w:jc w:val="both"/>
        <w:rPr>
          <w:b/>
        </w:rPr>
      </w:pPr>
      <w:r w:rsidRPr="00C443F5">
        <w:rPr>
          <w:b/>
        </w:rPr>
        <w:t>Присутствовали:</w:t>
      </w:r>
    </w:p>
    <w:p w:rsidR="00C95E81" w:rsidRPr="00C443F5" w:rsidRDefault="00C95E81" w:rsidP="00C95E81">
      <w:pPr>
        <w:ind w:right="-142"/>
        <w:jc w:val="both"/>
      </w:pPr>
    </w:p>
    <w:p w:rsidR="006A4EC7" w:rsidRDefault="00C95E81" w:rsidP="006A4EC7">
      <w:pPr>
        <w:ind w:right="-142"/>
        <w:jc w:val="both"/>
        <w:rPr>
          <w:b/>
        </w:rPr>
      </w:pPr>
      <w:r w:rsidRPr="00C443F5">
        <w:t>Члены Правления:</w:t>
      </w:r>
      <w:r>
        <w:t xml:space="preserve"> </w:t>
      </w:r>
      <w:r w:rsidR="00B256FD" w:rsidRPr="00B256FD">
        <w:rPr>
          <w:b/>
        </w:rPr>
        <w:t>Чурсина О.А.</w:t>
      </w:r>
      <w:r w:rsidR="00B256FD">
        <w:t xml:space="preserve">, </w:t>
      </w:r>
      <w:r w:rsidR="004F0B0B">
        <w:rPr>
          <w:b/>
        </w:rPr>
        <w:t>Незнанов П.Г.,</w:t>
      </w:r>
      <w:r w:rsidR="001028DC">
        <w:rPr>
          <w:b/>
        </w:rPr>
        <w:t xml:space="preserve"> </w:t>
      </w:r>
      <w:r w:rsidR="003A42D5">
        <w:rPr>
          <w:b/>
        </w:rPr>
        <w:t xml:space="preserve">Горовых К.П. </w:t>
      </w:r>
      <w:r w:rsidR="003A42D5" w:rsidRPr="007B6610">
        <w:t>(с правом совещательного голоса (не принимает участие в голосовании))</w:t>
      </w:r>
    </w:p>
    <w:p w:rsidR="00A87E27" w:rsidRDefault="00A87E27" w:rsidP="00C95E81">
      <w:pPr>
        <w:rPr>
          <w:b/>
        </w:rPr>
      </w:pPr>
    </w:p>
    <w:p w:rsidR="00C95E81" w:rsidRPr="00C443F5" w:rsidRDefault="00C95E81" w:rsidP="00C95E81">
      <w:pPr>
        <w:rPr>
          <w:b/>
        </w:rPr>
      </w:pPr>
      <w:r w:rsidRPr="00C443F5">
        <w:rPr>
          <w:b/>
        </w:rPr>
        <w:t>Приглашенные:</w:t>
      </w:r>
    </w:p>
    <w:p w:rsidR="00C95E81" w:rsidRPr="00C443F5" w:rsidRDefault="00C95E81" w:rsidP="00C95E81">
      <w:pPr>
        <w:tabs>
          <w:tab w:val="left" w:pos="4125"/>
        </w:tabs>
        <w:rPr>
          <w:b/>
        </w:rPr>
      </w:pPr>
      <w:r w:rsidRPr="00C443F5">
        <w:rPr>
          <w:b/>
        </w:rPr>
        <w:tab/>
      </w:r>
    </w:p>
    <w:tbl>
      <w:tblPr>
        <w:tblW w:w="5076" w:type="pct"/>
        <w:tblLook w:val="04A0" w:firstRow="1" w:lastRow="0" w:firstColumn="1" w:lastColumn="0" w:noHBand="0" w:noVBand="1"/>
      </w:tblPr>
      <w:tblGrid>
        <w:gridCol w:w="2352"/>
        <w:gridCol w:w="7288"/>
      </w:tblGrid>
      <w:tr w:rsidR="00C95E81" w:rsidRPr="00C443F5" w:rsidTr="00B10246">
        <w:trPr>
          <w:trHeight w:val="409"/>
        </w:trPr>
        <w:tc>
          <w:tcPr>
            <w:tcW w:w="2352" w:type="dxa"/>
            <w:shd w:val="clear" w:color="auto" w:fill="auto"/>
          </w:tcPr>
          <w:p w:rsidR="00C95E81" w:rsidRPr="00C443F5" w:rsidRDefault="002C66DC" w:rsidP="009C5761">
            <w:pPr>
              <w:rPr>
                <w:b/>
              </w:rPr>
            </w:pPr>
            <w:r>
              <w:rPr>
                <w:b/>
              </w:rPr>
              <w:t>Бушуева О.В.</w:t>
            </w:r>
          </w:p>
        </w:tc>
        <w:tc>
          <w:tcPr>
            <w:tcW w:w="7288" w:type="dxa"/>
            <w:shd w:val="clear" w:color="auto" w:fill="auto"/>
          </w:tcPr>
          <w:p w:rsidR="00C95E81" w:rsidRPr="00C443F5" w:rsidRDefault="00C95E81" w:rsidP="000D351C">
            <w:pPr>
              <w:jc w:val="both"/>
            </w:pPr>
            <w:r w:rsidRPr="00C443F5">
              <w:t xml:space="preserve">- </w:t>
            </w:r>
            <w:r>
              <w:t xml:space="preserve">начальник </w:t>
            </w:r>
            <w:r w:rsidR="002C66DC">
              <w:t>управления контрольно -</w:t>
            </w:r>
            <w:r w:rsidR="00541B41">
              <w:t xml:space="preserve"> </w:t>
            </w:r>
            <w:r>
              <w:t xml:space="preserve">правового </w:t>
            </w:r>
            <w:r w:rsidR="002C66DC">
              <w:t xml:space="preserve">управления </w:t>
            </w:r>
            <w:r w:rsidRPr="00C443F5">
              <w:t>региональной энергетической комиссии Кемеровской области;</w:t>
            </w:r>
          </w:p>
        </w:tc>
      </w:tr>
      <w:tr w:rsidR="00AF1F84" w:rsidRPr="00C443F5" w:rsidTr="00B10246">
        <w:trPr>
          <w:trHeight w:val="409"/>
        </w:trPr>
        <w:tc>
          <w:tcPr>
            <w:tcW w:w="2352" w:type="dxa"/>
            <w:shd w:val="clear" w:color="auto" w:fill="auto"/>
          </w:tcPr>
          <w:p w:rsidR="00AF1F84" w:rsidRDefault="00AF1F84" w:rsidP="00AF1F84">
            <w:pPr>
              <w:rPr>
                <w:b/>
              </w:rPr>
            </w:pPr>
            <w:r>
              <w:rPr>
                <w:b/>
              </w:rPr>
              <w:t>Кулебакин С.В.</w:t>
            </w:r>
          </w:p>
        </w:tc>
        <w:tc>
          <w:tcPr>
            <w:tcW w:w="7288" w:type="dxa"/>
            <w:shd w:val="clear" w:color="auto" w:fill="auto"/>
          </w:tcPr>
          <w:p w:rsidR="00AF1F84" w:rsidRPr="00C443F5" w:rsidRDefault="00AF1F84" w:rsidP="000D351C">
            <w:pPr>
              <w:jc w:val="both"/>
            </w:pPr>
            <w:r w:rsidRPr="009315B2">
              <w:t>- специалист региональной энергетической комиссии Кемеровской области</w:t>
            </w:r>
            <w:r>
              <w:t>;</w:t>
            </w:r>
          </w:p>
        </w:tc>
      </w:tr>
      <w:tr w:rsidR="000D351C" w:rsidRPr="00C443F5" w:rsidTr="00B10246">
        <w:trPr>
          <w:trHeight w:val="409"/>
        </w:trPr>
        <w:tc>
          <w:tcPr>
            <w:tcW w:w="2352" w:type="dxa"/>
            <w:shd w:val="clear" w:color="auto" w:fill="auto"/>
          </w:tcPr>
          <w:p w:rsidR="000D351C" w:rsidRDefault="000D351C" w:rsidP="000D351C">
            <w:pPr>
              <w:ind w:right="-142"/>
              <w:rPr>
                <w:b/>
              </w:rPr>
            </w:pPr>
            <w:r>
              <w:rPr>
                <w:b/>
              </w:rPr>
              <w:t xml:space="preserve">Вахнова О.О. </w:t>
            </w:r>
          </w:p>
        </w:tc>
        <w:tc>
          <w:tcPr>
            <w:tcW w:w="7288" w:type="dxa"/>
            <w:shd w:val="clear" w:color="auto" w:fill="auto"/>
          </w:tcPr>
          <w:p w:rsidR="000D351C" w:rsidRDefault="000D351C" w:rsidP="000D351C">
            <w:pPr>
              <w:jc w:val="both"/>
            </w:pPr>
            <w:r>
              <w:t xml:space="preserve">- главный консультант отдела ценообразования в сфере водоснабжения, водоотведения и утилизации отходов </w:t>
            </w:r>
            <w:r w:rsidRPr="00C443F5">
              <w:t>региональной энергетической комиссии Кемеровской области</w:t>
            </w:r>
            <w:r>
              <w:t>;</w:t>
            </w:r>
          </w:p>
        </w:tc>
      </w:tr>
      <w:tr w:rsidR="000D351C" w:rsidRPr="00C443F5" w:rsidTr="00B10246">
        <w:trPr>
          <w:trHeight w:val="409"/>
        </w:trPr>
        <w:tc>
          <w:tcPr>
            <w:tcW w:w="2352" w:type="dxa"/>
            <w:shd w:val="clear" w:color="auto" w:fill="auto"/>
          </w:tcPr>
          <w:p w:rsidR="000D351C" w:rsidRDefault="000D351C" w:rsidP="000D351C">
            <w:pPr>
              <w:ind w:right="-142"/>
              <w:rPr>
                <w:b/>
              </w:rPr>
            </w:pPr>
            <w:r>
              <w:rPr>
                <w:b/>
              </w:rPr>
              <w:t>Самойленко А.А.</w:t>
            </w:r>
          </w:p>
        </w:tc>
        <w:tc>
          <w:tcPr>
            <w:tcW w:w="7288" w:type="dxa"/>
            <w:shd w:val="clear" w:color="auto" w:fill="auto"/>
          </w:tcPr>
          <w:p w:rsidR="000D351C" w:rsidRDefault="000D351C" w:rsidP="000D351C">
            <w:pPr>
              <w:jc w:val="both"/>
            </w:pPr>
            <w:r>
              <w:t xml:space="preserve">- главный консультант отдела ценообразования в сфере водоснабжения, водоотведения и утилизации отходов </w:t>
            </w:r>
            <w:r w:rsidRPr="00C443F5">
              <w:t>региональной энергетической комиссии Кемеровской области</w:t>
            </w:r>
            <w:r>
              <w:t>;</w:t>
            </w:r>
          </w:p>
        </w:tc>
      </w:tr>
      <w:tr w:rsidR="003A42D5" w:rsidRPr="00C443F5" w:rsidTr="00B10246">
        <w:trPr>
          <w:trHeight w:val="409"/>
        </w:trPr>
        <w:tc>
          <w:tcPr>
            <w:tcW w:w="2352" w:type="dxa"/>
            <w:shd w:val="clear" w:color="auto" w:fill="auto"/>
          </w:tcPr>
          <w:p w:rsidR="003A42D5" w:rsidRDefault="003A42D5" w:rsidP="003A42D5">
            <w:pPr>
              <w:rPr>
                <w:b/>
              </w:rPr>
            </w:pPr>
            <w:r>
              <w:rPr>
                <w:b/>
              </w:rPr>
              <w:t>Хамзин Р.Ш.</w:t>
            </w:r>
          </w:p>
        </w:tc>
        <w:tc>
          <w:tcPr>
            <w:tcW w:w="7288" w:type="dxa"/>
            <w:shd w:val="clear" w:color="auto" w:fill="auto"/>
          </w:tcPr>
          <w:p w:rsidR="003A42D5" w:rsidRDefault="003A42D5" w:rsidP="000D351C">
            <w:pPr>
              <w:jc w:val="both"/>
            </w:pPr>
            <w:r>
              <w:t xml:space="preserve">- главный консультант технического отдела </w:t>
            </w:r>
            <w:r w:rsidRPr="00C443F5">
              <w:t>региональной энергетической комиссии Кемеровской области</w:t>
            </w:r>
            <w:r w:rsidR="008B2BE2">
              <w:t>;</w:t>
            </w:r>
          </w:p>
        </w:tc>
      </w:tr>
      <w:tr w:rsidR="000D351C" w:rsidRPr="00C443F5" w:rsidTr="00B10246">
        <w:trPr>
          <w:trHeight w:val="409"/>
        </w:trPr>
        <w:tc>
          <w:tcPr>
            <w:tcW w:w="2352" w:type="dxa"/>
            <w:shd w:val="clear" w:color="auto" w:fill="auto"/>
          </w:tcPr>
          <w:p w:rsidR="000D351C" w:rsidRDefault="000D351C" w:rsidP="000D351C">
            <w:pPr>
              <w:ind w:right="-142"/>
              <w:rPr>
                <w:b/>
              </w:rPr>
            </w:pPr>
            <w:r>
              <w:rPr>
                <w:b/>
              </w:rPr>
              <w:t>Выходцева А.В.</w:t>
            </w:r>
          </w:p>
        </w:tc>
        <w:tc>
          <w:tcPr>
            <w:tcW w:w="7288" w:type="dxa"/>
            <w:shd w:val="clear" w:color="auto" w:fill="auto"/>
          </w:tcPr>
          <w:p w:rsidR="000D351C" w:rsidRDefault="000D351C" w:rsidP="000D351C">
            <w:pPr>
              <w:jc w:val="both"/>
            </w:pPr>
            <w:r>
              <w:t>- главный консультант отдела ценообразования в сфере водоснабжения, водоотведения и утилизации отходов</w:t>
            </w:r>
            <w:r w:rsidR="008366AA">
              <w:t xml:space="preserve"> </w:t>
            </w:r>
            <w:r w:rsidR="008366AA" w:rsidRPr="00C443F5">
              <w:t>региональной энергетической комиссии Кемеровской области</w:t>
            </w:r>
            <w:r>
              <w:t>;</w:t>
            </w:r>
          </w:p>
        </w:tc>
      </w:tr>
      <w:tr w:rsidR="000D351C" w:rsidRPr="00C443F5" w:rsidTr="00B10246">
        <w:trPr>
          <w:trHeight w:val="409"/>
        </w:trPr>
        <w:tc>
          <w:tcPr>
            <w:tcW w:w="2352" w:type="dxa"/>
            <w:shd w:val="clear" w:color="auto" w:fill="auto"/>
          </w:tcPr>
          <w:p w:rsidR="000D351C" w:rsidRDefault="000D351C" w:rsidP="000D351C">
            <w:pPr>
              <w:ind w:right="-142"/>
              <w:rPr>
                <w:b/>
              </w:rPr>
            </w:pPr>
            <w:r>
              <w:rPr>
                <w:b/>
              </w:rPr>
              <w:t>Давидович Е.Ю.</w:t>
            </w:r>
          </w:p>
        </w:tc>
        <w:tc>
          <w:tcPr>
            <w:tcW w:w="7288" w:type="dxa"/>
            <w:shd w:val="clear" w:color="auto" w:fill="auto"/>
          </w:tcPr>
          <w:p w:rsidR="000D351C" w:rsidRDefault="000D351C" w:rsidP="008366AA">
            <w:pPr>
              <w:jc w:val="both"/>
            </w:pPr>
            <w:r>
              <w:t>- консультант отдела ценообразования в сфере водоснабжения, водоотведения и утилизации отходов</w:t>
            </w:r>
            <w:r w:rsidR="008366AA">
              <w:t xml:space="preserve"> </w:t>
            </w:r>
            <w:r w:rsidR="008366AA" w:rsidRPr="00C443F5">
              <w:t>региональной энергетической комиссии Кемеровской области</w:t>
            </w:r>
            <w:r>
              <w:t>;</w:t>
            </w:r>
          </w:p>
        </w:tc>
      </w:tr>
      <w:tr w:rsidR="000D351C" w:rsidRPr="00C443F5" w:rsidTr="00B10246">
        <w:trPr>
          <w:trHeight w:val="409"/>
        </w:trPr>
        <w:tc>
          <w:tcPr>
            <w:tcW w:w="2352" w:type="dxa"/>
            <w:shd w:val="clear" w:color="auto" w:fill="auto"/>
          </w:tcPr>
          <w:p w:rsidR="000D351C" w:rsidRDefault="000D351C" w:rsidP="000D351C">
            <w:pPr>
              <w:ind w:right="-142"/>
              <w:rPr>
                <w:b/>
              </w:rPr>
            </w:pPr>
            <w:r>
              <w:rPr>
                <w:b/>
              </w:rPr>
              <w:t xml:space="preserve">Абраменко </w:t>
            </w:r>
            <w:r w:rsidR="00D02D33">
              <w:rPr>
                <w:b/>
              </w:rPr>
              <w:t>О</w:t>
            </w:r>
            <w:r>
              <w:rPr>
                <w:b/>
              </w:rPr>
              <w:t>.</w:t>
            </w:r>
            <w:r w:rsidR="00D02D33">
              <w:rPr>
                <w:b/>
              </w:rPr>
              <w:t>А</w:t>
            </w:r>
            <w:r>
              <w:rPr>
                <w:b/>
              </w:rPr>
              <w:t>.</w:t>
            </w:r>
          </w:p>
        </w:tc>
        <w:tc>
          <w:tcPr>
            <w:tcW w:w="7288" w:type="dxa"/>
            <w:shd w:val="clear" w:color="auto" w:fill="auto"/>
          </w:tcPr>
          <w:p w:rsidR="000D351C" w:rsidRDefault="00D02D33" w:rsidP="008366AA">
            <w:pPr>
              <w:jc w:val="both"/>
            </w:pPr>
            <w:r>
              <w:t xml:space="preserve">- ведущий консультант отдела ценообразования в сфере водоснабжения, водоотведения и утилизации отходов </w:t>
            </w:r>
            <w:r w:rsidRPr="00C443F5">
              <w:t>региональной энергетической комиссии Кемеровской области</w:t>
            </w:r>
            <w:r>
              <w:t>;</w:t>
            </w:r>
          </w:p>
        </w:tc>
      </w:tr>
      <w:tr w:rsidR="000D351C" w:rsidRPr="00C443F5" w:rsidTr="00B10246">
        <w:trPr>
          <w:trHeight w:val="409"/>
        </w:trPr>
        <w:tc>
          <w:tcPr>
            <w:tcW w:w="2352" w:type="dxa"/>
            <w:shd w:val="clear" w:color="auto" w:fill="auto"/>
          </w:tcPr>
          <w:p w:rsidR="000D351C" w:rsidRPr="003349C0" w:rsidRDefault="000D351C" w:rsidP="000D351C">
            <w:pPr>
              <w:ind w:right="-142"/>
              <w:rPr>
                <w:b/>
              </w:rPr>
            </w:pPr>
            <w:r w:rsidRPr="003349C0">
              <w:rPr>
                <w:b/>
              </w:rPr>
              <w:t>Гаристов Н.Н.</w:t>
            </w:r>
          </w:p>
        </w:tc>
        <w:tc>
          <w:tcPr>
            <w:tcW w:w="7288" w:type="dxa"/>
            <w:shd w:val="clear" w:color="auto" w:fill="auto"/>
          </w:tcPr>
          <w:p w:rsidR="000D351C" w:rsidRPr="003349C0" w:rsidRDefault="000D351C" w:rsidP="008366AA">
            <w:pPr>
              <w:ind w:right="-142"/>
              <w:jc w:val="both"/>
            </w:pPr>
            <w:r w:rsidRPr="003349C0">
              <w:t xml:space="preserve">- </w:t>
            </w:r>
            <w:r w:rsidRPr="003349C0">
              <w:rPr>
                <w:sz w:val="23"/>
                <w:szCs w:val="23"/>
              </w:rPr>
              <w:t>генеральный директор ОАО «АЭЭ»</w:t>
            </w:r>
            <w:r>
              <w:rPr>
                <w:sz w:val="23"/>
                <w:szCs w:val="23"/>
              </w:rPr>
              <w:t>;</w:t>
            </w:r>
          </w:p>
        </w:tc>
      </w:tr>
      <w:tr w:rsidR="00D02D33" w:rsidRPr="00C443F5" w:rsidTr="00B10246">
        <w:trPr>
          <w:trHeight w:val="409"/>
        </w:trPr>
        <w:tc>
          <w:tcPr>
            <w:tcW w:w="2352" w:type="dxa"/>
            <w:shd w:val="clear" w:color="auto" w:fill="auto"/>
          </w:tcPr>
          <w:p w:rsidR="00D02D33" w:rsidRPr="003349C0" w:rsidRDefault="00D02D33" w:rsidP="000D351C">
            <w:pPr>
              <w:ind w:right="-142"/>
              <w:rPr>
                <w:b/>
              </w:rPr>
            </w:pPr>
            <w:r>
              <w:rPr>
                <w:b/>
              </w:rPr>
              <w:t>Федосов А.А.</w:t>
            </w:r>
          </w:p>
        </w:tc>
        <w:tc>
          <w:tcPr>
            <w:tcW w:w="7288" w:type="dxa"/>
            <w:shd w:val="clear" w:color="auto" w:fill="auto"/>
          </w:tcPr>
          <w:p w:rsidR="00D02D33" w:rsidRPr="003349C0" w:rsidRDefault="00D02D33" w:rsidP="008366AA">
            <w:pPr>
              <w:ind w:right="-142"/>
              <w:jc w:val="both"/>
            </w:pPr>
            <w:r>
              <w:t>- главный энергетик ФКУ КП-3 ГУФСИН России по Кемеровской области</w:t>
            </w:r>
            <w:r w:rsidR="00A51408">
              <w:t xml:space="preserve"> (по доверенности № 43/то/15/18-553 от 17.09.2018 за подписью врио начальника учреждения подполковника внутренней службы Е.А. Мельникова);</w:t>
            </w:r>
          </w:p>
        </w:tc>
      </w:tr>
      <w:tr w:rsidR="00A51408" w:rsidRPr="00C443F5" w:rsidTr="00B10246">
        <w:trPr>
          <w:trHeight w:val="409"/>
        </w:trPr>
        <w:tc>
          <w:tcPr>
            <w:tcW w:w="2352" w:type="dxa"/>
            <w:shd w:val="clear" w:color="auto" w:fill="auto"/>
          </w:tcPr>
          <w:p w:rsidR="00A51408" w:rsidRDefault="00A51408" w:rsidP="000D351C">
            <w:pPr>
              <w:ind w:right="-142"/>
              <w:rPr>
                <w:b/>
              </w:rPr>
            </w:pPr>
            <w:r>
              <w:rPr>
                <w:b/>
              </w:rPr>
              <w:t>Исупова Р.Н.</w:t>
            </w:r>
          </w:p>
        </w:tc>
        <w:tc>
          <w:tcPr>
            <w:tcW w:w="7288" w:type="dxa"/>
            <w:shd w:val="clear" w:color="auto" w:fill="auto"/>
          </w:tcPr>
          <w:p w:rsidR="00A51408" w:rsidRDefault="00A51408" w:rsidP="008366AA">
            <w:pPr>
              <w:ind w:right="-142"/>
              <w:jc w:val="both"/>
            </w:pPr>
            <w:r>
              <w:t>- заместитель главы города Прокопьевска по ЖКХ и благоустройству</w:t>
            </w:r>
            <w:r w:rsidR="00527EAE">
              <w:t xml:space="preserve"> </w:t>
            </w:r>
            <w:r>
              <w:t xml:space="preserve">(по доверенности № </w:t>
            </w:r>
            <w:r w:rsidR="008366AA">
              <w:t>01-6/554</w:t>
            </w:r>
            <w:r>
              <w:t xml:space="preserve"> от </w:t>
            </w:r>
            <w:r w:rsidR="008366AA">
              <w:t>07</w:t>
            </w:r>
            <w:r>
              <w:t xml:space="preserve">.09.2018 за подписью </w:t>
            </w:r>
            <w:r w:rsidR="008366AA">
              <w:t>главы города Прокопьевска А.Б. Мамаева</w:t>
            </w:r>
            <w:r>
              <w:t xml:space="preserve">); </w:t>
            </w:r>
          </w:p>
        </w:tc>
      </w:tr>
    </w:tbl>
    <w:p w:rsidR="008366AA" w:rsidRDefault="008366AA" w:rsidP="00C95E81">
      <w:pPr>
        <w:ind w:right="-426"/>
        <w:jc w:val="both"/>
        <w:rPr>
          <w:b/>
        </w:rPr>
        <w:sectPr w:rsidR="008366AA" w:rsidSect="000B47A5">
          <w:headerReference w:type="default" r:id="rId8"/>
          <w:pgSz w:w="11906" w:h="16838"/>
          <w:pgMar w:top="1134" w:right="850" w:bottom="851" w:left="1560" w:header="708" w:footer="708" w:gutter="0"/>
          <w:cols w:space="708"/>
          <w:titlePg/>
          <w:docGrid w:linePitch="360"/>
        </w:sectPr>
      </w:pPr>
    </w:p>
    <w:p w:rsidR="00A401A3" w:rsidRDefault="00A401A3" w:rsidP="00A401A3">
      <w:pPr>
        <w:ind w:right="-426"/>
        <w:jc w:val="both"/>
        <w:rPr>
          <w:b/>
        </w:rPr>
      </w:pPr>
      <w:bookmarkStart w:id="1" w:name="_Hlk508612479"/>
      <w:r w:rsidRPr="003866BB">
        <w:rPr>
          <w:b/>
        </w:rPr>
        <w:lastRenderedPageBreak/>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6"/>
        <w:gridCol w:w="9174"/>
      </w:tblGrid>
      <w:tr w:rsidR="008366AA" w:rsidRPr="008B4C7B" w:rsidTr="00B10246">
        <w:trPr>
          <w:trHeight w:val="287"/>
          <w:jc w:val="center"/>
        </w:trPr>
        <w:tc>
          <w:tcPr>
            <w:tcW w:w="576" w:type="dxa"/>
            <w:shd w:val="clear" w:color="auto" w:fill="auto"/>
          </w:tcPr>
          <w:p w:rsidR="008366AA" w:rsidRDefault="008366AA" w:rsidP="008366AA">
            <w:pPr>
              <w:jc w:val="both"/>
            </w:pPr>
            <w:r>
              <w:t>1.</w:t>
            </w:r>
          </w:p>
        </w:tc>
        <w:tc>
          <w:tcPr>
            <w:tcW w:w="9174" w:type="dxa"/>
            <w:shd w:val="clear" w:color="auto" w:fill="auto"/>
          </w:tcPr>
          <w:p w:rsidR="008366AA" w:rsidRPr="00110BFC" w:rsidRDefault="008366AA" w:rsidP="008366AA">
            <w:pPr>
              <w:tabs>
                <w:tab w:val="left" w:pos="284"/>
              </w:tabs>
              <w:autoSpaceDE w:val="0"/>
              <w:autoSpaceDN w:val="0"/>
              <w:adjustRightInd w:val="0"/>
              <w:ind w:right="38"/>
              <w:jc w:val="both"/>
              <w:outlineLvl w:val="1"/>
            </w:pPr>
            <w:r w:rsidRPr="00110BFC">
              <w:t>Об установлении долгосрочных параметров регулирования тарифов</w:t>
            </w:r>
            <w:r>
              <w:br/>
            </w:r>
            <w:r w:rsidRPr="00110BFC">
              <w:t>в сфере холодного водоснабжения питьевой водой</w:t>
            </w:r>
            <w:r>
              <w:t xml:space="preserve"> </w:t>
            </w:r>
            <w:r w:rsidRPr="00110BFC">
              <w:t>ФКУ КП-3 ГУФСИН России по Кемеровской области (Чебулинский муниципальный район)</w:t>
            </w:r>
          </w:p>
        </w:tc>
      </w:tr>
      <w:tr w:rsidR="008366AA" w:rsidRPr="008B4C7B" w:rsidTr="00B10246">
        <w:trPr>
          <w:trHeight w:val="287"/>
          <w:jc w:val="center"/>
        </w:trPr>
        <w:tc>
          <w:tcPr>
            <w:tcW w:w="576" w:type="dxa"/>
            <w:shd w:val="clear" w:color="auto" w:fill="auto"/>
          </w:tcPr>
          <w:p w:rsidR="008366AA" w:rsidRDefault="008366AA" w:rsidP="008366AA">
            <w:pPr>
              <w:jc w:val="both"/>
            </w:pPr>
            <w:r>
              <w:t>2.</w:t>
            </w:r>
          </w:p>
        </w:tc>
        <w:tc>
          <w:tcPr>
            <w:tcW w:w="9174" w:type="dxa"/>
            <w:shd w:val="clear" w:color="auto" w:fill="auto"/>
          </w:tcPr>
          <w:p w:rsidR="008366AA" w:rsidRPr="00110BFC" w:rsidRDefault="008366AA" w:rsidP="008366AA">
            <w:pPr>
              <w:tabs>
                <w:tab w:val="left" w:pos="284"/>
              </w:tabs>
              <w:autoSpaceDE w:val="0"/>
              <w:autoSpaceDN w:val="0"/>
              <w:adjustRightInd w:val="0"/>
              <w:ind w:right="38"/>
              <w:jc w:val="both"/>
              <w:outlineLvl w:val="1"/>
            </w:pPr>
            <w:r w:rsidRPr="00110BFC">
              <w:t>Об утверждении производственной программы</w:t>
            </w:r>
            <w:r>
              <w:t xml:space="preserve"> </w:t>
            </w:r>
            <w:r w:rsidRPr="00110BFC">
              <w:t>в сфере холодного водоснабжения питьевой водой и об установлении тарифов на питьевую воду ФКУ КП-3 ГУФСИН России по Кемеровской области</w:t>
            </w:r>
            <w:r>
              <w:t xml:space="preserve"> </w:t>
            </w:r>
            <w:r w:rsidRPr="00110BFC">
              <w:t>(Чебулинский муниципальный район)</w:t>
            </w:r>
          </w:p>
        </w:tc>
      </w:tr>
      <w:tr w:rsidR="008366AA" w:rsidRPr="008B4C7B" w:rsidTr="00B10246">
        <w:trPr>
          <w:trHeight w:val="287"/>
          <w:jc w:val="center"/>
        </w:trPr>
        <w:tc>
          <w:tcPr>
            <w:tcW w:w="576" w:type="dxa"/>
            <w:shd w:val="clear" w:color="auto" w:fill="auto"/>
          </w:tcPr>
          <w:p w:rsidR="008366AA" w:rsidRDefault="008366AA" w:rsidP="008366AA">
            <w:pPr>
              <w:jc w:val="both"/>
            </w:pPr>
            <w:r>
              <w:t>3.</w:t>
            </w:r>
          </w:p>
        </w:tc>
        <w:tc>
          <w:tcPr>
            <w:tcW w:w="9174" w:type="dxa"/>
            <w:shd w:val="clear" w:color="auto" w:fill="auto"/>
          </w:tcPr>
          <w:p w:rsidR="008366AA" w:rsidRPr="001B27D2" w:rsidRDefault="008366AA" w:rsidP="008366AA">
            <w:pPr>
              <w:tabs>
                <w:tab w:val="left" w:pos="284"/>
              </w:tabs>
              <w:autoSpaceDE w:val="0"/>
              <w:autoSpaceDN w:val="0"/>
              <w:adjustRightInd w:val="0"/>
              <w:ind w:right="38"/>
              <w:jc w:val="both"/>
              <w:outlineLvl w:val="1"/>
            </w:pPr>
            <w:r w:rsidRPr="00CA0784">
              <w:t>О внесении изменений в некоторые постановления региональной энергетической комиссии Кемеровской области</w:t>
            </w:r>
            <w:r>
              <w:t xml:space="preserve"> </w:t>
            </w:r>
            <w:r w:rsidRPr="00CA0784">
              <w:t>(АО «Угольная компания «Кузбассразрезуголь»)</w:t>
            </w:r>
          </w:p>
        </w:tc>
      </w:tr>
      <w:tr w:rsidR="008366AA" w:rsidRPr="008B4C7B" w:rsidTr="00B10246">
        <w:trPr>
          <w:trHeight w:val="287"/>
          <w:jc w:val="center"/>
        </w:trPr>
        <w:tc>
          <w:tcPr>
            <w:tcW w:w="576" w:type="dxa"/>
            <w:shd w:val="clear" w:color="auto" w:fill="auto"/>
          </w:tcPr>
          <w:p w:rsidR="008366AA" w:rsidRDefault="008366AA" w:rsidP="008366AA">
            <w:pPr>
              <w:jc w:val="both"/>
            </w:pPr>
            <w:r>
              <w:t>4.</w:t>
            </w:r>
          </w:p>
        </w:tc>
        <w:tc>
          <w:tcPr>
            <w:tcW w:w="9174" w:type="dxa"/>
            <w:shd w:val="clear" w:color="auto" w:fill="auto"/>
          </w:tcPr>
          <w:p w:rsidR="008366AA" w:rsidRPr="00110BFC" w:rsidRDefault="008366AA" w:rsidP="008366AA">
            <w:pPr>
              <w:tabs>
                <w:tab w:val="left" w:pos="284"/>
              </w:tabs>
              <w:autoSpaceDE w:val="0"/>
              <w:autoSpaceDN w:val="0"/>
              <w:adjustRightInd w:val="0"/>
              <w:ind w:right="38"/>
              <w:jc w:val="both"/>
              <w:outlineLvl w:val="1"/>
            </w:pPr>
            <w:r w:rsidRPr="00110BFC">
              <w:t>Об установлении долгосрочных параметров регулирования тарифов в сфере холодного водоснабжения, водоотведения АО «Угольная компания «Кузбассразрезуголь» (филиал «Моховский угольный разрез», Беловский муниципальный район)»</w:t>
            </w:r>
          </w:p>
        </w:tc>
      </w:tr>
      <w:tr w:rsidR="008366AA" w:rsidRPr="008B4C7B" w:rsidTr="00B10246">
        <w:trPr>
          <w:trHeight w:val="287"/>
          <w:jc w:val="center"/>
        </w:trPr>
        <w:tc>
          <w:tcPr>
            <w:tcW w:w="576" w:type="dxa"/>
            <w:shd w:val="clear" w:color="auto" w:fill="auto"/>
          </w:tcPr>
          <w:p w:rsidR="008366AA" w:rsidRDefault="008366AA" w:rsidP="008366AA">
            <w:pPr>
              <w:jc w:val="both"/>
            </w:pPr>
            <w:r>
              <w:t>5.</w:t>
            </w:r>
          </w:p>
        </w:tc>
        <w:tc>
          <w:tcPr>
            <w:tcW w:w="9174" w:type="dxa"/>
            <w:shd w:val="clear" w:color="auto" w:fill="auto"/>
          </w:tcPr>
          <w:p w:rsidR="008366AA" w:rsidRPr="00110BFC" w:rsidRDefault="008366AA" w:rsidP="008366AA">
            <w:pPr>
              <w:tabs>
                <w:tab w:val="left" w:pos="284"/>
              </w:tabs>
              <w:autoSpaceDE w:val="0"/>
              <w:autoSpaceDN w:val="0"/>
              <w:adjustRightInd w:val="0"/>
              <w:ind w:right="38"/>
              <w:jc w:val="both"/>
              <w:outlineLvl w:val="1"/>
            </w:pPr>
            <w:r w:rsidRPr="00110BFC">
              <w:t>Об утверждении производственной программы в сфере холодного водоснабжения, водоотведения и об установлении тарифов на питьевую воду, водоотведение АО «Угольная компания «Кузбассразрезуголь»</w:t>
            </w:r>
            <w:r>
              <w:t xml:space="preserve"> </w:t>
            </w:r>
            <w:r w:rsidRPr="00110BFC">
              <w:t>(филиал «Моховский угольный разрез», Беловский муниципальный район)»</w:t>
            </w:r>
          </w:p>
        </w:tc>
      </w:tr>
      <w:tr w:rsidR="008366AA" w:rsidRPr="008B4C7B" w:rsidTr="00B10246">
        <w:trPr>
          <w:trHeight w:val="287"/>
          <w:jc w:val="center"/>
        </w:trPr>
        <w:tc>
          <w:tcPr>
            <w:tcW w:w="576" w:type="dxa"/>
            <w:shd w:val="clear" w:color="auto" w:fill="auto"/>
          </w:tcPr>
          <w:p w:rsidR="008366AA" w:rsidRDefault="008366AA" w:rsidP="008366AA">
            <w:pPr>
              <w:jc w:val="both"/>
            </w:pPr>
            <w:r>
              <w:t>6.</w:t>
            </w:r>
          </w:p>
        </w:tc>
        <w:tc>
          <w:tcPr>
            <w:tcW w:w="9174" w:type="dxa"/>
            <w:shd w:val="clear" w:color="auto" w:fill="auto"/>
          </w:tcPr>
          <w:p w:rsidR="008366AA" w:rsidRPr="003606F8" w:rsidRDefault="008366AA" w:rsidP="008366AA">
            <w:pPr>
              <w:tabs>
                <w:tab w:val="left" w:pos="284"/>
              </w:tabs>
              <w:autoSpaceDE w:val="0"/>
              <w:autoSpaceDN w:val="0"/>
              <w:adjustRightInd w:val="0"/>
              <w:ind w:right="38"/>
              <w:jc w:val="both"/>
              <w:outlineLvl w:val="1"/>
            </w:pPr>
            <w:r w:rsidRPr="003606F8">
              <w:t xml:space="preserve">Об установлении долгосрочных параметров регулирования тарифов в сфере холодного водоснабжения </w:t>
            </w:r>
            <w:bookmarkStart w:id="2" w:name="_Hlk523923090"/>
            <w:r w:rsidRPr="003606F8">
              <w:t>ОАО «РЖД» (Центральная дирекция</w:t>
            </w:r>
            <w:r>
              <w:t xml:space="preserve"> </w:t>
            </w:r>
            <w:r w:rsidRPr="003606F8">
              <w:t>по тепловодоснабжению Красноярская дирекция по тепловодоснабжению)</w:t>
            </w:r>
            <w:r>
              <w:t xml:space="preserve"> </w:t>
            </w:r>
            <w:r w:rsidRPr="003606F8">
              <w:t>(Тяжинский муниципальный район)</w:t>
            </w:r>
            <w:bookmarkEnd w:id="2"/>
          </w:p>
        </w:tc>
      </w:tr>
      <w:tr w:rsidR="008366AA" w:rsidRPr="008B4C7B" w:rsidTr="00B10246">
        <w:trPr>
          <w:trHeight w:val="287"/>
          <w:jc w:val="center"/>
        </w:trPr>
        <w:tc>
          <w:tcPr>
            <w:tcW w:w="576" w:type="dxa"/>
            <w:shd w:val="clear" w:color="auto" w:fill="auto"/>
          </w:tcPr>
          <w:p w:rsidR="008366AA" w:rsidRDefault="008366AA" w:rsidP="008366AA">
            <w:pPr>
              <w:jc w:val="both"/>
            </w:pPr>
            <w:r>
              <w:t>7.</w:t>
            </w:r>
          </w:p>
        </w:tc>
        <w:tc>
          <w:tcPr>
            <w:tcW w:w="9174" w:type="dxa"/>
            <w:shd w:val="clear" w:color="auto" w:fill="auto"/>
          </w:tcPr>
          <w:p w:rsidR="008366AA" w:rsidRPr="003606F8" w:rsidRDefault="008366AA" w:rsidP="008366AA">
            <w:pPr>
              <w:tabs>
                <w:tab w:val="left" w:pos="284"/>
              </w:tabs>
              <w:autoSpaceDE w:val="0"/>
              <w:autoSpaceDN w:val="0"/>
              <w:adjustRightInd w:val="0"/>
              <w:ind w:right="38"/>
              <w:jc w:val="both"/>
              <w:outlineLvl w:val="1"/>
            </w:pPr>
            <w:r w:rsidRPr="003606F8">
              <w:t>Об утверждении производственной программы</w:t>
            </w:r>
            <w:r>
              <w:t xml:space="preserve"> </w:t>
            </w:r>
            <w:r w:rsidRPr="003606F8">
              <w:t>в сфере холодного водоснабжения</w:t>
            </w:r>
            <w:r>
              <w:t xml:space="preserve"> </w:t>
            </w:r>
            <w:r w:rsidRPr="003606F8">
              <w:t>и об установлении тарифов на питьевую воду</w:t>
            </w:r>
            <w:r>
              <w:t xml:space="preserve"> </w:t>
            </w:r>
            <w:r w:rsidRPr="003606F8">
              <w:t>ОАО «РЖД» (Центральная дирекция по тепловодоснабжению Красноярская дирекция по тепловодоснабжению) (Тяжинский муниципальный район)</w:t>
            </w:r>
          </w:p>
        </w:tc>
      </w:tr>
      <w:tr w:rsidR="008366AA" w:rsidRPr="008B4C7B" w:rsidTr="00B10246">
        <w:trPr>
          <w:trHeight w:val="287"/>
          <w:jc w:val="center"/>
        </w:trPr>
        <w:tc>
          <w:tcPr>
            <w:tcW w:w="576" w:type="dxa"/>
            <w:shd w:val="clear" w:color="auto" w:fill="auto"/>
          </w:tcPr>
          <w:p w:rsidR="008366AA" w:rsidRDefault="008366AA" w:rsidP="008366AA">
            <w:pPr>
              <w:jc w:val="both"/>
            </w:pPr>
            <w:r>
              <w:t>8.</w:t>
            </w:r>
          </w:p>
        </w:tc>
        <w:tc>
          <w:tcPr>
            <w:tcW w:w="9174" w:type="dxa"/>
            <w:shd w:val="clear" w:color="auto" w:fill="auto"/>
          </w:tcPr>
          <w:p w:rsidR="008366AA" w:rsidRPr="00062CE0" w:rsidRDefault="008366AA" w:rsidP="008366AA">
            <w:pPr>
              <w:tabs>
                <w:tab w:val="left" w:pos="284"/>
              </w:tabs>
              <w:autoSpaceDE w:val="0"/>
              <w:autoSpaceDN w:val="0"/>
              <w:adjustRightInd w:val="0"/>
              <w:ind w:right="38"/>
              <w:jc w:val="both"/>
              <w:outlineLvl w:val="1"/>
            </w:pPr>
            <w:r w:rsidRPr="00062CE0">
              <w:t>Об утверждении производственной программы</w:t>
            </w:r>
            <w:r>
              <w:t xml:space="preserve"> </w:t>
            </w:r>
            <w:r w:rsidRPr="00062CE0">
              <w:t>в сфере холодного водоснабжения, водоотведения</w:t>
            </w:r>
            <w:r>
              <w:t xml:space="preserve"> </w:t>
            </w:r>
            <w:r w:rsidRPr="00062CE0">
              <w:t>и об установлении тарифов</w:t>
            </w:r>
            <w:r>
              <w:t xml:space="preserve"> </w:t>
            </w:r>
            <w:r w:rsidRPr="00062CE0">
              <w:t>на транспортировку питьевой воды, транспортировку сточных вод индивидуальному предпринимателю Зубаревой Е.А.</w:t>
            </w:r>
            <w:r>
              <w:br/>
            </w:r>
            <w:r w:rsidRPr="00062CE0">
              <w:t xml:space="preserve"> (г. Кемерово)</w:t>
            </w:r>
          </w:p>
        </w:tc>
      </w:tr>
      <w:tr w:rsidR="008366AA" w:rsidRPr="008B4C7B" w:rsidTr="00B10246">
        <w:trPr>
          <w:trHeight w:val="287"/>
          <w:jc w:val="center"/>
        </w:trPr>
        <w:tc>
          <w:tcPr>
            <w:tcW w:w="576" w:type="dxa"/>
            <w:shd w:val="clear" w:color="auto" w:fill="auto"/>
          </w:tcPr>
          <w:p w:rsidR="008366AA" w:rsidRDefault="008366AA" w:rsidP="008366AA">
            <w:pPr>
              <w:jc w:val="both"/>
            </w:pPr>
            <w:r>
              <w:t>9.</w:t>
            </w:r>
          </w:p>
        </w:tc>
        <w:tc>
          <w:tcPr>
            <w:tcW w:w="9174" w:type="dxa"/>
            <w:shd w:val="clear" w:color="auto" w:fill="auto"/>
          </w:tcPr>
          <w:p w:rsidR="008366AA" w:rsidRPr="00062CE0" w:rsidRDefault="008366AA" w:rsidP="008366AA">
            <w:pPr>
              <w:tabs>
                <w:tab w:val="left" w:pos="284"/>
              </w:tabs>
              <w:autoSpaceDE w:val="0"/>
              <w:autoSpaceDN w:val="0"/>
              <w:adjustRightInd w:val="0"/>
              <w:ind w:right="38"/>
              <w:jc w:val="both"/>
              <w:outlineLvl w:val="1"/>
            </w:pPr>
            <w:r w:rsidRPr="001B27D2">
              <w:t>О внесении изменений в постановление региональной энергетической комиссии Кемеровской области от 24.06.2016 № 89</w:t>
            </w:r>
            <w:r>
              <w:t xml:space="preserve"> </w:t>
            </w:r>
            <w:r w:rsidRPr="001B27D2">
              <w:t>«Об утверждении производственной программы</w:t>
            </w:r>
            <w:r>
              <w:t xml:space="preserve"> </w:t>
            </w:r>
            <w:r w:rsidRPr="001B27D2">
              <w:t>в сфере холодного водоснабжения питьевой водой</w:t>
            </w:r>
            <w:r>
              <w:t xml:space="preserve"> </w:t>
            </w:r>
            <w:r w:rsidRPr="001B27D2">
              <w:t>и об установлении тарифов на питьевую воду</w:t>
            </w:r>
            <w:r>
              <w:t xml:space="preserve"> </w:t>
            </w:r>
            <w:r w:rsidRPr="001B27D2">
              <w:t>ООО «Агросервис» (Новокузнецкий муниципальный район)»</w:t>
            </w:r>
            <w:r>
              <w:t xml:space="preserve"> </w:t>
            </w:r>
            <w:r w:rsidRPr="001B27D2">
              <w:t>в части 2019 года</w:t>
            </w:r>
          </w:p>
        </w:tc>
      </w:tr>
      <w:tr w:rsidR="008366AA" w:rsidRPr="008B4C7B" w:rsidTr="00B10246">
        <w:trPr>
          <w:trHeight w:val="287"/>
          <w:jc w:val="center"/>
        </w:trPr>
        <w:tc>
          <w:tcPr>
            <w:tcW w:w="576" w:type="dxa"/>
            <w:shd w:val="clear" w:color="auto" w:fill="auto"/>
          </w:tcPr>
          <w:p w:rsidR="008366AA" w:rsidRDefault="008366AA" w:rsidP="008366AA">
            <w:pPr>
              <w:jc w:val="both"/>
            </w:pPr>
            <w:r>
              <w:t>10.</w:t>
            </w:r>
          </w:p>
        </w:tc>
        <w:tc>
          <w:tcPr>
            <w:tcW w:w="9174" w:type="dxa"/>
            <w:shd w:val="clear" w:color="auto" w:fill="auto"/>
          </w:tcPr>
          <w:p w:rsidR="008366AA" w:rsidRPr="00EA42C7" w:rsidRDefault="008366AA" w:rsidP="008366AA">
            <w:pPr>
              <w:tabs>
                <w:tab w:val="left" w:pos="284"/>
              </w:tabs>
              <w:autoSpaceDE w:val="0"/>
              <w:autoSpaceDN w:val="0"/>
              <w:adjustRightInd w:val="0"/>
              <w:ind w:right="38"/>
              <w:jc w:val="both"/>
              <w:outlineLvl w:val="1"/>
              <w:rPr>
                <w:iCs/>
                <w:color w:val="000000"/>
                <w:lang w:eastAsia="x-none"/>
              </w:rPr>
            </w:pPr>
            <w:r w:rsidRPr="007C31E8">
              <w:t>О внесении изменений в постановление региональной энергетической комиссии Кемеровской области от 25.10.2016 № 194 «Об утверждении производственной программы в сфере водоотведения и об установлении тарифов на водоотведение (поверхностные сточные воды)</w:t>
            </w:r>
            <w:r>
              <w:t xml:space="preserve"> </w:t>
            </w:r>
            <w:r w:rsidRPr="007C31E8">
              <w:t>МБУ «Кемеровские автодороги» (г. Кемерово)»</w:t>
            </w:r>
            <w:r>
              <w:t xml:space="preserve"> </w:t>
            </w:r>
            <w:r w:rsidRPr="007C31E8">
              <w:t>в части 2019 года</w:t>
            </w:r>
          </w:p>
        </w:tc>
      </w:tr>
      <w:tr w:rsidR="008366AA" w:rsidRPr="008B4C7B" w:rsidTr="00B10246">
        <w:trPr>
          <w:trHeight w:val="287"/>
          <w:jc w:val="center"/>
        </w:trPr>
        <w:tc>
          <w:tcPr>
            <w:tcW w:w="576" w:type="dxa"/>
            <w:shd w:val="clear" w:color="auto" w:fill="auto"/>
          </w:tcPr>
          <w:p w:rsidR="008366AA" w:rsidRDefault="008366AA" w:rsidP="008366AA">
            <w:pPr>
              <w:jc w:val="both"/>
            </w:pPr>
            <w:r>
              <w:t>11.</w:t>
            </w:r>
          </w:p>
        </w:tc>
        <w:tc>
          <w:tcPr>
            <w:tcW w:w="9174" w:type="dxa"/>
            <w:shd w:val="clear" w:color="auto" w:fill="auto"/>
          </w:tcPr>
          <w:p w:rsidR="008366AA" w:rsidRPr="00EA42C7" w:rsidRDefault="008366AA" w:rsidP="008366AA">
            <w:pPr>
              <w:tabs>
                <w:tab w:val="left" w:pos="284"/>
              </w:tabs>
              <w:autoSpaceDE w:val="0"/>
              <w:autoSpaceDN w:val="0"/>
              <w:adjustRightInd w:val="0"/>
              <w:ind w:right="38"/>
              <w:jc w:val="both"/>
              <w:outlineLvl w:val="1"/>
              <w:rPr>
                <w:iCs/>
                <w:color w:val="000000"/>
                <w:lang w:eastAsia="x-none"/>
              </w:rPr>
            </w:pPr>
            <w:r w:rsidRPr="00C20743">
              <w:t>О внесении изменений в постановление региональной энергетической комиссии Кемеровской области от 26.07.2018 № 164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2018 год»</w:t>
            </w:r>
          </w:p>
        </w:tc>
      </w:tr>
      <w:tr w:rsidR="008366AA" w:rsidRPr="008B4C7B" w:rsidTr="00B10246">
        <w:trPr>
          <w:trHeight w:val="287"/>
          <w:jc w:val="center"/>
        </w:trPr>
        <w:tc>
          <w:tcPr>
            <w:tcW w:w="576" w:type="dxa"/>
            <w:shd w:val="clear" w:color="auto" w:fill="auto"/>
          </w:tcPr>
          <w:p w:rsidR="008366AA" w:rsidRDefault="008366AA" w:rsidP="008366AA">
            <w:pPr>
              <w:jc w:val="both"/>
            </w:pPr>
            <w:r>
              <w:t>12.</w:t>
            </w:r>
          </w:p>
        </w:tc>
        <w:tc>
          <w:tcPr>
            <w:tcW w:w="9174" w:type="dxa"/>
            <w:shd w:val="clear" w:color="auto" w:fill="auto"/>
          </w:tcPr>
          <w:p w:rsidR="008366AA" w:rsidRPr="00AB6E55" w:rsidRDefault="008366AA" w:rsidP="008366AA">
            <w:pPr>
              <w:tabs>
                <w:tab w:val="left" w:pos="284"/>
              </w:tabs>
              <w:autoSpaceDE w:val="0"/>
              <w:autoSpaceDN w:val="0"/>
              <w:adjustRightInd w:val="0"/>
              <w:ind w:right="38"/>
              <w:jc w:val="both"/>
              <w:outlineLvl w:val="1"/>
            </w:pPr>
            <w:r w:rsidRPr="00AB6E55">
              <w:t>Об утверждении нормативов технологических потерь при передаче тепловой энергии, теплоносителя по тепловым сетям МУП «Городское тепловое хозяйство» (г. Прокопьевск) на 2018-2019 годы</w:t>
            </w:r>
          </w:p>
        </w:tc>
      </w:tr>
      <w:tr w:rsidR="008366AA" w:rsidRPr="008B4C7B" w:rsidTr="00B10246">
        <w:trPr>
          <w:trHeight w:val="287"/>
          <w:jc w:val="center"/>
        </w:trPr>
        <w:tc>
          <w:tcPr>
            <w:tcW w:w="576" w:type="dxa"/>
            <w:shd w:val="clear" w:color="auto" w:fill="auto"/>
          </w:tcPr>
          <w:p w:rsidR="008366AA" w:rsidRDefault="008366AA" w:rsidP="008366AA">
            <w:pPr>
              <w:jc w:val="both"/>
            </w:pPr>
            <w:r>
              <w:t>13.</w:t>
            </w:r>
          </w:p>
        </w:tc>
        <w:tc>
          <w:tcPr>
            <w:tcW w:w="9174" w:type="dxa"/>
            <w:shd w:val="clear" w:color="auto" w:fill="auto"/>
          </w:tcPr>
          <w:p w:rsidR="008366AA" w:rsidRPr="00AB6E55" w:rsidRDefault="008366AA" w:rsidP="008366AA">
            <w:pPr>
              <w:tabs>
                <w:tab w:val="left" w:pos="284"/>
              </w:tabs>
              <w:autoSpaceDE w:val="0"/>
              <w:autoSpaceDN w:val="0"/>
              <w:adjustRightInd w:val="0"/>
              <w:ind w:right="38"/>
              <w:jc w:val="both"/>
              <w:outlineLvl w:val="1"/>
            </w:pPr>
            <w:r w:rsidRPr="00AB6E55">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t xml:space="preserve"> </w:t>
            </w:r>
            <w:r w:rsidRPr="00AB6E55">
              <w:t>с установленной мощностью производства электрической энергии 25 МВт</w:t>
            </w:r>
            <w:r>
              <w:br/>
            </w:r>
            <w:r w:rsidRPr="00AB6E55">
              <w:t>и более, для МУП «Городское тепловое хозяйство» (г. Прокопьевск)</w:t>
            </w:r>
            <w:r>
              <w:br/>
            </w:r>
            <w:r w:rsidRPr="00AB6E55">
              <w:t>на 2018-2019 годы</w:t>
            </w:r>
          </w:p>
        </w:tc>
      </w:tr>
      <w:tr w:rsidR="008366AA" w:rsidRPr="008B4C7B" w:rsidTr="00B10246">
        <w:trPr>
          <w:trHeight w:val="287"/>
          <w:jc w:val="center"/>
        </w:trPr>
        <w:tc>
          <w:tcPr>
            <w:tcW w:w="576" w:type="dxa"/>
            <w:shd w:val="clear" w:color="auto" w:fill="auto"/>
          </w:tcPr>
          <w:p w:rsidR="008366AA" w:rsidRDefault="008366AA" w:rsidP="008366AA">
            <w:pPr>
              <w:jc w:val="both"/>
            </w:pPr>
            <w:r>
              <w:t>14.</w:t>
            </w:r>
          </w:p>
        </w:tc>
        <w:tc>
          <w:tcPr>
            <w:tcW w:w="9174" w:type="dxa"/>
            <w:shd w:val="clear" w:color="auto" w:fill="auto"/>
          </w:tcPr>
          <w:p w:rsidR="008366AA" w:rsidRPr="00AB6E55" w:rsidRDefault="008366AA" w:rsidP="008366AA">
            <w:pPr>
              <w:tabs>
                <w:tab w:val="left" w:pos="284"/>
              </w:tabs>
              <w:autoSpaceDE w:val="0"/>
              <w:autoSpaceDN w:val="0"/>
              <w:adjustRightInd w:val="0"/>
              <w:ind w:right="38"/>
              <w:jc w:val="both"/>
              <w:outlineLvl w:val="1"/>
            </w:pPr>
            <w:r w:rsidRPr="00AB6E55">
              <w:t xml:space="preserve">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w:t>
            </w:r>
            <w:r w:rsidRPr="00AB6E55">
              <w:lastRenderedPageBreak/>
              <w:t>в режиме комбинированной выработки электрической</w:t>
            </w:r>
            <w:r>
              <w:t xml:space="preserve"> </w:t>
            </w:r>
            <w:r w:rsidRPr="00AB6E55">
              <w:t>и тепловой энергии с установленной мощностью производства электрической энергии 25 МВт и более, для МУП «Городское тепловое хозяйство» (г. Прокопьевск) на 2018-2019 годы</w:t>
            </w:r>
          </w:p>
        </w:tc>
      </w:tr>
      <w:tr w:rsidR="008366AA" w:rsidRPr="008B4C7B" w:rsidTr="00B10246">
        <w:trPr>
          <w:trHeight w:val="287"/>
          <w:jc w:val="center"/>
        </w:trPr>
        <w:tc>
          <w:tcPr>
            <w:tcW w:w="576" w:type="dxa"/>
            <w:shd w:val="clear" w:color="auto" w:fill="auto"/>
          </w:tcPr>
          <w:p w:rsidR="008366AA" w:rsidRDefault="008366AA" w:rsidP="008366AA">
            <w:pPr>
              <w:jc w:val="both"/>
            </w:pPr>
            <w:r>
              <w:lastRenderedPageBreak/>
              <w:t>15.</w:t>
            </w:r>
          </w:p>
        </w:tc>
        <w:tc>
          <w:tcPr>
            <w:tcW w:w="9174" w:type="dxa"/>
            <w:shd w:val="clear" w:color="auto" w:fill="auto"/>
          </w:tcPr>
          <w:p w:rsidR="008366AA" w:rsidRPr="00EA42C7" w:rsidRDefault="008366AA" w:rsidP="008366AA">
            <w:pPr>
              <w:ind w:right="38" w:firstLine="28"/>
              <w:jc w:val="both"/>
            </w:pPr>
            <w:r w:rsidRPr="00FD1161">
              <w:t>Об установлении МУП «Городское тепловое хозяйство» тарифов на тепловую энергию, реализуемую на потребительском рынке г. Прокопьевска</w:t>
            </w:r>
          </w:p>
        </w:tc>
      </w:tr>
      <w:tr w:rsidR="008366AA" w:rsidRPr="008B4C7B" w:rsidTr="00B10246">
        <w:trPr>
          <w:trHeight w:val="287"/>
          <w:jc w:val="center"/>
        </w:trPr>
        <w:tc>
          <w:tcPr>
            <w:tcW w:w="576" w:type="dxa"/>
            <w:shd w:val="clear" w:color="auto" w:fill="auto"/>
          </w:tcPr>
          <w:p w:rsidR="008366AA" w:rsidRDefault="008366AA" w:rsidP="008366AA">
            <w:pPr>
              <w:jc w:val="both"/>
            </w:pPr>
            <w:r>
              <w:t>16.</w:t>
            </w:r>
          </w:p>
        </w:tc>
        <w:tc>
          <w:tcPr>
            <w:tcW w:w="9174" w:type="dxa"/>
            <w:shd w:val="clear" w:color="auto" w:fill="auto"/>
          </w:tcPr>
          <w:p w:rsidR="008366AA" w:rsidRPr="00EA42C7" w:rsidRDefault="008366AA" w:rsidP="008366AA">
            <w:pPr>
              <w:ind w:right="38" w:firstLine="28"/>
              <w:jc w:val="both"/>
            </w:pPr>
            <w:r w:rsidRPr="00FD1161">
              <w:t>Об установлении тарифов МУП «Городское тепловое хозяйство»</w:t>
            </w:r>
            <w:r>
              <w:t xml:space="preserve"> </w:t>
            </w:r>
            <w:r w:rsidRPr="00FD1161">
              <w:t>на теплоноситель, реализуемый на потребительском рынке г. Прокопьевска</w:t>
            </w:r>
          </w:p>
        </w:tc>
      </w:tr>
      <w:tr w:rsidR="008366AA" w:rsidRPr="008B4C7B" w:rsidTr="00B10246">
        <w:trPr>
          <w:trHeight w:val="287"/>
          <w:jc w:val="center"/>
        </w:trPr>
        <w:tc>
          <w:tcPr>
            <w:tcW w:w="576" w:type="dxa"/>
            <w:shd w:val="clear" w:color="auto" w:fill="auto"/>
          </w:tcPr>
          <w:p w:rsidR="008366AA" w:rsidRDefault="008366AA" w:rsidP="008366AA">
            <w:pPr>
              <w:jc w:val="both"/>
            </w:pPr>
            <w:r>
              <w:t>17.</w:t>
            </w:r>
          </w:p>
        </w:tc>
        <w:tc>
          <w:tcPr>
            <w:tcW w:w="9174" w:type="dxa"/>
            <w:shd w:val="clear" w:color="auto" w:fill="auto"/>
          </w:tcPr>
          <w:p w:rsidR="008366AA" w:rsidRPr="00EA42C7" w:rsidRDefault="008366AA" w:rsidP="008366AA">
            <w:pPr>
              <w:ind w:right="38" w:firstLine="28"/>
              <w:jc w:val="both"/>
            </w:pPr>
            <w:r w:rsidRPr="00FD1161">
              <w:t>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г. Прокопьевска</w:t>
            </w:r>
          </w:p>
        </w:tc>
      </w:tr>
      <w:tr w:rsidR="008366AA" w:rsidRPr="008B4C7B" w:rsidTr="00B10246">
        <w:trPr>
          <w:trHeight w:val="287"/>
          <w:jc w:val="center"/>
        </w:trPr>
        <w:tc>
          <w:tcPr>
            <w:tcW w:w="576" w:type="dxa"/>
            <w:shd w:val="clear" w:color="auto" w:fill="auto"/>
          </w:tcPr>
          <w:p w:rsidR="008366AA" w:rsidRDefault="008366AA" w:rsidP="008366AA">
            <w:pPr>
              <w:jc w:val="both"/>
            </w:pPr>
            <w:r>
              <w:t>18.</w:t>
            </w:r>
          </w:p>
        </w:tc>
        <w:tc>
          <w:tcPr>
            <w:tcW w:w="9174" w:type="dxa"/>
            <w:shd w:val="clear" w:color="auto" w:fill="auto"/>
          </w:tcPr>
          <w:p w:rsidR="008366AA" w:rsidRPr="00EA42C7" w:rsidRDefault="008366AA" w:rsidP="008366AA">
            <w:pPr>
              <w:ind w:right="38" w:firstLine="28"/>
              <w:jc w:val="both"/>
            </w:pPr>
            <w:r w:rsidRPr="00FD1161">
              <w:t>Об утверждении производственной программы МУП «Городское тепловое хозяйство» в сфере горячего водоснабжения и об установлении тарифов</w:t>
            </w:r>
            <w:r>
              <w:t xml:space="preserve"> </w:t>
            </w:r>
            <w:r w:rsidRPr="00FD1161">
              <w:t>на горячую воду в закрытой системе горячего водоснабжения, реализуемую</w:t>
            </w:r>
            <w:r>
              <w:t xml:space="preserve"> </w:t>
            </w:r>
            <w:r w:rsidRPr="00FD1161">
              <w:t>на потребительском рынке г. Прокопьевска</w:t>
            </w:r>
          </w:p>
        </w:tc>
      </w:tr>
    </w:tbl>
    <w:p w:rsidR="00A401A3" w:rsidRDefault="00A401A3" w:rsidP="00596FCE">
      <w:pPr>
        <w:ind w:firstLine="567"/>
        <w:jc w:val="both"/>
      </w:pPr>
    </w:p>
    <w:p w:rsidR="008366AA" w:rsidRDefault="008366AA" w:rsidP="008366AA">
      <w:pPr>
        <w:ind w:firstLine="567"/>
        <w:jc w:val="both"/>
      </w:pPr>
      <w:r>
        <w:rPr>
          <w:b/>
        </w:rPr>
        <w:t>Малюта Д.В</w:t>
      </w:r>
      <w:r w:rsidR="00B10246">
        <w:rPr>
          <w:b/>
        </w:rPr>
        <w:t>.</w:t>
      </w:r>
      <w:r w:rsidR="00A401A3" w:rsidRPr="009A1884">
        <w:t xml:space="preserve"> ознакомил присутствующих с повесткой дня, обратил внимание, что предприяти</w:t>
      </w:r>
      <w:r w:rsidR="0072403F">
        <w:t>ям</w:t>
      </w:r>
      <w:r w:rsidR="0036025B">
        <w:t xml:space="preserve"> </w:t>
      </w:r>
      <w:r w:rsidR="00A401A3" w:rsidRPr="009A1884">
        <w:t>в установленный срок было направлено уведомление о дате проведения Правления, и предоставил слово докладчику.</w:t>
      </w:r>
    </w:p>
    <w:p w:rsidR="008366AA" w:rsidRDefault="008366AA" w:rsidP="008366AA">
      <w:pPr>
        <w:ind w:firstLine="567"/>
        <w:jc w:val="both"/>
        <w:rPr>
          <w:b/>
        </w:rPr>
      </w:pPr>
    </w:p>
    <w:p w:rsidR="00751259" w:rsidRDefault="00A401A3" w:rsidP="00751259">
      <w:pPr>
        <w:ind w:firstLine="567"/>
        <w:jc w:val="both"/>
        <w:rPr>
          <w:b/>
        </w:rPr>
      </w:pPr>
      <w:r w:rsidRPr="008366AA">
        <w:rPr>
          <w:b/>
        </w:rPr>
        <w:t xml:space="preserve">1. </w:t>
      </w:r>
      <w:r w:rsidR="008366AA" w:rsidRPr="008366AA">
        <w:rPr>
          <w:b/>
        </w:rPr>
        <w:t>Об установлении долгосрочных параметров регулирования тарифов</w:t>
      </w:r>
      <w:r w:rsidR="008366AA" w:rsidRPr="008366AA">
        <w:rPr>
          <w:b/>
        </w:rPr>
        <w:br/>
        <w:t>в сфере холодного водоснабжения питьевой водой ФКУ КП-3 ГУФСИН России по Кемеровской области (Чебулинский муниципальный район)</w:t>
      </w:r>
    </w:p>
    <w:p w:rsidR="00751259" w:rsidRDefault="00751259" w:rsidP="00751259">
      <w:pPr>
        <w:ind w:firstLine="567"/>
        <w:jc w:val="both"/>
      </w:pPr>
    </w:p>
    <w:p w:rsidR="00751259" w:rsidRPr="00751259" w:rsidRDefault="00751259" w:rsidP="00751259">
      <w:pPr>
        <w:ind w:firstLine="709"/>
        <w:jc w:val="both"/>
      </w:pPr>
      <w:r w:rsidRPr="006D5F6B">
        <w:t xml:space="preserve">Докладчик </w:t>
      </w:r>
      <w:r w:rsidRPr="006D5F6B">
        <w:rPr>
          <w:b/>
        </w:rPr>
        <w:t>Давидович Е.Ю.</w:t>
      </w:r>
      <w:r w:rsidRPr="006D5F6B">
        <w:t xml:space="preserve"> в соответствии с экспертным заключением (приложение № </w:t>
      </w:r>
      <w:r>
        <w:t>1</w:t>
      </w:r>
      <w:r w:rsidRPr="006D5F6B">
        <w:t xml:space="preserve"> к настояще</w:t>
      </w:r>
      <w:r>
        <w:t>му протоколу</w:t>
      </w:r>
      <w:r w:rsidRPr="006D5F6B">
        <w:t>) предлагает</w:t>
      </w:r>
      <w:r>
        <w:t xml:space="preserve"> </w:t>
      </w:r>
      <w:r w:rsidRPr="00751259">
        <w:t xml:space="preserve">установить ФКУ КП-3 ГУФСИН России по Кемеровской области (Чебулинский муниципальный район), ИНН 4244001260, долгосрочные параметры регулирования тарифов на питьевую воду на период с 01.01.2019 по 31.12.2021 согласно приложению </w:t>
      </w:r>
      <w:r>
        <w:t xml:space="preserve">№ 2 </w:t>
      </w:r>
      <w:r w:rsidRPr="00751259">
        <w:t xml:space="preserve">к настоящему </w:t>
      </w:r>
      <w:r>
        <w:t>протоколу</w:t>
      </w:r>
      <w:r w:rsidRPr="00751259">
        <w:t>.</w:t>
      </w:r>
    </w:p>
    <w:p w:rsidR="00DC6DA6" w:rsidRDefault="00DC6DA6" w:rsidP="00DC6DA6">
      <w:pPr>
        <w:ind w:firstLine="567"/>
        <w:jc w:val="both"/>
      </w:pPr>
    </w:p>
    <w:p w:rsidR="00DC6DA6" w:rsidRPr="00E17B99" w:rsidRDefault="00DC6DA6" w:rsidP="00DC6DA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DC6DA6" w:rsidRPr="00E17B99" w:rsidRDefault="00DC6DA6" w:rsidP="00DC6DA6">
      <w:pPr>
        <w:ind w:firstLine="567"/>
        <w:jc w:val="both"/>
        <w:rPr>
          <w:b/>
        </w:rPr>
      </w:pPr>
    </w:p>
    <w:p w:rsidR="00DC6DA6" w:rsidRDefault="00DC6DA6" w:rsidP="00DC6DA6">
      <w:pPr>
        <w:ind w:firstLine="567"/>
        <w:jc w:val="both"/>
        <w:rPr>
          <w:b/>
        </w:rPr>
      </w:pPr>
      <w:r>
        <w:rPr>
          <w:b/>
        </w:rPr>
        <w:t>ПОСТАНОВ</w:t>
      </w:r>
      <w:r w:rsidRPr="00E17B99">
        <w:rPr>
          <w:b/>
        </w:rPr>
        <w:t>ИЛО:</w:t>
      </w:r>
    </w:p>
    <w:p w:rsidR="00DC6DA6" w:rsidRDefault="00DC6DA6" w:rsidP="00DC6DA6">
      <w:pPr>
        <w:ind w:firstLine="567"/>
        <w:jc w:val="both"/>
        <w:rPr>
          <w:b/>
        </w:rPr>
      </w:pPr>
    </w:p>
    <w:p w:rsidR="00DC6DA6" w:rsidRPr="004107D1" w:rsidRDefault="00DC6DA6" w:rsidP="00DC6DA6">
      <w:pPr>
        <w:ind w:firstLine="567"/>
        <w:jc w:val="both"/>
      </w:pPr>
      <w:r w:rsidRPr="004107D1">
        <w:t>Согласиться с предложением докладчика.</w:t>
      </w:r>
    </w:p>
    <w:p w:rsidR="00DC6DA6" w:rsidRPr="00E17B99" w:rsidRDefault="00DC6DA6" w:rsidP="00DC6DA6">
      <w:pPr>
        <w:ind w:firstLine="567"/>
        <w:jc w:val="both"/>
        <w:rPr>
          <w:b/>
        </w:rPr>
      </w:pPr>
    </w:p>
    <w:p w:rsidR="00DC6DA6" w:rsidRPr="00E17B99" w:rsidRDefault="00DC6DA6" w:rsidP="00DC6DA6">
      <w:pPr>
        <w:ind w:firstLine="567"/>
        <w:jc w:val="both"/>
        <w:rPr>
          <w:b/>
        </w:rPr>
      </w:pPr>
      <w:r w:rsidRPr="00E17B99">
        <w:rPr>
          <w:b/>
        </w:rPr>
        <w:t>Голосовали «ЗА» – единогласно.</w:t>
      </w:r>
    </w:p>
    <w:p w:rsidR="00751259" w:rsidRPr="00751259" w:rsidRDefault="00751259" w:rsidP="00751259">
      <w:pPr>
        <w:ind w:firstLine="567"/>
        <w:jc w:val="both"/>
      </w:pPr>
    </w:p>
    <w:p w:rsidR="00751259" w:rsidRPr="00751259" w:rsidRDefault="00751259" w:rsidP="00751259">
      <w:pPr>
        <w:ind w:firstLine="567"/>
        <w:jc w:val="both"/>
        <w:rPr>
          <w:b/>
        </w:rPr>
      </w:pPr>
      <w:r w:rsidRPr="00751259">
        <w:rPr>
          <w:b/>
        </w:rPr>
        <w:t>2. Об утверждении производственной программы в сфере холодного водоснабжения питьевой водой и об установлении тарифов на питьевую воду ФКУ КП-3 ГУФСИН России по Кемеровской области (Чебулинский муниципальный район)</w:t>
      </w:r>
    </w:p>
    <w:p w:rsidR="00751259" w:rsidRPr="00751259" w:rsidRDefault="00751259" w:rsidP="00751259">
      <w:pPr>
        <w:ind w:firstLine="567"/>
        <w:jc w:val="both"/>
        <w:rPr>
          <w:b/>
        </w:rPr>
      </w:pPr>
    </w:p>
    <w:p w:rsidR="00751259" w:rsidRPr="006D5F6B" w:rsidRDefault="00751259" w:rsidP="00751259">
      <w:pPr>
        <w:ind w:firstLine="567"/>
        <w:jc w:val="both"/>
        <w:rPr>
          <w:b/>
          <w:bCs/>
          <w:kern w:val="32"/>
        </w:rPr>
      </w:pPr>
      <w:r w:rsidRPr="006D5F6B">
        <w:t xml:space="preserve">Докладчик </w:t>
      </w:r>
      <w:r w:rsidRPr="006D5F6B">
        <w:rPr>
          <w:b/>
        </w:rPr>
        <w:t>Давидович Е.Ю.</w:t>
      </w:r>
      <w:r w:rsidRPr="006D5F6B">
        <w:t xml:space="preserve"> в соответствии с экспертным заключением (приложение № </w:t>
      </w:r>
      <w:r>
        <w:t>1</w:t>
      </w:r>
      <w:r w:rsidRPr="006D5F6B">
        <w:t xml:space="preserve"> к настояще</w:t>
      </w:r>
      <w:r>
        <w:t>му протоколу</w:t>
      </w:r>
      <w:r w:rsidRPr="006D5F6B">
        <w:t>) предлагает:</w:t>
      </w:r>
    </w:p>
    <w:p w:rsidR="00751259" w:rsidRPr="006D5F6B" w:rsidRDefault="00751259" w:rsidP="00751259">
      <w:pPr>
        <w:ind w:firstLine="567"/>
        <w:jc w:val="both"/>
        <w:rPr>
          <w:b/>
          <w:bCs/>
          <w:kern w:val="32"/>
          <w:highlight w:val="yellow"/>
        </w:rPr>
      </w:pPr>
    </w:p>
    <w:p w:rsidR="00751259" w:rsidRPr="00751259" w:rsidRDefault="00751259" w:rsidP="00751259">
      <w:pPr>
        <w:ind w:firstLine="567"/>
        <w:jc w:val="both"/>
        <w:rPr>
          <w:bCs/>
          <w:color w:val="000000"/>
          <w:kern w:val="32"/>
        </w:rPr>
      </w:pPr>
      <w:r w:rsidRPr="00751259">
        <w:rPr>
          <w:bCs/>
          <w:kern w:val="32"/>
        </w:rPr>
        <w:t xml:space="preserve">1. Утвердить </w:t>
      </w:r>
      <w:r w:rsidRPr="00751259">
        <w:t>ФКУ КП-3 ГУФСИН России по Кемеровской области (Чебулинский</w:t>
      </w:r>
      <w:r w:rsidRPr="00751259">
        <w:rPr>
          <w:bCs/>
        </w:rPr>
        <w:t xml:space="preserve"> муниципальный район)</w:t>
      </w:r>
      <w:r w:rsidRPr="00751259">
        <w:rPr>
          <w:bCs/>
          <w:kern w:val="32"/>
        </w:rPr>
        <w:t xml:space="preserve">, ИНН </w:t>
      </w:r>
      <w:r w:rsidRPr="00751259">
        <w:t>4244001260</w:t>
      </w:r>
      <w:r w:rsidRPr="00751259">
        <w:rPr>
          <w:bCs/>
          <w:kern w:val="32"/>
        </w:rPr>
        <w:t xml:space="preserve">, производственную программу в сфере холодного водоснабжения питьевой водой на период с 01.01.2019 по 31.12.2021 </w:t>
      </w:r>
      <w:r w:rsidRPr="00751259">
        <w:rPr>
          <w:bCs/>
          <w:color w:val="000000"/>
          <w:kern w:val="32"/>
        </w:rPr>
        <w:t>согласно приложению № 3 к настоящему протоколу.</w:t>
      </w:r>
    </w:p>
    <w:p w:rsidR="00751259" w:rsidRPr="00751259" w:rsidRDefault="00751259" w:rsidP="00751259">
      <w:pPr>
        <w:ind w:firstLine="567"/>
        <w:jc w:val="both"/>
      </w:pPr>
      <w:r w:rsidRPr="00751259">
        <w:t xml:space="preserve">2. 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751259">
        <w:lastRenderedPageBreak/>
        <w:t xml:space="preserve">регулирования, величину расходов, не учтенных (исключенных) при регулировании тарифов согласно приложениям № </w:t>
      </w:r>
      <w:r>
        <w:t>4</w:t>
      </w:r>
      <w:r w:rsidRPr="00751259">
        <w:t xml:space="preserve"> к настояще</w:t>
      </w:r>
      <w:r>
        <w:t>му протоколу</w:t>
      </w:r>
      <w:r w:rsidRPr="00751259">
        <w:t>.</w:t>
      </w:r>
    </w:p>
    <w:p w:rsidR="0072403F" w:rsidRDefault="00751259" w:rsidP="00DC6DA6">
      <w:pPr>
        <w:ind w:firstLine="567"/>
        <w:jc w:val="both"/>
      </w:pPr>
      <w:r w:rsidRPr="00751259">
        <w:t xml:space="preserve">3. Установить ФКУ КП-3 ГУФСИН России по Кемеровской области (Чебулинский муниципальный район), ИНН 4244001260, одноставочные тарифы на питьевую воду, с применением метода индексации на период с 01.01.2019 по 31.12.2021 </w:t>
      </w:r>
      <w:r w:rsidRPr="006D5F6B">
        <w:t xml:space="preserve">согласно приложению № </w:t>
      </w:r>
      <w:r>
        <w:t>5</w:t>
      </w:r>
      <w:r w:rsidRPr="006D5F6B">
        <w:t xml:space="preserve"> </w:t>
      </w:r>
      <w:r w:rsidRPr="00751259">
        <w:t>к настояще</w:t>
      </w:r>
      <w:r>
        <w:t>му протоколу</w:t>
      </w:r>
      <w:r w:rsidRPr="00751259">
        <w:t>.</w:t>
      </w:r>
    </w:p>
    <w:p w:rsidR="00DC6DA6" w:rsidRDefault="00DC6DA6" w:rsidP="00DC6DA6">
      <w:pPr>
        <w:ind w:firstLine="567"/>
        <w:jc w:val="both"/>
      </w:pPr>
    </w:p>
    <w:p w:rsidR="00DC6DA6" w:rsidRPr="00E17B99" w:rsidRDefault="00DC6DA6" w:rsidP="00DC6DA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DC6DA6" w:rsidRPr="00E17B99" w:rsidRDefault="00DC6DA6" w:rsidP="00DC6DA6">
      <w:pPr>
        <w:ind w:firstLine="567"/>
        <w:jc w:val="both"/>
        <w:rPr>
          <w:b/>
        </w:rPr>
      </w:pPr>
    </w:p>
    <w:p w:rsidR="00DC6DA6" w:rsidRDefault="00DC6DA6" w:rsidP="00DC6DA6">
      <w:pPr>
        <w:ind w:firstLine="567"/>
        <w:jc w:val="both"/>
        <w:rPr>
          <w:b/>
        </w:rPr>
      </w:pPr>
      <w:r>
        <w:rPr>
          <w:b/>
        </w:rPr>
        <w:t>ПОСТАНОВ</w:t>
      </w:r>
      <w:r w:rsidRPr="00E17B99">
        <w:rPr>
          <w:b/>
        </w:rPr>
        <w:t>ИЛО:</w:t>
      </w:r>
    </w:p>
    <w:p w:rsidR="00DC6DA6" w:rsidRDefault="00DC6DA6" w:rsidP="00DC6DA6">
      <w:pPr>
        <w:ind w:firstLine="567"/>
        <w:jc w:val="both"/>
        <w:rPr>
          <w:b/>
        </w:rPr>
      </w:pPr>
    </w:p>
    <w:p w:rsidR="00DC6DA6" w:rsidRPr="004107D1" w:rsidRDefault="00DC6DA6" w:rsidP="00DC6DA6">
      <w:pPr>
        <w:ind w:firstLine="567"/>
        <w:jc w:val="both"/>
      </w:pPr>
      <w:r w:rsidRPr="004107D1">
        <w:t>Согласиться с предложением докладчика.</w:t>
      </w:r>
    </w:p>
    <w:p w:rsidR="00DC6DA6" w:rsidRPr="00E17B99" w:rsidRDefault="00DC6DA6" w:rsidP="00DC6DA6">
      <w:pPr>
        <w:ind w:firstLine="567"/>
        <w:jc w:val="both"/>
        <w:rPr>
          <w:b/>
        </w:rPr>
      </w:pPr>
    </w:p>
    <w:p w:rsidR="00DC6DA6" w:rsidRPr="00E17B99" w:rsidRDefault="00DC6DA6" w:rsidP="00DC6DA6">
      <w:pPr>
        <w:ind w:firstLine="567"/>
        <w:jc w:val="both"/>
        <w:rPr>
          <w:b/>
        </w:rPr>
      </w:pPr>
      <w:r w:rsidRPr="00E17B99">
        <w:rPr>
          <w:b/>
        </w:rPr>
        <w:t>Голосовали «ЗА» – единогласно.</w:t>
      </w:r>
    </w:p>
    <w:p w:rsidR="00DC6DA6" w:rsidRPr="00DC6DA6" w:rsidRDefault="00DC6DA6" w:rsidP="00DC6DA6">
      <w:pPr>
        <w:ind w:firstLine="567"/>
        <w:jc w:val="both"/>
      </w:pPr>
    </w:p>
    <w:p w:rsidR="00DC6DA6" w:rsidRPr="00DC6DA6" w:rsidRDefault="0072403F" w:rsidP="00DC6DA6">
      <w:pPr>
        <w:ind w:firstLine="567"/>
        <w:jc w:val="both"/>
        <w:rPr>
          <w:b/>
        </w:rPr>
      </w:pPr>
      <w:r w:rsidRPr="00DC6DA6">
        <w:rPr>
          <w:b/>
        </w:rPr>
        <w:t xml:space="preserve">3. </w:t>
      </w:r>
      <w:r w:rsidR="00DC6DA6" w:rsidRPr="00DC6DA6">
        <w:rPr>
          <w:b/>
        </w:rPr>
        <w:t>О внесении изменений в некоторые постановления региональной энергетической комиссии Кемеровской области</w:t>
      </w:r>
      <w:r w:rsidR="00DC6DA6">
        <w:rPr>
          <w:b/>
        </w:rPr>
        <w:t xml:space="preserve"> </w:t>
      </w:r>
      <w:r w:rsidR="00DC6DA6" w:rsidRPr="00DC6DA6">
        <w:rPr>
          <w:b/>
        </w:rPr>
        <w:t>(АО «Угольная компания «Кузбассразрезуголь»)</w:t>
      </w:r>
    </w:p>
    <w:p w:rsidR="0072403F" w:rsidRDefault="0072403F" w:rsidP="0072403F">
      <w:pPr>
        <w:ind w:firstLine="567"/>
        <w:jc w:val="both"/>
        <w:rPr>
          <w:b/>
          <w:color w:val="FF0000"/>
        </w:rPr>
      </w:pPr>
    </w:p>
    <w:p w:rsidR="00DC6DA6" w:rsidRPr="00DC6DA6" w:rsidRDefault="00DC6DA6" w:rsidP="0072403F">
      <w:pPr>
        <w:ind w:firstLine="567"/>
        <w:jc w:val="both"/>
      </w:pPr>
      <w:r w:rsidRPr="006D5F6B">
        <w:t xml:space="preserve">Докладчик </w:t>
      </w:r>
      <w:r>
        <w:rPr>
          <w:b/>
        </w:rPr>
        <w:t xml:space="preserve">Вахнова О.О. </w:t>
      </w:r>
      <w:r w:rsidRPr="00DC6DA6">
        <w:t>пояснила:</w:t>
      </w:r>
    </w:p>
    <w:p w:rsidR="00DC6DA6" w:rsidRPr="00137F98" w:rsidRDefault="00DC6DA6" w:rsidP="00DC6DA6">
      <w:pPr>
        <w:rPr>
          <w:b/>
          <w:sz w:val="28"/>
          <w:szCs w:val="28"/>
        </w:rPr>
      </w:pPr>
    </w:p>
    <w:p w:rsidR="00DC6DA6" w:rsidRPr="00DC6DA6" w:rsidRDefault="00DC6DA6" w:rsidP="00DC6DA6">
      <w:pPr>
        <w:ind w:firstLine="709"/>
        <w:jc w:val="both"/>
      </w:pPr>
      <w:r w:rsidRPr="00DC6DA6">
        <w:t>Организация ОАО «Угольная компания «Кузбассразрезуголь» изменила организационно-правую форму.</w:t>
      </w:r>
    </w:p>
    <w:p w:rsidR="00DC6DA6" w:rsidRPr="00DC6DA6" w:rsidRDefault="00DC6DA6" w:rsidP="00DC6DA6">
      <w:pPr>
        <w:ind w:firstLine="709"/>
        <w:jc w:val="both"/>
      </w:pPr>
      <w:r w:rsidRPr="00DC6DA6">
        <w:t>В соответствии с вышеизложенным необходимо внести изменения в постановления региональной энергетической комиссии Кемеровской области:</w:t>
      </w:r>
    </w:p>
    <w:p w:rsidR="00DC6DA6" w:rsidRPr="00DC6DA6" w:rsidRDefault="00DC6DA6" w:rsidP="00DC6DA6">
      <w:pPr>
        <w:pStyle w:val="af3"/>
        <w:shd w:val="clear" w:color="auto" w:fill="FFFFFF"/>
        <w:tabs>
          <w:tab w:val="left" w:pos="1134"/>
        </w:tabs>
        <w:ind w:left="0" w:firstLine="709"/>
        <w:jc w:val="both"/>
      </w:pPr>
      <w:r w:rsidRPr="00DC6DA6">
        <w:t>- от 17.11.2015 № 469 «Об установлении долгосрочных параметров регулирования тарифов в сфере холодного водоснабжения питьевой водой, водоотведения ОАО «Угольная компания «Кузбассразрезуголь» (филиал «Моховский угольный разрез», Беловский муниципальный район)» следующие изменения, в заголовках, тексте постановления и приложения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pStyle w:val="af3"/>
        <w:shd w:val="clear" w:color="auto" w:fill="FFFFFF"/>
        <w:tabs>
          <w:tab w:val="left" w:pos="1134"/>
        </w:tabs>
        <w:ind w:left="0" w:firstLine="709"/>
        <w:jc w:val="both"/>
      </w:pPr>
      <w:r w:rsidRPr="00DC6DA6">
        <w:t>- от 17.11.2015 № 470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«Угольная компания «Кузбассразрезуголь» (филиал «Моховский угольный разрез», Беловский муниципальный район)» (в редакции постановлений региональной энергетической комиссии Кемеровской области от 20.10.2016 № 184, от 26.09.2017 № 207)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 «Кузбассразрезуголь»». </w:t>
      </w:r>
    </w:p>
    <w:p w:rsidR="00DC6DA6" w:rsidRPr="00DC6DA6" w:rsidRDefault="00DC6DA6" w:rsidP="00DC6DA6">
      <w:pPr>
        <w:shd w:val="clear" w:color="auto" w:fill="FFFFFF"/>
        <w:tabs>
          <w:tab w:val="left" w:pos="1134"/>
        </w:tabs>
        <w:ind w:firstLine="709"/>
        <w:jc w:val="both"/>
      </w:pPr>
      <w:r w:rsidRPr="00DC6DA6">
        <w:t>- от 24.11.2015 № 556 «Об установлении долгосрочных параметров регулирования тарифов в сфере холодного водоснабжения технической водой, водоотведения ОАО «Угольная компания «Кузбассразрезуголь» (филиал «Талдинский угольный разрез»), (Прокопьевский муниципальный район)» следующие изменения, в заголовках, тексте постановления и приложения слова «ОАО «Угольная компания «Кузбассразрезуголь»» заменить словами «АО «Угольная компания «Кузбассразрезуголь»». </w:t>
      </w:r>
    </w:p>
    <w:p w:rsidR="00DC6DA6" w:rsidRPr="00DC6DA6" w:rsidRDefault="00DC6DA6" w:rsidP="00DC6DA6">
      <w:pPr>
        <w:shd w:val="clear" w:color="auto" w:fill="FFFFFF"/>
        <w:tabs>
          <w:tab w:val="left" w:pos="1134"/>
        </w:tabs>
        <w:ind w:firstLine="709"/>
        <w:jc w:val="both"/>
      </w:pPr>
      <w:r w:rsidRPr="00DC6DA6">
        <w:t xml:space="preserve">- от 24.11.2015 № 557 «Об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ОАО «Угольная компания «Кузбассразрезуголь» (филиал «Талдинский угольный разрез»), (Прокопьевский муниципальный район)» (в редакции постановлений региональной энергетической комиссии Кемеровской области от 22.11.2016 № 307, от 12.10.2017 № 259)  следующие изменения, в заголовках, тексте постановления и </w:t>
      </w:r>
      <w:r w:rsidRPr="00DC6DA6">
        <w:lastRenderedPageBreak/>
        <w:t>приложений № 1, 2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tabs>
          <w:tab w:val="left" w:pos="1134"/>
        </w:tabs>
        <w:ind w:firstLine="709"/>
        <w:jc w:val="both"/>
      </w:pPr>
      <w:r w:rsidRPr="00DC6DA6">
        <w:t>-   от 18.12.2015 № 868 «Об установлении ОАО «Угольная компания «Кузбассразрезуголь» (г. Кемерово) – (филиал Кедровский угольный разрез) долгосрочных параметров регулирования и долгосрочных тарифов на тепловую энергию, реализуемую на потребительском рынке г. Кемерово, на 2016-2018 годы» (в редакции постановлений региональной энергетической комиссии Кемеровской области от 19.12.2016 № 606, от 20.12.2017 № 625)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ind w:firstLine="709"/>
        <w:jc w:val="both"/>
      </w:pPr>
      <w:r w:rsidRPr="00DC6DA6">
        <w:t>- от 20.12.2015 № 923 «Обустановлении ОАО «Угольная компания «Кузбассразрезуголь» (г. Кемерово)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г. Киселевска, на 2016-2018 годы» (в редакции постановлений региональной энергетической комиссии Кемеровской области от 19.12.2016 № 603, от 19.12.2017 № 566)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tabs>
          <w:tab w:val="left" w:pos="1134"/>
        </w:tabs>
        <w:ind w:firstLine="709"/>
        <w:jc w:val="both"/>
      </w:pPr>
      <w:r w:rsidRPr="00DC6DA6">
        <w:t>- от 20.12.2015 № 924 «Обустановлении ОАО «Угольная компания «Кузбассразрезуголь» (г. Кемерово) - (филиал Краснобродский угольный разрез) долгосрочных параметров регулирования и долгосрочных тарифов на теплоноситель, реализуемый на потребительском рынке г. Киселевска, на 2016-2018 годы» (в редакции постановлений региональной энергетической комиссии Кемеровской области от 19.12.2016 № 604, от 19.12.2017 № 567)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tabs>
          <w:tab w:val="left" w:pos="1134"/>
        </w:tabs>
        <w:ind w:firstLine="709"/>
        <w:jc w:val="both"/>
      </w:pPr>
      <w:r w:rsidRPr="00DC6DA6">
        <w:t>- от 20.12.2015 № 925 «Обустановлении ОАО «Угольная компания «Кузбассразрезуголь» (г. Кемерово)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г. Киселевска, на 2016-2018 годы» (в редакции постановлений региональной энергетической комиссии Кемеровской области от 19.12.2016 № 605, от 19.12.2017 № 568)  следующие изменения, в заголовках, тексте постановления и приложения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tabs>
          <w:tab w:val="left" w:pos="1134"/>
        </w:tabs>
        <w:ind w:firstLine="709"/>
        <w:jc w:val="both"/>
      </w:pPr>
      <w:r w:rsidRPr="00DC6DA6">
        <w:t>- от 20.12.2015 № 962 «Об установлении долгосрочных параметров регулирования и долгосрочных тарифов на тепловую энергию, реализуемую ОАО «Угольная компания «Кузбассразрезуголь» (филиал Талдинский угольный разрез (г. Новокузнецк) на потребительском рынке по узлу теплоснабжения ПСХ – 1) на 2016-2018 годы» (в редакции постановлений региональной энергетической комиссии Кемеровской области от 19.12.2016 № 595, от 12.12.2017 № 478)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tabs>
          <w:tab w:val="left" w:pos="1134"/>
        </w:tabs>
        <w:ind w:firstLine="709"/>
        <w:jc w:val="both"/>
      </w:pPr>
      <w:r w:rsidRPr="00DC6DA6">
        <w:t>- от 20.12.2015 № 963 «Об установлении долгосрочных параметров регулирования и долгосрочных тарифов ОАО «Угольная компания «Кузбассразрезуголь» (филиал Талдинский угольный разрез (г. Новокузнецк) узел теплоснабжения ПСХ – 1) на теплоноситель, реализуемый на потребительском рынке, на 2016-2018 годы» (в редакции постановлений региональной энергетической комиссии Кемеровской области от 19.12.2016 № 596, от 14.12.2017 № 497)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tabs>
          <w:tab w:val="left" w:pos="1134"/>
        </w:tabs>
        <w:ind w:firstLine="709"/>
        <w:jc w:val="both"/>
      </w:pPr>
      <w:r w:rsidRPr="00DC6DA6">
        <w:t xml:space="preserve">- от 20.12.2015 № 964 «Об установлении долгосрочных тарифов на горячую воду в открытой системе горячего водоснабжения (теплоснабжения), реализуемую ОАО «Угольная компания «Кузбассразрезуголь» (филиал Талдинский угольный разрез </w:t>
      </w:r>
      <w:r w:rsidRPr="00DC6DA6">
        <w:br/>
      </w:r>
      <w:r w:rsidRPr="00DC6DA6">
        <w:lastRenderedPageBreak/>
        <w:t>(г. Новокузнецк) узел теплоснабжения ПСХ – 1) на потребительском рынке на 2016-2018 годы» (в редакции постановлений региональной энергетической комиссии Кемеровской области от 19.12.2016 № 597, от 14.12.2017 № 498) следующие изменения, в заголовках, тексте постановления и приложения слова ОАО «Угольная компания «Кузбассразрезуголь»» заменить словами «АО«Угольнаякомпания «Кузбассразрезуголь»».</w:t>
      </w:r>
    </w:p>
    <w:p w:rsidR="00DC6DA6" w:rsidRPr="00DC6DA6" w:rsidRDefault="00DC6DA6" w:rsidP="00DC6DA6">
      <w:pPr>
        <w:shd w:val="clear" w:color="auto" w:fill="FFFFFF"/>
        <w:tabs>
          <w:tab w:val="left" w:pos="1134"/>
        </w:tabs>
        <w:ind w:firstLine="709"/>
        <w:jc w:val="both"/>
      </w:pPr>
      <w:r w:rsidRPr="00DC6DA6">
        <w:t>- от 20.12.2015 № 965 «Об установлении долгосрочных параметров регулирования и долгосрочных тарифов на тепловую энергию, реализуемую ОАО «Угольная компания «Кузбассразрезуголь» (филиал Талдинский угольный разрез (г. Новокузнецк) на потребительском рынке по узлу теплоснабжения ПСХ – 2) на 2016-2018 годы» (в редакции постановлений региональной энергетической комиссии Кемеровской области от 19.12.2016 № 598, от 12.12.2017 № 479)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tabs>
          <w:tab w:val="left" w:pos="1134"/>
        </w:tabs>
        <w:ind w:firstLine="709"/>
        <w:jc w:val="both"/>
      </w:pPr>
      <w:r w:rsidRPr="00DC6DA6">
        <w:t>- от 20.12.2015 № 966 «Об установлении долгосрочных параметров регулирования и долгосрочных тарифов ОАО «Угольная компания «Кузбассразрезуголь» (филиал Талдинский угольный разрез (г. Новокузнецк) узел теплоснабжения ПСХ – 2) на теплоноситель, реализуемый на потребительском рынке, на 2016-2018 годы» (в редакции постановлений региональной энергетической комиссии Кемеровской области от 19.12.2016 № 599, от 14.12.2017 № 499)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компания«Кузбассразрезуголь»».</w:t>
      </w:r>
    </w:p>
    <w:p w:rsidR="00DC6DA6" w:rsidRPr="00DC6DA6" w:rsidRDefault="00DC6DA6" w:rsidP="00DC6DA6">
      <w:pPr>
        <w:shd w:val="clear" w:color="auto" w:fill="FFFFFF"/>
        <w:tabs>
          <w:tab w:val="left" w:pos="1134"/>
        </w:tabs>
        <w:ind w:firstLine="709"/>
        <w:jc w:val="both"/>
      </w:pPr>
      <w:r w:rsidRPr="00DC6DA6">
        <w:t xml:space="preserve">- от 20.12.2015 № 967 «Об установлении долгосрочных тарифов на горячую воду в открытой системе горячего водоснабжения (теплоснабжения), реализуемую ОАО «Угольная компания «Кузбассразрезуголь» (филиал Талдинский угольный разрез </w:t>
      </w:r>
      <w:r w:rsidRPr="00DC6DA6">
        <w:br/>
        <w:t>(г. Новокузнецк) узел теплоснабжения ПСХ – 2) на потребительском рынке на 2016-2018 годы» (в редакции постановлений региональной энергетической комиссии Кемеровской области от 19.12.2016 № 600, от 14.12.2017 № 500) следующие изменения, в заголовках, тексте постановления и приложения слова ОАО «Угольная компания «Кузбассразрезуголь»» заменить словами «АО «Угольная компания «Кузбассразрезуголь»».</w:t>
      </w:r>
    </w:p>
    <w:p w:rsidR="00DC6DA6" w:rsidRPr="00DC6DA6" w:rsidRDefault="00DC6DA6" w:rsidP="00DC6DA6">
      <w:pPr>
        <w:shd w:val="clear" w:color="auto" w:fill="FFFFFF"/>
        <w:tabs>
          <w:tab w:val="left" w:pos="1134"/>
        </w:tabs>
        <w:ind w:firstLine="709"/>
        <w:jc w:val="both"/>
      </w:pPr>
      <w:r w:rsidRPr="00DC6DA6">
        <w:t xml:space="preserve">- от 19.12.2016 № 607 «Об установлении </w:t>
      </w:r>
      <w:r w:rsidRPr="00DC6DA6">
        <w:br/>
        <w:t>ОАО «Угольная компания «Кузбассразрезуголь» (филиал Бачатский угольный разрез) долгосрочных параметров регулирования и долгосрочных тарифов на тепловую энергию, реализуемую на потребительском рынке Беловского района, на 2017-2019 годы» (в редакции постановления региональной энергетической комиссии Кемеровской области от 19.12.2017 № 569)  следующие изменения, в заголовках, тексте постановления и приложений № 1, 2 слова «ОАО «Угольная компания «Кузбассразрезуголь»» заменить словами «АО «Угольная компания «Кузбассразрезуголь»».</w:t>
      </w:r>
    </w:p>
    <w:p w:rsidR="00DC6DA6" w:rsidRDefault="00DC6DA6" w:rsidP="00DC6DA6">
      <w:pPr>
        <w:ind w:firstLine="567"/>
        <w:jc w:val="both"/>
      </w:pPr>
    </w:p>
    <w:p w:rsidR="00DC6DA6" w:rsidRPr="00E17B99" w:rsidRDefault="00DC6DA6" w:rsidP="00DC6DA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DC6DA6" w:rsidRPr="00E17B99" w:rsidRDefault="00DC6DA6" w:rsidP="00DC6DA6">
      <w:pPr>
        <w:ind w:firstLine="567"/>
        <w:jc w:val="both"/>
        <w:rPr>
          <w:b/>
        </w:rPr>
      </w:pPr>
    </w:p>
    <w:p w:rsidR="00DC6DA6" w:rsidRDefault="00DC6DA6" w:rsidP="00DC6DA6">
      <w:pPr>
        <w:ind w:firstLine="567"/>
        <w:jc w:val="both"/>
        <w:rPr>
          <w:b/>
        </w:rPr>
      </w:pPr>
      <w:r>
        <w:rPr>
          <w:b/>
        </w:rPr>
        <w:t>ПОСТАНОВ</w:t>
      </w:r>
      <w:r w:rsidRPr="00E17B99">
        <w:rPr>
          <w:b/>
        </w:rPr>
        <w:t>ИЛО:</w:t>
      </w:r>
    </w:p>
    <w:p w:rsidR="00DC6DA6" w:rsidRDefault="00DC6DA6" w:rsidP="00DC6DA6">
      <w:pPr>
        <w:ind w:firstLine="567"/>
        <w:jc w:val="both"/>
        <w:rPr>
          <w:b/>
        </w:rPr>
      </w:pPr>
    </w:p>
    <w:p w:rsidR="00DC6DA6" w:rsidRPr="004107D1" w:rsidRDefault="00DC6DA6" w:rsidP="00DC6DA6">
      <w:pPr>
        <w:ind w:firstLine="567"/>
        <w:jc w:val="both"/>
      </w:pPr>
      <w:r w:rsidRPr="004107D1">
        <w:t>Согласиться с предложением докладчика.</w:t>
      </w:r>
    </w:p>
    <w:p w:rsidR="00DC6DA6" w:rsidRPr="00E17B99" w:rsidRDefault="00DC6DA6" w:rsidP="00DC6DA6">
      <w:pPr>
        <w:ind w:firstLine="567"/>
        <w:jc w:val="both"/>
        <w:rPr>
          <w:b/>
        </w:rPr>
      </w:pPr>
    </w:p>
    <w:p w:rsidR="00DC6DA6" w:rsidRDefault="00DC6DA6" w:rsidP="00DC6DA6">
      <w:pPr>
        <w:ind w:firstLine="567"/>
        <w:jc w:val="both"/>
        <w:rPr>
          <w:b/>
        </w:rPr>
      </w:pPr>
      <w:r w:rsidRPr="00E17B99">
        <w:rPr>
          <w:b/>
        </w:rPr>
        <w:t>Голосовали «ЗА» – единогласно.</w:t>
      </w:r>
    </w:p>
    <w:p w:rsidR="00DC6DA6" w:rsidRDefault="00DC6DA6" w:rsidP="00DC6DA6">
      <w:pPr>
        <w:ind w:firstLine="567"/>
        <w:jc w:val="both"/>
        <w:rPr>
          <w:b/>
        </w:rPr>
      </w:pPr>
    </w:p>
    <w:p w:rsidR="00DC6DA6" w:rsidRPr="00DC6DA6" w:rsidRDefault="00DC6DA6" w:rsidP="00DC6DA6">
      <w:pPr>
        <w:ind w:firstLine="567"/>
        <w:jc w:val="both"/>
        <w:rPr>
          <w:b/>
        </w:rPr>
      </w:pPr>
      <w:r w:rsidRPr="00DC6DA6">
        <w:rPr>
          <w:b/>
        </w:rPr>
        <w:t>4</w:t>
      </w:r>
      <w:r w:rsidR="004107D1" w:rsidRPr="00DC6DA6">
        <w:rPr>
          <w:b/>
        </w:rPr>
        <w:t xml:space="preserve">. </w:t>
      </w:r>
      <w:bookmarkEnd w:id="1"/>
      <w:r w:rsidRPr="00DC6DA6">
        <w:rPr>
          <w:b/>
        </w:rPr>
        <w:t>Об установлении долгосрочных параметров регулирования тарифов в сфере холодного водоснабжения, водоотведения АО «Угольная компания «Кузбассразрезуголь» (филиал «Моховский угольный разрез», Беловский муниципальный район)»</w:t>
      </w:r>
    </w:p>
    <w:p w:rsidR="004107D1" w:rsidRDefault="004107D1" w:rsidP="004107D1">
      <w:pPr>
        <w:ind w:firstLine="567"/>
        <w:jc w:val="both"/>
      </w:pPr>
    </w:p>
    <w:p w:rsidR="004107D1" w:rsidRPr="00DC6DA6" w:rsidRDefault="004107D1" w:rsidP="004107D1">
      <w:pPr>
        <w:ind w:firstLine="567"/>
        <w:jc w:val="both"/>
      </w:pPr>
      <w:r w:rsidRPr="004107D1">
        <w:lastRenderedPageBreak/>
        <w:t xml:space="preserve">Докладчик </w:t>
      </w:r>
      <w:r w:rsidR="00DC6DA6">
        <w:rPr>
          <w:b/>
        </w:rPr>
        <w:t>Давидович Е.Ю.</w:t>
      </w:r>
      <w:r>
        <w:rPr>
          <w:b/>
        </w:rPr>
        <w:t xml:space="preserve"> </w:t>
      </w:r>
      <w:r w:rsidRPr="004107D1">
        <w:t>согласно экспертному заключению</w:t>
      </w:r>
      <w:r>
        <w:t xml:space="preserve"> (приложение № </w:t>
      </w:r>
      <w:r w:rsidR="00DC6DA6">
        <w:t>6</w:t>
      </w:r>
      <w:r>
        <w:t xml:space="preserve"> к настоящему протоколу) предлагает </w:t>
      </w:r>
      <w:r w:rsidR="00DC6DA6" w:rsidRPr="00DC6DA6">
        <w:t>установить АО «Угольная компания «Кузбассразрезуголь» (филиал «Моховский угольный разрез», Беловский муниципальный район)», ИНН 4205049090, долгосрочные параметры регулирования тарифов на питьевую воду, водоотведение на период с 01.01.2019 по 31.12.2023</w:t>
      </w:r>
      <w:r w:rsidR="00DC6DA6">
        <w:t xml:space="preserve"> </w:t>
      </w:r>
      <w:r w:rsidRPr="004107D1">
        <w:t xml:space="preserve">согласно приложению </w:t>
      </w:r>
      <w:r>
        <w:t xml:space="preserve">№ </w:t>
      </w:r>
      <w:r w:rsidR="00DC6DA6">
        <w:t>7</w:t>
      </w:r>
      <w:r>
        <w:t xml:space="preserve"> </w:t>
      </w:r>
      <w:r w:rsidRPr="004107D1">
        <w:t xml:space="preserve">к настоящему </w:t>
      </w:r>
      <w:r>
        <w:t>протоколу</w:t>
      </w:r>
      <w:r w:rsidRPr="004107D1">
        <w:t xml:space="preserve">. </w:t>
      </w:r>
    </w:p>
    <w:p w:rsidR="004107D1" w:rsidRPr="004107D1" w:rsidRDefault="004107D1" w:rsidP="004107D1">
      <w:pPr>
        <w:ind w:firstLine="567"/>
        <w:jc w:val="both"/>
      </w:pPr>
    </w:p>
    <w:p w:rsidR="004107D1" w:rsidRPr="00E17B99" w:rsidRDefault="004107D1" w:rsidP="004107D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4107D1" w:rsidRPr="00E17B99" w:rsidRDefault="004107D1" w:rsidP="004107D1">
      <w:pPr>
        <w:ind w:firstLine="567"/>
        <w:jc w:val="both"/>
        <w:rPr>
          <w:b/>
        </w:rPr>
      </w:pPr>
    </w:p>
    <w:p w:rsidR="004107D1" w:rsidRDefault="004107D1" w:rsidP="004107D1">
      <w:pPr>
        <w:ind w:firstLine="567"/>
        <w:jc w:val="both"/>
        <w:rPr>
          <w:b/>
        </w:rPr>
      </w:pPr>
      <w:r>
        <w:rPr>
          <w:b/>
        </w:rPr>
        <w:t>ПОСТАНОВ</w:t>
      </w:r>
      <w:r w:rsidRPr="00E17B99">
        <w:rPr>
          <w:b/>
        </w:rPr>
        <w:t>ИЛО:</w:t>
      </w:r>
    </w:p>
    <w:p w:rsidR="004107D1" w:rsidRDefault="004107D1" w:rsidP="004107D1">
      <w:pPr>
        <w:ind w:firstLine="567"/>
        <w:jc w:val="both"/>
        <w:rPr>
          <w:b/>
        </w:rPr>
      </w:pPr>
    </w:p>
    <w:p w:rsidR="004107D1" w:rsidRPr="004107D1" w:rsidRDefault="004107D1" w:rsidP="004107D1">
      <w:pPr>
        <w:ind w:firstLine="567"/>
        <w:jc w:val="both"/>
      </w:pPr>
      <w:r w:rsidRPr="004107D1">
        <w:t>Согласиться с предложением докладчика.</w:t>
      </w:r>
    </w:p>
    <w:p w:rsidR="004107D1" w:rsidRPr="00E17B99" w:rsidRDefault="004107D1" w:rsidP="004107D1">
      <w:pPr>
        <w:ind w:firstLine="567"/>
        <w:jc w:val="both"/>
        <w:rPr>
          <w:b/>
        </w:rPr>
      </w:pPr>
    </w:p>
    <w:p w:rsidR="004107D1" w:rsidRPr="00E17B99" w:rsidRDefault="004107D1" w:rsidP="004107D1">
      <w:pPr>
        <w:ind w:firstLine="567"/>
        <w:jc w:val="both"/>
        <w:rPr>
          <w:b/>
        </w:rPr>
      </w:pPr>
      <w:r w:rsidRPr="00E17B99">
        <w:rPr>
          <w:b/>
        </w:rPr>
        <w:t>Голосовали «ЗА» – единогласно.</w:t>
      </w:r>
    </w:p>
    <w:p w:rsidR="004107D1" w:rsidRDefault="004107D1" w:rsidP="004107D1">
      <w:pPr>
        <w:ind w:firstLine="567"/>
        <w:jc w:val="both"/>
        <w:rPr>
          <w:b/>
        </w:rPr>
      </w:pPr>
    </w:p>
    <w:p w:rsidR="00DC6DA6" w:rsidRDefault="00DC6DA6" w:rsidP="004107D1">
      <w:pPr>
        <w:ind w:firstLine="567"/>
        <w:jc w:val="both"/>
        <w:rPr>
          <w:b/>
        </w:rPr>
      </w:pPr>
      <w:r w:rsidRPr="00DC6DA6">
        <w:rPr>
          <w:b/>
        </w:rPr>
        <w:t>5. Об утверждении производственной программы в сфере холодного водоснабжения, водоотведения и об установлении тарифов на питьевую воду, водоотведение АО «Угольная компания «Кузбассразрезуголь» (филиал «Моховский угольный разрез», Беловский муниципальный район)»</w:t>
      </w:r>
    </w:p>
    <w:p w:rsidR="00DC6DA6" w:rsidRDefault="00DC6DA6" w:rsidP="004107D1">
      <w:pPr>
        <w:ind w:firstLine="567"/>
        <w:jc w:val="both"/>
        <w:rPr>
          <w:b/>
        </w:rPr>
      </w:pPr>
    </w:p>
    <w:p w:rsidR="00DC6DA6" w:rsidRDefault="00DC6DA6" w:rsidP="004107D1">
      <w:pPr>
        <w:ind w:firstLine="567"/>
        <w:jc w:val="both"/>
      </w:pPr>
      <w:r w:rsidRPr="004107D1">
        <w:t xml:space="preserve">Докладчик </w:t>
      </w:r>
      <w:r>
        <w:rPr>
          <w:b/>
        </w:rPr>
        <w:t xml:space="preserve">Давидович Е.Ю. </w:t>
      </w:r>
      <w:r w:rsidRPr="004107D1">
        <w:t>согласно экспертному заключению</w:t>
      </w:r>
      <w:r>
        <w:t xml:space="preserve"> (приложение № 6 к настоящему протоколу) предлагает:</w:t>
      </w:r>
    </w:p>
    <w:p w:rsidR="00DC6DA6" w:rsidRDefault="00DC6DA6" w:rsidP="004107D1">
      <w:pPr>
        <w:ind w:firstLine="567"/>
        <w:jc w:val="both"/>
        <w:rPr>
          <w:b/>
        </w:rPr>
      </w:pPr>
    </w:p>
    <w:p w:rsidR="00DC6DA6" w:rsidRPr="0027631F" w:rsidRDefault="00DC6DA6" w:rsidP="00DC6DA6">
      <w:pPr>
        <w:ind w:firstLine="567"/>
        <w:jc w:val="both"/>
      </w:pPr>
      <w:r w:rsidRPr="0027631F">
        <w:rPr>
          <w:bCs/>
          <w:kern w:val="32"/>
        </w:rPr>
        <w:t xml:space="preserve">1. Утвердить </w:t>
      </w:r>
      <w:r w:rsidRPr="0027631F">
        <w:t>АО «Угольная компания «Кузбассразрезуголь» (филиал «Моховский угольный разрез», Беловский муниципальный район)»</w:t>
      </w:r>
      <w:r w:rsidRPr="0027631F">
        <w:rPr>
          <w:bCs/>
          <w:kern w:val="32"/>
        </w:rPr>
        <w:t xml:space="preserve">, ИНН </w:t>
      </w:r>
      <w:r w:rsidRPr="0027631F">
        <w:t>4205049090</w:t>
      </w:r>
      <w:r w:rsidRPr="0027631F">
        <w:rPr>
          <w:bCs/>
          <w:kern w:val="32"/>
        </w:rPr>
        <w:t xml:space="preserve">, производственную программу в сфере холодного водоснабжения, водоотведения на период с 01.01.2019 по 31.12.2023 </w:t>
      </w:r>
      <w:r w:rsidRPr="0027631F">
        <w:t xml:space="preserve">согласно приложению № 8 к настоящему протоколу. </w:t>
      </w:r>
    </w:p>
    <w:p w:rsidR="0027631F" w:rsidRPr="0027631F" w:rsidRDefault="0027631F" w:rsidP="0027631F">
      <w:pPr>
        <w:ind w:firstLine="567"/>
        <w:jc w:val="both"/>
      </w:pPr>
      <w:r w:rsidRPr="0027631F">
        <w:t xml:space="preserve">2. </w:t>
      </w:r>
      <w:r w:rsidR="00DC6DA6" w:rsidRPr="0027631F">
        <w:t xml:space="preserve">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w:t>
      </w:r>
      <w:r w:rsidRPr="0027631F">
        <w:t xml:space="preserve">согласно приложению № 9 к настоящему протоколу. </w:t>
      </w:r>
    </w:p>
    <w:p w:rsidR="00DC6DA6" w:rsidRPr="0027631F" w:rsidRDefault="0027631F" w:rsidP="0027631F">
      <w:pPr>
        <w:ind w:firstLine="567"/>
        <w:jc w:val="both"/>
      </w:pPr>
      <w:r w:rsidRPr="0027631F">
        <w:rPr>
          <w:bCs/>
          <w:kern w:val="32"/>
        </w:rPr>
        <w:t xml:space="preserve">3. </w:t>
      </w:r>
      <w:r w:rsidR="00DC6DA6" w:rsidRPr="0027631F">
        <w:rPr>
          <w:bCs/>
          <w:kern w:val="32"/>
        </w:rPr>
        <w:t xml:space="preserve">Установить </w:t>
      </w:r>
      <w:r w:rsidR="00DC6DA6" w:rsidRPr="0027631F">
        <w:t>АО «Угольная компания «Кузбассразрезуголь» (филиал «Моховский угольный разрез», Беловский муниципальный район)»</w:t>
      </w:r>
      <w:r w:rsidR="00DC6DA6" w:rsidRPr="0027631F">
        <w:rPr>
          <w:bCs/>
          <w:kern w:val="32"/>
        </w:rPr>
        <w:t xml:space="preserve">, ИНН </w:t>
      </w:r>
      <w:r w:rsidR="00DC6DA6" w:rsidRPr="0027631F">
        <w:t>4205049090</w:t>
      </w:r>
      <w:r w:rsidR="00DC6DA6" w:rsidRPr="0027631F">
        <w:rPr>
          <w:bCs/>
          <w:kern w:val="32"/>
        </w:rPr>
        <w:t xml:space="preserve">, одноставочные тарифы на питьевую воду, водоотведение, с применением метода индексации на период с 01.01.2019 по 31.12.2023 </w:t>
      </w:r>
      <w:r w:rsidR="00DC6DA6" w:rsidRPr="0027631F">
        <w:t xml:space="preserve">согласно приложению № 10 к настоящему протоколу. </w:t>
      </w:r>
    </w:p>
    <w:p w:rsidR="0027631F" w:rsidRDefault="0027631F" w:rsidP="0027631F">
      <w:pPr>
        <w:ind w:firstLine="567"/>
        <w:jc w:val="both"/>
      </w:pPr>
    </w:p>
    <w:p w:rsidR="00233FBC" w:rsidRDefault="00233FBC" w:rsidP="00233FBC">
      <w:pPr>
        <w:ind w:firstLine="567"/>
        <w:jc w:val="both"/>
        <w:rPr>
          <w:bCs/>
          <w:kern w:val="32"/>
        </w:rPr>
      </w:pPr>
      <w:r>
        <w:t xml:space="preserve">Отмечено, что в деле имеется письменное обращение (вх. № 4351 от 17.09.2018; </w:t>
      </w:r>
      <w:r>
        <w:br/>
        <w:t xml:space="preserve">исх. № б/н от 17.09.2018) за подписью </w:t>
      </w:r>
      <w:r w:rsidR="007F2E48">
        <w:t>начальника планово – экономического управления</w:t>
      </w:r>
      <w:r w:rsidRPr="001025D7">
        <w:t xml:space="preserve"> </w:t>
      </w:r>
      <w:r w:rsidR="007F2E48">
        <w:t xml:space="preserve">филиала </w:t>
      </w:r>
      <w:r w:rsidR="007F2E48" w:rsidRPr="0027631F">
        <w:t>АО «Угольная компания «Кузбассразрезуголь»</w:t>
      </w:r>
      <w:r w:rsidR="007F2E48">
        <w:t xml:space="preserve"> К.А. Лотца </w:t>
      </w:r>
      <w:r>
        <w:rPr>
          <w:bCs/>
          <w:kern w:val="32"/>
        </w:rPr>
        <w:t xml:space="preserve">с просьбой рассмотреть вопрос без участия представителей </w:t>
      </w:r>
      <w:r w:rsidR="007F2E48">
        <w:rPr>
          <w:bCs/>
          <w:kern w:val="32"/>
        </w:rPr>
        <w:t>компании</w:t>
      </w:r>
      <w:r>
        <w:rPr>
          <w:bCs/>
          <w:kern w:val="32"/>
        </w:rPr>
        <w:t xml:space="preserve">. </w:t>
      </w:r>
    </w:p>
    <w:p w:rsidR="00233FBC" w:rsidRDefault="00233FBC" w:rsidP="00233FBC">
      <w:pPr>
        <w:jc w:val="both"/>
      </w:pPr>
    </w:p>
    <w:p w:rsidR="0027631F" w:rsidRPr="00E17B99" w:rsidRDefault="0027631F" w:rsidP="0027631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27631F" w:rsidRDefault="0027631F" w:rsidP="0027631F">
      <w:pPr>
        <w:ind w:firstLine="567"/>
        <w:jc w:val="both"/>
        <w:rPr>
          <w:b/>
        </w:rPr>
      </w:pPr>
      <w:r>
        <w:rPr>
          <w:b/>
        </w:rPr>
        <w:t>ПОСТАНОВ</w:t>
      </w:r>
      <w:r w:rsidRPr="00E17B99">
        <w:rPr>
          <w:b/>
        </w:rPr>
        <w:t>ИЛО:</w:t>
      </w:r>
    </w:p>
    <w:p w:rsidR="0027631F" w:rsidRDefault="0027631F" w:rsidP="0027631F">
      <w:pPr>
        <w:ind w:firstLine="567"/>
        <w:jc w:val="both"/>
        <w:rPr>
          <w:b/>
        </w:rPr>
      </w:pPr>
    </w:p>
    <w:p w:rsidR="0027631F" w:rsidRPr="004107D1" w:rsidRDefault="0027631F" w:rsidP="0027631F">
      <w:pPr>
        <w:ind w:firstLine="567"/>
        <w:jc w:val="both"/>
      </w:pPr>
      <w:r w:rsidRPr="004107D1">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7631F" w:rsidRDefault="0027631F" w:rsidP="0027631F">
      <w:pPr>
        <w:ind w:firstLine="567"/>
        <w:jc w:val="both"/>
      </w:pPr>
    </w:p>
    <w:p w:rsidR="0027631F" w:rsidRPr="0027631F" w:rsidRDefault="0027631F" w:rsidP="0027631F">
      <w:pPr>
        <w:ind w:firstLine="567"/>
        <w:jc w:val="both"/>
        <w:rPr>
          <w:b/>
        </w:rPr>
      </w:pPr>
      <w:r w:rsidRPr="0027631F">
        <w:rPr>
          <w:b/>
        </w:rPr>
        <w:lastRenderedPageBreak/>
        <w:t>6. Об установлении долгосрочных параметров регулирования тарифов в сфере холодного водоснабжения ОАО «РЖД» (Центральная дирекция</w:t>
      </w:r>
      <w:r>
        <w:rPr>
          <w:b/>
        </w:rPr>
        <w:t xml:space="preserve"> </w:t>
      </w:r>
      <w:r w:rsidRPr="0027631F">
        <w:rPr>
          <w:b/>
        </w:rPr>
        <w:t>по тепловодоснабжению Красноярская дирекция по тепловодоснабжению)</w:t>
      </w:r>
      <w:r>
        <w:rPr>
          <w:b/>
        </w:rPr>
        <w:t xml:space="preserve"> </w:t>
      </w:r>
      <w:r w:rsidRPr="0027631F">
        <w:rPr>
          <w:b/>
        </w:rPr>
        <w:t>(Тяжинский муниципальный район)</w:t>
      </w:r>
    </w:p>
    <w:p w:rsidR="0027631F" w:rsidRDefault="0027631F" w:rsidP="0027631F">
      <w:pPr>
        <w:ind w:firstLine="567"/>
        <w:jc w:val="both"/>
        <w:rPr>
          <w:b/>
        </w:rPr>
      </w:pPr>
    </w:p>
    <w:p w:rsidR="0027631F" w:rsidRPr="0027631F" w:rsidRDefault="0027631F" w:rsidP="0027631F">
      <w:pPr>
        <w:ind w:firstLine="567"/>
        <w:jc w:val="both"/>
      </w:pPr>
      <w:r w:rsidRPr="004107D1">
        <w:t xml:space="preserve">Докладчик </w:t>
      </w:r>
      <w:r w:rsidRPr="0027631F">
        <w:rPr>
          <w:b/>
        </w:rPr>
        <w:t>Абраменко О.А.</w:t>
      </w:r>
      <w:r w:rsidRPr="0027631F">
        <w:t xml:space="preserve"> </w:t>
      </w:r>
      <w:r w:rsidRPr="004107D1">
        <w:t>согласно экспертному заключению</w:t>
      </w:r>
      <w:r>
        <w:t xml:space="preserve"> (приложение № 11 к настоящему протоколу) предлагает </w:t>
      </w:r>
      <w:r w:rsidRPr="0027631F">
        <w:t>установить ОАО «РЖД» (Центральная дирекция                                               по тепловодоснабжению Красноярская дирекция по тепловодоснабжению) (Тяжинский муниципальный район), ИНН 7708503727, долгосрочные параметры регулирования тарифов на питьевую воду на период с 01.01.2019 по 31.12.2023 согласно приложению № 1</w:t>
      </w:r>
      <w:r>
        <w:t xml:space="preserve">2 </w:t>
      </w:r>
      <w:r w:rsidRPr="0027631F">
        <w:t xml:space="preserve">к настоящему протоколу. </w:t>
      </w:r>
    </w:p>
    <w:p w:rsidR="0027631F" w:rsidRDefault="0027631F" w:rsidP="0027631F">
      <w:pPr>
        <w:ind w:firstLine="567"/>
        <w:jc w:val="both"/>
        <w:rPr>
          <w:b/>
        </w:rPr>
      </w:pPr>
    </w:p>
    <w:p w:rsidR="0027631F" w:rsidRPr="00E17B99" w:rsidRDefault="0027631F" w:rsidP="0027631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27631F" w:rsidRDefault="0027631F" w:rsidP="0027631F">
      <w:pPr>
        <w:ind w:firstLine="567"/>
        <w:jc w:val="both"/>
        <w:rPr>
          <w:b/>
        </w:rPr>
      </w:pPr>
      <w:r>
        <w:rPr>
          <w:b/>
        </w:rPr>
        <w:t>ПОСТАНОВ</w:t>
      </w:r>
      <w:r w:rsidRPr="00E17B99">
        <w:rPr>
          <w:b/>
        </w:rPr>
        <w:t>ИЛО:</w:t>
      </w:r>
    </w:p>
    <w:p w:rsidR="0027631F" w:rsidRDefault="0027631F" w:rsidP="0027631F">
      <w:pPr>
        <w:ind w:firstLine="567"/>
        <w:jc w:val="both"/>
        <w:rPr>
          <w:b/>
        </w:rPr>
      </w:pPr>
    </w:p>
    <w:p w:rsidR="0027631F" w:rsidRPr="004107D1" w:rsidRDefault="0027631F" w:rsidP="0027631F">
      <w:pPr>
        <w:ind w:firstLine="567"/>
        <w:jc w:val="both"/>
      </w:pPr>
      <w:r w:rsidRPr="004107D1">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7631F" w:rsidRDefault="0027631F" w:rsidP="0027631F">
      <w:pPr>
        <w:ind w:firstLine="567"/>
        <w:jc w:val="both"/>
        <w:rPr>
          <w:b/>
          <w:color w:val="FF0000"/>
        </w:rPr>
      </w:pPr>
    </w:p>
    <w:p w:rsidR="0027631F" w:rsidRPr="0027631F" w:rsidRDefault="0027631F" w:rsidP="0027631F">
      <w:pPr>
        <w:ind w:firstLine="567"/>
        <w:jc w:val="both"/>
        <w:rPr>
          <w:b/>
        </w:rPr>
      </w:pPr>
      <w:r w:rsidRPr="0027631F">
        <w:rPr>
          <w:b/>
        </w:rPr>
        <w:t>7</w:t>
      </w:r>
      <w:r w:rsidR="004107D1" w:rsidRPr="0027631F">
        <w:rPr>
          <w:b/>
        </w:rPr>
        <w:t xml:space="preserve">. </w:t>
      </w:r>
      <w:r w:rsidRPr="0027631F">
        <w:rPr>
          <w:b/>
        </w:rPr>
        <w:t>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(Тяжинский муниципальный район)</w:t>
      </w:r>
    </w:p>
    <w:p w:rsidR="004107D1" w:rsidRDefault="004107D1" w:rsidP="00014F33">
      <w:pPr>
        <w:ind w:firstLine="567"/>
        <w:jc w:val="both"/>
        <w:rPr>
          <w:b/>
        </w:rPr>
      </w:pPr>
    </w:p>
    <w:p w:rsidR="0027631F" w:rsidRDefault="0027631F" w:rsidP="0027631F">
      <w:pPr>
        <w:ind w:firstLine="567"/>
        <w:jc w:val="both"/>
      </w:pPr>
      <w:r w:rsidRPr="004107D1">
        <w:t xml:space="preserve">Докладчик </w:t>
      </w:r>
      <w:r w:rsidRPr="0027631F">
        <w:rPr>
          <w:b/>
        </w:rPr>
        <w:t>Абраменко О.А.</w:t>
      </w:r>
      <w:r w:rsidRPr="0027631F">
        <w:t xml:space="preserve"> </w:t>
      </w:r>
      <w:r w:rsidRPr="004107D1">
        <w:t>согласно экспертному заключению</w:t>
      </w:r>
      <w:r>
        <w:t xml:space="preserve"> (приложение № 11 к настоящему протоколу) предлагает:</w:t>
      </w:r>
    </w:p>
    <w:p w:rsidR="0027631F" w:rsidRDefault="0027631F" w:rsidP="0027631F">
      <w:pPr>
        <w:ind w:firstLine="567"/>
        <w:jc w:val="both"/>
        <w:rPr>
          <w:bCs/>
          <w:kern w:val="32"/>
          <w:sz w:val="28"/>
          <w:szCs w:val="28"/>
        </w:rPr>
      </w:pPr>
    </w:p>
    <w:p w:rsidR="0027631F" w:rsidRPr="0027631F" w:rsidRDefault="0027631F" w:rsidP="0027631F">
      <w:pPr>
        <w:ind w:firstLine="567"/>
        <w:jc w:val="both"/>
      </w:pPr>
      <w:r w:rsidRPr="0027631F">
        <w:t>1. Утвердить ОАО «РЖД» (Центральная дирекция по тепловодоснабжению Красноярская дирекция по тепловодоснабжению) (Тяжинский муниципальный район), ИНН 7708503727, производственную программу в сфере холодного водоснабжения на период с 01.01.2019 по 31.12.2023 согласно приложению № 1</w:t>
      </w:r>
      <w:r w:rsidR="00FF107B">
        <w:t>3</w:t>
      </w:r>
      <w:r w:rsidRPr="0027631F">
        <w:t xml:space="preserve"> к настоящему протоколу. </w:t>
      </w:r>
    </w:p>
    <w:p w:rsidR="0027631F" w:rsidRDefault="0027631F" w:rsidP="0027631F">
      <w:pPr>
        <w:ind w:firstLine="567"/>
        <w:jc w:val="both"/>
      </w:pPr>
      <w:r>
        <w:t xml:space="preserve">2. </w:t>
      </w:r>
      <w:r w:rsidRPr="0027631F">
        <w:t xml:space="preserve">Утвердить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1</w:t>
      </w:r>
      <w:r w:rsidR="00FF107B">
        <w:t xml:space="preserve">4 </w:t>
      </w:r>
      <w:r w:rsidRPr="0027631F">
        <w:t>к настоящему протоколу.</w:t>
      </w:r>
    </w:p>
    <w:p w:rsidR="0027631F" w:rsidRPr="0027631F" w:rsidRDefault="0027631F" w:rsidP="0027631F">
      <w:pPr>
        <w:ind w:firstLine="567"/>
        <w:jc w:val="both"/>
      </w:pPr>
      <w:r w:rsidRPr="0027631F">
        <w:t>3. Установить ОАО «РЖД» (Центральная дирекция по тепловодоснабжению Красноярская дирекция по тепловодоснабжению) (Тяжинский муниципальный район), ИНН 7708503727, одноставочные тарифы на питьевую воду, с применением метода индексации на период с 01.01.2019 по 31.12.2023 согласно приложению № 1</w:t>
      </w:r>
      <w:r w:rsidR="00FF107B">
        <w:t>5</w:t>
      </w:r>
      <w:r w:rsidRPr="0027631F">
        <w:t xml:space="preserve"> к настоящему протоколу.  </w:t>
      </w:r>
    </w:p>
    <w:p w:rsidR="0027631F" w:rsidRDefault="0027631F" w:rsidP="00014F33">
      <w:pPr>
        <w:ind w:firstLine="567"/>
        <w:jc w:val="both"/>
      </w:pPr>
    </w:p>
    <w:p w:rsidR="00E50138" w:rsidRPr="00E50138" w:rsidRDefault="00875439" w:rsidP="00E50138">
      <w:pPr>
        <w:ind w:firstLine="567"/>
        <w:jc w:val="both"/>
      </w:pPr>
      <w:r>
        <w:t xml:space="preserve">В деле имеется письменное обращение (вх. № 4354 о 18.09.2018; исх. № 2019/КрасДТВ от 17.09.2018) за подписью заместителя начальника </w:t>
      </w:r>
      <w:r w:rsidR="00E50138">
        <w:t xml:space="preserve">по экономике и финансам </w:t>
      </w:r>
      <w:r w:rsidR="00E50138" w:rsidRPr="00E50138">
        <w:t>Красноярской дирекции по тепловодоснабжению структурное подразделение Центральной дирекции по тепловодоснабжению - филиала ОАО «РЖД»</w:t>
      </w:r>
      <w:r w:rsidR="00E50138">
        <w:t xml:space="preserve"> А.В. Борзиловой с просьбой рассмотреть вопрос по установлению тарифов без участия представителей дирекции, в связи с отсутствием возможности присутствовать на заседании Правления региональной энергетической комиссии Кемеровской области.</w:t>
      </w:r>
    </w:p>
    <w:p w:rsidR="00E50138" w:rsidRDefault="00E50138" w:rsidP="004107D1">
      <w:pPr>
        <w:ind w:firstLine="567"/>
        <w:jc w:val="both"/>
      </w:pPr>
    </w:p>
    <w:p w:rsidR="004107D1" w:rsidRPr="00E17B99" w:rsidRDefault="004107D1" w:rsidP="004107D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4107D1" w:rsidRPr="00E17B99" w:rsidRDefault="004107D1" w:rsidP="004107D1">
      <w:pPr>
        <w:ind w:firstLine="567"/>
        <w:jc w:val="both"/>
        <w:rPr>
          <w:b/>
        </w:rPr>
      </w:pPr>
    </w:p>
    <w:p w:rsidR="004107D1" w:rsidRDefault="004107D1" w:rsidP="004107D1">
      <w:pPr>
        <w:ind w:firstLine="567"/>
        <w:jc w:val="both"/>
        <w:rPr>
          <w:b/>
        </w:rPr>
      </w:pPr>
      <w:r>
        <w:rPr>
          <w:b/>
        </w:rPr>
        <w:t>ПОСТАНОВ</w:t>
      </w:r>
      <w:r w:rsidRPr="00E17B99">
        <w:rPr>
          <w:b/>
        </w:rPr>
        <w:t>ИЛО:</w:t>
      </w:r>
    </w:p>
    <w:p w:rsidR="004107D1" w:rsidRDefault="004107D1" w:rsidP="004107D1">
      <w:pPr>
        <w:ind w:firstLine="567"/>
        <w:jc w:val="both"/>
        <w:rPr>
          <w:b/>
        </w:rPr>
      </w:pPr>
    </w:p>
    <w:p w:rsidR="004107D1" w:rsidRPr="004107D1" w:rsidRDefault="004107D1" w:rsidP="004107D1">
      <w:pPr>
        <w:ind w:firstLine="567"/>
        <w:jc w:val="both"/>
      </w:pPr>
      <w:r w:rsidRPr="004107D1">
        <w:t>Согласиться с предложением докладчика.</w:t>
      </w:r>
    </w:p>
    <w:p w:rsidR="004107D1" w:rsidRPr="00E17B99" w:rsidRDefault="004107D1" w:rsidP="004107D1">
      <w:pPr>
        <w:ind w:firstLine="567"/>
        <w:jc w:val="both"/>
        <w:rPr>
          <w:b/>
        </w:rPr>
      </w:pPr>
    </w:p>
    <w:p w:rsidR="004107D1" w:rsidRDefault="004107D1" w:rsidP="004107D1">
      <w:pPr>
        <w:ind w:firstLine="567"/>
        <w:jc w:val="both"/>
        <w:rPr>
          <w:b/>
        </w:rPr>
      </w:pPr>
      <w:r w:rsidRPr="00E17B99">
        <w:rPr>
          <w:b/>
        </w:rPr>
        <w:t>Голосовали «ЗА» – единогласно.</w:t>
      </w:r>
    </w:p>
    <w:p w:rsidR="00661C89" w:rsidRDefault="00661C89" w:rsidP="004107D1">
      <w:pPr>
        <w:ind w:firstLine="567"/>
        <w:jc w:val="both"/>
        <w:rPr>
          <w:b/>
        </w:rPr>
      </w:pPr>
    </w:p>
    <w:p w:rsidR="0027631F" w:rsidRPr="00E17B99" w:rsidRDefault="0027631F" w:rsidP="004107D1">
      <w:pPr>
        <w:ind w:firstLine="567"/>
        <w:jc w:val="both"/>
        <w:rPr>
          <w:b/>
        </w:rPr>
      </w:pPr>
      <w:r>
        <w:rPr>
          <w:b/>
        </w:rPr>
        <w:t xml:space="preserve">8. </w:t>
      </w:r>
      <w:r w:rsidRPr="0027631F">
        <w:rPr>
          <w:b/>
        </w:rPr>
        <w:t>Об утверждении производственной программы в сфере холодного водоснабжения, водоотведения и об установлении тарифов</w:t>
      </w:r>
      <w:r>
        <w:rPr>
          <w:b/>
        </w:rPr>
        <w:t xml:space="preserve"> </w:t>
      </w:r>
      <w:r w:rsidRPr="0027631F">
        <w:rPr>
          <w:b/>
        </w:rPr>
        <w:t>на транспортировку питьевой воды, транспортировку сточных вод индивидуальному предпринимателю Зубаревой Е.А. (г. Кемерово)</w:t>
      </w:r>
    </w:p>
    <w:p w:rsidR="0027631F" w:rsidRDefault="0027631F" w:rsidP="00A163A4">
      <w:pPr>
        <w:ind w:firstLine="567"/>
        <w:jc w:val="both"/>
        <w:rPr>
          <w:b/>
        </w:rPr>
      </w:pPr>
    </w:p>
    <w:p w:rsidR="0027631F" w:rsidRDefault="0027631F" w:rsidP="0027631F">
      <w:pPr>
        <w:ind w:firstLine="567"/>
        <w:jc w:val="both"/>
      </w:pPr>
      <w:r w:rsidRPr="004107D1">
        <w:t xml:space="preserve">Докладчик </w:t>
      </w:r>
      <w:r>
        <w:rPr>
          <w:b/>
        </w:rPr>
        <w:t>Выходцева А.В</w:t>
      </w:r>
      <w:r w:rsidRPr="0027631F">
        <w:rPr>
          <w:b/>
        </w:rPr>
        <w:t>.</w:t>
      </w:r>
      <w:r w:rsidRPr="0027631F">
        <w:t xml:space="preserve"> </w:t>
      </w:r>
      <w:r w:rsidRPr="004107D1">
        <w:t>согласно экспертному заключению</w:t>
      </w:r>
      <w:r>
        <w:t xml:space="preserve"> (приложение № 1</w:t>
      </w:r>
      <w:r w:rsidR="00FF107B">
        <w:t>6</w:t>
      </w:r>
      <w:r>
        <w:t xml:space="preserve"> к настоящему протоколу) предлагает:</w:t>
      </w:r>
    </w:p>
    <w:p w:rsidR="0027631F" w:rsidRDefault="0027631F" w:rsidP="00A163A4">
      <w:pPr>
        <w:ind w:firstLine="567"/>
        <w:jc w:val="both"/>
        <w:rPr>
          <w:b/>
        </w:rPr>
      </w:pPr>
    </w:p>
    <w:p w:rsidR="0027631F" w:rsidRPr="001025D7" w:rsidRDefault="0027631F" w:rsidP="001025D7">
      <w:pPr>
        <w:ind w:firstLine="567"/>
        <w:jc w:val="both"/>
      </w:pPr>
      <w:r w:rsidRPr="001025D7">
        <w:t>1.</w:t>
      </w:r>
      <w:r w:rsidR="001025D7" w:rsidRPr="001025D7">
        <w:t xml:space="preserve"> </w:t>
      </w:r>
      <w:r w:rsidRPr="001025D7">
        <w:t>Утвердить индивидуальному предпринимателю Зубаревой Е.А. (г. Кемерово), ИНН 420508603852, производственную программу в сфере холодного водоснабжения, водоотведения на период с 01.01.2019 по 31.12.2019 согласно приложению № 1</w:t>
      </w:r>
      <w:r w:rsidR="00FF107B">
        <w:t>7</w:t>
      </w:r>
      <w:r w:rsidRPr="001025D7">
        <w:t xml:space="preserve"> к настоящему </w:t>
      </w:r>
      <w:r w:rsidR="001025D7" w:rsidRPr="001025D7">
        <w:t>протоколу</w:t>
      </w:r>
      <w:r w:rsidRPr="001025D7">
        <w:t xml:space="preserve">.  </w:t>
      </w:r>
    </w:p>
    <w:p w:rsidR="001025D7" w:rsidRPr="001025D7" w:rsidRDefault="001025D7" w:rsidP="001025D7">
      <w:pPr>
        <w:ind w:firstLine="567"/>
        <w:jc w:val="both"/>
      </w:pPr>
      <w:r w:rsidRPr="001025D7">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27505E">
        <w:t>ю к экспертному заключению</w:t>
      </w:r>
      <w:r w:rsidRPr="001025D7">
        <w:t xml:space="preserve"> </w:t>
      </w:r>
      <w:r w:rsidR="0027505E">
        <w:t xml:space="preserve">(приложение № 16 </w:t>
      </w:r>
      <w:r w:rsidRPr="001025D7">
        <w:t>к настоящему протоколу</w:t>
      </w:r>
      <w:r w:rsidR="0027505E">
        <w:t>)</w:t>
      </w:r>
      <w:r w:rsidRPr="001025D7">
        <w:t xml:space="preserve">.  </w:t>
      </w:r>
    </w:p>
    <w:p w:rsidR="0027631F" w:rsidRPr="001025D7" w:rsidRDefault="001025D7" w:rsidP="001025D7">
      <w:pPr>
        <w:ind w:firstLine="567"/>
        <w:jc w:val="both"/>
      </w:pPr>
      <w:r w:rsidRPr="001025D7">
        <w:t>3</w:t>
      </w:r>
      <w:r w:rsidR="0027631F" w:rsidRPr="001025D7">
        <w:t xml:space="preserve">. Установить индивидуальному предпринимателю Зубаревой Е.А. (г. Кемерово), ИНН 420508603852, одноставочные тарифы на транспортировку питьевой воды, транспортировку сточных вод, с применением метода сравнения аналогов на период с 01.01.2019 по 31.12.2019 согласно приложению № </w:t>
      </w:r>
      <w:r w:rsidRPr="001025D7">
        <w:t>1</w:t>
      </w:r>
      <w:r w:rsidR="0027505E">
        <w:t>8</w:t>
      </w:r>
      <w:r w:rsidR="0027631F" w:rsidRPr="001025D7">
        <w:t xml:space="preserve"> к настоящему </w:t>
      </w:r>
      <w:r w:rsidRPr="001025D7">
        <w:t>протоколу</w:t>
      </w:r>
      <w:r w:rsidR="0027631F" w:rsidRPr="001025D7">
        <w:t xml:space="preserve">.  </w:t>
      </w:r>
    </w:p>
    <w:p w:rsidR="0027631F" w:rsidRDefault="0027631F" w:rsidP="00A163A4">
      <w:pPr>
        <w:ind w:firstLine="567"/>
        <w:jc w:val="both"/>
      </w:pPr>
    </w:p>
    <w:p w:rsidR="00233FBC" w:rsidRDefault="00233FBC" w:rsidP="00233FBC">
      <w:pPr>
        <w:ind w:firstLine="567"/>
        <w:jc w:val="both"/>
        <w:rPr>
          <w:bCs/>
          <w:kern w:val="32"/>
        </w:rPr>
      </w:pPr>
      <w:r>
        <w:t xml:space="preserve">В деле имеется письменное обращение (вх. № 4328 от 17.09.2018; </w:t>
      </w:r>
      <w:r>
        <w:br/>
        <w:t xml:space="preserve">исх. № 17 от 17.09.2018) за подписью </w:t>
      </w:r>
      <w:r w:rsidRPr="001025D7">
        <w:t>индивидуально</w:t>
      </w:r>
      <w:r>
        <w:t>го</w:t>
      </w:r>
      <w:r w:rsidRPr="001025D7">
        <w:t xml:space="preserve"> предпринимател</w:t>
      </w:r>
      <w:r>
        <w:t>я</w:t>
      </w:r>
      <w:r w:rsidRPr="001025D7">
        <w:t xml:space="preserve"> Зубаревой Е.А. </w:t>
      </w:r>
      <w:r>
        <w:rPr>
          <w:bCs/>
          <w:kern w:val="32"/>
        </w:rPr>
        <w:t>с просьбой рассмотреть вопрос без участия представителей организации. С тарифами на 2019 год ознакомлены.</w:t>
      </w:r>
    </w:p>
    <w:p w:rsidR="00233FBC" w:rsidRDefault="00233FBC" w:rsidP="00A163A4">
      <w:pPr>
        <w:ind w:firstLine="567"/>
        <w:jc w:val="both"/>
      </w:pPr>
    </w:p>
    <w:p w:rsidR="001025D7" w:rsidRPr="00E17B99" w:rsidRDefault="001025D7" w:rsidP="001025D7">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1025D7" w:rsidRPr="00E17B99" w:rsidRDefault="001025D7" w:rsidP="001025D7">
      <w:pPr>
        <w:ind w:firstLine="567"/>
        <w:jc w:val="both"/>
        <w:rPr>
          <w:b/>
        </w:rPr>
      </w:pPr>
    </w:p>
    <w:p w:rsidR="001025D7" w:rsidRDefault="001025D7" w:rsidP="001025D7">
      <w:pPr>
        <w:ind w:firstLine="567"/>
        <w:jc w:val="both"/>
        <w:rPr>
          <w:b/>
        </w:rPr>
      </w:pPr>
      <w:r>
        <w:rPr>
          <w:b/>
        </w:rPr>
        <w:t>ПОСТАНОВ</w:t>
      </w:r>
      <w:r w:rsidRPr="00E17B99">
        <w:rPr>
          <w:b/>
        </w:rPr>
        <w:t>ИЛО:</w:t>
      </w:r>
    </w:p>
    <w:p w:rsidR="001025D7" w:rsidRDefault="001025D7" w:rsidP="001025D7">
      <w:pPr>
        <w:ind w:firstLine="567"/>
        <w:jc w:val="both"/>
        <w:rPr>
          <w:b/>
        </w:rPr>
      </w:pPr>
    </w:p>
    <w:p w:rsidR="001025D7" w:rsidRPr="004107D1" w:rsidRDefault="001025D7" w:rsidP="001025D7">
      <w:pPr>
        <w:ind w:firstLine="567"/>
        <w:jc w:val="both"/>
      </w:pPr>
      <w:r w:rsidRPr="004107D1">
        <w:t>Согласиться с предложением докладчика.</w:t>
      </w:r>
    </w:p>
    <w:p w:rsidR="001025D7" w:rsidRPr="00E17B99" w:rsidRDefault="001025D7" w:rsidP="001025D7">
      <w:pPr>
        <w:ind w:firstLine="567"/>
        <w:jc w:val="both"/>
        <w:rPr>
          <w:b/>
        </w:rPr>
      </w:pPr>
    </w:p>
    <w:p w:rsidR="001025D7" w:rsidRDefault="001025D7" w:rsidP="001025D7">
      <w:pPr>
        <w:ind w:firstLine="567"/>
        <w:jc w:val="both"/>
        <w:rPr>
          <w:b/>
        </w:rPr>
      </w:pPr>
      <w:r w:rsidRPr="00E17B99">
        <w:rPr>
          <w:b/>
        </w:rPr>
        <w:t>Голосовали «ЗА» – единогласно.</w:t>
      </w:r>
    </w:p>
    <w:p w:rsidR="001025D7" w:rsidRDefault="001025D7" w:rsidP="00A163A4">
      <w:pPr>
        <w:ind w:firstLine="567"/>
        <w:jc w:val="both"/>
      </w:pPr>
    </w:p>
    <w:p w:rsidR="001025D7" w:rsidRPr="00405115" w:rsidRDefault="001025D7" w:rsidP="00A163A4">
      <w:pPr>
        <w:ind w:firstLine="567"/>
        <w:jc w:val="both"/>
        <w:rPr>
          <w:b/>
        </w:rPr>
      </w:pPr>
      <w:r w:rsidRPr="00405115">
        <w:rPr>
          <w:b/>
        </w:rPr>
        <w:t xml:space="preserve">9. </w:t>
      </w:r>
      <w:r w:rsidR="00405115" w:rsidRPr="00405115">
        <w:rPr>
          <w:b/>
        </w:rPr>
        <w:t>О внесении изменений в постановление региональной энергетической комиссии Кемеровской области от 24.06.2016 № 89 «Об утверждении производственной программы в сфере холодного водоснабжения питьевой водой и об установлении тарифов на питьевую воду ООО «Агросервис» (Новокузнецкий муниципальный район)» в части 2019 года</w:t>
      </w:r>
    </w:p>
    <w:p w:rsidR="005F0BC7" w:rsidRDefault="005F0BC7" w:rsidP="00A163A4">
      <w:pPr>
        <w:ind w:firstLine="567"/>
        <w:jc w:val="both"/>
      </w:pPr>
    </w:p>
    <w:p w:rsidR="00405115" w:rsidRDefault="00405115" w:rsidP="00405115">
      <w:pPr>
        <w:ind w:firstLine="567"/>
        <w:jc w:val="both"/>
      </w:pPr>
      <w:r w:rsidRPr="004107D1">
        <w:t xml:space="preserve">Докладчик </w:t>
      </w:r>
      <w:r>
        <w:rPr>
          <w:b/>
        </w:rPr>
        <w:t>Вахнова О.О</w:t>
      </w:r>
      <w:r w:rsidRPr="0027631F">
        <w:rPr>
          <w:b/>
        </w:rPr>
        <w:t>.</w:t>
      </w:r>
      <w:r w:rsidRPr="0027631F">
        <w:t xml:space="preserve"> </w:t>
      </w:r>
      <w:r w:rsidRPr="004107D1">
        <w:t>согласно экспертному заключению</w:t>
      </w:r>
      <w:r>
        <w:t xml:space="preserve"> (приложение № </w:t>
      </w:r>
      <w:r w:rsidR="0027505E">
        <w:t>19</w:t>
      </w:r>
      <w:r>
        <w:t xml:space="preserve"> к настоящему протоколу) предлагает:</w:t>
      </w:r>
    </w:p>
    <w:p w:rsidR="00405115" w:rsidRDefault="00405115" w:rsidP="00405115">
      <w:pPr>
        <w:jc w:val="both"/>
      </w:pPr>
    </w:p>
    <w:p w:rsidR="00405115" w:rsidRDefault="00405115" w:rsidP="00405115">
      <w:pPr>
        <w:ind w:firstLine="709"/>
        <w:jc w:val="both"/>
        <w:rPr>
          <w:bCs/>
          <w:kern w:val="32"/>
        </w:rPr>
      </w:pPr>
      <w:r w:rsidRPr="00174AED">
        <w:lastRenderedPageBreak/>
        <w:t xml:space="preserve">Скорректировать </w:t>
      </w:r>
      <w:r w:rsidRPr="00673759">
        <w:t>ООО «Агросервис» (Новокузнецкий муниципальный район)»</w:t>
      </w:r>
      <w:r>
        <w:br/>
      </w:r>
      <w:r w:rsidRPr="00174AED">
        <w:t>произво</w:t>
      </w:r>
      <w:r>
        <w:t>дственную программу в части 2019</w:t>
      </w:r>
      <w:r w:rsidRPr="00174AED">
        <w:t xml:space="preserve"> года, утвержденную </w:t>
      </w:r>
      <w:r>
        <w:rPr>
          <w:bCs/>
          <w:kern w:val="32"/>
        </w:rPr>
        <w:t>постановлением</w:t>
      </w:r>
      <w:r w:rsidRPr="00174AED">
        <w:rPr>
          <w:bCs/>
          <w:kern w:val="32"/>
        </w:rPr>
        <w:t xml:space="preserve"> региональной энергетической комиссии Кемеровской области от </w:t>
      </w:r>
      <w:r>
        <w:rPr>
          <w:bCs/>
          <w:kern w:val="32"/>
        </w:rPr>
        <w:t>24</w:t>
      </w:r>
      <w:r w:rsidRPr="00174AED">
        <w:rPr>
          <w:bCs/>
          <w:kern w:val="32"/>
        </w:rPr>
        <w:t>.</w:t>
      </w:r>
      <w:r>
        <w:rPr>
          <w:bCs/>
          <w:kern w:val="32"/>
        </w:rPr>
        <w:t>06</w:t>
      </w:r>
      <w:r w:rsidRPr="00174AED">
        <w:rPr>
          <w:bCs/>
          <w:kern w:val="32"/>
        </w:rPr>
        <w:t>.201</w:t>
      </w:r>
      <w:r>
        <w:rPr>
          <w:bCs/>
          <w:kern w:val="32"/>
        </w:rPr>
        <w:t>6</w:t>
      </w:r>
      <w:r w:rsidRPr="00174AED">
        <w:rPr>
          <w:bCs/>
          <w:kern w:val="32"/>
        </w:rPr>
        <w:t xml:space="preserve"> № </w:t>
      </w:r>
      <w:r>
        <w:rPr>
          <w:bCs/>
          <w:kern w:val="32"/>
        </w:rPr>
        <w:t>89</w:t>
      </w:r>
      <w:r w:rsidRPr="00174AED">
        <w:rPr>
          <w:bCs/>
          <w:kern w:val="32"/>
        </w:rPr>
        <w:t xml:space="preserve"> «</w:t>
      </w:r>
      <w:r w:rsidRPr="00673759">
        <w:t>Об утверждении</w:t>
      </w:r>
      <w:r>
        <w:t xml:space="preserve"> </w:t>
      </w:r>
      <w:r w:rsidRPr="00673759">
        <w:t>производственной программы в сфере холодного водоснабжения питьевой водой</w:t>
      </w:r>
      <w:r>
        <w:t xml:space="preserve"> </w:t>
      </w:r>
      <w:r w:rsidRPr="00673759">
        <w:t>и об установлении тарифов на питьевую воду ООО «Агросервис»</w:t>
      </w:r>
      <w:r>
        <w:br/>
      </w:r>
      <w:r w:rsidRPr="00673759">
        <w:t>(Новокузнецкий</w:t>
      </w:r>
      <w:r>
        <w:t xml:space="preserve"> </w:t>
      </w:r>
      <w:r w:rsidRPr="00673759">
        <w:t>муниципальный район)</w:t>
      </w:r>
      <w:r w:rsidRPr="00174AED">
        <w:t xml:space="preserve">», </w:t>
      </w:r>
      <w:r w:rsidRPr="00174AED">
        <w:rPr>
          <w:color w:val="000000"/>
        </w:rPr>
        <w:t>изложив в новой редакции согласно приложению</w:t>
      </w:r>
      <w:r>
        <w:rPr>
          <w:color w:val="000000"/>
        </w:rPr>
        <w:br/>
      </w:r>
      <w:r>
        <w:t>№ 2</w:t>
      </w:r>
      <w:r w:rsidR="0027505E">
        <w:t>0</w:t>
      </w:r>
      <w:r w:rsidRPr="00174AED">
        <w:t xml:space="preserve"> </w:t>
      </w:r>
      <w:r>
        <w:rPr>
          <w:bCs/>
          <w:kern w:val="32"/>
        </w:rPr>
        <w:t>к настоящему протоколу.</w:t>
      </w:r>
    </w:p>
    <w:p w:rsidR="00405115" w:rsidRDefault="00405115" w:rsidP="00405115">
      <w:pPr>
        <w:ind w:firstLine="709"/>
        <w:jc w:val="both"/>
        <w:rPr>
          <w:bCs/>
          <w:kern w:val="32"/>
        </w:rPr>
      </w:pPr>
      <w:r>
        <w:rPr>
          <w:bCs/>
          <w:kern w:val="32"/>
        </w:rPr>
        <w:t>2. Учесть</w:t>
      </w:r>
      <w:r w:rsidRPr="003D5327">
        <w:rPr>
          <w:bCs/>
          <w:kern w:val="32"/>
        </w:rPr>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w:t>
      </w:r>
      <w:r>
        <w:rPr>
          <w:bCs/>
          <w:kern w:val="32"/>
        </w:rPr>
        <w:t>а</w:t>
      </w:r>
      <w:r w:rsidRPr="003D5327">
        <w:rPr>
          <w:bCs/>
          <w:kern w:val="32"/>
        </w:rPr>
        <w:t xml:space="preserve">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2</w:t>
      </w:r>
      <w:r w:rsidR="0027505E">
        <w:rPr>
          <w:bCs/>
          <w:kern w:val="32"/>
        </w:rPr>
        <w:t xml:space="preserve">1 </w:t>
      </w:r>
      <w:r w:rsidRPr="007865BE">
        <w:rPr>
          <w:bCs/>
          <w:kern w:val="32"/>
        </w:rPr>
        <w:t xml:space="preserve">к </w:t>
      </w:r>
      <w:r>
        <w:rPr>
          <w:bCs/>
          <w:kern w:val="32"/>
        </w:rPr>
        <w:t>настоящему протоколу</w:t>
      </w:r>
      <w:r w:rsidRPr="007865BE">
        <w:rPr>
          <w:bCs/>
          <w:kern w:val="32"/>
        </w:rPr>
        <w:t>.</w:t>
      </w:r>
    </w:p>
    <w:p w:rsidR="00405115" w:rsidRPr="000C5DE8" w:rsidRDefault="00405115" w:rsidP="00405115">
      <w:pPr>
        <w:ind w:firstLine="709"/>
        <w:jc w:val="both"/>
        <w:rPr>
          <w:bCs/>
          <w:kern w:val="32"/>
        </w:rPr>
      </w:pPr>
      <w:r w:rsidRPr="00847D3B">
        <w:rPr>
          <w:bCs/>
          <w:kern w:val="32"/>
        </w:rPr>
        <w:t>3. Установить с учетом корректировки в части 201</w:t>
      </w:r>
      <w:r>
        <w:rPr>
          <w:bCs/>
          <w:kern w:val="32"/>
        </w:rPr>
        <w:t>9</w:t>
      </w:r>
      <w:r w:rsidRPr="00847D3B">
        <w:rPr>
          <w:bCs/>
          <w:kern w:val="32"/>
        </w:rPr>
        <w:t xml:space="preserve"> года </w:t>
      </w:r>
      <w:r w:rsidRPr="00405115">
        <w:rPr>
          <w:bCs/>
          <w:kern w:val="32"/>
        </w:rPr>
        <w:t>Одноставочные тарифы на питьевую воду ООО «Агросервис» (Новокузнецкий муниципальный район)</w:t>
      </w:r>
      <w:r>
        <w:rPr>
          <w:bCs/>
          <w:kern w:val="32"/>
        </w:rPr>
        <w:t xml:space="preserve"> </w:t>
      </w:r>
      <w:r w:rsidRPr="00405115">
        <w:rPr>
          <w:bCs/>
          <w:kern w:val="32"/>
        </w:rPr>
        <w:t>на период с 01.07.2016 по 31.12.2019</w:t>
      </w:r>
      <w:r w:rsidRPr="00847D3B">
        <w:rPr>
          <w:bCs/>
          <w:kern w:val="32"/>
        </w:rPr>
        <w:t xml:space="preserve">, согласно </w:t>
      </w:r>
      <w:r w:rsidRPr="000C5DE8">
        <w:rPr>
          <w:bCs/>
          <w:kern w:val="32"/>
        </w:rPr>
        <w:t>приложе</w:t>
      </w:r>
      <w:r>
        <w:rPr>
          <w:bCs/>
          <w:kern w:val="32"/>
        </w:rPr>
        <w:t>нию № 2</w:t>
      </w:r>
      <w:r w:rsidR="0027505E">
        <w:rPr>
          <w:bCs/>
          <w:kern w:val="32"/>
        </w:rPr>
        <w:t>2</w:t>
      </w:r>
      <w:r>
        <w:rPr>
          <w:bCs/>
          <w:kern w:val="32"/>
        </w:rPr>
        <w:t xml:space="preserve"> </w:t>
      </w:r>
      <w:r w:rsidRPr="007865BE">
        <w:rPr>
          <w:bCs/>
          <w:kern w:val="32"/>
        </w:rPr>
        <w:t>к настояще</w:t>
      </w:r>
      <w:r>
        <w:rPr>
          <w:bCs/>
          <w:kern w:val="32"/>
        </w:rPr>
        <w:t>му</w:t>
      </w:r>
      <w:r w:rsidRPr="007865BE">
        <w:rPr>
          <w:bCs/>
          <w:kern w:val="32"/>
        </w:rPr>
        <w:t xml:space="preserve"> </w:t>
      </w:r>
      <w:r>
        <w:rPr>
          <w:bCs/>
          <w:kern w:val="32"/>
        </w:rPr>
        <w:t>протоколу</w:t>
      </w:r>
      <w:r w:rsidRPr="007865BE">
        <w:rPr>
          <w:bCs/>
          <w:kern w:val="32"/>
        </w:rPr>
        <w:t>.</w:t>
      </w:r>
    </w:p>
    <w:p w:rsidR="00405115" w:rsidRDefault="00405115" w:rsidP="00405115">
      <w:pPr>
        <w:ind w:firstLine="567"/>
        <w:jc w:val="both"/>
        <w:rPr>
          <w:color w:val="000000"/>
        </w:rPr>
      </w:pPr>
    </w:p>
    <w:p w:rsidR="00233FBC" w:rsidRDefault="00233FBC" w:rsidP="00233FBC">
      <w:pPr>
        <w:ind w:firstLine="567"/>
        <w:jc w:val="both"/>
        <w:rPr>
          <w:bCs/>
          <w:kern w:val="32"/>
        </w:rPr>
      </w:pPr>
      <w:r>
        <w:t xml:space="preserve">В деле имеется письменное обращение (вх. № 4333 от 17.09.2018; </w:t>
      </w:r>
      <w:r>
        <w:br/>
        <w:t xml:space="preserve">исх. № 8/09 от 17.09.2018) за подписью директора </w:t>
      </w:r>
      <w:r w:rsidRPr="00405115">
        <w:rPr>
          <w:bCs/>
          <w:kern w:val="32"/>
        </w:rPr>
        <w:t>ООО «Агросервис»</w:t>
      </w:r>
      <w:r>
        <w:rPr>
          <w:bCs/>
          <w:kern w:val="32"/>
        </w:rPr>
        <w:t xml:space="preserve"> Н.В. Курашкиной с просьбой рассмотреть вопрос без участия представителей общества. С материалами ознакомлены.</w:t>
      </w:r>
    </w:p>
    <w:p w:rsidR="00233FBC" w:rsidRDefault="00233FBC" w:rsidP="00405115">
      <w:pPr>
        <w:ind w:firstLine="567"/>
        <w:jc w:val="both"/>
        <w:rPr>
          <w:color w:val="000000"/>
        </w:rPr>
      </w:pPr>
    </w:p>
    <w:p w:rsidR="00405115" w:rsidRDefault="00405115" w:rsidP="00405115">
      <w:pPr>
        <w:ind w:firstLine="567"/>
        <w:jc w:val="both"/>
      </w:pPr>
      <w:r w:rsidRPr="00E17B99">
        <w:t>Рассмотрев представленные материалы, Правление региональной энергетической комиссии Кемеровской области</w:t>
      </w:r>
    </w:p>
    <w:p w:rsidR="00233FBC" w:rsidRPr="00E17B99" w:rsidRDefault="00233FBC" w:rsidP="00405115">
      <w:pPr>
        <w:ind w:firstLine="567"/>
        <w:jc w:val="both"/>
        <w:rPr>
          <w:bCs/>
          <w:kern w:val="32"/>
        </w:rPr>
      </w:pPr>
    </w:p>
    <w:p w:rsidR="00405115" w:rsidRDefault="00405115" w:rsidP="00405115">
      <w:pPr>
        <w:ind w:firstLine="567"/>
        <w:jc w:val="both"/>
        <w:rPr>
          <w:b/>
        </w:rPr>
      </w:pPr>
      <w:r>
        <w:rPr>
          <w:b/>
        </w:rPr>
        <w:t>ПОСТАНОВ</w:t>
      </w:r>
      <w:r w:rsidRPr="00E17B99">
        <w:rPr>
          <w:b/>
        </w:rPr>
        <w:t>ИЛО:</w:t>
      </w:r>
    </w:p>
    <w:p w:rsidR="00405115" w:rsidRDefault="00405115" w:rsidP="00405115">
      <w:pPr>
        <w:ind w:firstLine="567"/>
        <w:jc w:val="both"/>
        <w:rPr>
          <w:b/>
        </w:rPr>
      </w:pPr>
    </w:p>
    <w:p w:rsidR="00405115" w:rsidRPr="004107D1" w:rsidRDefault="00405115" w:rsidP="00405115">
      <w:pPr>
        <w:ind w:firstLine="567"/>
        <w:jc w:val="both"/>
      </w:pPr>
      <w:r w:rsidRPr="004107D1">
        <w:t>Согласиться с предложением докладчика.</w:t>
      </w:r>
    </w:p>
    <w:p w:rsidR="00405115" w:rsidRPr="00E17B99" w:rsidRDefault="00405115" w:rsidP="00405115">
      <w:pPr>
        <w:ind w:firstLine="567"/>
        <w:jc w:val="both"/>
        <w:rPr>
          <w:b/>
        </w:rPr>
      </w:pPr>
    </w:p>
    <w:p w:rsidR="00405115" w:rsidRDefault="00405115" w:rsidP="00405115">
      <w:pPr>
        <w:ind w:firstLine="567"/>
        <w:jc w:val="both"/>
        <w:rPr>
          <w:b/>
        </w:rPr>
      </w:pPr>
      <w:r w:rsidRPr="00E17B99">
        <w:rPr>
          <w:b/>
        </w:rPr>
        <w:t>Голосовали «ЗА» – единогласно.</w:t>
      </w:r>
    </w:p>
    <w:p w:rsidR="005F0BC7" w:rsidRPr="001025D7" w:rsidRDefault="005F0BC7" w:rsidP="00A163A4">
      <w:pPr>
        <w:ind w:firstLine="567"/>
        <w:jc w:val="both"/>
      </w:pPr>
    </w:p>
    <w:p w:rsidR="004107D1" w:rsidRPr="00405115" w:rsidRDefault="00A163A4" w:rsidP="00014F33">
      <w:pPr>
        <w:ind w:firstLine="567"/>
        <w:jc w:val="both"/>
        <w:rPr>
          <w:b/>
        </w:rPr>
      </w:pPr>
      <w:r w:rsidRPr="00405115">
        <w:rPr>
          <w:b/>
        </w:rPr>
        <w:t xml:space="preserve">10. </w:t>
      </w:r>
      <w:r w:rsidR="00405115" w:rsidRPr="00405115">
        <w:rPr>
          <w:b/>
        </w:rPr>
        <w:t>О внесении изменений в постановление региональной энергетической комиссии Кемеровской области от 25.10.2016 № 194 «Об утверждении производственной программы в сфере водоотведения и об установлении тарифов на водоотведение (поверхностные сточные воды) МБУ «Кемеровские автодороги» (г. Кемерово)» в части 2019 года</w:t>
      </w:r>
    </w:p>
    <w:p w:rsidR="00405115" w:rsidRDefault="00405115" w:rsidP="00014F33">
      <w:pPr>
        <w:ind w:firstLine="567"/>
        <w:jc w:val="both"/>
        <w:rPr>
          <w:b/>
        </w:rPr>
      </w:pPr>
    </w:p>
    <w:p w:rsidR="00405115" w:rsidRDefault="00405115" w:rsidP="00405115">
      <w:pPr>
        <w:ind w:firstLine="567"/>
        <w:jc w:val="both"/>
      </w:pPr>
      <w:r w:rsidRPr="004107D1">
        <w:t xml:space="preserve">Докладчик </w:t>
      </w:r>
      <w:r>
        <w:rPr>
          <w:b/>
        </w:rPr>
        <w:t>Самойленко А.А</w:t>
      </w:r>
      <w:r w:rsidRPr="0027631F">
        <w:rPr>
          <w:b/>
        </w:rPr>
        <w:t>.</w:t>
      </w:r>
      <w:r w:rsidRPr="0027631F">
        <w:t xml:space="preserve"> </w:t>
      </w:r>
      <w:r w:rsidRPr="004107D1">
        <w:t>согласно экспертному заключению</w:t>
      </w:r>
      <w:r>
        <w:t xml:space="preserve"> (приложение № </w:t>
      </w:r>
      <w:r w:rsidR="006F30BF">
        <w:t>2</w:t>
      </w:r>
      <w:r w:rsidR="000E52C6">
        <w:t>3</w:t>
      </w:r>
      <w:r>
        <w:t xml:space="preserve"> к настоящему протоколу) предлагает:</w:t>
      </w:r>
    </w:p>
    <w:p w:rsidR="00405115" w:rsidRDefault="00405115" w:rsidP="00014F33">
      <w:pPr>
        <w:ind w:firstLine="567"/>
        <w:jc w:val="both"/>
        <w:rPr>
          <w:b/>
        </w:rPr>
      </w:pPr>
    </w:p>
    <w:p w:rsidR="006F30BF" w:rsidRDefault="006F30BF" w:rsidP="006F30BF">
      <w:pPr>
        <w:ind w:firstLine="709"/>
        <w:jc w:val="both"/>
        <w:rPr>
          <w:bCs/>
          <w:kern w:val="32"/>
        </w:rPr>
      </w:pPr>
      <w:r w:rsidRPr="00174AED">
        <w:t xml:space="preserve">1. Скорректировать </w:t>
      </w:r>
      <w:r w:rsidRPr="002D5287">
        <w:t>МБУ «Кемеровские автодороги» (г. Кемерово)»</w:t>
      </w:r>
      <w:r>
        <w:t xml:space="preserve"> </w:t>
      </w:r>
      <w:r w:rsidRPr="00174AED">
        <w:t>произво</w:t>
      </w:r>
      <w:r>
        <w:t>дственную программу в части 2019</w:t>
      </w:r>
      <w:r w:rsidRPr="00174AED">
        <w:t xml:space="preserve"> года, утвержденную </w:t>
      </w:r>
      <w:r>
        <w:rPr>
          <w:bCs/>
          <w:kern w:val="32"/>
        </w:rPr>
        <w:t>постановлением</w:t>
      </w:r>
      <w:r w:rsidRPr="00174AED">
        <w:rPr>
          <w:bCs/>
          <w:kern w:val="32"/>
        </w:rPr>
        <w:t xml:space="preserve"> региональной энергетической комиссии Кемеровской области </w:t>
      </w:r>
      <w:r w:rsidRPr="002D5287">
        <w:rPr>
          <w:bCs/>
          <w:kern w:val="32"/>
        </w:rPr>
        <w:t>от 25.10.2016 № 194 «Об утверждении производственной программы в сфере водоотведения и об установлении тарифов на водоотведение (поверхностные сточные воды) МБУ «Кемеровские автодороги» (г. Кемерово)»</w:t>
      </w:r>
      <w:r w:rsidRPr="00174AED">
        <w:t xml:space="preserve">, </w:t>
      </w:r>
      <w:r w:rsidRPr="00174AED">
        <w:rPr>
          <w:color w:val="000000"/>
        </w:rPr>
        <w:t>изложив в новой редакции согласно приложению</w:t>
      </w:r>
      <w:r>
        <w:rPr>
          <w:color w:val="000000"/>
        </w:rPr>
        <w:t xml:space="preserve"> </w:t>
      </w:r>
      <w:r>
        <w:t>№ 2</w:t>
      </w:r>
      <w:r w:rsidR="0085106B">
        <w:t>4</w:t>
      </w:r>
      <w:r w:rsidRPr="00174AED">
        <w:t xml:space="preserve"> </w:t>
      </w:r>
      <w:r w:rsidRPr="00893689">
        <w:rPr>
          <w:bCs/>
          <w:kern w:val="32"/>
        </w:rPr>
        <w:t xml:space="preserve">к </w:t>
      </w:r>
      <w:r>
        <w:rPr>
          <w:bCs/>
          <w:kern w:val="32"/>
        </w:rPr>
        <w:t>настоящему протоколу.</w:t>
      </w:r>
    </w:p>
    <w:p w:rsidR="006F30BF" w:rsidRDefault="006F30BF" w:rsidP="006F30BF">
      <w:pPr>
        <w:ind w:firstLine="709"/>
        <w:jc w:val="both"/>
        <w:rPr>
          <w:bCs/>
          <w:kern w:val="32"/>
        </w:rPr>
      </w:pPr>
      <w:r>
        <w:rPr>
          <w:bCs/>
          <w:kern w:val="32"/>
        </w:rPr>
        <w:t>2. Учесть</w:t>
      </w:r>
      <w:r w:rsidRPr="003D5327">
        <w:rPr>
          <w:bCs/>
          <w:kern w:val="32"/>
        </w:rPr>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w:t>
      </w:r>
      <w:r>
        <w:rPr>
          <w:bCs/>
          <w:kern w:val="32"/>
        </w:rPr>
        <w:t>а</w:t>
      </w:r>
      <w:r w:rsidRPr="003D5327">
        <w:rPr>
          <w:bCs/>
          <w:kern w:val="32"/>
        </w:rPr>
        <w:t xml:space="preserve">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2</w:t>
      </w:r>
      <w:r w:rsidR="0085106B">
        <w:rPr>
          <w:bCs/>
          <w:kern w:val="32"/>
        </w:rPr>
        <w:t>5</w:t>
      </w:r>
      <w:r w:rsidRPr="003D5327">
        <w:rPr>
          <w:bCs/>
          <w:kern w:val="32"/>
        </w:rPr>
        <w:t xml:space="preserve"> </w:t>
      </w:r>
      <w:r w:rsidRPr="00883038">
        <w:rPr>
          <w:bCs/>
          <w:kern w:val="32"/>
        </w:rPr>
        <w:t xml:space="preserve">к </w:t>
      </w:r>
      <w:r>
        <w:rPr>
          <w:bCs/>
          <w:kern w:val="32"/>
        </w:rPr>
        <w:t>настоящему протоколу</w:t>
      </w:r>
      <w:r w:rsidRPr="00883038">
        <w:rPr>
          <w:bCs/>
          <w:kern w:val="32"/>
        </w:rPr>
        <w:t>.</w:t>
      </w:r>
    </w:p>
    <w:p w:rsidR="006F30BF" w:rsidRDefault="006F30BF" w:rsidP="006F30BF">
      <w:pPr>
        <w:ind w:firstLine="567"/>
        <w:jc w:val="both"/>
        <w:rPr>
          <w:color w:val="000000"/>
        </w:rPr>
      </w:pPr>
      <w:r w:rsidRPr="00847D3B">
        <w:rPr>
          <w:bCs/>
          <w:kern w:val="32"/>
        </w:rPr>
        <w:t>3. Установить с учетом корректировки в части 201</w:t>
      </w:r>
      <w:r>
        <w:rPr>
          <w:bCs/>
          <w:kern w:val="32"/>
        </w:rPr>
        <w:t>9</w:t>
      </w:r>
      <w:r w:rsidRPr="00847D3B">
        <w:rPr>
          <w:bCs/>
          <w:kern w:val="32"/>
        </w:rPr>
        <w:t xml:space="preserve"> года </w:t>
      </w:r>
      <w:r>
        <w:rPr>
          <w:bCs/>
          <w:kern w:val="32"/>
        </w:rPr>
        <w:t>о</w:t>
      </w:r>
      <w:r w:rsidRPr="002D5287">
        <w:rPr>
          <w:bCs/>
          <w:kern w:val="32"/>
        </w:rPr>
        <w:t>дноставочные тарифы</w:t>
      </w:r>
      <w:r>
        <w:rPr>
          <w:bCs/>
          <w:kern w:val="32"/>
        </w:rPr>
        <w:t xml:space="preserve"> </w:t>
      </w:r>
      <w:r w:rsidRPr="002D5287">
        <w:rPr>
          <w:bCs/>
          <w:kern w:val="32"/>
        </w:rPr>
        <w:t>на водоотведение (поверхностные сточные воды)</w:t>
      </w:r>
      <w:r>
        <w:rPr>
          <w:bCs/>
          <w:kern w:val="32"/>
        </w:rPr>
        <w:t xml:space="preserve"> </w:t>
      </w:r>
      <w:r w:rsidRPr="002D5287">
        <w:rPr>
          <w:bCs/>
          <w:kern w:val="32"/>
        </w:rPr>
        <w:t xml:space="preserve">МБУ «Кемеровские автодороги» (г. </w:t>
      </w:r>
      <w:r w:rsidRPr="002D5287">
        <w:rPr>
          <w:bCs/>
          <w:kern w:val="32"/>
        </w:rPr>
        <w:lastRenderedPageBreak/>
        <w:t>Кемерово)</w:t>
      </w:r>
      <w:r>
        <w:rPr>
          <w:bCs/>
          <w:kern w:val="32"/>
        </w:rPr>
        <w:t xml:space="preserve"> </w:t>
      </w:r>
      <w:r w:rsidRPr="002D5287">
        <w:rPr>
          <w:bCs/>
          <w:kern w:val="32"/>
        </w:rPr>
        <w:t>на период с 01.01.2017 по 31.12.2019</w:t>
      </w:r>
      <w:r w:rsidRPr="00847D3B">
        <w:rPr>
          <w:bCs/>
          <w:kern w:val="32"/>
        </w:rPr>
        <w:t xml:space="preserve">, согласно </w:t>
      </w:r>
      <w:r w:rsidRPr="000C5DE8">
        <w:rPr>
          <w:bCs/>
          <w:kern w:val="32"/>
        </w:rPr>
        <w:t>приложе</w:t>
      </w:r>
      <w:r>
        <w:rPr>
          <w:bCs/>
          <w:kern w:val="32"/>
        </w:rPr>
        <w:t>нию № 2</w:t>
      </w:r>
      <w:r w:rsidR="0085106B">
        <w:rPr>
          <w:bCs/>
          <w:kern w:val="32"/>
        </w:rPr>
        <w:t>6</w:t>
      </w:r>
      <w:r>
        <w:rPr>
          <w:bCs/>
          <w:kern w:val="32"/>
        </w:rPr>
        <w:t xml:space="preserve"> </w:t>
      </w:r>
      <w:r w:rsidRPr="00883038">
        <w:rPr>
          <w:bCs/>
          <w:kern w:val="32"/>
        </w:rPr>
        <w:t xml:space="preserve">к </w:t>
      </w:r>
      <w:r>
        <w:rPr>
          <w:bCs/>
          <w:kern w:val="32"/>
        </w:rPr>
        <w:t>настоящему протоколу.</w:t>
      </w:r>
    </w:p>
    <w:p w:rsidR="006F30BF" w:rsidRDefault="006F30BF" w:rsidP="006F30BF">
      <w:pPr>
        <w:ind w:firstLine="567"/>
        <w:jc w:val="both"/>
      </w:pPr>
    </w:p>
    <w:p w:rsidR="00527EAE" w:rsidRDefault="00527EAE" w:rsidP="006F30BF">
      <w:pPr>
        <w:ind w:firstLine="567"/>
        <w:jc w:val="both"/>
        <w:rPr>
          <w:bCs/>
          <w:kern w:val="32"/>
        </w:rPr>
      </w:pPr>
      <w:r>
        <w:t xml:space="preserve">Отмечено, что в деле имеется письменное обращение (вх. № 4316 от 17.09.2018; </w:t>
      </w:r>
      <w:r>
        <w:br/>
        <w:t xml:space="preserve">исх. № 1064 от 17.09.2018) за подписью и.о. директора </w:t>
      </w:r>
      <w:r w:rsidRPr="002D5287">
        <w:rPr>
          <w:bCs/>
          <w:kern w:val="32"/>
        </w:rPr>
        <w:t>МБУ «Кемеровские автодороги»</w:t>
      </w:r>
      <w:r>
        <w:rPr>
          <w:bCs/>
          <w:kern w:val="32"/>
        </w:rPr>
        <w:t xml:space="preserve"> </w:t>
      </w:r>
      <w:r>
        <w:rPr>
          <w:bCs/>
          <w:kern w:val="32"/>
        </w:rPr>
        <w:br/>
        <w:t xml:space="preserve">С.А. Емельянова с просьбой провести заседание без участия представителей учреждения. </w:t>
      </w:r>
      <w:r>
        <w:rPr>
          <w:bCs/>
          <w:kern w:val="32"/>
        </w:rPr>
        <w:br/>
        <w:t>С тарифами ознакомлены и согласны.</w:t>
      </w:r>
    </w:p>
    <w:p w:rsidR="00527EAE" w:rsidRDefault="00527EAE" w:rsidP="006F30BF">
      <w:pPr>
        <w:ind w:firstLine="567"/>
        <w:jc w:val="both"/>
      </w:pPr>
    </w:p>
    <w:p w:rsidR="006F30BF" w:rsidRPr="00E17B99" w:rsidRDefault="006F30BF" w:rsidP="006F30B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F30BF" w:rsidRDefault="006F30BF" w:rsidP="006F30BF">
      <w:pPr>
        <w:ind w:firstLine="567"/>
        <w:jc w:val="both"/>
        <w:rPr>
          <w:b/>
        </w:rPr>
      </w:pPr>
    </w:p>
    <w:p w:rsidR="006F30BF" w:rsidRDefault="006F30BF" w:rsidP="006F30BF">
      <w:pPr>
        <w:ind w:firstLine="567"/>
        <w:jc w:val="both"/>
        <w:rPr>
          <w:b/>
        </w:rPr>
      </w:pPr>
      <w:r>
        <w:rPr>
          <w:b/>
        </w:rPr>
        <w:t>ПОСТАНОВ</w:t>
      </w:r>
      <w:r w:rsidRPr="00E17B99">
        <w:rPr>
          <w:b/>
        </w:rPr>
        <w:t>ИЛО:</w:t>
      </w:r>
    </w:p>
    <w:p w:rsidR="006F30BF" w:rsidRDefault="006F30BF" w:rsidP="006F30BF">
      <w:pPr>
        <w:ind w:firstLine="567"/>
        <w:jc w:val="both"/>
        <w:rPr>
          <w:b/>
        </w:rPr>
      </w:pPr>
    </w:p>
    <w:p w:rsidR="006F30BF" w:rsidRPr="004107D1" w:rsidRDefault="006F30BF" w:rsidP="006F30BF">
      <w:pPr>
        <w:ind w:firstLine="567"/>
        <w:jc w:val="both"/>
      </w:pPr>
      <w:r w:rsidRPr="004107D1">
        <w:t>Согласиться с предложением докладчика.</w:t>
      </w:r>
    </w:p>
    <w:p w:rsidR="006F30BF" w:rsidRPr="00E17B99" w:rsidRDefault="006F30BF" w:rsidP="006F30BF">
      <w:pPr>
        <w:ind w:firstLine="567"/>
        <w:jc w:val="both"/>
        <w:rPr>
          <w:b/>
        </w:rPr>
      </w:pPr>
    </w:p>
    <w:p w:rsidR="006F30BF" w:rsidRDefault="006F30BF" w:rsidP="006F30BF">
      <w:pPr>
        <w:ind w:firstLine="567"/>
        <w:jc w:val="both"/>
        <w:rPr>
          <w:b/>
        </w:rPr>
      </w:pPr>
      <w:r w:rsidRPr="00E17B99">
        <w:rPr>
          <w:b/>
        </w:rPr>
        <w:t>Голосовали «ЗА» – единогласно.</w:t>
      </w:r>
    </w:p>
    <w:p w:rsidR="00405115" w:rsidRDefault="00405115" w:rsidP="00014F33">
      <w:pPr>
        <w:ind w:firstLine="567"/>
        <w:jc w:val="both"/>
        <w:rPr>
          <w:b/>
        </w:rPr>
      </w:pPr>
    </w:p>
    <w:p w:rsidR="006F30BF" w:rsidRPr="006F30BF" w:rsidRDefault="006F30BF" w:rsidP="006F30BF">
      <w:pPr>
        <w:ind w:firstLine="567"/>
        <w:jc w:val="both"/>
        <w:rPr>
          <w:b/>
        </w:rPr>
      </w:pPr>
      <w:r>
        <w:rPr>
          <w:b/>
        </w:rPr>
        <w:t xml:space="preserve">11. </w:t>
      </w:r>
      <w:r w:rsidRPr="006F30BF">
        <w:rPr>
          <w:b/>
        </w:rPr>
        <w:t xml:space="preserve">О внесении изменений в постановление региональной энергетической комиссии Кемеровской области от 26.07.2018 № 164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2018 год» </w:t>
      </w:r>
    </w:p>
    <w:p w:rsidR="00A163A4" w:rsidRDefault="00A163A4" w:rsidP="00014F33">
      <w:pPr>
        <w:ind w:firstLine="567"/>
        <w:jc w:val="both"/>
        <w:rPr>
          <w:b/>
        </w:rPr>
      </w:pPr>
    </w:p>
    <w:p w:rsidR="008136A6" w:rsidRDefault="008136A6" w:rsidP="008136A6">
      <w:pPr>
        <w:ind w:firstLine="567"/>
        <w:jc w:val="both"/>
      </w:pPr>
      <w:r w:rsidRPr="004107D1">
        <w:t xml:space="preserve">Докладчик </w:t>
      </w:r>
      <w:r w:rsidR="00EA3212">
        <w:rPr>
          <w:b/>
        </w:rPr>
        <w:t>Хамзин Р.Ш</w:t>
      </w:r>
      <w:r w:rsidRPr="0027631F">
        <w:rPr>
          <w:b/>
        </w:rPr>
        <w:t>.</w:t>
      </w:r>
      <w:r w:rsidRPr="0027631F">
        <w:t xml:space="preserve"> </w:t>
      </w:r>
      <w:r w:rsidR="0085106B">
        <w:t>пояснил</w:t>
      </w:r>
      <w:r>
        <w:t>:</w:t>
      </w:r>
    </w:p>
    <w:p w:rsidR="008136A6" w:rsidRDefault="008136A6" w:rsidP="00014F33">
      <w:pPr>
        <w:ind w:firstLine="567"/>
        <w:jc w:val="both"/>
        <w:rPr>
          <w:b/>
        </w:rPr>
      </w:pPr>
    </w:p>
    <w:p w:rsidR="00EA3212" w:rsidRPr="00EA3212" w:rsidRDefault="00EA3212" w:rsidP="00EA3212">
      <w:pPr>
        <w:pStyle w:val="33"/>
        <w:ind w:firstLine="709"/>
        <w:jc w:val="both"/>
        <w:rPr>
          <w:szCs w:val="24"/>
        </w:rPr>
      </w:pPr>
      <w:r w:rsidRPr="00EA3212">
        <w:rPr>
          <w:szCs w:val="24"/>
        </w:rPr>
        <w:t>В связи с технической ошибкой внести в нормативы технологических потерь при передаче тепловой энергии, теплоносителя по тепловым сетям регулируемых организаций Кемеровской области на 2018 год, утвержденные постановлением региональной энергетической комиссии Кемеровской области от 26.07.2018 № 164, следующие изменения:</w:t>
      </w:r>
    </w:p>
    <w:p w:rsidR="00EA3212" w:rsidRPr="00EA3212" w:rsidRDefault="00EA3212" w:rsidP="006816AD">
      <w:pPr>
        <w:pStyle w:val="af3"/>
        <w:numPr>
          <w:ilvl w:val="1"/>
          <w:numId w:val="6"/>
        </w:numPr>
        <w:tabs>
          <w:tab w:val="left" w:pos="426"/>
          <w:tab w:val="left" w:pos="993"/>
        </w:tabs>
        <w:jc w:val="both"/>
      </w:pPr>
      <w:r w:rsidRPr="00EA3212">
        <w:t>В пункте 2:</w:t>
      </w:r>
    </w:p>
    <w:p w:rsidR="00EA3212" w:rsidRPr="00EA3212" w:rsidRDefault="00EA3212" w:rsidP="006816AD">
      <w:pPr>
        <w:pStyle w:val="af3"/>
        <w:numPr>
          <w:ilvl w:val="2"/>
          <w:numId w:val="6"/>
        </w:numPr>
        <w:tabs>
          <w:tab w:val="left" w:pos="426"/>
          <w:tab w:val="left" w:pos="993"/>
        </w:tabs>
        <w:ind w:left="0" w:firstLine="709"/>
        <w:jc w:val="both"/>
      </w:pPr>
      <w:r w:rsidRPr="00EA3212">
        <w:t>В столбце 3 в строке 6 цифры «1018,540» заменить цифрами «197,910».</w:t>
      </w:r>
    </w:p>
    <w:p w:rsidR="00EA3212" w:rsidRPr="00EA3212" w:rsidRDefault="00EA3212" w:rsidP="006816AD">
      <w:pPr>
        <w:pStyle w:val="af3"/>
        <w:numPr>
          <w:ilvl w:val="2"/>
          <w:numId w:val="6"/>
        </w:numPr>
        <w:tabs>
          <w:tab w:val="left" w:pos="426"/>
          <w:tab w:val="left" w:pos="993"/>
        </w:tabs>
        <w:ind w:left="0" w:firstLine="709"/>
        <w:jc w:val="both"/>
      </w:pPr>
      <w:r w:rsidRPr="00EA3212">
        <w:t>В столбце 4 в строке 6 цифры «2,019» заменить цифрами «0,214».</w:t>
      </w:r>
    </w:p>
    <w:p w:rsidR="00EA3212" w:rsidRPr="00EA3212" w:rsidRDefault="00EA3212" w:rsidP="006816AD">
      <w:pPr>
        <w:pStyle w:val="af3"/>
        <w:numPr>
          <w:ilvl w:val="1"/>
          <w:numId w:val="6"/>
        </w:numPr>
        <w:tabs>
          <w:tab w:val="left" w:pos="426"/>
          <w:tab w:val="left" w:pos="993"/>
        </w:tabs>
        <w:ind w:left="0" w:firstLine="709"/>
        <w:jc w:val="both"/>
      </w:pPr>
      <w:r w:rsidRPr="00EA3212">
        <w:t>В пункте 3:</w:t>
      </w:r>
    </w:p>
    <w:p w:rsidR="00EA3212" w:rsidRPr="00EA3212" w:rsidRDefault="00EA3212" w:rsidP="006816AD">
      <w:pPr>
        <w:pStyle w:val="af3"/>
        <w:numPr>
          <w:ilvl w:val="2"/>
          <w:numId w:val="6"/>
        </w:numPr>
        <w:tabs>
          <w:tab w:val="left" w:pos="426"/>
          <w:tab w:val="left" w:pos="993"/>
        </w:tabs>
        <w:ind w:left="0" w:firstLine="709"/>
        <w:jc w:val="both"/>
      </w:pPr>
      <w:r w:rsidRPr="00EA3212">
        <w:t>В столбце 3 в строке 6 цифры «7878,370» заменить цифрами «1018,540».</w:t>
      </w:r>
    </w:p>
    <w:p w:rsidR="00EA3212" w:rsidRPr="00EA3212" w:rsidRDefault="00EA3212" w:rsidP="006816AD">
      <w:pPr>
        <w:pStyle w:val="af3"/>
        <w:numPr>
          <w:ilvl w:val="2"/>
          <w:numId w:val="6"/>
        </w:numPr>
        <w:tabs>
          <w:tab w:val="left" w:pos="426"/>
          <w:tab w:val="left" w:pos="993"/>
        </w:tabs>
        <w:ind w:left="0" w:firstLine="709"/>
        <w:jc w:val="both"/>
      </w:pPr>
      <w:r w:rsidRPr="00EA3212">
        <w:t>В столбце 4 в строке 6 цифры «7,663» заменить цифрами «2,019».</w:t>
      </w:r>
    </w:p>
    <w:p w:rsidR="00EA3212" w:rsidRDefault="00EA3212" w:rsidP="00014F33">
      <w:pPr>
        <w:ind w:firstLine="567"/>
        <w:jc w:val="both"/>
        <w:rPr>
          <w:b/>
        </w:rPr>
      </w:pPr>
    </w:p>
    <w:p w:rsidR="00EA3212" w:rsidRPr="00E17B99" w:rsidRDefault="00EA3212" w:rsidP="00EA3212">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A3212" w:rsidRDefault="00EA3212" w:rsidP="00EA3212">
      <w:pPr>
        <w:ind w:firstLine="567"/>
        <w:jc w:val="both"/>
        <w:rPr>
          <w:b/>
        </w:rPr>
      </w:pPr>
    </w:p>
    <w:p w:rsidR="00EA3212" w:rsidRDefault="00EA3212" w:rsidP="00EA3212">
      <w:pPr>
        <w:ind w:firstLine="567"/>
        <w:jc w:val="both"/>
        <w:rPr>
          <w:b/>
        </w:rPr>
      </w:pPr>
      <w:r>
        <w:rPr>
          <w:b/>
        </w:rPr>
        <w:t>ПОСТАНОВ</w:t>
      </w:r>
      <w:r w:rsidRPr="00E17B99">
        <w:rPr>
          <w:b/>
        </w:rPr>
        <w:t>ИЛО:</w:t>
      </w:r>
    </w:p>
    <w:p w:rsidR="00EA3212" w:rsidRDefault="00EA3212" w:rsidP="00EA3212">
      <w:pPr>
        <w:ind w:firstLine="567"/>
        <w:jc w:val="both"/>
        <w:rPr>
          <w:b/>
        </w:rPr>
      </w:pPr>
    </w:p>
    <w:p w:rsidR="00EA3212" w:rsidRPr="004107D1" w:rsidRDefault="00EA3212" w:rsidP="00EA3212">
      <w:pPr>
        <w:ind w:firstLine="567"/>
        <w:jc w:val="both"/>
      </w:pPr>
      <w:r w:rsidRPr="004107D1">
        <w:t>Согласиться с предложением докладчика.</w:t>
      </w:r>
    </w:p>
    <w:p w:rsidR="00EA3212" w:rsidRPr="00E17B99" w:rsidRDefault="00EA3212" w:rsidP="00EA3212">
      <w:pPr>
        <w:ind w:firstLine="567"/>
        <w:jc w:val="both"/>
        <w:rPr>
          <w:b/>
        </w:rPr>
      </w:pPr>
    </w:p>
    <w:p w:rsidR="00EA3212" w:rsidRDefault="00EA3212" w:rsidP="00EA3212">
      <w:pPr>
        <w:ind w:firstLine="567"/>
        <w:jc w:val="both"/>
        <w:rPr>
          <w:b/>
        </w:rPr>
      </w:pPr>
      <w:r w:rsidRPr="00E17B99">
        <w:rPr>
          <w:b/>
        </w:rPr>
        <w:t>Голосовали «ЗА» – единогласно.</w:t>
      </w:r>
    </w:p>
    <w:p w:rsidR="00EA3212" w:rsidRDefault="00EA3212" w:rsidP="00014F33">
      <w:pPr>
        <w:ind w:firstLine="567"/>
        <w:jc w:val="both"/>
        <w:rPr>
          <w:b/>
        </w:rPr>
      </w:pPr>
    </w:p>
    <w:p w:rsidR="00EA3212" w:rsidRPr="00EA3212" w:rsidRDefault="00EA3212" w:rsidP="00014F33">
      <w:pPr>
        <w:ind w:firstLine="567"/>
        <w:jc w:val="both"/>
        <w:rPr>
          <w:b/>
        </w:rPr>
      </w:pPr>
      <w:r w:rsidRPr="00EA3212">
        <w:rPr>
          <w:b/>
        </w:rPr>
        <w:t>12. Об утверждении нормативов технологических потерь при передаче тепловой энергии, теплоносителя по тепловым сетям МУП «Городское тепловое хозяйство» (г. Прокопьевск) на 2018-2019 годы</w:t>
      </w:r>
    </w:p>
    <w:p w:rsidR="00EA3212" w:rsidRDefault="00EA3212" w:rsidP="00014F33">
      <w:pPr>
        <w:ind w:firstLine="567"/>
        <w:jc w:val="both"/>
        <w:rPr>
          <w:b/>
        </w:rPr>
      </w:pPr>
    </w:p>
    <w:p w:rsidR="00EA3212" w:rsidRPr="00EA3212" w:rsidRDefault="00EA3212" w:rsidP="00EA3212">
      <w:pPr>
        <w:ind w:firstLine="567"/>
        <w:jc w:val="both"/>
      </w:pPr>
      <w:r w:rsidRPr="004107D1">
        <w:t xml:space="preserve">Докладчик </w:t>
      </w:r>
      <w:r w:rsidRPr="007509A4">
        <w:rPr>
          <w:b/>
        </w:rPr>
        <w:t>Хамзин Р.Ш.</w:t>
      </w:r>
      <w:r w:rsidRPr="0027631F">
        <w:t xml:space="preserve"> </w:t>
      </w:r>
      <w:r w:rsidRPr="004107D1">
        <w:t>согласно экспертному заключению</w:t>
      </w:r>
      <w:r>
        <w:t xml:space="preserve"> (приложение № 2</w:t>
      </w:r>
      <w:r w:rsidR="0085106B">
        <w:t>7</w:t>
      </w:r>
      <w:r>
        <w:t xml:space="preserve"> к настоящему протоколу) предлагает у</w:t>
      </w:r>
      <w:r w:rsidRPr="00EA3212">
        <w:t xml:space="preserve">твердить нормативы технологических потерь при передаче тепловой энергии, теплоносителя по тепловым сетям МУП «Городское тепловое хозяйство» (г. Прокопьевск), ИНН 4223121302 на 2018-2019 годы согласно приложению </w:t>
      </w:r>
      <w:r>
        <w:br/>
        <w:t xml:space="preserve">№ </w:t>
      </w:r>
      <w:r w:rsidR="0085106B">
        <w:t>28</w:t>
      </w:r>
      <w:r>
        <w:t xml:space="preserve"> </w:t>
      </w:r>
      <w:r w:rsidRPr="00EA3212">
        <w:t xml:space="preserve">к настоящему </w:t>
      </w:r>
      <w:r>
        <w:t>протоколу</w:t>
      </w:r>
      <w:r w:rsidRPr="00EA3212">
        <w:t>.</w:t>
      </w:r>
    </w:p>
    <w:p w:rsidR="00EA3212" w:rsidRDefault="00EA3212" w:rsidP="00EA3212">
      <w:pPr>
        <w:ind w:firstLine="567"/>
        <w:jc w:val="both"/>
      </w:pPr>
    </w:p>
    <w:p w:rsidR="00EA3212" w:rsidRPr="00E17B99" w:rsidRDefault="00EA3212" w:rsidP="00EA3212">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A3212" w:rsidRDefault="00EA3212" w:rsidP="00EA3212">
      <w:pPr>
        <w:ind w:firstLine="567"/>
        <w:jc w:val="both"/>
        <w:rPr>
          <w:b/>
        </w:rPr>
      </w:pPr>
    </w:p>
    <w:p w:rsidR="00EA3212" w:rsidRDefault="00EA3212" w:rsidP="00EA3212">
      <w:pPr>
        <w:ind w:firstLine="567"/>
        <w:jc w:val="both"/>
        <w:rPr>
          <w:b/>
        </w:rPr>
      </w:pPr>
      <w:r>
        <w:rPr>
          <w:b/>
        </w:rPr>
        <w:t>ПОСТАНОВ</w:t>
      </w:r>
      <w:r w:rsidRPr="00E17B99">
        <w:rPr>
          <w:b/>
        </w:rPr>
        <w:t>ИЛО:</w:t>
      </w:r>
    </w:p>
    <w:p w:rsidR="00EA3212" w:rsidRDefault="00EA3212" w:rsidP="00EA3212">
      <w:pPr>
        <w:ind w:firstLine="567"/>
        <w:jc w:val="both"/>
        <w:rPr>
          <w:b/>
        </w:rPr>
      </w:pPr>
    </w:p>
    <w:p w:rsidR="00EA3212" w:rsidRPr="004107D1" w:rsidRDefault="00EA3212" w:rsidP="00EA3212">
      <w:pPr>
        <w:ind w:firstLine="567"/>
        <w:jc w:val="both"/>
      </w:pPr>
      <w:r w:rsidRPr="004107D1">
        <w:t>Согласиться с предложением докладчика.</w:t>
      </w:r>
    </w:p>
    <w:p w:rsidR="00EA3212" w:rsidRPr="00E17B99" w:rsidRDefault="00EA3212" w:rsidP="00EA3212">
      <w:pPr>
        <w:ind w:firstLine="567"/>
        <w:jc w:val="both"/>
        <w:rPr>
          <w:b/>
        </w:rPr>
      </w:pPr>
    </w:p>
    <w:p w:rsidR="00EA3212" w:rsidRDefault="00EA3212" w:rsidP="00EA3212">
      <w:pPr>
        <w:ind w:firstLine="567"/>
        <w:jc w:val="both"/>
        <w:rPr>
          <w:b/>
        </w:rPr>
      </w:pPr>
      <w:r w:rsidRPr="00E17B99">
        <w:rPr>
          <w:b/>
        </w:rPr>
        <w:t>Голосовали «ЗА» – единогласно.</w:t>
      </w:r>
    </w:p>
    <w:p w:rsidR="00EA3212" w:rsidRDefault="00EA3212" w:rsidP="00014F33">
      <w:pPr>
        <w:ind w:firstLine="567"/>
        <w:jc w:val="both"/>
        <w:rPr>
          <w:b/>
        </w:rPr>
      </w:pPr>
    </w:p>
    <w:p w:rsidR="00EA3212" w:rsidRPr="00EA3212" w:rsidRDefault="00EA3212" w:rsidP="00014F33">
      <w:pPr>
        <w:ind w:firstLine="567"/>
        <w:jc w:val="both"/>
        <w:rPr>
          <w:b/>
        </w:rPr>
      </w:pPr>
      <w:r w:rsidRPr="00EA3212">
        <w:rPr>
          <w:b/>
        </w:rPr>
        <w:t>13. 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Pr>
          <w:b/>
        </w:rPr>
        <w:t xml:space="preserve"> </w:t>
      </w:r>
      <w:r w:rsidRPr="00EA3212">
        <w:rPr>
          <w:b/>
        </w:rPr>
        <w:t>и более, для МУП «Городское тепловое хозяйство»</w:t>
      </w:r>
      <w:r>
        <w:rPr>
          <w:b/>
        </w:rPr>
        <w:br/>
      </w:r>
      <w:r w:rsidRPr="00EA3212">
        <w:rPr>
          <w:b/>
        </w:rPr>
        <w:t> (г. Прокопьевск)</w:t>
      </w:r>
      <w:r>
        <w:rPr>
          <w:b/>
        </w:rPr>
        <w:t xml:space="preserve"> </w:t>
      </w:r>
      <w:r w:rsidRPr="00EA3212">
        <w:rPr>
          <w:b/>
        </w:rPr>
        <w:t>на 2018-2019 годы</w:t>
      </w:r>
    </w:p>
    <w:p w:rsidR="00EA3212" w:rsidRDefault="00EA3212" w:rsidP="00014F33">
      <w:pPr>
        <w:ind w:firstLine="567"/>
        <w:jc w:val="both"/>
        <w:rPr>
          <w:b/>
        </w:rPr>
      </w:pPr>
    </w:p>
    <w:p w:rsidR="006C07AC" w:rsidRPr="006C07AC" w:rsidRDefault="007509A4" w:rsidP="006C07AC">
      <w:pPr>
        <w:ind w:firstLine="567"/>
        <w:jc w:val="both"/>
      </w:pPr>
      <w:r w:rsidRPr="004107D1">
        <w:t xml:space="preserve">Докладчик </w:t>
      </w:r>
      <w:r w:rsidRPr="006C07AC">
        <w:rPr>
          <w:b/>
        </w:rPr>
        <w:t xml:space="preserve">Хамзин Р.Ш. </w:t>
      </w:r>
      <w:r w:rsidRPr="004107D1">
        <w:t>согласно экспертному заключению</w:t>
      </w:r>
      <w:r>
        <w:t xml:space="preserve"> (приложение № </w:t>
      </w:r>
      <w:r w:rsidR="0085106B">
        <w:t>29</w:t>
      </w:r>
      <w:r>
        <w:t xml:space="preserve"> к настоящему протоколу)</w:t>
      </w:r>
      <w:r w:rsidR="006C07AC">
        <w:t xml:space="preserve"> предлагает у</w:t>
      </w:r>
      <w:r w:rsidR="006C07AC" w:rsidRPr="006C07AC">
        <w:t>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МУП «Городское тепловое хозяйство» (г. Прокопьевск), ИНН 4223121302 на 2018-2019 годы согласно приложению</w:t>
      </w:r>
      <w:r w:rsidR="006C07AC">
        <w:t xml:space="preserve"> № 3</w:t>
      </w:r>
      <w:r w:rsidR="0085106B">
        <w:t>0</w:t>
      </w:r>
      <w:r w:rsidR="006C07AC" w:rsidRPr="006C07AC">
        <w:t xml:space="preserve"> к настоящему </w:t>
      </w:r>
      <w:r w:rsidR="006C07AC">
        <w:t>протоколу</w:t>
      </w:r>
      <w:r w:rsidR="006C07AC" w:rsidRPr="006C07AC">
        <w:t>.</w:t>
      </w:r>
    </w:p>
    <w:p w:rsidR="007509A4" w:rsidRDefault="007509A4" w:rsidP="00014F33">
      <w:pPr>
        <w:ind w:firstLine="567"/>
        <w:jc w:val="both"/>
        <w:rPr>
          <w:b/>
        </w:rPr>
      </w:pPr>
    </w:p>
    <w:p w:rsidR="006C07AC" w:rsidRPr="00E17B99" w:rsidRDefault="006C07AC" w:rsidP="006C07AC">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C07AC" w:rsidRDefault="006C07AC" w:rsidP="006C07AC">
      <w:pPr>
        <w:ind w:firstLine="567"/>
        <w:jc w:val="both"/>
        <w:rPr>
          <w:b/>
        </w:rPr>
      </w:pPr>
    </w:p>
    <w:p w:rsidR="006C07AC" w:rsidRDefault="006C07AC" w:rsidP="006C07AC">
      <w:pPr>
        <w:ind w:firstLine="567"/>
        <w:jc w:val="both"/>
        <w:rPr>
          <w:b/>
        </w:rPr>
      </w:pPr>
      <w:r>
        <w:rPr>
          <w:b/>
        </w:rPr>
        <w:t>ПОСТАНОВ</w:t>
      </w:r>
      <w:r w:rsidRPr="00E17B99">
        <w:rPr>
          <w:b/>
        </w:rPr>
        <w:t>ИЛО:</w:t>
      </w:r>
    </w:p>
    <w:p w:rsidR="006C07AC" w:rsidRDefault="006C07AC" w:rsidP="006C07AC">
      <w:pPr>
        <w:ind w:firstLine="567"/>
        <w:jc w:val="both"/>
        <w:rPr>
          <w:b/>
        </w:rPr>
      </w:pPr>
    </w:p>
    <w:p w:rsidR="006C07AC" w:rsidRPr="004107D1" w:rsidRDefault="006C07AC" w:rsidP="006C07AC">
      <w:pPr>
        <w:ind w:firstLine="567"/>
        <w:jc w:val="both"/>
      </w:pPr>
      <w:r w:rsidRPr="004107D1">
        <w:t>Согласиться с предложением докладчика.</w:t>
      </w:r>
    </w:p>
    <w:p w:rsidR="006C07AC" w:rsidRPr="00E17B99" w:rsidRDefault="006C07AC" w:rsidP="006C07AC">
      <w:pPr>
        <w:ind w:firstLine="567"/>
        <w:jc w:val="both"/>
        <w:rPr>
          <w:b/>
        </w:rPr>
      </w:pPr>
    </w:p>
    <w:p w:rsidR="006C07AC" w:rsidRDefault="006C07AC" w:rsidP="006C07AC">
      <w:pPr>
        <w:ind w:firstLine="567"/>
        <w:jc w:val="both"/>
        <w:rPr>
          <w:b/>
        </w:rPr>
      </w:pPr>
      <w:r w:rsidRPr="00E17B99">
        <w:rPr>
          <w:b/>
        </w:rPr>
        <w:t>Голосовали «ЗА» – единогласно.</w:t>
      </w:r>
    </w:p>
    <w:p w:rsidR="006C07AC" w:rsidRDefault="006C07AC" w:rsidP="00014F33">
      <w:pPr>
        <w:ind w:firstLine="567"/>
        <w:jc w:val="both"/>
        <w:rPr>
          <w:b/>
        </w:rPr>
      </w:pPr>
    </w:p>
    <w:p w:rsidR="006C07AC" w:rsidRPr="006C07AC" w:rsidRDefault="006C07AC" w:rsidP="006C07AC">
      <w:pPr>
        <w:ind w:firstLine="567"/>
        <w:jc w:val="both"/>
        <w:rPr>
          <w:b/>
        </w:rPr>
      </w:pPr>
      <w:r>
        <w:rPr>
          <w:b/>
        </w:rPr>
        <w:t xml:space="preserve">14. </w:t>
      </w:r>
      <w:r w:rsidRPr="006C07AC">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МУП «Городское тепловое хозяйство» (г. Прокопьевск) на 2018-2019 годы</w:t>
      </w:r>
    </w:p>
    <w:p w:rsidR="006C07AC" w:rsidRDefault="006C07AC" w:rsidP="00014F33">
      <w:pPr>
        <w:ind w:firstLine="567"/>
        <w:jc w:val="both"/>
        <w:rPr>
          <w:b/>
        </w:rPr>
      </w:pPr>
    </w:p>
    <w:p w:rsidR="006C07AC" w:rsidRPr="006C07AC" w:rsidRDefault="006C07AC" w:rsidP="006C07AC">
      <w:pPr>
        <w:ind w:firstLine="567"/>
        <w:jc w:val="both"/>
      </w:pPr>
      <w:r w:rsidRPr="004107D1">
        <w:t xml:space="preserve">Докладчик </w:t>
      </w:r>
      <w:r w:rsidRPr="006C07AC">
        <w:rPr>
          <w:b/>
        </w:rPr>
        <w:t>Хамзин Р.Ш</w:t>
      </w:r>
      <w:r w:rsidRPr="006C07AC">
        <w:t>.</w:t>
      </w:r>
      <w:r w:rsidRPr="0027631F">
        <w:t xml:space="preserve"> </w:t>
      </w:r>
      <w:r w:rsidRPr="004107D1">
        <w:t>согласно экспертному заключению</w:t>
      </w:r>
      <w:r>
        <w:t xml:space="preserve"> (приложение № 3</w:t>
      </w:r>
      <w:r w:rsidR="0085106B">
        <w:t>1</w:t>
      </w:r>
      <w:r>
        <w:t xml:space="preserve"> к настоящему протоколу) предлагает у</w:t>
      </w:r>
      <w:r w:rsidRPr="006C07AC">
        <w:t xml:space="preserve">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2018-2019 годы для МУП «Городское тепловое хозяйство» (г. Прокопьевск), ИНН 4223121302 согласно приложению </w:t>
      </w:r>
      <w:r>
        <w:t>№ 3</w:t>
      </w:r>
      <w:r w:rsidR="0085106B">
        <w:t>2</w:t>
      </w:r>
      <w:r>
        <w:t xml:space="preserve"> </w:t>
      </w:r>
      <w:r w:rsidRPr="006C07AC">
        <w:t xml:space="preserve">к настоящему </w:t>
      </w:r>
      <w:r>
        <w:t>протоколу</w:t>
      </w:r>
      <w:r w:rsidRPr="006C07AC">
        <w:t>.</w:t>
      </w:r>
    </w:p>
    <w:p w:rsidR="006C07AC" w:rsidRDefault="006C07AC" w:rsidP="00014F33">
      <w:pPr>
        <w:ind w:firstLine="567"/>
        <w:jc w:val="both"/>
        <w:rPr>
          <w:b/>
        </w:rPr>
      </w:pPr>
    </w:p>
    <w:p w:rsidR="006C07AC" w:rsidRPr="00E17B99" w:rsidRDefault="006C07AC" w:rsidP="006C07AC">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C07AC" w:rsidRDefault="006C07AC" w:rsidP="006C07AC">
      <w:pPr>
        <w:ind w:firstLine="567"/>
        <w:jc w:val="both"/>
        <w:rPr>
          <w:b/>
        </w:rPr>
      </w:pPr>
    </w:p>
    <w:p w:rsidR="006C07AC" w:rsidRDefault="006C07AC" w:rsidP="006C07AC">
      <w:pPr>
        <w:ind w:firstLine="567"/>
        <w:jc w:val="both"/>
        <w:rPr>
          <w:b/>
        </w:rPr>
      </w:pPr>
      <w:r>
        <w:rPr>
          <w:b/>
        </w:rPr>
        <w:t>ПОСТАНОВ</w:t>
      </w:r>
      <w:r w:rsidRPr="00E17B99">
        <w:rPr>
          <w:b/>
        </w:rPr>
        <w:t>ИЛО:</w:t>
      </w:r>
    </w:p>
    <w:p w:rsidR="006C07AC" w:rsidRDefault="006C07AC" w:rsidP="006C07AC">
      <w:pPr>
        <w:ind w:firstLine="567"/>
        <w:jc w:val="both"/>
        <w:rPr>
          <w:b/>
        </w:rPr>
      </w:pPr>
    </w:p>
    <w:p w:rsidR="006C07AC" w:rsidRPr="004107D1" w:rsidRDefault="006C07AC" w:rsidP="006C07AC">
      <w:pPr>
        <w:ind w:firstLine="567"/>
        <w:jc w:val="both"/>
      </w:pPr>
      <w:r w:rsidRPr="004107D1">
        <w:lastRenderedPageBreak/>
        <w:t>Согласиться с предложением докладчика.</w:t>
      </w:r>
    </w:p>
    <w:p w:rsidR="006C07AC" w:rsidRPr="00E17B99" w:rsidRDefault="006C07AC" w:rsidP="006C07AC">
      <w:pPr>
        <w:ind w:firstLine="567"/>
        <w:jc w:val="both"/>
        <w:rPr>
          <w:b/>
        </w:rPr>
      </w:pPr>
    </w:p>
    <w:p w:rsidR="006C07AC" w:rsidRDefault="006C07AC" w:rsidP="006C07AC">
      <w:pPr>
        <w:ind w:firstLine="567"/>
        <w:jc w:val="both"/>
        <w:rPr>
          <w:b/>
        </w:rPr>
      </w:pPr>
      <w:r w:rsidRPr="00E17B99">
        <w:rPr>
          <w:b/>
        </w:rPr>
        <w:t>Голосовали «ЗА» – единогласно.</w:t>
      </w:r>
    </w:p>
    <w:p w:rsidR="006C07AC" w:rsidRPr="007248B6" w:rsidRDefault="006C07AC" w:rsidP="00014F33">
      <w:pPr>
        <w:ind w:firstLine="567"/>
        <w:jc w:val="both"/>
        <w:rPr>
          <w:b/>
        </w:rPr>
      </w:pPr>
    </w:p>
    <w:p w:rsidR="006C07AC" w:rsidRPr="007248B6" w:rsidRDefault="006C07AC" w:rsidP="006C07AC">
      <w:pPr>
        <w:ind w:firstLine="567"/>
        <w:jc w:val="both"/>
        <w:rPr>
          <w:b/>
        </w:rPr>
      </w:pPr>
      <w:r w:rsidRPr="007248B6">
        <w:rPr>
          <w:b/>
        </w:rPr>
        <w:t xml:space="preserve">15. Об установлении МУП «Городское тепловое хозяйство» тарифов на тепловую энергию, реализуемую на потребительском рынке г. Прокопьевска </w:t>
      </w:r>
    </w:p>
    <w:p w:rsidR="006C07AC" w:rsidRPr="007248B6" w:rsidRDefault="006C07AC" w:rsidP="006C07AC">
      <w:pPr>
        <w:ind w:firstLine="567"/>
        <w:jc w:val="both"/>
        <w:rPr>
          <w:b/>
        </w:rPr>
      </w:pPr>
    </w:p>
    <w:p w:rsidR="006C07AC" w:rsidRDefault="006C07AC" w:rsidP="006C07AC">
      <w:pPr>
        <w:ind w:firstLine="567"/>
        <w:jc w:val="both"/>
      </w:pPr>
      <w:r w:rsidRPr="004107D1">
        <w:t xml:space="preserve">Докладчик </w:t>
      </w:r>
      <w:r>
        <w:rPr>
          <w:b/>
        </w:rPr>
        <w:t>Незнанов П.Г.</w:t>
      </w:r>
      <w:r w:rsidRPr="0027631F">
        <w:t xml:space="preserve"> </w:t>
      </w:r>
      <w:r w:rsidRPr="004107D1">
        <w:t>согласно экспертному заключению</w:t>
      </w:r>
      <w:r>
        <w:t xml:space="preserve"> (приложение № 3</w:t>
      </w:r>
      <w:r w:rsidR="007248B6">
        <w:t>3</w:t>
      </w:r>
      <w:r>
        <w:t xml:space="preserve"> к настоящему протоколу)</w:t>
      </w:r>
      <w:r w:rsidR="002E3DD0">
        <w:t xml:space="preserve"> предлагает:</w:t>
      </w:r>
    </w:p>
    <w:p w:rsidR="008C30BB" w:rsidRDefault="008C30BB" w:rsidP="006C07AC">
      <w:pPr>
        <w:ind w:firstLine="567"/>
        <w:jc w:val="both"/>
        <w:rPr>
          <w:b/>
        </w:rPr>
      </w:pPr>
    </w:p>
    <w:p w:rsidR="006C07AC" w:rsidRPr="006C07AC" w:rsidRDefault="006C07AC" w:rsidP="006816AD">
      <w:pPr>
        <w:numPr>
          <w:ilvl w:val="0"/>
          <w:numId w:val="7"/>
        </w:numPr>
        <w:tabs>
          <w:tab w:val="left" w:pos="1134"/>
        </w:tabs>
        <w:ind w:left="0" w:right="-2" w:firstLine="709"/>
        <w:jc w:val="both"/>
        <w:rPr>
          <w:bCs/>
          <w:color w:val="000000"/>
          <w:kern w:val="32"/>
          <w:lang w:val="x-none"/>
        </w:rPr>
      </w:pPr>
      <w:r w:rsidRPr="006C07AC">
        <w:rPr>
          <w:bCs/>
          <w:color w:val="000000"/>
          <w:kern w:val="32"/>
        </w:rPr>
        <w:t>Установить МУП «Городское тепловое хозяйство</w:t>
      </w:r>
      <w:r w:rsidRPr="006C07AC">
        <w:rPr>
          <w:b/>
          <w:bCs/>
          <w:color w:val="000000"/>
          <w:kern w:val="32"/>
        </w:rPr>
        <w:t>»</w:t>
      </w:r>
      <w:r w:rsidRPr="006C07AC">
        <w:rPr>
          <w:bCs/>
          <w:color w:val="000000"/>
          <w:kern w:val="32"/>
        </w:rPr>
        <w:t xml:space="preserve">, ИНН 4223121302, </w:t>
      </w:r>
      <w:r w:rsidRPr="006C07AC">
        <w:rPr>
          <w:bCs/>
          <w:color w:val="000000"/>
          <w:kern w:val="32"/>
          <w:lang w:val="x-none"/>
        </w:rPr>
        <w:t>тарифы на тепловую энергию, реализуем</w:t>
      </w:r>
      <w:r w:rsidRPr="006C07AC">
        <w:rPr>
          <w:bCs/>
          <w:color w:val="000000"/>
          <w:kern w:val="32"/>
        </w:rPr>
        <w:t xml:space="preserve">ую </w:t>
      </w:r>
      <w:r w:rsidRPr="006C07AC">
        <w:rPr>
          <w:bCs/>
          <w:color w:val="000000"/>
          <w:kern w:val="32"/>
          <w:lang w:val="x-none"/>
        </w:rPr>
        <w:t>на потребительском рынке</w:t>
      </w:r>
      <w:r w:rsidRPr="006C07AC">
        <w:rPr>
          <w:bCs/>
          <w:color w:val="000000"/>
          <w:kern w:val="32"/>
        </w:rPr>
        <w:t xml:space="preserve"> г. Прокопьевска с применением метода экономически обоснованных расходов на период с 19.09.2018 по 31.12.2018</w:t>
      </w:r>
      <w:r w:rsidRPr="006C07AC">
        <w:rPr>
          <w:bCs/>
          <w:color w:val="000000"/>
          <w:kern w:val="32"/>
          <w:lang w:val="x-none"/>
        </w:rPr>
        <w:t xml:space="preserve"> согласно приложени</w:t>
      </w:r>
      <w:r w:rsidRPr="006C07AC">
        <w:rPr>
          <w:bCs/>
          <w:color w:val="000000"/>
          <w:kern w:val="32"/>
        </w:rPr>
        <w:t xml:space="preserve">ю № </w:t>
      </w:r>
      <w:r>
        <w:rPr>
          <w:bCs/>
          <w:color w:val="000000"/>
          <w:kern w:val="32"/>
        </w:rPr>
        <w:t>3</w:t>
      </w:r>
      <w:r w:rsidR="008E2457">
        <w:rPr>
          <w:bCs/>
          <w:color w:val="000000"/>
          <w:kern w:val="32"/>
        </w:rPr>
        <w:t>4</w:t>
      </w:r>
      <w:r w:rsidRPr="006C07AC">
        <w:rPr>
          <w:bCs/>
          <w:color w:val="000000"/>
          <w:kern w:val="32"/>
        </w:rPr>
        <w:t xml:space="preserve"> к настоящему </w:t>
      </w:r>
      <w:r w:rsidR="002E3DD0">
        <w:rPr>
          <w:bCs/>
          <w:color w:val="000000"/>
          <w:kern w:val="32"/>
        </w:rPr>
        <w:t>протоколу</w:t>
      </w:r>
      <w:r w:rsidRPr="006C07AC">
        <w:rPr>
          <w:bCs/>
          <w:color w:val="000000"/>
          <w:kern w:val="32"/>
        </w:rPr>
        <w:t>.</w:t>
      </w:r>
    </w:p>
    <w:p w:rsidR="006C07AC" w:rsidRPr="006C07AC" w:rsidRDefault="006C07AC" w:rsidP="006C07AC">
      <w:pPr>
        <w:tabs>
          <w:tab w:val="left" w:pos="1134"/>
        </w:tabs>
        <w:ind w:right="-2" w:firstLine="709"/>
        <w:jc w:val="both"/>
        <w:rPr>
          <w:bCs/>
          <w:color w:val="000000"/>
          <w:kern w:val="32"/>
        </w:rPr>
      </w:pPr>
      <w:r w:rsidRPr="006C07AC">
        <w:rPr>
          <w:color w:val="000000"/>
        </w:rPr>
        <w:t>2.</w:t>
      </w:r>
      <w:r w:rsidRPr="006C07AC">
        <w:rPr>
          <w:color w:val="000000"/>
        </w:rPr>
        <w:tab/>
      </w:r>
      <w:r w:rsidRPr="006C07AC">
        <w:rPr>
          <w:bCs/>
          <w:color w:val="000000"/>
          <w:kern w:val="32"/>
        </w:rPr>
        <w:t>Установить МУП «Городское тепловое хозяйство</w:t>
      </w:r>
      <w:r w:rsidRPr="006C07AC">
        <w:rPr>
          <w:b/>
          <w:bCs/>
          <w:color w:val="000000"/>
          <w:kern w:val="32"/>
        </w:rPr>
        <w:t>»</w:t>
      </w:r>
      <w:r w:rsidRPr="006C07AC">
        <w:rPr>
          <w:bCs/>
          <w:color w:val="000000"/>
          <w:kern w:val="32"/>
        </w:rPr>
        <w:t xml:space="preserve">, ИНН 4223121302, </w:t>
      </w:r>
      <w:r w:rsidRPr="006C07AC">
        <w:rPr>
          <w:bCs/>
          <w:color w:val="000000"/>
          <w:kern w:val="32"/>
          <w:lang w:val="x-none"/>
        </w:rPr>
        <w:t>тарифы на тепловую энергию, реализуем</w:t>
      </w:r>
      <w:r w:rsidRPr="006C07AC">
        <w:rPr>
          <w:bCs/>
          <w:color w:val="000000"/>
          <w:kern w:val="32"/>
        </w:rPr>
        <w:t xml:space="preserve">ую </w:t>
      </w:r>
      <w:r w:rsidRPr="006C07AC">
        <w:rPr>
          <w:bCs/>
          <w:color w:val="000000"/>
          <w:kern w:val="32"/>
          <w:lang w:val="x-none"/>
        </w:rPr>
        <w:t>на потребительском рынке</w:t>
      </w:r>
      <w:r w:rsidRPr="006C07AC">
        <w:rPr>
          <w:bCs/>
          <w:color w:val="000000"/>
          <w:kern w:val="32"/>
        </w:rPr>
        <w:t xml:space="preserve"> г. Прокопьевска с применением метода экономически обоснованных расходов на период с 01.01.2019 по 31.12.2019</w:t>
      </w:r>
      <w:r w:rsidRPr="006C07AC">
        <w:rPr>
          <w:bCs/>
          <w:color w:val="000000"/>
          <w:kern w:val="32"/>
          <w:lang w:val="x-none"/>
        </w:rPr>
        <w:t xml:space="preserve"> согласно приложени</w:t>
      </w:r>
      <w:r w:rsidRPr="006C07AC">
        <w:rPr>
          <w:bCs/>
          <w:color w:val="000000"/>
          <w:kern w:val="32"/>
        </w:rPr>
        <w:t xml:space="preserve">ю № </w:t>
      </w:r>
      <w:r w:rsidR="002E3DD0">
        <w:rPr>
          <w:bCs/>
          <w:color w:val="000000"/>
          <w:kern w:val="32"/>
        </w:rPr>
        <w:t>3</w:t>
      </w:r>
      <w:r w:rsidR="008E2457">
        <w:rPr>
          <w:bCs/>
          <w:color w:val="000000"/>
          <w:kern w:val="32"/>
        </w:rPr>
        <w:t>5</w:t>
      </w:r>
      <w:r w:rsidRPr="006C07AC">
        <w:rPr>
          <w:bCs/>
          <w:color w:val="000000"/>
          <w:kern w:val="32"/>
        </w:rPr>
        <w:t xml:space="preserve"> к настоящему </w:t>
      </w:r>
      <w:r w:rsidR="002E3DD0">
        <w:rPr>
          <w:bCs/>
          <w:color w:val="000000"/>
          <w:kern w:val="32"/>
        </w:rPr>
        <w:t>протоколу</w:t>
      </w:r>
      <w:r w:rsidRPr="006C07AC">
        <w:rPr>
          <w:bCs/>
          <w:color w:val="000000"/>
          <w:kern w:val="32"/>
        </w:rPr>
        <w:t>.</w:t>
      </w:r>
    </w:p>
    <w:p w:rsidR="006C07AC" w:rsidRDefault="006C07AC" w:rsidP="006C07AC">
      <w:pPr>
        <w:ind w:firstLine="567"/>
        <w:jc w:val="both"/>
        <w:rPr>
          <w:b/>
        </w:rPr>
      </w:pPr>
    </w:p>
    <w:p w:rsidR="008C30BB" w:rsidRDefault="008C30BB" w:rsidP="006C07AC">
      <w:pPr>
        <w:ind w:firstLine="567"/>
        <w:jc w:val="both"/>
      </w:pPr>
      <w:r>
        <w:t>В деле имеются листы уведомления и согласования с тарифами, а также письменное обращение (вх. № 4226 от 11.09.2018; исх. № 284 от 11.09.2018) за подписью директора МУП «ГТХ» Марковой Н.В. с просьбой рассмотреть вопросы утверждения тарифов без участия представителей предприятия. С уровнем тарифов на тепловую энергию, теплоноситель и ГВС согласны. С материалами дела и проектом постановлений ознакомлены.</w:t>
      </w:r>
    </w:p>
    <w:p w:rsidR="008C30BB" w:rsidRDefault="008C30BB" w:rsidP="006C07AC">
      <w:pPr>
        <w:ind w:firstLine="567"/>
        <w:jc w:val="both"/>
        <w:rPr>
          <w:b/>
        </w:rPr>
      </w:pPr>
    </w:p>
    <w:p w:rsidR="0051433D" w:rsidRDefault="00BF2348" w:rsidP="006C07AC">
      <w:pPr>
        <w:ind w:firstLine="567"/>
        <w:jc w:val="both"/>
      </w:pPr>
      <w:r>
        <w:t xml:space="preserve">Также отмечено, что в деле имеется письменное </w:t>
      </w:r>
      <w:r w:rsidR="0087692B">
        <w:t>обращение (вх. № 4372 от 19.09.2018; исх. № 1450-и от 19.09.2018) за подписью главы города Прокопьевска А.Б. Мамаева в котором указано, что администрация города Прокопьевска не возражает установлению тарифов. Компенсация выпадающих доходов на 2018 год будет предусмотрена в бюджете города. Изменения в бюджет будут внесены после утверждения тарифа. Компенсация выпадающих доходов на 2019 год будет учтена при формировании бюджета Прокопьевского городского округа на указанный период.</w:t>
      </w:r>
    </w:p>
    <w:p w:rsidR="0087692B" w:rsidRPr="0051433D" w:rsidRDefault="0087692B" w:rsidP="006C07AC">
      <w:pPr>
        <w:ind w:firstLine="567"/>
        <w:jc w:val="both"/>
      </w:pPr>
    </w:p>
    <w:p w:rsidR="002E3DD0" w:rsidRPr="00E17B99" w:rsidRDefault="002E3DD0" w:rsidP="002E3DD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E3DD0" w:rsidRDefault="002E3DD0" w:rsidP="002E3DD0">
      <w:pPr>
        <w:ind w:firstLine="567"/>
        <w:jc w:val="both"/>
        <w:rPr>
          <w:b/>
        </w:rPr>
      </w:pPr>
    </w:p>
    <w:p w:rsidR="002E3DD0" w:rsidRDefault="002E3DD0" w:rsidP="002E3DD0">
      <w:pPr>
        <w:ind w:firstLine="567"/>
        <w:jc w:val="both"/>
        <w:rPr>
          <w:b/>
        </w:rPr>
      </w:pPr>
      <w:r>
        <w:rPr>
          <w:b/>
        </w:rPr>
        <w:t>ПОСТАНОВ</w:t>
      </w:r>
      <w:r w:rsidRPr="00E17B99">
        <w:rPr>
          <w:b/>
        </w:rPr>
        <w:t>ИЛО:</w:t>
      </w:r>
    </w:p>
    <w:p w:rsidR="002E3DD0" w:rsidRDefault="002E3DD0" w:rsidP="002E3DD0">
      <w:pPr>
        <w:ind w:firstLine="567"/>
        <w:jc w:val="both"/>
        <w:rPr>
          <w:b/>
        </w:rPr>
      </w:pPr>
    </w:p>
    <w:p w:rsidR="002E3DD0" w:rsidRPr="004107D1" w:rsidRDefault="002E3DD0" w:rsidP="002E3DD0">
      <w:pPr>
        <w:ind w:firstLine="567"/>
        <w:jc w:val="both"/>
      </w:pPr>
      <w:r w:rsidRPr="004107D1">
        <w:t>Согласиться с предложением докладчика.</w:t>
      </w:r>
    </w:p>
    <w:p w:rsidR="002E3DD0" w:rsidRPr="00E17B99" w:rsidRDefault="002E3DD0" w:rsidP="002E3DD0">
      <w:pPr>
        <w:ind w:firstLine="567"/>
        <w:jc w:val="both"/>
        <w:rPr>
          <w:b/>
        </w:rPr>
      </w:pPr>
    </w:p>
    <w:p w:rsidR="002E3DD0" w:rsidRDefault="002E3DD0" w:rsidP="002E3DD0">
      <w:pPr>
        <w:ind w:firstLine="567"/>
        <w:jc w:val="both"/>
        <w:rPr>
          <w:b/>
        </w:rPr>
      </w:pPr>
      <w:r w:rsidRPr="00E17B99">
        <w:rPr>
          <w:b/>
        </w:rPr>
        <w:t>Голосовали «ЗА» – единогласно.</w:t>
      </w:r>
    </w:p>
    <w:p w:rsidR="006C07AC" w:rsidRDefault="006C07AC" w:rsidP="00014F33">
      <w:pPr>
        <w:ind w:firstLine="567"/>
        <w:jc w:val="both"/>
        <w:rPr>
          <w:b/>
        </w:rPr>
      </w:pPr>
    </w:p>
    <w:p w:rsidR="002E3DD0" w:rsidRDefault="002E3DD0" w:rsidP="002E3DD0">
      <w:pPr>
        <w:ind w:firstLine="567"/>
        <w:jc w:val="both"/>
        <w:rPr>
          <w:b/>
        </w:rPr>
      </w:pPr>
      <w:r>
        <w:rPr>
          <w:b/>
        </w:rPr>
        <w:t xml:space="preserve">16. </w:t>
      </w:r>
      <w:r w:rsidRPr="002E3DD0">
        <w:rPr>
          <w:b/>
        </w:rPr>
        <w:t>Об установлении тарифов МУП «Городское тепловое хозяйство» на теплоноситель, реализуемый на потребительском рынке г. Прокопьевска</w:t>
      </w:r>
    </w:p>
    <w:p w:rsidR="002E3DD0" w:rsidRDefault="002E3DD0" w:rsidP="002E3DD0">
      <w:pPr>
        <w:ind w:firstLine="567"/>
        <w:jc w:val="both"/>
        <w:rPr>
          <w:b/>
        </w:rPr>
      </w:pPr>
    </w:p>
    <w:p w:rsidR="00C52460" w:rsidRDefault="002E3DD0" w:rsidP="00C52460">
      <w:pPr>
        <w:ind w:firstLine="567"/>
        <w:jc w:val="both"/>
        <w:rPr>
          <w:b/>
        </w:rPr>
      </w:pPr>
      <w:r w:rsidRPr="004107D1">
        <w:t xml:space="preserve">Докладчик </w:t>
      </w:r>
      <w:r>
        <w:rPr>
          <w:b/>
        </w:rPr>
        <w:t>Незнанов П.Г.</w:t>
      </w:r>
      <w:r w:rsidRPr="0027631F">
        <w:t xml:space="preserve"> </w:t>
      </w:r>
      <w:r w:rsidRPr="004107D1">
        <w:t>согласно экспертному заключению</w:t>
      </w:r>
      <w:r>
        <w:t xml:space="preserve"> (приложение № 3</w:t>
      </w:r>
      <w:r w:rsidR="008E2457">
        <w:t>6</w:t>
      </w:r>
      <w:r w:rsidR="00C52460">
        <w:t xml:space="preserve"> </w:t>
      </w:r>
      <w:r>
        <w:t>к настоящему протоколу) предлагает:</w:t>
      </w:r>
    </w:p>
    <w:p w:rsidR="00C52460" w:rsidRDefault="00C52460" w:rsidP="00C52460">
      <w:pPr>
        <w:ind w:firstLine="567"/>
        <w:jc w:val="both"/>
      </w:pPr>
    </w:p>
    <w:p w:rsidR="00C52460" w:rsidRDefault="00C52460" w:rsidP="00C52460">
      <w:pPr>
        <w:ind w:firstLine="567"/>
        <w:jc w:val="both"/>
        <w:rPr>
          <w:b/>
        </w:rPr>
      </w:pPr>
      <w:r>
        <w:t xml:space="preserve">1. </w:t>
      </w:r>
      <w:r w:rsidRPr="00C52460">
        <w:t>Установить МУП «Городское тепловое хозяйство»,</w:t>
      </w:r>
      <w:r>
        <w:t xml:space="preserve"> </w:t>
      </w:r>
      <w:r w:rsidRPr="00C52460">
        <w:t>ИНН 4223121302, тарифы на теплоноситель, реализуемый</w:t>
      </w:r>
      <w:r>
        <w:t xml:space="preserve"> </w:t>
      </w:r>
      <w:r w:rsidRPr="00C52460">
        <w:t xml:space="preserve">на потребительском рынке г. Прокопьевска, на период с 19.09.2018 по 31.12.2018 согласно приложению № </w:t>
      </w:r>
      <w:r>
        <w:t>3</w:t>
      </w:r>
      <w:r w:rsidR="008E2457">
        <w:t>7</w:t>
      </w:r>
      <w:r w:rsidRPr="00C52460">
        <w:t xml:space="preserve"> к настоящему </w:t>
      </w:r>
      <w:r>
        <w:t>протоколу</w:t>
      </w:r>
      <w:r w:rsidRPr="00C52460">
        <w:t>.</w:t>
      </w:r>
    </w:p>
    <w:p w:rsidR="00C52460" w:rsidRPr="00C52460" w:rsidRDefault="00C52460" w:rsidP="00C52460">
      <w:pPr>
        <w:ind w:firstLine="567"/>
        <w:jc w:val="both"/>
        <w:rPr>
          <w:b/>
        </w:rPr>
      </w:pPr>
      <w:r w:rsidRPr="00C52460">
        <w:lastRenderedPageBreak/>
        <w:t>Установить МУП «Городское тепловое хозяйство»,</w:t>
      </w:r>
      <w:r>
        <w:t xml:space="preserve"> </w:t>
      </w:r>
      <w:r w:rsidRPr="00C52460">
        <w:t xml:space="preserve">ИНН 4223121302, тарифы на теплоноситель, реализуемый на потребительском рынке г. Прокопьевска, на период с 01.01.2019 по 31.12.2019 согласно приложению № </w:t>
      </w:r>
      <w:r w:rsidR="008E2457">
        <w:t>38</w:t>
      </w:r>
      <w:r w:rsidRPr="00C52460">
        <w:t xml:space="preserve"> к настоящему </w:t>
      </w:r>
      <w:r>
        <w:t>протоколу</w:t>
      </w:r>
      <w:r w:rsidRPr="00C52460">
        <w:t>.</w:t>
      </w:r>
    </w:p>
    <w:p w:rsidR="0051433D" w:rsidRDefault="0051433D" w:rsidP="0087692B">
      <w:pPr>
        <w:jc w:val="both"/>
      </w:pPr>
    </w:p>
    <w:p w:rsidR="002E3DD0" w:rsidRPr="00E17B99" w:rsidRDefault="002E3DD0" w:rsidP="002E3DD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E3DD0" w:rsidRDefault="002E3DD0" w:rsidP="002E3DD0">
      <w:pPr>
        <w:ind w:firstLine="567"/>
        <w:jc w:val="both"/>
        <w:rPr>
          <w:b/>
        </w:rPr>
      </w:pPr>
    </w:p>
    <w:p w:rsidR="002E3DD0" w:rsidRDefault="002E3DD0" w:rsidP="002E3DD0">
      <w:pPr>
        <w:ind w:firstLine="567"/>
        <w:jc w:val="both"/>
        <w:rPr>
          <w:b/>
        </w:rPr>
      </w:pPr>
      <w:r>
        <w:rPr>
          <w:b/>
        </w:rPr>
        <w:t>ПОСТАНОВ</w:t>
      </w:r>
      <w:r w:rsidRPr="00E17B99">
        <w:rPr>
          <w:b/>
        </w:rPr>
        <w:t>ИЛО:</w:t>
      </w:r>
    </w:p>
    <w:p w:rsidR="002E3DD0" w:rsidRDefault="002E3DD0" w:rsidP="002E3DD0">
      <w:pPr>
        <w:ind w:firstLine="567"/>
        <w:jc w:val="both"/>
        <w:rPr>
          <w:b/>
        </w:rPr>
      </w:pPr>
    </w:p>
    <w:p w:rsidR="002E3DD0" w:rsidRPr="004107D1" w:rsidRDefault="002E3DD0" w:rsidP="002E3DD0">
      <w:pPr>
        <w:ind w:firstLine="567"/>
        <w:jc w:val="both"/>
      </w:pPr>
      <w:r w:rsidRPr="004107D1">
        <w:t>Согласиться с предложением докладчика.</w:t>
      </w:r>
    </w:p>
    <w:p w:rsidR="002E3DD0" w:rsidRPr="00E17B99" w:rsidRDefault="002E3DD0" w:rsidP="002E3DD0">
      <w:pPr>
        <w:ind w:firstLine="567"/>
        <w:jc w:val="both"/>
        <w:rPr>
          <w:b/>
        </w:rPr>
      </w:pPr>
    </w:p>
    <w:p w:rsidR="002E3DD0" w:rsidRDefault="002E3DD0" w:rsidP="002E3DD0">
      <w:pPr>
        <w:ind w:firstLine="567"/>
        <w:jc w:val="both"/>
        <w:rPr>
          <w:b/>
        </w:rPr>
      </w:pPr>
      <w:r w:rsidRPr="00E17B99">
        <w:rPr>
          <w:b/>
        </w:rPr>
        <w:t>Голосовали «ЗА» – единогласно.</w:t>
      </w:r>
    </w:p>
    <w:p w:rsidR="002E3DD0" w:rsidRPr="002E3DD0" w:rsidRDefault="002E3DD0" w:rsidP="002E3DD0">
      <w:pPr>
        <w:ind w:firstLine="567"/>
        <w:jc w:val="both"/>
        <w:rPr>
          <w:b/>
        </w:rPr>
      </w:pPr>
    </w:p>
    <w:p w:rsidR="00C52460" w:rsidRPr="00C52460" w:rsidRDefault="00C52460" w:rsidP="00C52460">
      <w:pPr>
        <w:ind w:firstLine="567"/>
        <w:jc w:val="both"/>
        <w:rPr>
          <w:b/>
        </w:rPr>
      </w:pPr>
      <w:r>
        <w:rPr>
          <w:b/>
        </w:rPr>
        <w:t xml:space="preserve">17. </w:t>
      </w:r>
      <w:r w:rsidRPr="00C52460">
        <w:rPr>
          <w:b/>
        </w:rPr>
        <w:t>Об установлении МУП «Городское тепловое хозяйство» тарифов на горячую воду в открытой системе горячего водоснабжения (теплоснабжения), реализуемую на потребительском рынке г. Прокопьевска</w:t>
      </w:r>
    </w:p>
    <w:p w:rsidR="002E3DD0" w:rsidRDefault="002E3DD0" w:rsidP="00014F33">
      <w:pPr>
        <w:ind w:firstLine="567"/>
        <w:jc w:val="both"/>
        <w:rPr>
          <w:b/>
        </w:rPr>
      </w:pPr>
    </w:p>
    <w:p w:rsidR="00C52460" w:rsidRDefault="00C52460" w:rsidP="00C52460">
      <w:pPr>
        <w:ind w:firstLine="567"/>
        <w:jc w:val="both"/>
        <w:rPr>
          <w:b/>
        </w:rPr>
      </w:pPr>
      <w:r w:rsidRPr="004107D1">
        <w:t xml:space="preserve">Докладчик </w:t>
      </w:r>
      <w:r>
        <w:rPr>
          <w:b/>
        </w:rPr>
        <w:t>Незнанов П.Г.</w:t>
      </w:r>
      <w:r w:rsidRPr="0027631F">
        <w:t xml:space="preserve"> </w:t>
      </w:r>
      <w:r w:rsidRPr="004107D1">
        <w:t>согласно экспертному заключению</w:t>
      </w:r>
      <w:r>
        <w:t xml:space="preserve"> (приложение № 3</w:t>
      </w:r>
      <w:r w:rsidR="008E2457">
        <w:t>6</w:t>
      </w:r>
      <w:r>
        <w:t xml:space="preserve"> к настоящему протоколу) предлагает:</w:t>
      </w:r>
    </w:p>
    <w:p w:rsidR="00C52460" w:rsidRDefault="00C52460" w:rsidP="00C52460">
      <w:pPr>
        <w:ind w:firstLine="567"/>
        <w:jc w:val="both"/>
      </w:pPr>
    </w:p>
    <w:p w:rsidR="00C52460" w:rsidRDefault="00C52460" w:rsidP="00C52460">
      <w:pPr>
        <w:ind w:firstLine="567"/>
        <w:jc w:val="both"/>
        <w:rPr>
          <w:b/>
        </w:rPr>
      </w:pPr>
      <w:r>
        <w:t xml:space="preserve">1. </w:t>
      </w:r>
      <w:r w:rsidRPr="00C52460">
        <w:t xml:space="preserve">Установить МУП «Городское тепловое хозяйство», ИНН 4223121302, тарифы на горячую воду в открытой системе горячего водоснабжения (теплоснабжения), реализуемую на потребительском рынке г. Прокопьевска, на период с 19.09.2018 по 31.12.2018 согласно приложению № </w:t>
      </w:r>
      <w:r w:rsidR="008E2457">
        <w:t>39</w:t>
      </w:r>
      <w:r w:rsidRPr="00C52460">
        <w:t xml:space="preserve"> к настоящему </w:t>
      </w:r>
      <w:r>
        <w:t>протоколу</w:t>
      </w:r>
      <w:r w:rsidRPr="00C52460">
        <w:t>.</w:t>
      </w:r>
    </w:p>
    <w:p w:rsidR="00C52460" w:rsidRPr="00C52460" w:rsidRDefault="00C52460" w:rsidP="00C52460">
      <w:pPr>
        <w:ind w:firstLine="567"/>
        <w:jc w:val="both"/>
        <w:rPr>
          <w:b/>
        </w:rPr>
      </w:pPr>
      <w:r>
        <w:t xml:space="preserve">2. </w:t>
      </w:r>
      <w:r w:rsidRPr="00C52460">
        <w:t xml:space="preserve">Установить МУП «Городское тепловое хозяйство», ИНН 4223121302, тарифы на горячую воду в открытой системе горячего водоснабжения (теплоснабжения), реализуемую на потребительском рынке г. Прокопьевска, на период с 01.01.2019 по 31.12.2019 согласно    приложению № </w:t>
      </w:r>
      <w:r w:rsidR="00FF107B">
        <w:t>4</w:t>
      </w:r>
      <w:r w:rsidR="008E2457">
        <w:t>0</w:t>
      </w:r>
      <w:r w:rsidRPr="00C52460">
        <w:t xml:space="preserve"> к настоящему </w:t>
      </w:r>
      <w:r>
        <w:t>протоколу</w:t>
      </w:r>
      <w:r w:rsidRPr="00C52460">
        <w:t>.</w:t>
      </w:r>
    </w:p>
    <w:p w:rsidR="0051433D" w:rsidRDefault="0051433D" w:rsidP="0087692B">
      <w:pPr>
        <w:jc w:val="both"/>
        <w:rPr>
          <w:b/>
        </w:rPr>
      </w:pPr>
    </w:p>
    <w:p w:rsidR="00C52460" w:rsidRPr="00E17B99" w:rsidRDefault="00C52460" w:rsidP="00C52460">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C52460" w:rsidRDefault="00C52460" w:rsidP="00C52460">
      <w:pPr>
        <w:ind w:firstLine="567"/>
        <w:jc w:val="both"/>
        <w:rPr>
          <w:b/>
        </w:rPr>
      </w:pPr>
    </w:p>
    <w:p w:rsidR="00C52460" w:rsidRDefault="00C52460" w:rsidP="00C52460">
      <w:pPr>
        <w:ind w:firstLine="567"/>
        <w:jc w:val="both"/>
        <w:rPr>
          <w:b/>
        </w:rPr>
      </w:pPr>
      <w:r>
        <w:rPr>
          <w:b/>
        </w:rPr>
        <w:t>ПОСТАНОВ</w:t>
      </w:r>
      <w:r w:rsidRPr="00E17B99">
        <w:rPr>
          <w:b/>
        </w:rPr>
        <w:t>ИЛО:</w:t>
      </w:r>
    </w:p>
    <w:p w:rsidR="00C52460" w:rsidRDefault="00C52460" w:rsidP="00C52460">
      <w:pPr>
        <w:ind w:firstLine="567"/>
        <w:jc w:val="both"/>
        <w:rPr>
          <w:b/>
        </w:rPr>
      </w:pPr>
    </w:p>
    <w:p w:rsidR="00C52460" w:rsidRPr="004107D1" w:rsidRDefault="00C52460" w:rsidP="00C52460">
      <w:pPr>
        <w:ind w:firstLine="567"/>
        <w:jc w:val="both"/>
      </w:pPr>
      <w:r w:rsidRPr="004107D1">
        <w:t>Согласиться с предложением докладчика.</w:t>
      </w:r>
    </w:p>
    <w:p w:rsidR="00C52460" w:rsidRPr="00E17B99" w:rsidRDefault="00C52460" w:rsidP="00C52460">
      <w:pPr>
        <w:ind w:firstLine="567"/>
        <w:jc w:val="both"/>
        <w:rPr>
          <w:b/>
        </w:rPr>
      </w:pPr>
    </w:p>
    <w:p w:rsidR="00C52460" w:rsidRDefault="00C52460" w:rsidP="00C52460">
      <w:pPr>
        <w:ind w:firstLine="567"/>
        <w:jc w:val="both"/>
        <w:rPr>
          <w:b/>
        </w:rPr>
      </w:pPr>
      <w:r w:rsidRPr="00E17B99">
        <w:rPr>
          <w:b/>
        </w:rPr>
        <w:t>Голосовали «ЗА» – единогласно.</w:t>
      </w:r>
    </w:p>
    <w:p w:rsidR="00C52460" w:rsidRDefault="00C52460" w:rsidP="00014F33">
      <w:pPr>
        <w:ind w:firstLine="567"/>
        <w:jc w:val="both"/>
        <w:rPr>
          <w:b/>
        </w:rPr>
      </w:pPr>
    </w:p>
    <w:p w:rsidR="00C52460" w:rsidRPr="00C52460" w:rsidRDefault="00C52460" w:rsidP="00014F33">
      <w:pPr>
        <w:ind w:firstLine="567"/>
        <w:jc w:val="both"/>
        <w:rPr>
          <w:b/>
        </w:rPr>
      </w:pPr>
      <w:r w:rsidRPr="00C52460">
        <w:rPr>
          <w:b/>
        </w:rPr>
        <w:t>18. Об утверждении производственной программы МУП «Городское тепловое хозяйство» в сфере горячего водоснабжения и об установлении тарифов</w:t>
      </w:r>
      <w:r w:rsidRPr="00C52460">
        <w:rPr>
          <w:b/>
        </w:rPr>
        <w:br/>
        <w:t>на горячую воду в закрытой системе горячего водоснабжения, реализуемую</w:t>
      </w:r>
      <w:r w:rsidRPr="00C52460">
        <w:rPr>
          <w:b/>
        </w:rPr>
        <w:br/>
        <w:t>на потребительском рынке г. Прокопьевска</w:t>
      </w:r>
    </w:p>
    <w:p w:rsidR="00C52460" w:rsidRDefault="00C52460" w:rsidP="00014F33">
      <w:pPr>
        <w:ind w:firstLine="567"/>
        <w:jc w:val="both"/>
        <w:rPr>
          <w:b/>
        </w:rPr>
      </w:pPr>
    </w:p>
    <w:p w:rsidR="00C52460" w:rsidRDefault="00C52460" w:rsidP="00C52460">
      <w:pPr>
        <w:ind w:firstLine="567"/>
        <w:jc w:val="both"/>
        <w:rPr>
          <w:b/>
        </w:rPr>
      </w:pPr>
      <w:r w:rsidRPr="004107D1">
        <w:t xml:space="preserve">Докладчик </w:t>
      </w:r>
      <w:r>
        <w:rPr>
          <w:b/>
        </w:rPr>
        <w:t>Незнанов П.Г.</w:t>
      </w:r>
      <w:r w:rsidRPr="0027631F">
        <w:t xml:space="preserve"> </w:t>
      </w:r>
      <w:r w:rsidRPr="004107D1">
        <w:t>согласно экспертному заключению</w:t>
      </w:r>
      <w:r>
        <w:t xml:space="preserve"> (приложение № 4</w:t>
      </w:r>
      <w:r w:rsidR="008E2457">
        <w:t>1</w:t>
      </w:r>
      <w:r>
        <w:t xml:space="preserve"> к настоящему протоколу) предлагает:</w:t>
      </w:r>
    </w:p>
    <w:p w:rsidR="00C52460" w:rsidRDefault="00C52460" w:rsidP="00014F33">
      <w:pPr>
        <w:ind w:firstLine="567"/>
        <w:jc w:val="both"/>
        <w:rPr>
          <w:b/>
        </w:rPr>
      </w:pPr>
    </w:p>
    <w:p w:rsidR="00527EAE" w:rsidRPr="00527EAE" w:rsidRDefault="00527EAE" w:rsidP="00FF107B">
      <w:pPr>
        <w:ind w:right="-143" w:firstLine="709"/>
        <w:jc w:val="both"/>
      </w:pPr>
      <w:r w:rsidRPr="00527EAE">
        <w:t xml:space="preserve">1. Утвердить МУП «Городское тепловое хозяйство», ИНН 4223121302, производственную программу в сфере горячего водоснабжения на период с 19.09.2018 по 31.12.2019 согласно приложению № </w:t>
      </w:r>
      <w:r>
        <w:t>4</w:t>
      </w:r>
      <w:r w:rsidR="008E2457">
        <w:t>2</w:t>
      </w:r>
      <w:r w:rsidRPr="00527EAE">
        <w:t xml:space="preserve"> к настоящему </w:t>
      </w:r>
      <w:r>
        <w:t>протоколу</w:t>
      </w:r>
      <w:r w:rsidRPr="00527EAE">
        <w:t>.</w:t>
      </w:r>
    </w:p>
    <w:p w:rsidR="00527EAE" w:rsidRPr="00527EAE" w:rsidRDefault="00527EAE" w:rsidP="00FF107B">
      <w:pPr>
        <w:ind w:right="-143" w:firstLine="709"/>
        <w:jc w:val="both"/>
      </w:pPr>
      <w:r w:rsidRPr="00527EAE">
        <w:t xml:space="preserve">2. Установить МУП «Городское тепловое хозяйство», ИНН 4223121302, тарифы на горячую воду в закрытой системе горячего водоснабжения, реализуемую на потребительском рынке г. Прокопьевска, на период с 19.09.2018 по 31.12.2019 согласно приложению № </w:t>
      </w:r>
      <w:r>
        <w:t>4</w:t>
      </w:r>
      <w:r w:rsidR="008E2457">
        <w:t>3</w:t>
      </w:r>
      <w:r w:rsidRPr="00527EAE">
        <w:t xml:space="preserve"> к настоящему </w:t>
      </w:r>
      <w:r>
        <w:t>протоколу</w:t>
      </w:r>
      <w:r w:rsidRPr="00527EAE">
        <w:t>.</w:t>
      </w:r>
    </w:p>
    <w:p w:rsidR="00527EAE" w:rsidRPr="00E17B99" w:rsidRDefault="00527EAE" w:rsidP="00FF107B">
      <w:pPr>
        <w:ind w:right="-143" w:firstLine="567"/>
        <w:jc w:val="both"/>
        <w:rPr>
          <w:bCs/>
          <w:kern w:val="32"/>
        </w:rPr>
      </w:pPr>
      <w:r w:rsidRPr="00E17B99">
        <w:lastRenderedPageBreak/>
        <w:t>Рассмотрев представленные материалы, Правление региональной энергетической комиссии Кемеровской области</w:t>
      </w:r>
    </w:p>
    <w:p w:rsidR="00527EAE" w:rsidRDefault="00527EAE" w:rsidP="00527EAE">
      <w:pPr>
        <w:ind w:firstLine="567"/>
        <w:jc w:val="both"/>
        <w:rPr>
          <w:b/>
        </w:rPr>
      </w:pPr>
    </w:p>
    <w:p w:rsidR="00527EAE" w:rsidRDefault="00527EAE" w:rsidP="00527EAE">
      <w:pPr>
        <w:ind w:firstLine="567"/>
        <w:jc w:val="both"/>
        <w:rPr>
          <w:b/>
        </w:rPr>
      </w:pPr>
      <w:r>
        <w:rPr>
          <w:b/>
        </w:rPr>
        <w:t>ПОСТАНОВ</w:t>
      </w:r>
      <w:r w:rsidRPr="00E17B99">
        <w:rPr>
          <w:b/>
        </w:rPr>
        <w:t>ИЛО:</w:t>
      </w:r>
    </w:p>
    <w:p w:rsidR="00527EAE" w:rsidRDefault="00527EAE" w:rsidP="00527EAE">
      <w:pPr>
        <w:ind w:firstLine="567"/>
        <w:jc w:val="both"/>
        <w:rPr>
          <w:b/>
        </w:rPr>
      </w:pPr>
    </w:p>
    <w:p w:rsidR="00527EAE" w:rsidRPr="004107D1" w:rsidRDefault="00527EAE" w:rsidP="00527EAE">
      <w:pPr>
        <w:ind w:firstLine="567"/>
        <w:jc w:val="both"/>
      </w:pPr>
      <w:r w:rsidRPr="004107D1">
        <w:t>Согласиться с предложением докладчика.</w:t>
      </w:r>
    </w:p>
    <w:p w:rsidR="00527EAE" w:rsidRPr="00E17B99" w:rsidRDefault="00527EAE" w:rsidP="00527EAE">
      <w:pPr>
        <w:ind w:firstLine="567"/>
        <w:jc w:val="both"/>
        <w:rPr>
          <w:b/>
        </w:rPr>
      </w:pPr>
    </w:p>
    <w:p w:rsidR="00527EAE" w:rsidRDefault="00527EAE" w:rsidP="00527EAE">
      <w:pPr>
        <w:ind w:firstLine="567"/>
        <w:jc w:val="both"/>
        <w:rPr>
          <w:b/>
        </w:rPr>
      </w:pPr>
      <w:r w:rsidRPr="00E17B99">
        <w:rPr>
          <w:b/>
        </w:rPr>
        <w:t>Голосовали «ЗА» – единогласно.</w:t>
      </w:r>
    </w:p>
    <w:p w:rsidR="00527EAE" w:rsidRPr="00527EAE" w:rsidRDefault="00527EAE" w:rsidP="00527EAE">
      <w:pPr>
        <w:ind w:right="282" w:firstLine="709"/>
        <w:jc w:val="both"/>
        <w:rPr>
          <w:bCs/>
          <w:kern w:val="32"/>
          <w:sz w:val="28"/>
          <w:szCs w:val="28"/>
        </w:rPr>
      </w:pPr>
    </w:p>
    <w:p w:rsidR="00014F33" w:rsidRPr="00014F33" w:rsidRDefault="00014F33" w:rsidP="00014F33">
      <w:pPr>
        <w:ind w:firstLine="567"/>
        <w:jc w:val="both"/>
        <w:rPr>
          <w:b/>
        </w:rPr>
      </w:pPr>
      <w:r w:rsidRPr="00014F33">
        <w:rPr>
          <w:b/>
        </w:rPr>
        <w:t>Члены Правления региональной энергетической комиссии Кемеровской области:</w:t>
      </w:r>
    </w:p>
    <w:p w:rsidR="00014F33" w:rsidRDefault="00014F33" w:rsidP="00014F33">
      <w:pPr>
        <w:jc w:val="both"/>
      </w:pPr>
    </w:p>
    <w:p w:rsidR="00527EAE" w:rsidRDefault="00527EAE" w:rsidP="00014F33">
      <w:pPr>
        <w:jc w:val="both"/>
      </w:pPr>
    </w:p>
    <w:p w:rsidR="00527EAE" w:rsidRDefault="00527EAE" w:rsidP="00527EAE">
      <w:pPr>
        <w:ind w:firstLine="567"/>
        <w:jc w:val="both"/>
      </w:pPr>
      <w:r>
        <w:t>_____________________О.А. Чурсина</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_____________________П.Г. Незнанов</w:t>
      </w:r>
    </w:p>
    <w:p w:rsidR="002C66DC" w:rsidRDefault="002C66DC" w:rsidP="00014F33">
      <w:pPr>
        <w:ind w:firstLine="567"/>
        <w:jc w:val="both"/>
      </w:pPr>
    </w:p>
    <w:p w:rsidR="001402F8" w:rsidRDefault="001402F8" w:rsidP="008A508F">
      <w:pPr>
        <w:jc w:val="both"/>
      </w:pPr>
    </w:p>
    <w:p w:rsidR="00B97EC0" w:rsidRDefault="00014F33" w:rsidP="00C53713">
      <w:pPr>
        <w:ind w:firstLine="567"/>
        <w:jc w:val="both"/>
      </w:pPr>
      <w:r>
        <w:t xml:space="preserve">Секретарь заседания: ____________________ </w:t>
      </w:r>
      <w:r w:rsidR="007F6F89">
        <w:t>К.С. Юхневич</w:t>
      </w:r>
    </w:p>
    <w:p w:rsidR="00B10246" w:rsidRDefault="00B10246" w:rsidP="001402F8">
      <w:pPr>
        <w:ind w:left="5103"/>
        <w:jc w:val="both"/>
        <w:sectPr w:rsidR="00B10246" w:rsidSect="000B47A5">
          <w:pgSz w:w="11906" w:h="16838"/>
          <w:pgMar w:top="1134" w:right="850" w:bottom="851" w:left="1560" w:header="708" w:footer="708" w:gutter="0"/>
          <w:cols w:space="708"/>
          <w:titlePg/>
          <w:docGrid w:linePitch="360"/>
        </w:sectPr>
      </w:pPr>
    </w:p>
    <w:p w:rsidR="00B97EC0" w:rsidRDefault="00644976" w:rsidP="001402F8">
      <w:pPr>
        <w:ind w:left="5103"/>
        <w:jc w:val="both"/>
      </w:pPr>
      <w:r>
        <w:lastRenderedPageBreak/>
        <w:t xml:space="preserve">Приложение № 1 </w:t>
      </w:r>
      <w:r w:rsidR="00B97EC0">
        <w:t xml:space="preserve">к протоколу № </w:t>
      </w:r>
      <w:r w:rsidR="004107D1">
        <w:t>5</w:t>
      </w:r>
      <w:r w:rsidR="00527EAE">
        <w:t>1</w:t>
      </w:r>
    </w:p>
    <w:p w:rsidR="00B97EC0" w:rsidRDefault="00B97EC0" w:rsidP="001402F8">
      <w:pPr>
        <w:ind w:left="5103"/>
        <w:jc w:val="both"/>
      </w:pPr>
      <w:r>
        <w:t xml:space="preserve">заседания Правления региональной </w:t>
      </w:r>
    </w:p>
    <w:p w:rsidR="00B97EC0" w:rsidRDefault="00B97EC0" w:rsidP="001402F8">
      <w:pPr>
        <w:ind w:left="5103"/>
        <w:jc w:val="both"/>
      </w:pPr>
      <w:r>
        <w:t>энергетической комиссии Кемеровской</w:t>
      </w:r>
    </w:p>
    <w:p w:rsidR="00B97EC0" w:rsidRDefault="00B97EC0" w:rsidP="001402F8">
      <w:pPr>
        <w:ind w:left="5103"/>
        <w:jc w:val="both"/>
      </w:pPr>
      <w:r>
        <w:t xml:space="preserve">области от </w:t>
      </w:r>
      <w:r w:rsidR="00B10246">
        <w:t>1</w:t>
      </w:r>
      <w:r w:rsidR="00527EAE">
        <w:t>8</w:t>
      </w:r>
      <w:r>
        <w:t>.09.2018</w:t>
      </w:r>
    </w:p>
    <w:p w:rsidR="00644976" w:rsidRPr="00644976" w:rsidRDefault="00644976" w:rsidP="00644976">
      <w:pPr>
        <w:pStyle w:val="1"/>
        <w:jc w:val="center"/>
        <w:rPr>
          <w:iCs/>
          <w:color w:val="000000"/>
          <w:sz w:val="24"/>
          <w:szCs w:val="24"/>
        </w:rPr>
      </w:pPr>
      <w:r w:rsidRPr="00644976">
        <w:rPr>
          <w:iCs/>
          <w:color w:val="000000"/>
          <w:sz w:val="24"/>
          <w:szCs w:val="24"/>
        </w:rPr>
        <w:t xml:space="preserve">Экспертное заключение </w:t>
      </w:r>
    </w:p>
    <w:p w:rsidR="00644976" w:rsidRPr="00644976" w:rsidRDefault="00644976" w:rsidP="00644976">
      <w:pPr>
        <w:pStyle w:val="1"/>
        <w:jc w:val="center"/>
        <w:rPr>
          <w:iCs/>
          <w:color w:val="000000"/>
          <w:sz w:val="24"/>
          <w:szCs w:val="24"/>
        </w:rPr>
      </w:pPr>
      <w:r w:rsidRPr="00644976">
        <w:rPr>
          <w:iCs/>
          <w:color w:val="000000"/>
          <w:sz w:val="24"/>
          <w:szCs w:val="24"/>
        </w:rPr>
        <w:t>Региональной энергетической комиссии Кемеровской области</w:t>
      </w:r>
    </w:p>
    <w:p w:rsidR="00644976" w:rsidRPr="00644976" w:rsidRDefault="00644976" w:rsidP="00644976">
      <w:pPr>
        <w:pStyle w:val="a6"/>
        <w:tabs>
          <w:tab w:val="left" w:pos="10206"/>
        </w:tabs>
        <w:jc w:val="center"/>
        <w:rPr>
          <w:color w:val="000000"/>
        </w:rPr>
      </w:pPr>
      <w:r w:rsidRPr="00644976">
        <w:rPr>
          <w:color w:val="000000"/>
        </w:rPr>
        <w:t>по материалам, представленным</w:t>
      </w:r>
      <w:r w:rsidRPr="00644976">
        <w:rPr>
          <w:b/>
          <w:color w:val="000000"/>
        </w:rPr>
        <w:t xml:space="preserve"> ФКУ КП-3 ГУФСИН России по Кемеровской области (Чебулинский муниципальный район</w:t>
      </w:r>
      <w:r w:rsidRPr="00644976">
        <w:rPr>
          <w:color w:val="000000"/>
        </w:rPr>
        <w:t xml:space="preserve">), для установления тарифов на питьевую воду, реализуемую на потребительском рынке </w:t>
      </w:r>
    </w:p>
    <w:p w:rsidR="00644976" w:rsidRPr="00644976" w:rsidRDefault="00644976" w:rsidP="00644976">
      <w:pPr>
        <w:pStyle w:val="a6"/>
        <w:tabs>
          <w:tab w:val="left" w:pos="10206"/>
        </w:tabs>
        <w:jc w:val="center"/>
        <w:rPr>
          <w:color w:val="000000"/>
        </w:rPr>
      </w:pPr>
      <w:r w:rsidRPr="00644976">
        <w:rPr>
          <w:color w:val="000000"/>
        </w:rPr>
        <w:t>на период с 01.01.2019 по 31.12.2021</w:t>
      </w:r>
    </w:p>
    <w:p w:rsidR="00644976" w:rsidRPr="00644976" w:rsidRDefault="00644976" w:rsidP="00644976">
      <w:pPr>
        <w:ind w:firstLine="709"/>
        <w:jc w:val="both"/>
        <w:rPr>
          <w:color w:val="000000"/>
        </w:rPr>
      </w:pPr>
    </w:p>
    <w:p w:rsidR="00644976" w:rsidRPr="00644976" w:rsidRDefault="00644976" w:rsidP="00644976">
      <w:pPr>
        <w:ind w:firstLine="709"/>
        <w:jc w:val="both"/>
        <w:rPr>
          <w:color w:val="000000"/>
        </w:rPr>
      </w:pPr>
      <w:r w:rsidRPr="00644976">
        <w:t>Консультант (далее – «специалист») Региональной энергетической комиссии Кемеровской области (далее – «РЭК КО»), рассмотрев представленные</w:t>
      </w:r>
      <w:r w:rsidRPr="00644976">
        <w:rPr>
          <w:color w:val="000000"/>
        </w:rPr>
        <w:t xml:space="preserve"> организацией предложения по установлению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rsidR="00644976" w:rsidRPr="00644976" w:rsidRDefault="00644976" w:rsidP="00644976">
      <w:pPr>
        <w:ind w:firstLine="709"/>
        <w:jc w:val="both"/>
        <w:rPr>
          <w:color w:val="000000"/>
        </w:rPr>
      </w:pPr>
    </w:p>
    <w:p w:rsidR="00644976" w:rsidRPr="00644976" w:rsidRDefault="00644976" w:rsidP="00644976">
      <w:pPr>
        <w:jc w:val="center"/>
        <w:rPr>
          <w:b/>
          <w:u w:val="single"/>
        </w:rPr>
      </w:pPr>
      <w:r w:rsidRPr="00644976">
        <w:rPr>
          <w:b/>
          <w:u w:val="single"/>
        </w:rPr>
        <w:t>Общая характеристика организации</w:t>
      </w:r>
    </w:p>
    <w:p w:rsidR="00644976" w:rsidRPr="00644976" w:rsidRDefault="00644976" w:rsidP="00644976">
      <w:pPr>
        <w:jc w:val="center"/>
        <w:rPr>
          <w:b/>
          <w:u w:val="single"/>
        </w:rPr>
      </w:pPr>
    </w:p>
    <w:p w:rsidR="00644976" w:rsidRPr="00644976" w:rsidRDefault="00644976" w:rsidP="00644976">
      <w:pPr>
        <w:ind w:firstLine="567"/>
        <w:jc w:val="both"/>
        <w:rPr>
          <w:noProof/>
        </w:rPr>
      </w:pPr>
      <w:r w:rsidRPr="00644976">
        <w:t>Место нахождения организации: РФ, Кемеровская область, Чебулинский район, п. Новоивановский, ул. Трактовая, 2.</w:t>
      </w:r>
    </w:p>
    <w:p w:rsidR="00644976" w:rsidRPr="00644976" w:rsidRDefault="00644976" w:rsidP="00644976">
      <w:pPr>
        <w:ind w:firstLine="567"/>
        <w:jc w:val="both"/>
      </w:pPr>
      <w:r w:rsidRPr="00644976">
        <w:t>Федеральное казённое учреждение «Колония-поселение № 3 Главного управления Федеральной службы исполнения наказаний по Кемеровской области» - сельскохозяйственная колония поселения, расположенная в Чебулинском районе Кемеровской области. В состав её входит 4 сельскохозяйственных участка: Новоивановский – 1; Новоивановский – 2; Новоивановский – 3; Новоивановский – 4. Каждый из перечисленных участков находится на самостоятельном балансе, с доведением плана производства и себестоимости продукции. В составе учреждения имеется: автопарк, РММ, склад технический, склад торговый, склад ГСМ, столовые, магазины.</w:t>
      </w:r>
    </w:p>
    <w:p w:rsidR="00644976" w:rsidRPr="00644976" w:rsidRDefault="00644976" w:rsidP="00644976">
      <w:pPr>
        <w:ind w:firstLine="567"/>
        <w:jc w:val="both"/>
      </w:pPr>
      <w:r w:rsidRPr="00644976">
        <w:t>Для водоснабжения населения и производства используется подземная вода, добываемая семью скважинами. Скважины находятся на балансе учреждения. На участках Новоивановский – 1, Новоивановский – 2, Новоивановский – 3 и Новоивановский – 4 имеется сеть водопроводов. Анализы химического состава воды производятся в кустовой лаборатории по охране окружающей среды при ФКУ ИК-5 ГУФСИН России по Кемеровской области.</w:t>
      </w:r>
    </w:p>
    <w:p w:rsidR="00644976" w:rsidRPr="00644976" w:rsidRDefault="00644976" w:rsidP="00644976">
      <w:pPr>
        <w:ind w:firstLine="567"/>
        <w:jc w:val="both"/>
      </w:pPr>
      <w:r w:rsidRPr="00644976">
        <w:t>Водоснабжение населения и предприятий является не основным видом деятельности организации.</w:t>
      </w:r>
    </w:p>
    <w:p w:rsidR="00644976" w:rsidRPr="00644976" w:rsidRDefault="00644976" w:rsidP="00644976">
      <w:pPr>
        <w:ind w:firstLine="567"/>
        <w:jc w:val="both"/>
      </w:pPr>
      <w:r w:rsidRPr="00644976">
        <w:t>Основные производственные мощности не являются собственностью обслуживающей организации.</w:t>
      </w:r>
    </w:p>
    <w:p w:rsidR="00644976" w:rsidRPr="00644976" w:rsidRDefault="00644976" w:rsidP="00644976">
      <w:pPr>
        <w:ind w:firstLine="567"/>
        <w:jc w:val="both"/>
      </w:pPr>
      <w:r w:rsidRPr="00644976">
        <w:t>По договору № 26-059 от 02.12.2010 года о передаче федеральному бюджетному учреждению уголовно-исполнительной системы федерального имущества в оперативное управление организации передано 7 скважин, в том числе 1 скважина с водонапорной башней, 1 скважина резервная.</w:t>
      </w:r>
    </w:p>
    <w:p w:rsidR="00644976" w:rsidRPr="00644976" w:rsidRDefault="00644976" w:rsidP="00644976">
      <w:pPr>
        <w:ind w:firstLine="567"/>
        <w:jc w:val="both"/>
      </w:pPr>
    </w:p>
    <w:p w:rsidR="00644976" w:rsidRPr="00644976" w:rsidRDefault="00644976" w:rsidP="00644976">
      <w:pPr>
        <w:ind w:firstLine="567"/>
        <w:jc w:val="both"/>
      </w:pPr>
    </w:p>
    <w:p w:rsidR="00644976" w:rsidRPr="00644976" w:rsidRDefault="00644976" w:rsidP="00644976">
      <w:pPr>
        <w:ind w:firstLine="567"/>
        <w:jc w:val="both"/>
      </w:pPr>
    </w:p>
    <w:p w:rsidR="00644976" w:rsidRPr="00644976" w:rsidRDefault="00644976" w:rsidP="00644976">
      <w:pPr>
        <w:jc w:val="center"/>
        <w:rPr>
          <w:b/>
          <w:u w:val="single"/>
        </w:rPr>
      </w:pPr>
      <w:r w:rsidRPr="00644976">
        <w:rPr>
          <w:b/>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644976" w:rsidRPr="00644976" w:rsidRDefault="00644976" w:rsidP="00644976">
      <w:pPr>
        <w:jc w:val="center"/>
        <w:rPr>
          <w:b/>
          <w:u w:val="single"/>
        </w:rPr>
      </w:pPr>
    </w:p>
    <w:p w:rsidR="00644976" w:rsidRPr="00644976" w:rsidRDefault="00644976" w:rsidP="00644976">
      <w:pPr>
        <w:ind w:firstLine="720"/>
        <w:jc w:val="both"/>
      </w:pPr>
      <w:r w:rsidRPr="00644976">
        <w:lastRenderedPageBreak/>
        <w:t>В соответствии с п. 15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в отношении ФКУ КП-3 ГУФСИН по Кемеровской области (Чебулинский муниципальный район) по инициативе регулирующего органа открыто дело  «Об установлении тарифов на услугу холодного водоснабжения на 2019 – 2021 гг.</w:t>
      </w:r>
      <w:r w:rsidRPr="00644976">
        <w:rPr>
          <w:color w:val="000000"/>
        </w:rPr>
        <w:t xml:space="preserve">, оказываемую </w:t>
      </w:r>
      <w:r w:rsidRPr="00644976">
        <w:t>ФКУ КП-3 ГУФСИН по Кемеровской области (Чебулинский муниципальный район)</w:t>
      </w:r>
      <w:r w:rsidRPr="00644976">
        <w:rPr>
          <w:bCs/>
        </w:rPr>
        <w:t>»</w:t>
      </w:r>
      <w:r w:rsidRPr="00644976">
        <w:rPr>
          <w:rFonts w:ascii="Calibri" w:hAnsi="Calibri"/>
        </w:rPr>
        <w:t xml:space="preserve"> </w:t>
      </w:r>
      <w:r w:rsidRPr="00644976">
        <w:t>за № 21-ВС.</w:t>
      </w:r>
    </w:p>
    <w:p w:rsidR="00644976" w:rsidRPr="00644976" w:rsidRDefault="00644976" w:rsidP="00644976">
      <w:pPr>
        <w:ind w:firstLine="709"/>
        <w:jc w:val="both"/>
      </w:pPr>
      <w:r w:rsidRPr="00644976">
        <w:t>Расчетно-обосновывающие материалы организацией не представлены.</w:t>
      </w:r>
    </w:p>
    <w:p w:rsidR="00644976" w:rsidRPr="00644976" w:rsidRDefault="00644976" w:rsidP="00644976">
      <w:pPr>
        <w:ind w:firstLine="709"/>
        <w:jc w:val="both"/>
        <w:rPr>
          <w:color w:val="FF0000"/>
        </w:rPr>
      </w:pPr>
    </w:p>
    <w:p w:rsidR="00644976" w:rsidRPr="00644976" w:rsidRDefault="00644976" w:rsidP="00644976">
      <w:pPr>
        <w:jc w:val="center"/>
        <w:rPr>
          <w:b/>
          <w:u w:val="single"/>
        </w:rPr>
      </w:pPr>
      <w:r w:rsidRPr="00644976">
        <w:rPr>
          <w:b/>
          <w:u w:val="single"/>
        </w:rPr>
        <w:t xml:space="preserve">Оценка достоверности данных, приведенных в предложениях об установлении тарифов </w:t>
      </w:r>
    </w:p>
    <w:p w:rsidR="00644976" w:rsidRPr="00644976" w:rsidRDefault="00644976" w:rsidP="00644976">
      <w:pPr>
        <w:ind w:firstLine="709"/>
        <w:jc w:val="both"/>
      </w:pPr>
      <w:r w:rsidRPr="00644976">
        <w:t>Предложение от организации об установлении тарифов в сфере холодного водоснабжения питьевой водой в региональную энергетическую комиссию Кемеровской области не поступало.</w:t>
      </w:r>
    </w:p>
    <w:p w:rsidR="00644976" w:rsidRPr="00644976" w:rsidRDefault="00644976" w:rsidP="00644976">
      <w:pPr>
        <w:ind w:firstLine="709"/>
        <w:jc w:val="both"/>
      </w:pPr>
      <w:r w:rsidRPr="00644976">
        <w:t>На запрос РЭК КО от 09.07.2018 № М-10-63/2646-02 о предоставлении документов о фактических расходах организации за первое полугодие 2018 года организация запрашиваемые документы не предоставила.</w:t>
      </w:r>
    </w:p>
    <w:p w:rsidR="00644976" w:rsidRPr="00644976" w:rsidRDefault="00644976" w:rsidP="00644976">
      <w:pPr>
        <w:ind w:firstLine="709"/>
        <w:jc w:val="both"/>
        <w:rPr>
          <w:color w:val="000000"/>
        </w:rPr>
      </w:pPr>
      <w:r w:rsidRPr="00644976">
        <w:t xml:space="preserve">Экспертная оценка экономической обоснованности расходов на водоподготовку, транспортировку и подачу питьевой воды, принимаемых для определения долгосрочных параметров регулирования тарифов на 2019-2021 годы и расчета тарифов на 2019-2021 годы, производилась на основе анализа плановых смет расходов в экономических элементах. </w:t>
      </w:r>
    </w:p>
    <w:p w:rsidR="00644976" w:rsidRPr="00644976" w:rsidRDefault="00644976" w:rsidP="00644976">
      <w:pPr>
        <w:ind w:firstLine="709"/>
        <w:jc w:val="both"/>
      </w:pPr>
    </w:p>
    <w:p w:rsidR="00644976" w:rsidRPr="00644976" w:rsidRDefault="00644976" w:rsidP="00644976">
      <w:pPr>
        <w:jc w:val="center"/>
        <w:rPr>
          <w:b/>
          <w:u w:val="single"/>
        </w:rPr>
      </w:pPr>
      <w:r w:rsidRPr="00644976">
        <w:rPr>
          <w:b/>
          <w:u w:val="single"/>
        </w:rPr>
        <w:t>Оценка имущественного и финансового состояния организации</w:t>
      </w:r>
    </w:p>
    <w:p w:rsidR="00644976" w:rsidRPr="00644976" w:rsidRDefault="00644976" w:rsidP="00644976">
      <w:pPr>
        <w:ind w:firstLine="709"/>
        <w:jc w:val="both"/>
      </w:pPr>
      <w:r w:rsidRPr="00644976">
        <w:t>Организация находится на общей системе налогообложения.</w:t>
      </w:r>
    </w:p>
    <w:p w:rsidR="00644976" w:rsidRPr="00644976" w:rsidRDefault="00644976" w:rsidP="00644976">
      <w:pPr>
        <w:ind w:firstLine="709"/>
        <w:jc w:val="both"/>
      </w:pPr>
      <w:r w:rsidRPr="00644976">
        <w:t>Так как организацией не представлялись расчетно-обосновывающие документы оценку имущественного и финансового состояния организации провести не представляется возможным.</w:t>
      </w:r>
    </w:p>
    <w:p w:rsidR="00644976" w:rsidRPr="00644976" w:rsidRDefault="00644976" w:rsidP="00644976">
      <w:pPr>
        <w:ind w:firstLine="709"/>
        <w:jc w:val="both"/>
      </w:pPr>
    </w:p>
    <w:p w:rsidR="00644976" w:rsidRPr="00644976" w:rsidRDefault="00644976" w:rsidP="00644976">
      <w:pPr>
        <w:tabs>
          <w:tab w:val="left" w:pos="1134"/>
        </w:tabs>
        <w:jc w:val="center"/>
        <w:rPr>
          <w:b/>
          <w:u w:val="single"/>
        </w:rPr>
      </w:pPr>
      <w:r w:rsidRPr="00644976">
        <w:rPr>
          <w:b/>
          <w:u w:val="single"/>
        </w:rPr>
        <w:t>Долгосрочные параметры регулирования тарифов</w:t>
      </w:r>
    </w:p>
    <w:p w:rsidR="00644976" w:rsidRPr="00644976" w:rsidRDefault="00644976" w:rsidP="00644976">
      <w:pPr>
        <w:tabs>
          <w:tab w:val="left" w:pos="1134"/>
        </w:tabs>
        <w:jc w:val="center"/>
        <w:rPr>
          <w:b/>
          <w:u w:val="single"/>
        </w:rPr>
      </w:pPr>
      <w:r w:rsidRPr="00644976">
        <w:rPr>
          <w:b/>
          <w:u w:val="single"/>
        </w:rPr>
        <w:t xml:space="preserve"> на питьевую воду </w:t>
      </w:r>
    </w:p>
    <w:p w:rsidR="00644976" w:rsidRPr="00644976" w:rsidRDefault="00644976" w:rsidP="00644976">
      <w:pPr>
        <w:tabs>
          <w:tab w:val="left" w:pos="1134"/>
        </w:tabs>
        <w:ind w:firstLine="709"/>
        <w:jc w:val="both"/>
      </w:pPr>
      <w:r w:rsidRPr="00644976">
        <w:t>Организацией заявление об установлении тарифов на питьевую воду на период с 01.01.2019 по 31.12.2021</w:t>
      </w:r>
      <w:r w:rsidRPr="00644976">
        <w:rPr>
          <w:b/>
        </w:rPr>
        <w:t xml:space="preserve"> </w:t>
      </w:r>
      <w:r w:rsidRPr="00644976">
        <w:t>с применением метода индексации не представлено.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w:t>
      </w:r>
    </w:p>
    <w:p w:rsidR="00644976" w:rsidRPr="00644976" w:rsidRDefault="00644976" w:rsidP="00644976">
      <w:pPr>
        <w:tabs>
          <w:tab w:val="left" w:pos="1134"/>
        </w:tabs>
        <w:ind w:firstLine="709"/>
        <w:jc w:val="both"/>
      </w:pPr>
      <w:r w:rsidRPr="00644976">
        <w:rPr>
          <w:b/>
        </w:rPr>
        <w:t>Базовый уровень операционных расходов</w:t>
      </w:r>
      <w:r w:rsidRPr="00644976">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организацией не заявлен.</w:t>
      </w:r>
    </w:p>
    <w:p w:rsidR="00644976" w:rsidRPr="00644976" w:rsidRDefault="00644976" w:rsidP="00644976">
      <w:pPr>
        <w:tabs>
          <w:tab w:val="left" w:pos="1134"/>
        </w:tabs>
        <w:ind w:firstLine="709"/>
        <w:jc w:val="both"/>
      </w:pPr>
      <w:r w:rsidRPr="00644976">
        <w:rPr>
          <w:b/>
        </w:rPr>
        <w:t>Индекс эффективности операционных расходов</w:t>
      </w:r>
      <w:r w:rsidRPr="00644976">
        <w:t xml:space="preserve"> организацией не заявлен.</w:t>
      </w:r>
    </w:p>
    <w:p w:rsidR="00644976" w:rsidRPr="00644976" w:rsidRDefault="00644976" w:rsidP="00644976">
      <w:pPr>
        <w:tabs>
          <w:tab w:val="left" w:pos="1134"/>
        </w:tabs>
        <w:ind w:firstLine="709"/>
        <w:jc w:val="both"/>
      </w:pPr>
      <w:r w:rsidRPr="00644976">
        <w:rPr>
          <w:b/>
        </w:rPr>
        <w:t>Нормативный уровень прибыли</w:t>
      </w:r>
      <w:r w:rsidRPr="00644976">
        <w:t xml:space="preserve"> организацией не заявлен. </w:t>
      </w:r>
    </w:p>
    <w:p w:rsidR="00644976" w:rsidRPr="00644976" w:rsidRDefault="00644976" w:rsidP="00644976">
      <w:pPr>
        <w:tabs>
          <w:tab w:val="left" w:pos="1134"/>
        </w:tabs>
        <w:ind w:firstLine="709"/>
        <w:jc w:val="both"/>
        <w:rPr>
          <w:b/>
        </w:rPr>
      </w:pPr>
      <w:r w:rsidRPr="00644976">
        <w:rPr>
          <w:b/>
        </w:rPr>
        <w:t xml:space="preserve">Показатели энергосбережения и энергетической эффективности, в том числе:  </w:t>
      </w:r>
    </w:p>
    <w:p w:rsidR="00644976" w:rsidRPr="00644976" w:rsidRDefault="00644976" w:rsidP="00644976">
      <w:pPr>
        <w:tabs>
          <w:tab w:val="left" w:pos="1134"/>
        </w:tabs>
        <w:ind w:firstLine="709"/>
        <w:jc w:val="both"/>
      </w:pPr>
      <w:r w:rsidRPr="00644976">
        <w:t>Уровень потерь воды организацией не заявлен.</w:t>
      </w:r>
    </w:p>
    <w:p w:rsidR="00644976" w:rsidRPr="00644976" w:rsidRDefault="00644976" w:rsidP="00644976">
      <w:pPr>
        <w:tabs>
          <w:tab w:val="left" w:pos="1134"/>
        </w:tabs>
        <w:ind w:firstLine="709"/>
        <w:jc w:val="both"/>
        <w:rPr>
          <w:color w:val="FF0000"/>
        </w:rPr>
      </w:pPr>
      <w:r w:rsidRPr="00644976">
        <w:t>Удельный расход электрической энергии организацией не заявлен.</w:t>
      </w:r>
    </w:p>
    <w:p w:rsidR="00644976" w:rsidRPr="00644976" w:rsidRDefault="00644976" w:rsidP="00644976">
      <w:pPr>
        <w:tabs>
          <w:tab w:val="left" w:pos="1134"/>
        </w:tabs>
        <w:ind w:firstLine="709"/>
        <w:jc w:val="both"/>
      </w:pPr>
      <w:r w:rsidRPr="00644976">
        <w:t>Учитывая результаты проведенного анализа, предлагаю региональной энергетической комиссии Кемеровской области установить для организации долгосрочные параметры регулирования тарифов водоснабжения на период с 01.01.2019 по 31.12.2021 согласно данным таблицы 1.</w:t>
      </w:r>
    </w:p>
    <w:p w:rsidR="00644976" w:rsidRPr="00644976" w:rsidRDefault="00644976" w:rsidP="00644976">
      <w:pPr>
        <w:tabs>
          <w:tab w:val="left" w:pos="1134"/>
        </w:tabs>
        <w:ind w:firstLine="709"/>
        <w:jc w:val="right"/>
      </w:pPr>
      <w:r w:rsidRPr="00644976">
        <w:lastRenderedPageBreak/>
        <w:t>Таблица 1</w:t>
      </w:r>
    </w:p>
    <w:p w:rsidR="00644976" w:rsidRPr="00644976" w:rsidRDefault="00644976" w:rsidP="00644976">
      <w:pPr>
        <w:jc w:val="center"/>
        <w:rPr>
          <w:b/>
        </w:rPr>
      </w:pPr>
    </w:p>
    <w:p w:rsidR="00644976" w:rsidRPr="00644976" w:rsidRDefault="00644976" w:rsidP="00644976">
      <w:pPr>
        <w:jc w:val="center"/>
        <w:rPr>
          <w:b/>
        </w:rPr>
      </w:pPr>
      <w:r w:rsidRPr="00644976">
        <w:rPr>
          <w:b/>
        </w:rPr>
        <w:t>Долгосрочные параметры</w:t>
      </w:r>
    </w:p>
    <w:p w:rsidR="00644976" w:rsidRPr="00644976" w:rsidRDefault="00644976" w:rsidP="00644976">
      <w:pPr>
        <w:jc w:val="center"/>
        <w:rPr>
          <w:b/>
          <w:bCs/>
          <w:kern w:val="32"/>
        </w:rPr>
      </w:pPr>
      <w:r w:rsidRPr="00644976">
        <w:rPr>
          <w:b/>
        </w:rPr>
        <w:t xml:space="preserve"> регулирования тарифов на питьевую воду </w:t>
      </w:r>
      <w:r w:rsidRPr="00644976">
        <w:rPr>
          <w:b/>
          <w:color w:val="000000"/>
        </w:rPr>
        <w:t>ФКУ КП-3 ГУФСИН России по Кемеровской области (Чебулинский муниципальный район</w:t>
      </w:r>
      <w:r w:rsidRPr="00644976">
        <w:rPr>
          <w:color w:val="000000"/>
        </w:rPr>
        <w:t>)</w:t>
      </w:r>
    </w:p>
    <w:p w:rsidR="00644976" w:rsidRPr="00644976" w:rsidRDefault="00644976" w:rsidP="00644976">
      <w:pPr>
        <w:jc w:val="center"/>
        <w:rPr>
          <w:b/>
        </w:rPr>
      </w:pPr>
      <w:r w:rsidRPr="00644976">
        <w:rPr>
          <w:b/>
        </w:rPr>
        <w:t>на период с 01.01.2019 по 31.12.2021</w:t>
      </w:r>
    </w:p>
    <w:p w:rsidR="00644976" w:rsidRPr="00D93040" w:rsidRDefault="00644976" w:rsidP="00644976">
      <w:pPr>
        <w:jc w:val="center"/>
        <w:rPr>
          <w:b/>
          <w:color w:val="FF0000"/>
          <w:sz w:val="28"/>
          <w:szCs w:val="2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51"/>
        <w:gridCol w:w="1843"/>
        <w:gridCol w:w="1842"/>
        <w:gridCol w:w="1701"/>
        <w:gridCol w:w="1135"/>
        <w:gridCol w:w="1559"/>
      </w:tblGrid>
      <w:tr w:rsidR="00644976" w:rsidRPr="00D93040" w:rsidTr="00644976">
        <w:trPr>
          <w:trHeight w:val="922"/>
          <w:jc w:val="center"/>
        </w:trPr>
        <w:tc>
          <w:tcPr>
            <w:tcW w:w="1417" w:type="dxa"/>
            <w:vMerge w:val="restart"/>
            <w:shd w:val="clear" w:color="auto" w:fill="auto"/>
            <w:vAlign w:val="center"/>
          </w:tcPr>
          <w:p w:rsidR="00644976" w:rsidRPr="00D93040" w:rsidRDefault="00644976" w:rsidP="00644976">
            <w:pPr>
              <w:tabs>
                <w:tab w:val="left" w:pos="0"/>
              </w:tabs>
              <w:jc w:val="center"/>
            </w:pPr>
            <w:r w:rsidRPr="00D93040">
              <w:t>Наименование услуг</w:t>
            </w:r>
          </w:p>
        </w:tc>
        <w:tc>
          <w:tcPr>
            <w:tcW w:w="851" w:type="dxa"/>
            <w:vMerge w:val="restart"/>
            <w:shd w:val="clear" w:color="auto" w:fill="auto"/>
            <w:vAlign w:val="center"/>
          </w:tcPr>
          <w:p w:rsidR="00644976" w:rsidRPr="00D93040" w:rsidRDefault="00644976" w:rsidP="00644976">
            <w:pPr>
              <w:tabs>
                <w:tab w:val="left" w:pos="-108"/>
              </w:tabs>
              <w:jc w:val="center"/>
            </w:pPr>
            <w:r w:rsidRPr="00D93040">
              <w:t>Годы</w:t>
            </w:r>
          </w:p>
        </w:tc>
        <w:tc>
          <w:tcPr>
            <w:tcW w:w="1843" w:type="dxa"/>
            <w:vMerge w:val="restart"/>
            <w:shd w:val="clear" w:color="auto" w:fill="auto"/>
            <w:vAlign w:val="center"/>
          </w:tcPr>
          <w:p w:rsidR="00644976" w:rsidRPr="00D93040" w:rsidRDefault="00644976" w:rsidP="00644976">
            <w:pPr>
              <w:tabs>
                <w:tab w:val="left" w:pos="0"/>
              </w:tabs>
              <w:jc w:val="center"/>
            </w:pPr>
            <w:r w:rsidRPr="00D93040">
              <w:t>Базовый уровень операционных расходов,    тыс. руб.</w:t>
            </w:r>
          </w:p>
        </w:tc>
        <w:tc>
          <w:tcPr>
            <w:tcW w:w="1842" w:type="dxa"/>
            <w:vMerge w:val="restart"/>
            <w:shd w:val="clear" w:color="auto" w:fill="auto"/>
            <w:vAlign w:val="center"/>
          </w:tcPr>
          <w:p w:rsidR="00644976" w:rsidRPr="00D93040" w:rsidRDefault="00644976" w:rsidP="00644976">
            <w:pPr>
              <w:tabs>
                <w:tab w:val="left" w:pos="0"/>
              </w:tabs>
              <w:jc w:val="center"/>
            </w:pPr>
            <w:r w:rsidRPr="00D93040">
              <w:t>Индекс эффективности операционных расходов, %</w:t>
            </w:r>
          </w:p>
        </w:tc>
        <w:tc>
          <w:tcPr>
            <w:tcW w:w="1701" w:type="dxa"/>
            <w:vMerge w:val="restart"/>
            <w:shd w:val="clear" w:color="auto" w:fill="auto"/>
            <w:vAlign w:val="center"/>
          </w:tcPr>
          <w:p w:rsidR="00644976" w:rsidRPr="00D93040" w:rsidRDefault="00644976" w:rsidP="00644976">
            <w:pPr>
              <w:tabs>
                <w:tab w:val="left" w:pos="0"/>
              </w:tabs>
              <w:jc w:val="center"/>
            </w:pPr>
            <w:r w:rsidRPr="00D93040">
              <w:t>Нормативный уровень прибыли, %</w:t>
            </w:r>
          </w:p>
        </w:tc>
        <w:tc>
          <w:tcPr>
            <w:tcW w:w="2694" w:type="dxa"/>
            <w:gridSpan w:val="2"/>
          </w:tcPr>
          <w:p w:rsidR="00644976" w:rsidRPr="00D93040" w:rsidRDefault="00644976" w:rsidP="00644976">
            <w:pPr>
              <w:tabs>
                <w:tab w:val="left" w:pos="0"/>
              </w:tabs>
              <w:jc w:val="center"/>
            </w:pPr>
            <w:r w:rsidRPr="00D93040">
              <w:t>Показатели энергосбережения и энергетической эффективности</w:t>
            </w:r>
          </w:p>
        </w:tc>
      </w:tr>
      <w:tr w:rsidR="00644976" w:rsidRPr="00D93040" w:rsidTr="00644976">
        <w:trPr>
          <w:trHeight w:val="897"/>
          <w:jc w:val="center"/>
        </w:trPr>
        <w:tc>
          <w:tcPr>
            <w:tcW w:w="1417" w:type="dxa"/>
            <w:vMerge/>
            <w:shd w:val="clear" w:color="auto" w:fill="auto"/>
            <w:vAlign w:val="center"/>
          </w:tcPr>
          <w:p w:rsidR="00644976" w:rsidRPr="00D93040" w:rsidRDefault="00644976" w:rsidP="00644976">
            <w:pPr>
              <w:tabs>
                <w:tab w:val="left" w:pos="0"/>
              </w:tabs>
              <w:jc w:val="center"/>
            </w:pPr>
          </w:p>
        </w:tc>
        <w:tc>
          <w:tcPr>
            <w:tcW w:w="851" w:type="dxa"/>
            <w:vMerge/>
            <w:shd w:val="clear" w:color="auto" w:fill="auto"/>
          </w:tcPr>
          <w:p w:rsidR="00644976" w:rsidRPr="00D93040" w:rsidRDefault="00644976" w:rsidP="00644976">
            <w:pPr>
              <w:tabs>
                <w:tab w:val="left" w:pos="0"/>
              </w:tabs>
              <w:jc w:val="center"/>
            </w:pPr>
          </w:p>
        </w:tc>
        <w:tc>
          <w:tcPr>
            <w:tcW w:w="1843" w:type="dxa"/>
            <w:vMerge/>
            <w:shd w:val="clear" w:color="auto" w:fill="auto"/>
          </w:tcPr>
          <w:p w:rsidR="00644976" w:rsidRPr="00D93040" w:rsidRDefault="00644976" w:rsidP="00644976">
            <w:pPr>
              <w:tabs>
                <w:tab w:val="left" w:pos="0"/>
              </w:tabs>
              <w:jc w:val="center"/>
            </w:pPr>
          </w:p>
        </w:tc>
        <w:tc>
          <w:tcPr>
            <w:tcW w:w="1842" w:type="dxa"/>
            <w:vMerge/>
            <w:shd w:val="clear" w:color="auto" w:fill="auto"/>
          </w:tcPr>
          <w:p w:rsidR="00644976" w:rsidRPr="00D93040" w:rsidRDefault="00644976" w:rsidP="00644976">
            <w:pPr>
              <w:tabs>
                <w:tab w:val="left" w:pos="0"/>
              </w:tabs>
              <w:jc w:val="center"/>
            </w:pPr>
          </w:p>
        </w:tc>
        <w:tc>
          <w:tcPr>
            <w:tcW w:w="1701" w:type="dxa"/>
            <w:vMerge/>
            <w:shd w:val="clear" w:color="auto" w:fill="auto"/>
            <w:vAlign w:val="center"/>
          </w:tcPr>
          <w:p w:rsidR="00644976" w:rsidRPr="00D93040" w:rsidRDefault="00644976" w:rsidP="00644976">
            <w:pPr>
              <w:tabs>
                <w:tab w:val="left" w:pos="0"/>
              </w:tabs>
              <w:jc w:val="center"/>
            </w:pPr>
          </w:p>
        </w:tc>
        <w:tc>
          <w:tcPr>
            <w:tcW w:w="1135" w:type="dxa"/>
          </w:tcPr>
          <w:p w:rsidR="00644976" w:rsidRPr="00D93040" w:rsidRDefault="00644976" w:rsidP="00644976">
            <w:pPr>
              <w:tabs>
                <w:tab w:val="left" w:pos="0"/>
              </w:tabs>
              <w:jc w:val="center"/>
            </w:pPr>
            <w:r w:rsidRPr="00B710ED">
              <w:t>Уровень потерь воды, %</w:t>
            </w:r>
          </w:p>
        </w:tc>
        <w:tc>
          <w:tcPr>
            <w:tcW w:w="1559" w:type="dxa"/>
            <w:shd w:val="clear" w:color="auto" w:fill="auto"/>
          </w:tcPr>
          <w:p w:rsidR="00644976" w:rsidRPr="00D93040" w:rsidRDefault="00644976" w:rsidP="00644976">
            <w:pPr>
              <w:tabs>
                <w:tab w:val="left" w:pos="0"/>
              </w:tabs>
              <w:jc w:val="center"/>
            </w:pPr>
            <w:r w:rsidRPr="00D93040">
              <w:t>Удельный расход электричес</w:t>
            </w:r>
            <w:r>
              <w:t>-</w:t>
            </w:r>
            <w:r w:rsidRPr="00D93040">
              <w:t>кой энергии, кВт*ч/ м</w:t>
            </w:r>
            <w:r w:rsidRPr="00D93040">
              <w:rPr>
                <w:vertAlign w:val="superscript"/>
              </w:rPr>
              <w:t>3</w:t>
            </w:r>
          </w:p>
        </w:tc>
      </w:tr>
      <w:tr w:rsidR="00644976" w:rsidRPr="00D93040" w:rsidTr="00644976">
        <w:trPr>
          <w:jc w:val="center"/>
        </w:trPr>
        <w:tc>
          <w:tcPr>
            <w:tcW w:w="1417" w:type="dxa"/>
            <w:vMerge w:val="restart"/>
            <w:shd w:val="clear" w:color="auto" w:fill="auto"/>
            <w:vAlign w:val="center"/>
          </w:tcPr>
          <w:p w:rsidR="00644976" w:rsidRPr="00D93040" w:rsidRDefault="00644976" w:rsidP="00644976">
            <w:pPr>
              <w:tabs>
                <w:tab w:val="left" w:pos="-108"/>
              </w:tabs>
            </w:pPr>
            <w:r w:rsidRPr="00D93040">
              <w:t xml:space="preserve">Питьевая вода </w:t>
            </w:r>
          </w:p>
        </w:tc>
        <w:tc>
          <w:tcPr>
            <w:tcW w:w="851" w:type="dxa"/>
            <w:shd w:val="clear" w:color="auto" w:fill="auto"/>
          </w:tcPr>
          <w:p w:rsidR="00644976" w:rsidRPr="00D93040" w:rsidRDefault="00644976" w:rsidP="00644976">
            <w:pPr>
              <w:tabs>
                <w:tab w:val="left" w:pos="0"/>
              </w:tabs>
              <w:jc w:val="center"/>
            </w:pPr>
            <w:r w:rsidRPr="00D93040">
              <w:t>201</w:t>
            </w:r>
            <w:r>
              <w:t>9</w:t>
            </w:r>
          </w:p>
        </w:tc>
        <w:tc>
          <w:tcPr>
            <w:tcW w:w="1843" w:type="dxa"/>
            <w:shd w:val="clear" w:color="auto" w:fill="auto"/>
            <w:vAlign w:val="center"/>
          </w:tcPr>
          <w:p w:rsidR="00644976" w:rsidRPr="00D93040" w:rsidRDefault="00644976" w:rsidP="00644976">
            <w:pPr>
              <w:tabs>
                <w:tab w:val="left" w:pos="0"/>
              </w:tabs>
              <w:jc w:val="center"/>
            </w:pPr>
            <w:r>
              <w:t>631,67</w:t>
            </w:r>
          </w:p>
        </w:tc>
        <w:tc>
          <w:tcPr>
            <w:tcW w:w="1842" w:type="dxa"/>
            <w:shd w:val="clear" w:color="auto" w:fill="auto"/>
            <w:vAlign w:val="center"/>
          </w:tcPr>
          <w:p w:rsidR="00644976" w:rsidRPr="00D93040" w:rsidRDefault="00644976" w:rsidP="00644976">
            <w:pPr>
              <w:tabs>
                <w:tab w:val="left" w:pos="0"/>
              </w:tabs>
              <w:jc w:val="center"/>
            </w:pPr>
            <w:r w:rsidRPr="00D93040">
              <w:t>х</w:t>
            </w:r>
          </w:p>
        </w:tc>
        <w:tc>
          <w:tcPr>
            <w:tcW w:w="1701" w:type="dxa"/>
            <w:shd w:val="clear" w:color="auto" w:fill="auto"/>
          </w:tcPr>
          <w:p w:rsidR="00644976" w:rsidRDefault="00644976" w:rsidP="00644976">
            <w:pPr>
              <w:jc w:val="center"/>
            </w:pPr>
            <w:r w:rsidRPr="00F51D29">
              <w:t>х</w:t>
            </w:r>
          </w:p>
        </w:tc>
        <w:tc>
          <w:tcPr>
            <w:tcW w:w="1135" w:type="dxa"/>
          </w:tcPr>
          <w:p w:rsidR="00644976" w:rsidRDefault="00644976" w:rsidP="00644976">
            <w:pPr>
              <w:tabs>
                <w:tab w:val="left" w:pos="0"/>
              </w:tabs>
              <w:jc w:val="center"/>
            </w:pPr>
            <w:r>
              <w:t>0</w:t>
            </w:r>
          </w:p>
        </w:tc>
        <w:tc>
          <w:tcPr>
            <w:tcW w:w="1559" w:type="dxa"/>
            <w:shd w:val="clear" w:color="auto" w:fill="auto"/>
            <w:vAlign w:val="center"/>
          </w:tcPr>
          <w:p w:rsidR="00644976" w:rsidRPr="00D93040" w:rsidRDefault="00644976" w:rsidP="00644976">
            <w:pPr>
              <w:tabs>
                <w:tab w:val="left" w:pos="0"/>
              </w:tabs>
              <w:jc w:val="center"/>
            </w:pPr>
            <w:r>
              <w:t>0,55</w:t>
            </w:r>
          </w:p>
        </w:tc>
      </w:tr>
      <w:tr w:rsidR="00644976" w:rsidRPr="00D93040" w:rsidTr="00644976">
        <w:trPr>
          <w:jc w:val="center"/>
        </w:trPr>
        <w:tc>
          <w:tcPr>
            <w:tcW w:w="1417" w:type="dxa"/>
            <w:vMerge/>
            <w:shd w:val="clear" w:color="auto" w:fill="auto"/>
            <w:vAlign w:val="center"/>
          </w:tcPr>
          <w:p w:rsidR="00644976" w:rsidRPr="00D93040" w:rsidRDefault="00644976" w:rsidP="00644976">
            <w:pPr>
              <w:tabs>
                <w:tab w:val="left" w:pos="0"/>
              </w:tabs>
              <w:jc w:val="center"/>
            </w:pPr>
          </w:p>
        </w:tc>
        <w:tc>
          <w:tcPr>
            <w:tcW w:w="851" w:type="dxa"/>
            <w:shd w:val="clear" w:color="auto" w:fill="auto"/>
          </w:tcPr>
          <w:p w:rsidR="00644976" w:rsidRPr="00D93040" w:rsidRDefault="00644976" w:rsidP="00644976">
            <w:pPr>
              <w:tabs>
                <w:tab w:val="left" w:pos="0"/>
              </w:tabs>
              <w:jc w:val="center"/>
            </w:pPr>
            <w:r w:rsidRPr="00D93040">
              <w:t>20</w:t>
            </w:r>
            <w:r>
              <w:t>20</w:t>
            </w:r>
          </w:p>
        </w:tc>
        <w:tc>
          <w:tcPr>
            <w:tcW w:w="1843" w:type="dxa"/>
            <w:shd w:val="clear" w:color="auto" w:fill="auto"/>
            <w:vAlign w:val="center"/>
          </w:tcPr>
          <w:p w:rsidR="00644976" w:rsidRPr="00D93040" w:rsidRDefault="00644976" w:rsidP="00644976">
            <w:pPr>
              <w:tabs>
                <w:tab w:val="left" w:pos="0"/>
              </w:tabs>
              <w:jc w:val="center"/>
            </w:pPr>
            <w:r w:rsidRPr="00D93040">
              <w:t>х</w:t>
            </w:r>
          </w:p>
        </w:tc>
        <w:tc>
          <w:tcPr>
            <w:tcW w:w="1842" w:type="dxa"/>
            <w:shd w:val="clear" w:color="auto" w:fill="auto"/>
            <w:vAlign w:val="center"/>
          </w:tcPr>
          <w:p w:rsidR="00644976" w:rsidRPr="00D93040" w:rsidRDefault="00644976" w:rsidP="00644976">
            <w:pPr>
              <w:tabs>
                <w:tab w:val="left" w:pos="0"/>
              </w:tabs>
              <w:jc w:val="center"/>
            </w:pPr>
            <w:r w:rsidRPr="00D93040">
              <w:t>1</w:t>
            </w:r>
          </w:p>
        </w:tc>
        <w:tc>
          <w:tcPr>
            <w:tcW w:w="1701" w:type="dxa"/>
            <w:shd w:val="clear" w:color="auto" w:fill="auto"/>
          </w:tcPr>
          <w:p w:rsidR="00644976" w:rsidRDefault="00644976" w:rsidP="00644976">
            <w:pPr>
              <w:jc w:val="center"/>
            </w:pPr>
            <w:r w:rsidRPr="00F51D29">
              <w:t>х</w:t>
            </w:r>
          </w:p>
        </w:tc>
        <w:tc>
          <w:tcPr>
            <w:tcW w:w="1135" w:type="dxa"/>
          </w:tcPr>
          <w:p w:rsidR="00644976" w:rsidRDefault="00644976" w:rsidP="00644976">
            <w:pPr>
              <w:tabs>
                <w:tab w:val="left" w:pos="0"/>
              </w:tabs>
              <w:jc w:val="center"/>
            </w:pPr>
            <w:r>
              <w:t>0</w:t>
            </w:r>
          </w:p>
        </w:tc>
        <w:tc>
          <w:tcPr>
            <w:tcW w:w="1559" w:type="dxa"/>
            <w:shd w:val="clear" w:color="auto" w:fill="auto"/>
            <w:vAlign w:val="center"/>
          </w:tcPr>
          <w:p w:rsidR="00644976" w:rsidRPr="00D93040" w:rsidRDefault="00644976" w:rsidP="00644976">
            <w:pPr>
              <w:tabs>
                <w:tab w:val="left" w:pos="0"/>
              </w:tabs>
              <w:jc w:val="center"/>
            </w:pPr>
            <w:r>
              <w:t>0,55</w:t>
            </w:r>
          </w:p>
        </w:tc>
      </w:tr>
      <w:tr w:rsidR="00644976" w:rsidRPr="00076C35" w:rsidTr="00644976">
        <w:trPr>
          <w:jc w:val="center"/>
        </w:trPr>
        <w:tc>
          <w:tcPr>
            <w:tcW w:w="1417" w:type="dxa"/>
            <w:vMerge/>
            <w:shd w:val="clear" w:color="auto" w:fill="auto"/>
            <w:vAlign w:val="center"/>
          </w:tcPr>
          <w:p w:rsidR="00644976" w:rsidRPr="00D93040" w:rsidRDefault="00644976" w:rsidP="00644976">
            <w:pPr>
              <w:tabs>
                <w:tab w:val="left" w:pos="0"/>
              </w:tabs>
              <w:jc w:val="center"/>
            </w:pPr>
          </w:p>
        </w:tc>
        <w:tc>
          <w:tcPr>
            <w:tcW w:w="851" w:type="dxa"/>
            <w:shd w:val="clear" w:color="auto" w:fill="auto"/>
          </w:tcPr>
          <w:p w:rsidR="00644976" w:rsidRPr="00D93040" w:rsidRDefault="00644976" w:rsidP="00644976">
            <w:pPr>
              <w:tabs>
                <w:tab w:val="left" w:pos="0"/>
              </w:tabs>
              <w:jc w:val="center"/>
            </w:pPr>
            <w:r w:rsidRPr="00D93040">
              <w:t>20</w:t>
            </w:r>
            <w:r>
              <w:t>21</w:t>
            </w:r>
          </w:p>
        </w:tc>
        <w:tc>
          <w:tcPr>
            <w:tcW w:w="1843" w:type="dxa"/>
            <w:shd w:val="clear" w:color="auto" w:fill="auto"/>
            <w:vAlign w:val="center"/>
          </w:tcPr>
          <w:p w:rsidR="00644976" w:rsidRPr="00D93040" w:rsidRDefault="00644976" w:rsidP="00644976">
            <w:pPr>
              <w:tabs>
                <w:tab w:val="left" w:pos="0"/>
              </w:tabs>
              <w:jc w:val="center"/>
            </w:pPr>
            <w:r w:rsidRPr="00D93040">
              <w:t>х</w:t>
            </w:r>
          </w:p>
        </w:tc>
        <w:tc>
          <w:tcPr>
            <w:tcW w:w="1842" w:type="dxa"/>
            <w:shd w:val="clear" w:color="auto" w:fill="auto"/>
            <w:vAlign w:val="center"/>
          </w:tcPr>
          <w:p w:rsidR="00644976" w:rsidRPr="00D93040" w:rsidRDefault="00644976" w:rsidP="00644976">
            <w:pPr>
              <w:tabs>
                <w:tab w:val="left" w:pos="0"/>
              </w:tabs>
              <w:jc w:val="center"/>
            </w:pPr>
            <w:r w:rsidRPr="00D93040">
              <w:t>1</w:t>
            </w:r>
          </w:p>
        </w:tc>
        <w:tc>
          <w:tcPr>
            <w:tcW w:w="1701" w:type="dxa"/>
            <w:shd w:val="clear" w:color="auto" w:fill="auto"/>
          </w:tcPr>
          <w:p w:rsidR="00644976" w:rsidRDefault="00644976" w:rsidP="00644976">
            <w:pPr>
              <w:jc w:val="center"/>
            </w:pPr>
            <w:r w:rsidRPr="00F51D29">
              <w:t>х</w:t>
            </w:r>
          </w:p>
        </w:tc>
        <w:tc>
          <w:tcPr>
            <w:tcW w:w="1135" w:type="dxa"/>
          </w:tcPr>
          <w:p w:rsidR="00644976" w:rsidRPr="00D93040" w:rsidRDefault="00644976" w:rsidP="00644976">
            <w:pPr>
              <w:tabs>
                <w:tab w:val="left" w:pos="0"/>
              </w:tabs>
              <w:jc w:val="center"/>
            </w:pPr>
            <w:r>
              <w:t>0</w:t>
            </w:r>
          </w:p>
        </w:tc>
        <w:tc>
          <w:tcPr>
            <w:tcW w:w="1559" w:type="dxa"/>
            <w:shd w:val="clear" w:color="auto" w:fill="auto"/>
            <w:vAlign w:val="center"/>
          </w:tcPr>
          <w:p w:rsidR="00644976" w:rsidRPr="00394E27" w:rsidRDefault="00644976" w:rsidP="00644976">
            <w:pPr>
              <w:tabs>
                <w:tab w:val="left" w:pos="0"/>
              </w:tabs>
              <w:jc w:val="center"/>
            </w:pPr>
            <w:r>
              <w:t>0,55</w:t>
            </w:r>
          </w:p>
        </w:tc>
      </w:tr>
    </w:tbl>
    <w:p w:rsidR="00644976" w:rsidRPr="006014D8" w:rsidRDefault="00644976" w:rsidP="00644976">
      <w:pPr>
        <w:ind w:firstLine="709"/>
        <w:jc w:val="both"/>
        <w:rPr>
          <w:color w:val="FF0000"/>
          <w:sz w:val="16"/>
          <w:szCs w:val="16"/>
        </w:rPr>
      </w:pPr>
    </w:p>
    <w:p w:rsidR="00644976" w:rsidRPr="00644976" w:rsidRDefault="00644976" w:rsidP="00644976">
      <w:pPr>
        <w:tabs>
          <w:tab w:val="left" w:pos="1134"/>
        </w:tabs>
        <w:ind w:firstLine="709"/>
        <w:jc w:val="both"/>
      </w:pPr>
      <w:r w:rsidRPr="00644976">
        <w:t>Расчет конкретных статей расходов приводятся далее в экспертном заключении при анализе соответствующих статей расходов.</w:t>
      </w:r>
    </w:p>
    <w:p w:rsidR="00644976" w:rsidRPr="00644976" w:rsidRDefault="00644976" w:rsidP="00644976">
      <w:pPr>
        <w:ind w:firstLine="709"/>
        <w:jc w:val="both"/>
        <w:rPr>
          <w:color w:val="FF0000"/>
        </w:rPr>
      </w:pPr>
    </w:p>
    <w:p w:rsidR="00644976" w:rsidRPr="00644976" w:rsidRDefault="00644976" w:rsidP="00644976">
      <w:pPr>
        <w:jc w:val="center"/>
        <w:rPr>
          <w:b/>
          <w:u w:val="single"/>
        </w:rPr>
      </w:pPr>
      <w:r w:rsidRPr="00644976">
        <w:rPr>
          <w:b/>
          <w:u w:val="single"/>
        </w:rPr>
        <w:t>Анализ основных технико-экономических показателей</w:t>
      </w:r>
    </w:p>
    <w:p w:rsidR="00644976" w:rsidRPr="00644976" w:rsidRDefault="00644976" w:rsidP="00644976">
      <w:pPr>
        <w:ind w:firstLine="709"/>
        <w:jc w:val="both"/>
      </w:pPr>
      <w:r w:rsidRPr="00644976">
        <w:t>На основании того, что по вышеупомянутому запросу РЭК КО организацией не представлены фактические показатели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питьевой водой по плановой смете 2018 года.</w:t>
      </w:r>
    </w:p>
    <w:p w:rsidR="00644976" w:rsidRPr="00644976" w:rsidRDefault="00644976" w:rsidP="00644976">
      <w:pPr>
        <w:ind w:firstLine="709"/>
        <w:jc w:val="both"/>
      </w:pPr>
      <w:r w:rsidRPr="00644976">
        <w:t>Планируемый   объем   отпущенной   воды по категориям потребителей составил:</w:t>
      </w:r>
    </w:p>
    <w:p w:rsidR="00644976" w:rsidRPr="00644976" w:rsidRDefault="00644976" w:rsidP="00644976">
      <w:pPr>
        <w:ind w:firstLine="709"/>
        <w:jc w:val="both"/>
      </w:pPr>
      <w:r w:rsidRPr="00644976">
        <w:t xml:space="preserve">- на период с 01.01.2019 по 30.06.2019 – </w:t>
      </w:r>
      <w:r w:rsidRPr="00644976">
        <w:rPr>
          <w:b/>
          <w:i/>
        </w:rPr>
        <w:t>78147,29</w:t>
      </w:r>
      <w:r w:rsidRPr="00644976">
        <w:t xml:space="preserve"> м</w:t>
      </w:r>
      <w:r w:rsidRPr="00644976">
        <w:rPr>
          <w:vertAlign w:val="superscript"/>
        </w:rPr>
        <w:t>3</w:t>
      </w:r>
      <w:r w:rsidRPr="00644976">
        <w:t xml:space="preserve">, в том числе на потребительский рынок – </w:t>
      </w:r>
      <w:r w:rsidRPr="00644976">
        <w:rPr>
          <w:b/>
          <w:i/>
        </w:rPr>
        <w:t>17342,07</w:t>
      </w:r>
      <w:r w:rsidRPr="00644976">
        <w:t xml:space="preserve"> м</w:t>
      </w:r>
      <w:r w:rsidRPr="00644976">
        <w:rPr>
          <w:vertAlign w:val="superscript"/>
        </w:rPr>
        <w:t>3</w:t>
      </w:r>
      <w:r w:rsidRPr="00644976">
        <w:t>;</w:t>
      </w:r>
    </w:p>
    <w:p w:rsidR="00644976" w:rsidRPr="00644976" w:rsidRDefault="00644976" w:rsidP="00644976">
      <w:pPr>
        <w:ind w:firstLine="709"/>
        <w:jc w:val="both"/>
      </w:pPr>
      <w:r w:rsidRPr="00644976">
        <w:t xml:space="preserve">- на период с 01.07.2019 по 31.12.2019 – </w:t>
      </w:r>
      <w:r w:rsidRPr="00644976">
        <w:rPr>
          <w:b/>
          <w:i/>
        </w:rPr>
        <w:t xml:space="preserve">78147,29 </w:t>
      </w:r>
      <w:r w:rsidRPr="00644976">
        <w:t>м</w:t>
      </w:r>
      <w:r w:rsidRPr="00644976">
        <w:rPr>
          <w:vertAlign w:val="superscript"/>
        </w:rPr>
        <w:t>3</w:t>
      </w:r>
      <w:r w:rsidRPr="00644976">
        <w:t xml:space="preserve">, в том числе на потребительский рынок – </w:t>
      </w:r>
      <w:r w:rsidRPr="00644976">
        <w:rPr>
          <w:b/>
          <w:i/>
        </w:rPr>
        <w:t>17342,07</w:t>
      </w:r>
      <w:r w:rsidRPr="00644976">
        <w:t xml:space="preserve"> м</w:t>
      </w:r>
      <w:r w:rsidRPr="00644976">
        <w:rPr>
          <w:vertAlign w:val="superscript"/>
        </w:rPr>
        <w:t>3</w:t>
      </w:r>
      <w:r w:rsidRPr="00644976">
        <w:t>.</w:t>
      </w:r>
    </w:p>
    <w:p w:rsidR="00644976" w:rsidRPr="00644976" w:rsidRDefault="00644976" w:rsidP="00644976">
      <w:pPr>
        <w:ind w:firstLine="709"/>
        <w:jc w:val="both"/>
      </w:pPr>
      <w:r w:rsidRPr="00644976">
        <w:t>На 2020-2021 годы объем отпущенной   воды по категориям потребителей принимается на уровне предыдущего периода.</w:t>
      </w:r>
    </w:p>
    <w:p w:rsidR="00644976" w:rsidRPr="00644976" w:rsidRDefault="00644976" w:rsidP="00644976">
      <w:pPr>
        <w:ind w:firstLine="709"/>
        <w:jc w:val="both"/>
      </w:pPr>
      <w:r w:rsidRPr="00644976">
        <w:t>Размер финансовых потребностей, необходимых для реализации производственной программы в сфере холодного водоснабжения, составляет:</w:t>
      </w:r>
    </w:p>
    <w:p w:rsidR="00644976" w:rsidRPr="00644976" w:rsidRDefault="00644976" w:rsidP="00644976">
      <w:pPr>
        <w:ind w:firstLine="709"/>
        <w:jc w:val="both"/>
      </w:pPr>
      <w:r w:rsidRPr="00644976">
        <w:t xml:space="preserve">- на период с 01.01.2019 по 30.06.2019 – </w:t>
      </w:r>
      <w:r w:rsidRPr="00644976">
        <w:rPr>
          <w:b/>
          <w:i/>
        </w:rPr>
        <w:t xml:space="preserve">608,77 </w:t>
      </w:r>
      <w:r w:rsidRPr="00644976">
        <w:t xml:space="preserve">тыс. руб., в том числе на потребительский рынок </w:t>
      </w:r>
      <w:r w:rsidRPr="00644976">
        <w:rPr>
          <w:b/>
          <w:i/>
        </w:rPr>
        <w:t>135,09</w:t>
      </w:r>
      <w:r w:rsidRPr="00644976">
        <w:t xml:space="preserve"> тыс. руб.;</w:t>
      </w:r>
    </w:p>
    <w:p w:rsidR="00644976" w:rsidRPr="00644976" w:rsidRDefault="00644976" w:rsidP="00644976">
      <w:pPr>
        <w:ind w:firstLine="709"/>
        <w:jc w:val="both"/>
      </w:pPr>
      <w:r w:rsidRPr="00644976">
        <w:t xml:space="preserve">- на период с 01.07.2019 по 31.12.2019 – </w:t>
      </w:r>
      <w:r w:rsidRPr="00644976">
        <w:rPr>
          <w:b/>
          <w:i/>
        </w:rPr>
        <w:t>647,84</w:t>
      </w:r>
      <w:r w:rsidRPr="00644976">
        <w:t xml:space="preserve"> тыс. руб., в том числе на потребительский рынок </w:t>
      </w:r>
      <w:r w:rsidRPr="00644976">
        <w:rPr>
          <w:b/>
          <w:i/>
        </w:rPr>
        <w:t>143,77</w:t>
      </w:r>
      <w:r w:rsidRPr="00644976">
        <w:t xml:space="preserve"> тыс. руб.;</w:t>
      </w:r>
    </w:p>
    <w:p w:rsidR="00644976" w:rsidRPr="00644976" w:rsidRDefault="00644976" w:rsidP="00644976">
      <w:pPr>
        <w:ind w:firstLine="709"/>
        <w:jc w:val="both"/>
      </w:pPr>
      <w:r w:rsidRPr="00644976">
        <w:t xml:space="preserve">- на период с 01.01.2020 по 30.06.2020 – </w:t>
      </w:r>
      <w:r w:rsidRPr="00644976">
        <w:rPr>
          <w:b/>
          <w:i/>
        </w:rPr>
        <w:t xml:space="preserve">647,84 </w:t>
      </w:r>
      <w:r w:rsidRPr="00644976">
        <w:t xml:space="preserve">тыс. руб., в том числе на потребительский рынок </w:t>
      </w:r>
      <w:r w:rsidRPr="00644976">
        <w:rPr>
          <w:b/>
          <w:i/>
        </w:rPr>
        <w:t>143,77</w:t>
      </w:r>
      <w:r w:rsidRPr="00644976">
        <w:t xml:space="preserve"> тыс. руб.;</w:t>
      </w:r>
    </w:p>
    <w:p w:rsidR="00644976" w:rsidRPr="00644976" w:rsidRDefault="00644976" w:rsidP="00644976">
      <w:pPr>
        <w:ind w:firstLine="709"/>
        <w:jc w:val="both"/>
      </w:pPr>
      <w:r w:rsidRPr="00644976">
        <w:t xml:space="preserve">- на период с 01.07.2020 по 31.12.2020 – </w:t>
      </w:r>
      <w:r w:rsidRPr="00644976">
        <w:rPr>
          <w:b/>
          <w:i/>
        </w:rPr>
        <w:t>661,13</w:t>
      </w:r>
      <w:r w:rsidRPr="00644976">
        <w:t xml:space="preserve"> тыс. руб., в том числе на потребительский рынок </w:t>
      </w:r>
      <w:r w:rsidRPr="00644976">
        <w:rPr>
          <w:b/>
          <w:i/>
        </w:rPr>
        <w:t xml:space="preserve">146,71 </w:t>
      </w:r>
      <w:r w:rsidRPr="00644976">
        <w:t>тыс. руб.;</w:t>
      </w:r>
    </w:p>
    <w:p w:rsidR="00644976" w:rsidRPr="00644976" w:rsidRDefault="00644976" w:rsidP="00644976">
      <w:pPr>
        <w:ind w:firstLine="709"/>
        <w:jc w:val="both"/>
      </w:pPr>
      <w:r w:rsidRPr="00644976">
        <w:t xml:space="preserve">- на период с 01.01.2021 по 30.06.2021 – </w:t>
      </w:r>
      <w:r w:rsidRPr="00644976">
        <w:rPr>
          <w:b/>
          <w:i/>
        </w:rPr>
        <w:t xml:space="preserve">661,13 </w:t>
      </w:r>
      <w:r w:rsidRPr="00644976">
        <w:t xml:space="preserve">тыс. руб., в том числе на потребительский рынок </w:t>
      </w:r>
      <w:r w:rsidRPr="00644976">
        <w:rPr>
          <w:b/>
          <w:i/>
        </w:rPr>
        <w:t>146,71</w:t>
      </w:r>
      <w:r w:rsidRPr="00644976">
        <w:t xml:space="preserve"> тыс. руб.;</w:t>
      </w:r>
    </w:p>
    <w:p w:rsidR="00644976" w:rsidRPr="00644976" w:rsidRDefault="00644976" w:rsidP="00644976">
      <w:pPr>
        <w:ind w:firstLine="709"/>
        <w:jc w:val="both"/>
      </w:pPr>
      <w:r w:rsidRPr="00644976">
        <w:t xml:space="preserve">- на период с 01.07.2021 по 31.12.2021 – </w:t>
      </w:r>
      <w:r w:rsidRPr="00644976">
        <w:rPr>
          <w:b/>
          <w:i/>
        </w:rPr>
        <w:t>703,33</w:t>
      </w:r>
      <w:r w:rsidRPr="00644976">
        <w:t xml:space="preserve"> тыс. руб., в том числе на потребительский рынок </w:t>
      </w:r>
      <w:r w:rsidRPr="00644976">
        <w:rPr>
          <w:b/>
          <w:i/>
        </w:rPr>
        <w:t>156,08</w:t>
      </w:r>
      <w:r w:rsidRPr="00644976">
        <w:t xml:space="preserve"> тыс. руб.</w:t>
      </w:r>
    </w:p>
    <w:p w:rsidR="00644976" w:rsidRPr="00644976" w:rsidRDefault="00644976" w:rsidP="00644976">
      <w:pPr>
        <w:ind w:firstLine="709"/>
        <w:jc w:val="both"/>
        <w:rPr>
          <w:color w:val="FF0000"/>
        </w:rPr>
      </w:pPr>
    </w:p>
    <w:p w:rsidR="00644976" w:rsidRPr="00644976" w:rsidRDefault="00644976" w:rsidP="00644976">
      <w:pPr>
        <w:jc w:val="center"/>
        <w:rPr>
          <w:b/>
          <w:u w:val="single"/>
        </w:rPr>
      </w:pPr>
      <w:r w:rsidRPr="00644976">
        <w:rPr>
          <w:b/>
          <w:u w:val="single"/>
        </w:rPr>
        <w:t>Анализ расчета величины необходимой валовой выручки</w:t>
      </w:r>
    </w:p>
    <w:p w:rsidR="00644976" w:rsidRPr="00644976" w:rsidRDefault="00644976" w:rsidP="00644976">
      <w:pPr>
        <w:autoSpaceDE w:val="0"/>
        <w:autoSpaceDN w:val="0"/>
        <w:adjustRightInd w:val="0"/>
        <w:ind w:firstLine="567"/>
        <w:jc w:val="both"/>
      </w:pPr>
      <w:r w:rsidRPr="00644976">
        <w:t>При установлении тарифов с применением метода индексации необходимая валовая выручка регулируемой организации рассчитывается по формуле:</w:t>
      </w:r>
    </w:p>
    <w:p w:rsidR="00644976" w:rsidRPr="00644976" w:rsidRDefault="00644976" w:rsidP="00644976">
      <w:pPr>
        <w:autoSpaceDE w:val="0"/>
        <w:autoSpaceDN w:val="0"/>
        <w:adjustRightInd w:val="0"/>
        <w:jc w:val="both"/>
        <w:outlineLvl w:val="0"/>
      </w:pPr>
    </w:p>
    <w:p w:rsidR="00644976" w:rsidRPr="00644976" w:rsidRDefault="00644976" w:rsidP="00644976">
      <w:pPr>
        <w:autoSpaceDE w:val="0"/>
        <w:autoSpaceDN w:val="0"/>
        <w:adjustRightInd w:val="0"/>
        <w:jc w:val="center"/>
      </w:pPr>
      <w:r w:rsidRPr="00644976">
        <w:rPr>
          <w:noProof/>
          <w:position w:val="-12"/>
        </w:rPr>
        <w:drawing>
          <wp:inline distT="0" distB="0" distL="0" distR="0">
            <wp:extent cx="3381375" cy="3238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644976">
        <w:t xml:space="preserve">, </w:t>
      </w:r>
    </w:p>
    <w:p w:rsidR="00644976" w:rsidRPr="00644976" w:rsidRDefault="00644976" w:rsidP="00644976">
      <w:pPr>
        <w:autoSpaceDE w:val="0"/>
        <w:autoSpaceDN w:val="0"/>
        <w:adjustRightInd w:val="0"/>
        <w:ind w:firstLine="540"/>
        <w:jc w:val="both"/>
      </w:pPr>
      <w:r w:rsidRPr="00644976">
        <w:t>где:</w:t>
      </w:r>
    </w:p>
    <w:p w:rsidR="00644976" w:rsidRPr="00644976" w:rsidRDefault="00644976" w:rsidP="00644976">
      <w:pPr>
        <w:autoSpaceDE w:val="0"/>
        <w:autoSpaceDN w:val="0"/>
        <w:adjustRightInd w:val="0"/>
        <w:ind w:firstLine="540"/>
        <w:jc w:val="both"/>
      </w:pPr>
      <w:r w:rsidRPr="00644976">
        <w:rPr>
          <w:noProof/>
          <w:position w:val="-11"/>
        </w:rPr>
        <w:drawing>
          <wp:inline distT="0" distB="0" distL="0" distR="0">
            <wp:extent cx="58102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644976">
        <w:t xml:space="preserve"> - необходимая валовая выручка, установленная на год i долгосрочного периода регулирования, тыс. руб.;</w:t>
      </w:r>
    </w:p>
    <w:p w:rsidR="00644976" w:rsidRPr="00644976" w:rsidRDefault="00644976" w:rsidP="00644976">
      <w:pPr>
        <w:autoSpaceDE w:val="0"/>
        <w:autoSpaceDN w:val="0"/>
        <w:adjustRightInd w:val="0"/>
        <w:ind w:firstLine="540"/>
        <w:jc w:val="both"/>
      </w:pPr>
      <w:r w:rsidRPr="00644976">
        <w:rPr>
          <w:noProof/>
          <w:position w:val="-11"/>
        </w:rPr>
        <w:drawing>
          <wp:inline distT="0" distB="0" distL="0" distR="0">
            <wp:extent cx="352425" cy="323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644976">
        <w:t xml:space="preserve"> - текущие расходы регулируемой организации, планируемые на год i, тыс. руб.;</w:t>
      </w:r>
    </w:p>
    <w:p w:rsidR="00644976" w:rsidRPr="00644976" w:rsidRDefault="00644976" w:rsidP="00644976">
      <w:pPr>
        <w:autoSpaceDE w:val="0"/>
        <w:autoSpaceDN w:val="0"/>
        <w:adjustRightInd w:val="0"/>
        <w:ind w:firstLine="540"/>
        <w:jc w:val="both"/>
      </w:pPr>
      <w:r w:rsidRPr="00644976">
        <w:rPr>
          <w:noProof/>
          <w:position w:val="-11"/>
        </w:rPr>
        <w:drawing>
          <wp:inline distT="0" distB="0" distL="0" distR="0">
            <wp:extent cx="266700"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644976">
        <w:t xml:space="preserve"> - расходы на амортизацию основных средств и нематериальных активов в году i, тыс. руб.;</w:t>
      </w:r>
    </w:p>
    <w:p w:rsidR="00644976" w:rsidRPr="00644976" w:rsidRDefault="00644976" w:rsidP="00644976">
      <w:pPr>
        <w:autoSpaceDE w:val="0"/>
        <w:autoSpaceDN w:val="0"/>
        <w:adjustRightInd w:val="0"/>
        <w:ind w:firstLine="540"/>
        <w:jc w:val="both"/>
      </w:pPr>
      <w:r w:rsidRPr="00644976">
        <w:rPr>
          <w:noProof/>
          <w:position w:val="-11"/>
        </w:rPr>
        <w:drawing>
          <wp:inline distT="0" distB="0" distL="0" distR="0">
            <wp:extent cx="390525" cy="323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644976">
        <w:t xml:space="preserve"> - нормативная прибыль, установленная на год i, тыс. руб.;</w:t>
      </w:r>
    </w:p>
    <w:p w:rsidR="00644976" w:rsidRPr="00644976" w:rsidRDefault="00644976" w:rsidP="00644976">
      <w:pPr>
        <w:autoSpaceDE w:val="0"/>
        <w:autoSpaceDN w:val="0"/>
        <w:adjustRightInd w:val="0"/>
        <w:ind w:firstLine="540"/>
        <w:jc w:val="both"/>
      </w:pPr>
      <w:r w:rsidRPr="00644976">
        <w:rPr>
          <w:noProof/>
          <w:position w:val="-12"/>
        </w:rPr>
        <w:drawing>
          <wp:inline distT="0" distB="0" distL="0" distR="0">
            <wp:extent cx="704850" cy="3524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644976">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rsidR="00644976" w:rsidRPr="00644976" w:rsidRDefault="00644976" w:rsidP="00644976">
      <w:pPr>
        <w:autoSpaceDE w:val="0"/>
        <w:autoSpaceDN w:val="0"/>
        <w:adjustRightInd w:val="0"/>
        <w:ind w:firstLine="540"/>
        <w:jc w:val="both"/>
      </w:pPr>
      <w:r w:rsidRPr="00644976">
        <w:rPr>
          <w:noProof/>
          <w:position w:val="-12"/>
        </w:rPr>
        <w:drawing>
          <wp:inline distT="0" distB="0" distL="0" distR="0">
            <wp:extent cx="47625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644976">
        <w:t xml:space="preserve"> - расчетная предпринимательская прибыль гарантирующей организации на год i, тыс. руб.</w:t>
      </w:r>
    </w:p>
    <w:p w:rsidR="00644976" w:rsidRPr="00644976" w:rsidRDefault="00644976" w:rsidP="00644976">
      <w:pPr>
        <w:ind w:firstLine="567"/>
        <w:jc w:val="both"/>
      </w:pPr>
    </w:p>
    <w:p w:rsidR="00644976" w:rsidRPr="00644976" w:rsidRDefault="00644976" w:rsidP="00644976">
      <w:pPr>
        <w:autoSpaceDE w:val="0"/>
        <w:autoSpaceDN w:val="0"/>
        <w:adjustRightInd w:val="0"/>
        <w:jc w:val="both"/>
      </w:pPr>
      <w:r w:rsidRPr="00644976">
        <w:t xml:space="preserve">         Текущие расходы рассчитываются по формуле:</w:t>
      </w:r>
    </w:p>
    <w:p w:rsidR="00644976" w:rsidRPr="00644976" w:rsidRDefault="00644976" w:rsidP="00644976">
      <w:pPr>
        <w:autoSpaceDE w:val="0"/>
        <w:autoSpaceDN w:val="0"/>
        <w:adjustRightInd w:val="0"/>
        <w:jc w:val="both"/>
        <w:outlineLvl w:val="0"/>
      </w:pPr>
    </w:p>
    <w:p w:rsidR="00644976" w:rsidRPr="00644976" w:rsidRDefault="00644976" w:rsidP="00644976">
      <w:pPr>
        <w:autoSpaceDE w:val="0"/>
        <w:autoSpaceDN w:val="0"/>
        <w:adjustRightInd w:val="0"/>
        <w:jc w:val="center"/>
      </w:pPr>
      <w:r w:rsidRPr="00644976">
        <w:rPr>
          <w:noProof/>
          <w:position w:val="-11"/>
        </w:rPr>
        <w:drawing>
          <wp:inline distT="0" distB="0" distL="0" distR="0">
            <wp:extent cx="20669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p>
    <w:p w:rsidR="00644976" w:rsidRPr="00644976" w:rsidRDefault="00644976" w:rsidP="00644976">
      <w:pPr>
        <w:autoSpaceDE w:val="0"/>
        <w:autoSpaceDN w:val="0"/>
        <w:adjustRightInd w:val="0"/>
        <w:ind w:firstLine="540"/>
        <w:jc w:val="both"/>
      </w:pPr>
      <w:r w:rsidRPr="00644976">
        <w:t>где:</w:t>
      </w:r>
    </w:p>
    <w:p w:rsidR="00644976" w:rsidRPr="00644976" w:rsidRDefault="00644976" w:rsidP="00644976">
      <w:pPr>
        <w:autoSpaceDE w:val="0"/>
        <w:autoSpaceDN w:val="0"/>
        <w:adjustRightInd w:val="0"/>
        <w:ind w:firstLine="540"/>
        <w:jc w:val="both"/>
      </w:pPr>
      <w:r w:rsidRPr="00644976">
        <w:rPr>
          <w:noProof/>
          <w:position w:val="-11"/>
        </w:rPr>
        <w:drawing>
          <wp:inline distT="0" distB="0" distL="0" distR="0">
            <wp:extent cx="352425" cy="323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644976">
        <w:t xml:space="preserve"> - текущие расходы, тыс. руб.;</w:t>
      </w:r>
    </w:p>
    <w:p w:rsidR="00644976" w:rsidRPr="00644976" w:rsidRDefault="00644976" w:rsidP="00644976">
      <w:pPr>
        <w:autoSpaceDE w:val="0"/>
        <w:autoSpaceDN w:val="0"/>
        <w:adjustRightInd w:val="0"/>
        <w:ind w:firstLine="540"/>
        <w:jc w:val="both"/>
      </w:pPr>
      <w:r w:rsidRPr="00644976">
        <w:rPr>
          <w:noProof/>
          <w:position w:val="-11"/>
        </w:rPr>
        <w:drawing>
          <wp:inline distT="0" distB="0" distL="0" distR="0">
            <wp:extent cx="37147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644976">
        <w:t xml:space="preserve"> - операционные расходы, тыс. руб.;</w:t>
      </w:r>
    </w:p>
    <w:p w:rsidR="00644976" w:rsidRPr="00644976" w:rsidRDefault="00644976" w:rsidP="00644976">
      <w:pPr>
        <w:autoSpaceDE w:val="0"/>
        <w:autoSpaceDN w:val="0"/>
        <w:adjustRightInd w:val="0"/>
        <w:ind w:firstLine="540"/>
        <w:jc w:val="both"/>
      </w:pPr>
      <w:r w:rsidRPr="00644976">
        <w:rPr>
          <w:noProof/>
          <w:position w:val="-11"/>
        </w:rPr>
        <w:drawing>
          <wp:inline distT="0" distB="0" distL="0" distR="0">
            <wp:extent cx="371475" cy="323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644976">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644976" w:rsidRPr="00644976" w:rsidRDefault="00644976" w:rsidP="00644976">
      <w:pPr>
        <w:autoSpaceDE w:val="0"/>
        <w:autoSpaceDN w:val="0"/>
        <w:adjustRightInd w:val="0"/>
        <w:ind w:firstLine="540"/>
        <w:jc w:val="both"/>
      </w:pPr>
      <w:r w:rsidRPr="00644976">
        <w:rPr>
          <w:noProof/>
          <w:position w:val="-11"/>
        </w:rPr>
        <w:drawing>
          <wp:inline distT="0" distB="0" distL="0" distR="0">
            <wp:extent cx="390525" cy="323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644976">
        <w:t xml:space="preserve"> - неподконтрольные расходы, тыс. руб.</w:t>
      </w:r>
    </w:p>
    <w:p w:rsidR="00644976" w:rsidRPr="00644976" w:rsidRDefault="00644976" w:rsidP="00644976">
      <w:pPr>
        <w:autoSpaceDE w:val="0"/>
        <w:autoSpaceDN w:val="0"/>
        <w:adjustRightInd w:val="0"/>
        <w:spacing w:before="280"/>
        <w:ind w:firstLine="540"/>
        <w:jc w:val="both"/>
      </w:pPr>
      <w:r w:rsidRPr="00644976">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rsidR="00644976" w:rsidRPr="00644976" w:rsidRDefault="00644976" w:rsidP="00644976">
      <w:pPr>
        <w:ind w:firstLine="567"/>
        <w:jc w:val="both"/>
      </w:pPr>
    </w:p>
    <w:p w:rsidR="00644976" w:rsidRPr="00644976" w:rsidRDefault="00644976" w:rsidP="00644976">
      <w:pPr>
        <w:ind w:firstLine="567"/>
        <w:jc w:val="both"/>
      </w:pPr>
      <w:r w:rsidRPr="00644976">
        <w:t>Организацией необходимая валовая выручка не заявлена.</w:t>
      </w:r>
    </w:p>
    <w:p w:rsidR="00644976" w:rsidRPr="00644976" w:rsidRDefault="00644976" w:rsidP="00644976">
      <w:pPr>
        <w:ind w:firstLine="567"/>
        <w:jc w:val="both"/>
      </w:pPr>
      <w:r w:rsidRPr="00644976">
        <w:t>Установление тарифов рассматриваемой организации осуществлялось с учетом следующей календарной разбивки:</w:t>
      </w:r>
    </w:p>
    <w:p w:rsidR="00644976" w:rsidRPr="00644976" w:rsidRDefault="00644976" w:rsidP="00644976">
      <w:pPr>
        <w:ind w:firstLine="567"/>
        <w:jc w:val="both"/>
      </w:pPr>
      <w:r w:rsidRPr="00644976">
        <w:t>- с 01.01.2019 по 30.06.2019;</w:t>
      </w:r>
    </w:p>
    <w:p w:rsidR="00644976" w:rsidRPr="00644976" w:rsidRDefault="00644976" w:rsidP="00644976">
      <w:pPr>
        <w:ind w:firstLine="567"/>
        <w:jc w:val="both"/>
      </w:pPr>
      <w:r w:rsidRPr="00644976">
        <w:t>- с 01.07.2019 по 31.12.2019;</w:t>
      </w:r>
    </w:p>
    <w:p w:rsidR="00644976" w:rsidRPr="00644976" w:rsidRDefault="00644976" w:rsidP="00644976">
      <w:pPr>
        <w:ind w:firstLine="567"/>
        <w:jc w:val="both"/>
      </w:pPr>
      <w:r w:rsidRPr="00644976">
        <w:t>- с 01.01.2020 по 30.06.2020;</w:t>
      </w:r>
    </w:p>
    <w:p w:rsidR="00644976" w:rsidRPr="00644976" w:rsidRDefault="00644976" w:rsidP="00644976">
      <w:pPr>
        <w:ind w:firstLine="567"/>
        <w:jc w:val="both"/>
      </w:pPr>
      <w:r w:rsidRPr="00644976">
        <w:t>- с 01.07.2020 по 31.12.2020;</w:t>
      </w:r>
    </w:p>
    <w:p w:rsidR="00644976" w:rsidRPr="00644976" w:rsidRDefault="00644976" w:rsidP="00644976">
      <w:pPr>
        <w:ind w:firstLine="567"/>
        <w:jc w:val="both"/>
      </w:pPr>
      <w:r w:rsidRPr="00644976">
        <w:t>- с 01.01.2021 по 30.06.2021;</w:t>
      </w:r>
    </w:p>
    <w:p w:rsidR="00644976" w:rsidRPr="00644976" w:rsidRDefault="00644976" w:rsidP="00644976">
      <w:pPr>
        <w:ind w:firstLine="567"/>
        <w:jc w:val="both"/>
      </w:pPr>
      <w:r w:rsidRPr="00644976">
        <w:t>- с 01.07.2021 по 31.12.2021.</w:t>
      </w:r>
    </w:p>
    <w:p w:rsidR="00644976" w:rsidRPr="00644976" w:rsidRDefault="00644976" w:rsidP="00644976">
      <w:pPr>
        <w:ind w:firstLine="567"/>
        <w:jc w:val="both"/>
      </w:pPr>
      <w:r w:rsidRPr="00644976">
        <w:t>Необходимая валовая выручка (далее также – «НВВ») с учетом календарной разбивки определена специалистом РЭК КО на следующем уровне:</w:t>
      </w:r>
    </w:p>
    <w:p w:rsidR="00644976" w:rsidRPr="00644976" w:rsidRDefault="00644976" w:rsidP="00644976">
      <w:pPr>
        <w:ind w:firstLine="567"/>
        <w:jc w:val="both"/>
        <w:rPr>
          <w:rStyle w:val="apple-style-span"/>
          <w:shd w:val="clear" w:color="auto" w:fill="FFFFFF"/>
        </w:rPr>
      </w:pPr>
      <w:r w:rsidRPr="00644976">
        <w:t xml:space="preserve">- с 01.01.2019 г. по 30.06.2019 – </w:t>
      </w:r>
      <w:r w:rsidRPr="00644976">
        <w:rPr>
          <w:rStyle w:val="apple-style-span"/>
          <w:shd w:val="clear" w:color="auto" w:fill="FFFFFF"/>
        </w:rPr>
        <w:t xml:space="preserve">в размере </w:t>
      </w:r>
      <w:r w:rsidRPr="00644976">
        <w:rPr>
          <w:rStyle w:val="apple-style-span"/>
          <w:b/>
          <w:i/>
          <w:shd w:val="clear" w:color="auto" w:fill="FFFFFF"/>
        </w:rPr>
        <w:t>608,77</w:t>
      </w:r>
      <w:r w:rsidRPr="00644976">
        <w:rPr>
          <w:rStyle w:val="apple-style-span"/>
          <w:shd w:val="clear" w:color="auto" w:fill="FFFFFF"/>
        </w:rPr>
        <w:t>тыс. руб.;</w:t>
      </w:r>
    </w:p>
    <w:p w:rsidR="00644976" w:rsidRPr="00644976" w:rsidRDefault="00644976" w:rsidP="00644976">
      <w:pPr>
        <w:ind w:firstLine="567"/>
        <w:jc w:val="both"/>
        <w:rPr>
          <w:rStyle w:val="apple-style-span"/>
          <w:shd w:val="clear" w:color="auto" w:fill="FFFFFF"/>
        </w:rPr>
      </w:pPr>
      <w:r w:rsidRPr="00644976">
        <w:rPr>
          <w:rStyle w:val="apple-style-span"/>
          <w:shd w:val="clear" w:color="auto" w:fill="FFFFFF"/>
        </w:rPr>
        <w:lastRenderedPageBreak/>
        <w:t>-</w:t>
      </w:r>
      <w:r w:rsidRPr="00644976">
        <w:t xml:space="preserve"> с 01.07.2019 г. по 31.12.2019 – </w:t>
      </w:r>
      <w:r w:rsidRPr="00644976">
        <w:rPr>
          <w:rStyle w:val="apple-style-span"/>
          <w:shd w:val="clear" w:color="auto" w:fill="FFFFFF"/>
        </w:rPr>
        <w:t xml:space="preserve">в размере </w:t>
      </w:r>
      <w:r w:rsidRPr="00644976">
        <w:rPr>
          <w:rStyle w:val="apple-style-span"/>
          <w:b/>
          <w:i/>
          <w:shd w:val="clear" w:color="auto" w:fill="FFFFFF"/>
        </w:rPr>
        <w:t>647,84</w:t>
      </w:r>
      <w:r w:rsidRPr="00644976">
        <w:rPr>
          <w:rStyle w:val="apple-style-span"/>
          <w:shd w:val="clear" w:color="auto" w:fill="FFFFFF"/>
        </w:rPr>
        <w:t xml:space="preserve"> тыс. руб.;</w:t>
      </w:r>
    </w:p>
    <w:p w:rsidR="00644976" w:rsidRPr="00644976" w:rsidRDefault="00644976" w:rsidP="00644976">
      <w:pPr>
        <w:ind w:firstLine="567"/>
        <w:jc w:val="both"/>
        <w:rPr>
          <w:rStyle w:val="apple-style-span"/>
          <w:shd w:val="clear" w:color="auto" w:fill="FFFFFF"/>
        </w:rPr>
      </w:pPr>
      <w:r w:rsidRPr="00644976">
        <w:t xml:space="preserve">- с 01.01.2020 г. по 30.06.2020 – </w:t>
      </w:r>
      <w:r w:rsidRPr="00644976">
        <w:rPr>
          <w:rStyle w:val="apple-style-span"/>
          <w:shd w:val="clear" w:color="auto" w:fill="FFFFFF"/>
        </w:rPr>
        <w:t xml:space="preserve">в размере </w:t>
      </w:r>
      <w:r w:rsidRPr="00644976">
        <w:rPr>
          <w:rStyle w:val="apple-style-span"/>
          <w:b/>
          <w:i/>
          <w:shd w:val="clear" w:color="auto" w:fill="FFFFFF"/>
        </w:rPr>
        <w:t>647,84</w:t>
      </w:r>
      <w:r w:rsidRPr="00644976">
        <w:rPr>
          <w:rStyle w:val="apple-style-span"/>
          <w:shd w:val="clear" w:color="auto" w:fill="FFFFFF"/>
        </w:rPr>
        <w:t xml:space="preserve"> тыс. руб.;</w:t>
      </w:r>
    </w:p>
    <w:p w:rsidR="00644976" w:rsidRPr="00644976" w:rsidRDefault="00644976" w:rsidP="00644976">
      <w:pPr>
        <w:ind w:firstLine="567"/>
        <w:jc w:val="both"/>
        <w:rPr>
          <w:rStyle w:val="apple-style-span"/>
        </w:rPr>
      </w:pPr>
      <w:r w:rsidRPr="00644976">
        <w:rPr>
          <w:rStyle w:val="apple-style-span"/>
          <w:shd w:val="clear" w:color="auto" w:fill="FFFFFF"/>
        </w:rPr>
        <w:t>-</w:t>
      </w:r>
      <w:r w:rsidRPr="00644976">
        <w:t xml:space="preserve"> с 01.07.2020 г. по 31.12.2020 – </w:t>
      </w:r>
      <w:r w:rsidRPr="00644976">
        <w:rPr>
          <w:rStyle w:val="apple-style-span"/>
          <w:shd w:val="clear" w:color="auto" w:fill="FFFFFF"/>
        </w:rPr>
        <w:t xml:space="preserve">в размере </w:t>
      </w:r>
      <w:r w:rsidRPr="00644976">
        <w:rPr>
          <w:rStyle w:val="apple-style-span"/>
          <w:b/>
          <w:i/>
          <w:shd w:val="clear" w:color="auto" w:fill="FFFFFF"/>
        </w:rPr>
        <w:t>661,13</w:t>
      </w:r>
      <w:r w:rsidRPr="00644976">
        <w:rPr>
          <w:rStyle w:val="apple-style-span"/>
          <w:shd w:val="clear" w:color="auto" w:fill="FFFFFF"/>
        </w:rPr>
        <w:t xml:space="preserve"> тыс. руб.;</w:t>
      </w:r>
    </w:p>
    <w:p w:rsidR="00644976" w:rsidRPr="00644976" w:rsidRDefault="00644976" w:rsidP="00644976">
      <w:pPr>
        <w:ind w:firstLine="567"/>
        <w:jc w:val="both"/>
        <w:rPr>
          <w:rStyle w:val="apple-style-span"/>
          <w:shd w:val="clear" w:color="auto" w:fill="FFFFFF"/>
        </w:rPr>
      </w:pPr>
      <w:r w:rsidRPr="00644976">
        <w:t xml:space="preserve">- с 01.01.2021 г. по 30.06.2021 – </w:t>
      </w:r>
      <w:r w:rsidRPr="00644976">
        <w:rPr>
          <w:rStyle w:val="apple-style-span"/>
          <w:shd w:val="clear" w:color="auto" w:fill="FFFFFF"/>
        </w:rPr>
        <w:t xml:space="preserve">в размере </w:t>
      </w:r>
      <w:r w:rsidRPr="00644976">
        <w:rPr>
          <w:rStyle w:val="apple-style-span"/>
          <w:b/>
          <w:i/>
          <w:shd w:val="clear" w:color="auto" w:fill="FFFFFF"/>
        </w:rPr>
        <w:t>661,13</w:t>
      </w:r>
      <w:r w:rsidRPr="00644976">
        <w:rPr>
          <w:rStyle w:val="apple-style-span"/>
          <w:shd w:val="clear" w:color="auto" w:fill="FFFFFF"/>
        </w:rPr>
        <w:t xml:space="preserve"> тыс. руб.;</w:t>
      </w:r>
    </w:p>
    <w:p w:rsidR="00644976" w:rsidRPr="00644976" w:rsidRDefault="00644976" w:rsidP="00644976">
      <w:pPr>
        <w:ind w:firstLine="567"/>
        <w:jc w:val="both"/>
        <w:rPr>
          <w:rStyle w:val="apple-style-span"/>
        </w:rPr>
      </w:pPr>
      <w:r w:rsidRPr="00644976">
        <w:rPr>
          <w:rStyle w:val="apple-style-span"/>
          <w:shd w:val="clear" w:color="auto" w:fill="FFFFFF"/>
        </w:rPr>
        <w:t>-</w:t>
      </w:r>
      <w:r w:rsidRPr="00644976">
        <w:t xml:space="preserve"> с 01.07.2021 г. по 31.12.2021 – </w:t>
      </w:r>
      <w:r w:rsidRPr="00644976">
        <w:rPr>
          <w:rStyle w:val="apple-style-span"/>
          <w:shd w:val="clear" w:color="auto" w:fill="FFFFFF"/>
        </w:rPr>
        <w:t xml:space="preserve">в размере </w:t>
      </w:r>
      <w:r w:rsidRPr="00644976">
        <w:rPr>
          <w:rStyle w:val="apple-style-span"/>
          <w:b/>
          <w:i/>
          <w:shd w:val="clear" w:color="auto" w:fill="FFFFFF"/>
        </w:rPr>
        <w:t>703,33</w:t>
      </w:r>
      <w:r w:rsidRPr="00644976">
        <w:rPr>
          <w:rStyle w:val="apple-style-span"/>
          <w:shd w:val="clear" w:color="auto" w:fill="FFFFFF"/>
        </w:rPr>
        <w:t xml:space="preserve"> тыс. руб.</w:t>
      </w:r>
    </w:p>
    <w:p w:rsidR="00644976" w:rsidRPr="00644976" w:rsidRDefault="00644976" w:rsidP="00644976">
      <w:pPr>
        <w:jc w:val="center"/>
        <w:rPr>
          <w:b/>
          <w:u w:val="single"/>
        </w:rPr>
      </w:pPr>
    </w:p>
    <w:p w:rsidR="00644976" w:rsidRPr="00644976" w:rsidRDefault="00644976" w:rsidP="00644976">
      <w:pPr>
        <w:ind w:left="1069"/>
        <w:jc w:val="center"/>
        <w:rPr>
          <w:b/>
          <w:u w:val="single"/>
        </w:rPr>
      </w:pPr>
    </w:p>
    <w:p w:rsidR="00644976" w:rsidRPr="00644976" w:rsidRDefault="00644976" w:rsidP="00644976">
      <w:pPr>
        <w:jc w:val="center"/>
        <w:rPr>
          <w:b/>
          <w:u w:val="single"/>
        </w:rPr>
      </w:pPr>
      <w:r w:rsidRPr="00644976">
        <w:rPr>
          <w:b/>
          <w:u w:val="single"/>
          <w:lang w:val="en-US"/>
        </w:rPr>
        <w:t>I</w:t>
      </w:r>
      <w:r w:rsidRPr="00644976">
        <w:rPr>
          <w:b/>
          <w:u w:val="single"/>
        </w:rPr>
        <w:t>. Базовый уровень операционных расходов на 2019 год</w:t>
      </w:r>
    </w:p>
    <w:p w:rsidR="00644976" w:rsidRPr="00644976" w:rsidRDefault="00644976" w:rsidP="00644976">
      <w:pPr>
        <w:autoSpaceDE w:val="0"/>
        <w:autoSpaceDN w:val="0"/>
        <w:adjustRightInd w:val="0"/>
        <w:ind w:firstLine="567"/>
        <w:jc w:val="both"/>
      </w:pPr>
      <w:r w:rsidRPr="00644976">
        <w:t>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w:t>
      </w:r>
    </w:p>
    <w:p w:rsidR="00644976" w:rsidRPr="00644976" w:rsidRDefault="00644976" w:rsidP="00644976">
      <w:pPr>
        <w:tabs>
          <w:tab w:val="left" w:pos="1134"/>
        </w:tabs>
        <w:jc w:val="both"/>
        <w:rPr>
          <w:b/>
          <w:u w:val="single"/>
        </w:rPr>
      </w:pPr>
    </w:p>
    <w:p w:rsidR="00644976" w:rsidRPr="00644976" w:rsidRDefault="00644976" w:rsidP="00644976">
      <w:pPr>
        <w:tabs>
          <w:tab w:val="left" w:pos="1134"/>
        </w:tabs>
        <w:jc w:val="center"/>
        <w:rPr>
          <w:b/>
          <w:u w:val="single"/>
        </w:rPr>
      </w:pPr>
      <w:r w:rsidRPr="00644976">
        <w:rPr>
          <w:b/>
          <w:u w:val="single"/>
        </w:rPr>
        <w:t>«Реагенты»</w:t>
      </w:r>
    </w:p>
    <w:p w:rsidR="00644976" w:rsidRPr="00644976" w:rsidRDefault="00644976" w:rsidP="00644976">
      <w:pPr>
        <w:tabs>
          <w:tab w:val="left" w:pos="1134"/>
        </w:tabs>
        <w:ind w:firstLine="709"/>
        <w:jc w:val="both"/>
      </w:pPr>
      <w:r w:rsidRPr="00644976">
        <w:t>Организацией расходы по статье не заявлены, фактические данные не представлены.</w:t>
      </w:r>
    </w:p>
    <w:p w:rsidR="00644976" w:rsidRPr="00644976" w:rsidRDefault="00644976" w:rsidP="00644976">
      <w:pPr>
        <w:tabs>
          <w:tab w:val="left" w:pos="1134"/>
        </w:tabs>
        <w:ind w:firstLine="709"/>
        <w:jc w:val="both"/>
      </w:pPr>
      <w:r w:rsidRPr="00644976">
        <w:t xml:space="preserve">Расходы по периодам календарной разбивки приняты в сумме </w:t>
      </w:r>
      <w:r w:rsidRPr="00644976">
        <w:rPr>
          <w:b/>
          <w:i/>
        </w:rPr>
        <w:t>27,84</w:t>
      </w:r>
      <w:r w:rsidRPr="00644976">
        <w:t xml:space="preserve"> тыс. руб. и рассчитаны по плановой смете 2018 года с учетом ИПЦ Минэкономразвития РФ на 2019 год (104,0%) с разбивкой по периодам:</w:t>
      </w:r>
    </w:p>
    <w:p w:rsidR="00644976" w:rsidRPr="00644976" w:rsidRDefault="00644976" w:rsidP="00644976">
      <w:pPr>
        <w:tabs>
          <w:tab w:val="left" w:pos="1134"/>
        </w:tabs>
        <w:ind w:left="709"/>
        <w:jc w:val="both"/>
      </w:pPr>
      <w:r w:rsidRPr="00644976">
        <w:rPr>
          <w:b/>
        </w:rPr>
        <w:t>с</w:t>
      </w:r>
      <w:r w:rsidRPr="00644976">
        <w:t xml:space="preserve"> </w:t>
      </w:r>
      <w:r w:rsidRPr="00644976">
        <w:rPr>
          <w:b/>
        </w:rPr>
        <w:t>01.01.2019 по 30.06.2019</w:t>
      </w:r>
      <w:r w:rsidRPr="00644976">
        <w:t xml:space="preserve"> – </w:t>
      </w:r>
      <w:r w:rsidRPr="00644976">
        <w:rPr>
          <w:b/>
          <w:i/>
        </w:rPr>
        <w:t xml:space="preserve">13,92 </w:t>
      </w:r>
      <w:r w:rsidRPr="00644976">
        <w:t>тыс. руб.;</w:t>
      </w:r>
    </w:p>
    <w:p w:rsidR="00644976" w:rsidRPr="00644976" w:rsidRDefault="00644976" w:rsidP="00644976">
      <w:pPr>
        <w:tabs>
          <w:tab w:val="left" w:pos="1134"/>
        </w:tabs>
        <w:ind w:left="709"/>
        <w:jc w:val="both"/>
        <w:rPr>
          <w:color w:val="FF0000"/>
        </w:rPr>
      </w:pPr>
      <w:r w:rsidRPr="00644976">
        <w:rPr>
          <w:b/>
        </w:rPr>
        <w:t>с</w:t>
      </w:r>
      <w:r w:rsidRPr="00644976">
        <w:t xml:space="preserve"> </w:t>
      </w:r>
      <w:r w:rsidRPr="00644976">
        <w:rPr>
          <w:b/>
        </w:rPr>
        <w:t>01.07.2019 по 31.12.2019</w:t>
      </w:r>
      <w:r w:rsidRPr="00644976">
        <w:t xml:space="preserve"> – </w:t>
      </w:r>
      <w:r w:rsidRPr="00644976">
        <w:rPr>
          <w:b/>
          <w:i/>
        </w:rPr>
        <w:t>13,92</w:t>
      </w:r>
      <w:r w:rsidRPr="00644976">
        <w:t xml:space="preserve"> тыс. руб.</w:t>
      </w:r>
    </w:p>
    <w:p w:rsidR="00644976" w:rsidRPr="00644976" w:rsidRDefault="00644976" w:rsidP="00644976">
      <w:pPr>
        <w:tabs>
          <w:tab w:val="left" w:pos="1134"/>
        </w:tabs>
        <w:ind w:firstLine="567"/>
        <w:jc w:val="both"/>
      </w:pPr>
    </w:p>
    <w:p w:rsidR="00644976" w:rsidRPr="00644976" w:rsidRDefault="00644976" w:rsidP="00644976">
      <w:pPr>
        <w:tabs>
          <w:tab w:val="left" w:pos="1134"/>
        </w:tabs>
        <w:jc w:val="center"/>
        <w:rPr>
          <w:b/>
          <w:u w:val="single"/>
        </w:rPr>
      </w:pPr>
      <w:r w:rsidRPr="00644976">
        <w:rPr>
          <w:b/>
          <w:u w:val="single"/>
        </w:rPr>
        <w:t>«Расходы на оплату труда основного производственного персонала»</w:t>
      </w:r>
    </w:p>
    <w:p w:rsidR="00644976" w:rsidRPr="00644976" w:rsidRDefault="00644976" w:rsidP="00644976">
      <w:pPr>
        <w:tabs>
          <w:tab w:val="left" w:pos="1134"/>
        </w:tabs>
        <w:ind w:firstLine="709"/>
        <w:jc w:val="both"/>
      </w:pPr>
      <w:r w:rsidRPr="00644976">
        <w:t>Организацией расходы по статье не заявлены, фактические данные не представлены.</w:t>
      </w:r>
    </w:p>
    <w:p w:rsidR="00644976" w:rsidRPr="00644976" w:rsidRDefault="00644976" w:rsidP="00644976">
      <w:pPr>
        <w:tabs>
          <w:tab w:val="left" w:pos="1134"/>
        </w:tabs>
        <w:ind w:firstLine="709"/>
        <w:jc w:val="both"/>
      </w:pPr>
      <w:r w:rsidRPr="00644976">
        <w:t xml:space="preserve">Расходы по периодам календарной разбивки приняты в сумме </w:t>
      </w:r>
      <w:r w:rsidRPr="00644976">
        <w:rPr>
          <w:b/>
          <w:i/>
        </w:rPr>
        <w:t>307,76</w:t>
      </w:r>
      <w:r w:rsidRPr="00644976">
        <w:t xml:space="preserve"> тыс. руб. и рассчитаны по средней заработной плате по плановой смете 2018 года с учетом ИПЦ Минэкономразвития РФ на 2019 год (104,0%) с разбивкой по периодам:</w:t>
      </w:r>
    </w:p>
    <w:p w:rsidR="00644976" w:rsidRPr="00644976" w:rsidRDefault="00644976" w:rsidP="00644976">
      <w:pPr>
        <w:tabs>
          <w:tab w:val="left" w:pos="1134"/>
        </w:tabs>
        <w:ind w:left="709"/>
        <w:jc w:val="both"/>
      </w:pPr>
      <w:r w:rsidRPr="00644976">
        <w:rPr>
          <w:b/>
        </w:rPr>
        <w:t>с</w:t>
      </w:r>
      <w:r w:rsidRPr="00644976">
        <w:t xml:space="preserve"> </w:t>
      </w:r>
      <w:r w:rsidRPr="00644976">
        <w:rPr>
          <w:b/>
        </w:rPr>
        <w:t>01.01.2019 по 30.06.2019</w:t>
      </w:r>
      <w:r w:rsidRPr="00644976">
        <w:t xml:space="preserve"> – </w:t>
      </w:r>
      <w:r w:rsidRPr="00644976">
        <w:rPr>
          <w:b/>
          <w:i/>
        </w:rPr>
        <w:t xml:space="preserve">153,88 </w:t>
      </w:r>
      <w:r w:rsidRPr="00644976">
        <w:t>тыс. руб.;</w:t>
      </w:r>
    </w:p>
    <w:p w:rsidR="00644976" w:rsidRPr="00644976" w:rsidRDefault="00644976" w:rsidP="00644976">
      <w:pPr>
        <w:tabs>
          <w:tab w:val="left" w:pos="1134"/>
        </w:tabs>
        <w:ind w:left="709"/>
        <w:jc w:val="both"/>
        <w:rPr>
          <w:color w:val="FF0000"/>
        </w:rPr>
      </w:pPr>
      <w:r w:rsidRPr="00644976">
        <w:rPr>
          <w:b/>
        </w:rPr>
        <w:t>с</w:t>
      </w:r>
      <w:r w:rsidRPr="00644976">
        <w:t xml:space="preserve"> </w:t>
      </w:r>
      <w:r w:rsidRPr="00644976">
        <w:rPr>
          <w:b/>
        </w:rPr>
        <w:t>01.07.2019 по 31.12.2019</w:t>
      </w:r>
      <w:r w:rsidRPr="00644976">
        <w:t xml:space="preserve"> – </w:t>
      </w:r>
      <w:r w:rsidRPr="00644976">
        <w:rPr>
          <w:b/>
          <w:i/>
        </w:rPr>
        <w:t>153,88</w:t>
      </w:r>
      <w:r w:rsidRPr="00644976">
        <w:t xml:space="preserve"> тыс. руб.</w:t>
      </w:r>
    </w:p>
    <w:p w:rsidR="00644976" w:rsidRPr="00644976" w:rsidRDefault="00644976" w:rsidP="00644976">
      <w:pPr>
        <w:tabs>
          <w:tab w:val="left" w:pos="1134"/>
        </w:tabs>
        <w:ind w:firstLine="709"/>
        <w:jc w:val="both"/>
      </w:pPr>
      <w:r w:rsidRPr="00644976">
        <w:t xml:space="preserve">Средняя заработная плата основного производственного персонала составила </w:t>
      </w:r>
      <w:r w:rsidRPr="00644976">
        <w:rPr>
          <w:b/>
          <w:i/>
        </w:rPr>
        <w:t xml:space="preserve">8548,85 </w:t>
      </w:r>
      <w:r w:rsidRPr="00644976">
        <w:t xml:space="preserve">руб./чел./мес. Численность принята по плановой смете 2018 года </w:t>
      </w:r>
      <w:r w:rsidRPr="00644976">
        <w:rPr>
          <w:b/>
          <w:i/>
        </w:rPr>
        <w:t xml:space="preserve">3 </w:t>
      </w:r>
      <w:r w:rsidRPr="00644976">
        <w:t>человека.</w:t>
      </w:r>
    </w:p>
    <w:p w:rsidR="00644976" w:rsidRPr="00644976" w:rsidRDefault="00644976" w:rsidP="00644976">
      <w:pPr>
        <w:tabs>
          <w:tab w:val="left" w:pos="1134"/>
        </w:tabs>
        <w:ind w:firstLine="709"/>
        <w:jc w:val="both"/>
        <w:rPr>
          <w:color w:val="FF0000"/>
        </w:rPr>
      </w:pPr>
    </w:p>
    <w:p w:rsidR="00644976" w:rsidRPr="00644976" w:rsidRDefault="00644976" w:rsidP="00644976">
      <w:pPr>
        <w:tabs>
          <w:tab w:val="left" w:pos="1134"/>
        </w:tabs>
        <w:jc w:val="center"/>
        <w:rPr>
          <w:b/>
          <w:u w:val="single"/>
        </w:rPr>
      </w:pPr>
      <w:r w:rsidRPr="00644976">
        <w:rPr>
          <w:b/>
          <w:u w:val="single"/>
        </w:rPr>
        <w:t>«Отчисления на социальные нужды от расходов на оплату труда основного производственного персонала»</w:t>
      </w:r>
    </w:p>
    <w:p w:rsidR="00644976" w:rsidRPr="00644976" w:rsidRDefault="00644976" w:rsidP="00644976">
      <w:pPr>
        <w:tabs>
          <w:tab w:val="left" w:pos="1134"/>
        </w:tabs>
        <w:ind w:firstLine="709"/>
        <w:jc w:val="both"/>
      </w:pPr>
      <w:r w:rsidRPr="00644976">
        <w:t>Организацией расходы по статье не заявлены, фактические данные не представлены.</w:t>
      </w:r>
    </w:p>
    <w:p w:rsidR="00644976" w:rsidRPr="00644976" w:rsidRDefault="00644976" w:rsidP="00644976">
      <w:pPr>
        <w:autoSpaceDE w:val="0"/>
        <w:autoSpaceDN w:val="0"/>
        <w:adjustRightInd w:val="0"/>
        <w:ind w:firstLine="709"/>
        <w:jc w:val="both"/>
      </w:pPr>
      <w:r w:rsidRPr="00644976">
        <w:t>Расходы по статье приняты в расчет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(0,20%).</w:t>
      </w:r>
    </w:p>
    <w:p w:rsidR="00644976" w:rsidRPr="00644976" w:rsidRDefault="00644976" w:rsidP="00644976">
      <w:pPr>
        <w:tabs>
          <w:tab w:val="left" w:pos="1134"/>
        </w:tabs>
        <w:ind w:firstLine="709"/>
        <w:jc w:val="both"/>
      </w:pPr>
      <w:r w:rsidRPr="00644976">
        <w:t>Расходы по периодам календарной разбивки приняты на следующем уровне:</w:t>
      </w:r>
    </w:p>
    <w:p w:rsidR="00644976" w:rsidRPr="00644976" w:rsidRDefault="00644976" w:rsidP="00644976">
      <w:pPr>
        <w:tabs>
          <w:tab w:val="left" w:pos="1134"/>
        </w:tabs>
        <w:ind w:left="709"/>
        <w:jc w:val="both"/>
      </w:pPr>
      <w:r w:rsidRPr="00644976">
        <w:rPr>
          <w:b/>
        </w:rPr>
        <w:t>с</w:t>
      </w:r>
      <w:r w:rsidRPr="00644976">
        <w:t xml:space="preserve"> </w:t>
      </w:r>
      <w:r w:rsidRPr="00644976">
        <w:rPr>
          <w:b/>
        </w:rPr>
        <w:t>01.01.2019 по 30.06.2019</w:t>
      </w:r>
      <w:r w:rsidRPr="00644976">
        <w:t xml:space="preserve"> – </w:t>
      </w:r>
      <w:r w:rsidRPr="00644976">
        <w:rPr>
          <w:b/>
          <w:i/>
        </w:rPr>
        <w:t xml:space="preserve">46,47 </w:t>
      </w:r>
      <w:r w:rsidRPr="00644976">
        <w:t>тыс. руб.;</w:t>
      </w:r>
    </w:p>
    <w:p w:rsidR="00644976" w:rsidRPr="00644976" w:rsidRDefault="00644976" w:rsidP="00644976">
      <w:pPr>
        <w:tabs>
          <w:tab w:val="left" w:pos="1134"/>
        </w:tabs>
        <w:ind w:left="709"/>
        <w:jc w:val="both"/>
        <w:rPr>
          <w:color w:val="FF0000"/>
        </w:rPr>
      </w:pPr>
      <w:r w:rsidRPr="00644976">
        <w:rPr>
          <w:b/>
        </w:rPr>
        <w:t>с</w:t>
      </w:r>
      <w:r w:rsidRPr="00644976">
        <w:t xml:space="preserve"> </w:t>
      </w:r>
      <w:r w:rsidRPr="00644976">
        <w:rPr>
          <w:b/>
        </w:rPr>
        <w:t>01.07.2019 по 31.12.2019</w:t>
      </w:r>
      <w:r w:rsidRPr="00644976">
        <w:t xml:space="preserve"> – </w:t>
      </w:r>
      <w:r w:rsidRPr="00644976">
        <w:rPr>
          <w:b/>
          <w:i/>
        </w:rPr>
        <w:t>46,47</w:t>
      </w:r>
      <w:r w:rsidRPr="00644976">
        <w:t xml:space="preserve"> тыс. руб.</w:t>
      </w:r>
    </w:p>
    <w:p w:rsidR="00644976" w:rsidRPr="00644976" w:rsidRDefault="00644976" w:rsidP="00644976">
      <w:pPr>
        <w:tabs>
          <w:tab w:val="left" w:pos="1134"/>
        </w:tabs>
        <w:ind w:left="709"/>
        <w:jc w:val="center"/>
        <w:rPr>
          <w:b/>
          <w:u w:val="single"/>
        </w:rPr>
      </w:pPr>
    </w:p>
    <w:p w:rsidR="00644976" w:rsidRPr="00644976" w:rsidRDefault="00644976" w:rsidP="00644976">
      <w:pPr>
        <w:tabs>
          <w:tab w:val="left" w:pos="1134"/>
        </w:tabs>
        <w:jc w:val="center"/>
        <w:rPr>
          <w:b/>
          <w:u w:val="single"/>
        </w:rPr>
      </w:pPr>
      <w:r w:rsidRPr="00644976">
        <w:rPr>
          <w:b/>
          <w:u w:val="single"/>
        </w:rPr>
        <w:t>«Цеховые (общехозяйственные) расходы»</w:t>
      </w:r>
    </w:p>
    <w:p w:rsidR="00644976" w:rsidRPr="00644976" w:rsidRDefault="00644976" w:rsidP="00644976">
      <w:pPr>
        <w:tabs>
          <w:tab w:val="left" w:pos="1134"/>
        </w:tabs>
        <w:ind w:firstLine="709"/>
        <w:jc w:val="both"/>
      </w:pPr>
      <w:r w:rsidRPr="00644976">
        <w:t>Организацией расходы по статье не заявлены, фактические данные не представлены.</w:t>
      </w:r>
    </w:p>
    <w:p w:rsidR="00644976" w:rsidRPr="00644976" w:rsidRDefault="00644976" w:rsidP="00644976">
      <w:pPr>
        <w:tabs>
          <w:tab w:val="left" w:pos="1134"/>
        </w:tabs>
        <w:ind w:firstLine="709"/>
        <w:jc w:val="both"/>
      </w:pPr>
      <w:r w:rsidRPr="00644976">
        <w:t xml:space="preserve">Расходы по периодам календарной разбивки приняты в сумме </w:t>
      </w:r>
      <w:r w:rsidRPr="00644976">
        <w:rPr>
          <w:b/>
          <w:i/>
        </w:rPr>
        <w:t>203,13</w:t>
      </w:r>
      <w:r w:rsidRPr="00644976">
        <w:t xml:space="preserve"> тыс. руб. и рассчитаны по плановой смете 2018 года с учетом ИПЦ Минэкономразвития РФ на 2019 год (104,0%) с разбивкой по периодам:</w:t>
      </w:r>
    </w:p>
    <w:p w:rsidR="00644976" w:rsidRPr="00644976" w:rsidRDefault="00644976" w:rsidP="00644976">
      <w:pPr>
        <w:tabs>
          <w:tab w:val="left" w:pos="1134"/>
        </w:tabs>
        <w:ind w:firstLine="709"/>
        <w:jc w:val="both"/>
      </w:pPr>
      <w:r w:rsidRPr="00644976">
        <w:rPr>
          <w:b/>
        </w:rPr>
        <w:lastRenderedPageBreak/>
        <w:t>с</w:t>
      </w:r>
      <w:r w:rsidRPr="00644976">
        <w:t xml:space="preserve"> </w:t>
      </w:r>
      <w:r w:rsidRPr="00644976">
        <w:rPr>
          <w:b/>
        </w:rPr>
        <w:t>01.01.2019 по 30.06.2019</w:t>
      </w:r>
      <w:r w:rsidRPr="00644976">
        <w:t xml:space="preserve"> – </w:t>
      </w:r>
      <w:r w:rsidRPr="00644976">
        <w:rPr>
          <w:b/>
          <w:i/>
        </w:rPr>
        <w:t xml:space="preserve">101,56 </w:t>
      </w:r>
      <w:r w:rsidRPr="00644976">
        <w:t xml:space="preserve">тыс. руб., в том числе «Транспортные расходы» в размере </w:t>
      </w:r>
      <w:r w:rsidRPr="00644976">
        <w:rPr>
          <w:b/>
          <w:i/>
        </w:rPr>
        <w:t>85,86</w:t>
      </w:r>
      <w:r w:rsidRPr="00644976">
        <w:t xml:space="preserve"> тыс. руб., «Услуги связи» в размере </w:t>
      </w:r>
      <w:r w:rsidRPr="00644976">
        <w:rPr>
          <w:b/>
          <w:i/>
        </w:rPr>
        <w:t>0,04</w:t>
      </w:r>
      <w:r w:rsidRPr="00644976">
        <w:t xml:space="preserve"> тыс. руб., «Материалы» в размере </w:t>
      </w:r>
      <w:r w:rsidRPr="00644976">
        <w:rPr>
          <w:b/>
          <w:i/>
        </w:rPr>
        <w:t>15,67</w:t>
      </w:r>
      <w:r w:rsidRPr="00644976">
        <w:t xml:space="preserve"> тыс. руб.;</w:t>
      </w:r>
    </w:p>
    <w:p w:rsidR="00644976" w:rsidRPr="00644976" w:rsidRDefault="00644976" w:rsidP="00644976">
      <w:pPr>
        <w:tabs>
          <w:tab w:val="left" w:pos="1134"/>
        </w:tabs>
        <w:ind w:firstLine="709"/>
        <w:jc w:val="both"/>
        <w:rPr>
          <w:color w:val="FF0000"/>
        </w:rPr>
      </w:pPr>
      <w:r w:rsidRPr="00644976">
        <w:rPr>
          <w:b/>
        </w:rPr>
        <w:t>с</w:t>
      </w:r>
      <w:r w:rsidRPr="00644976">
        <w:t xml:space="preserve"> </w:t>
      </w:r>
      <w:r w:rsidRPr="00644976">
        <w:rPr>
          <w:b/>
        </w:rPr>
        <w:t>01.07.2019 по 31.12.2019</w:t>
      </w:r>
      <w:r w:rsidRPr="00644976">
        <w:t xml:space="preserve"> – </w:t>
      </w:r>
      <w:r w:rsidRPr="00644976">
        <w:rPr>
          <w:b/>
          <w:i/>
        </w:rPr>
        <w:t>101,56</w:t>
      </w:r>
      <w:r w:rsidRPr="00644976">
        <w:t xml:space="preserve"> тыс. руб. затраты по статьям расходов приняты на уровне предыдущего периода.</w:t>
      </w:r>
    </w:p>
    <w:p w:rsidR="00644976" w:rsidRPr="00644976" w:rsidRDefault="00644976" w:rsidP="00644976">
      <w:pPr>
        <w:tabs>
          <w:tab w:val="left" w:pos="1134"/>
        </w:tabs>
        <w:ind w:left="709"/>
        <w:jc w:val="both"/>
        <w:rPr>
          <w:color w:val="FF0000"/>
        </w:rPr>
      </w:pPr>
    </w:p>
    <w:p w:rsidR="00644976" w:rsidRPr="00644976" w:rsidRDefault="00644976" w:rsidP="00644976">
      <w:pPr>
        <w:tabs>
          <w:tab w:val="left" w:pos="1134"/>
        </w:tabs>
        <w:jc w:val="center"/>
      </w:pPr>
      <w:r w:rsidRPr="00644976">
        <w:rPr>
          <w:b/>
          <w:u w:val="single"/>
        </w:rPr>
        <w:t xml:space="preserve"> </w:t>
      </w:r>
    </w:p>
    <w:p w:rsidR="00644976" w:rsidRPr="00644976" w:rsidRDefault="00644976" w:rsidP="00644976">
      <w:pPr>
        <w:tabs>
          <w:tab w:val="left" w:pos="1134"/>
        </w:tabs>
        <w:ind w:firstLine="709"/>
        <w:jc w:val="both"/>
      </w:pPr>
      <w:r w:rsidRPr="00644976">
        <w:t xml:space="preserve">Таким образом базовый уровень операционных расходов на 2019 год составил </w:t>
      </w:r>
      <w:r w:rsidRPr="00644976">
        <w:rPr>
          <w:b/>
          <w:i/>
        </w:rPr>
        <w:t>631,67</w:t>
      </w:r>
      <w:r w:rsidRPr="00644976">
        <w:t xml:space="preserve"> тыс. руб.</w:t>
      </w:r>
    </w:p>
    <w:p w:rsidR="00644976" w:rsidRPr="00644976" w:rsidRDefault="00644976" w:rsidP="00644976">
      <w:r w:rsidRPr="00644976">
        <w:t xml:space="preserve">          </w:t>
      </w:r>
    </w:p>
    <w:p w:rsidR="00644976" w:rsidRPr="00644976" w:rsidRDefault="00644976" w:rsidP="00644976">
      <w:pPr>
        <w:ind w:firstLine="709"/>
        <w:jc w:val="both"/>
      </w:pPr>
      <w:r w:rsidRPr="00644976">
        <w:t>Согласно п. 45 Методических указаниях,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644976" w:rsidRPr="00644976" w:rsidRDefault="00644976" w:rsidP="00644976"/>
    <w:p w:rsidR="00644976" w:rsidRPr="00644976" w:rsidRDefault="00644976" w:rsidP="00644976">
      <w:pPr>
        <w:ind w:firstLine="709"/>
      </w:pPr>
      <w:r w:rsidRPr="00644976">
        <w:rPr>
          <w:noProof/>
        </w:rPr>
        <w:drawing>
          <wp:inline distT="0" distB="0" distL="0" distR="0">
            <wp:extent cx="480060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p>
    <w:p w:rsidR="00644976" w:rsidRPr="00644976" w:rsidRDefault="00644976" w:rsidP="00644976">
      <w:pPr>
        <w:ind w:firstLine="709"/>
      </w:pPr>
      <w:r w:rsidRPr="00644976">
        <w:t>где:</w:t>
      </w:r>
    </w:p>
    <w:p w:rsidR="00644976" w:rsidRPr="00644976" w:rsidRDefault="00644976" w:rsidP="00644976">
      <w:pPr>
        <w:ind w:firstLine="709"/>
      </w:pPr>
      <w:r w:rsidRPr="00644976">
        <w:t>ОР</w:t>
      </w:r>
      <w:r w:rsidRPr="00644976">
        <w:rPr>
          <w:vertAlign w:val="subscript"/>
        </w:rPr>
        <w:t>i</w:t>
      </w:r>
      <w:r w:rsidRPr="00644976">
        <w:t xml:space="preserve"> - операционные расходы в году i (базовый уровень), тыс. руб.;</w:t>
      </w:r>
    </w:p>
    <w:p w:rsidR="00644976" w:rsidRPr="00644976" w:rsidRDefault="00644976" w:rsidP="00644976">
      <w:pPr>
        <w:ind w:firstLine="709"/>
      </w:pPr>
      <w:r w:rsidRPr="00644976">
        <w:t>ИЭР - индекс эффективности операционных расходов, процентов;</w:t>
      </w:r>
    </w:p>
    <w:p w:rsidR="00644976" w:rsidRPr="00644976" w:rsidRDefault="00644976" w:rsidP="00644976">
      <w:pPr>
        <w:ind w:firstLine="709"/>
      </w:pPr>
      <w:r w:rsidRPr="00644976">
        <w:t xml:space="preserve">ИПЦ </w:t>
      </w:r>
      <w:r w:rsidRPr="00644976">
        <w:rPr>
          <w:vertAlign w:val="subscript"/>
        </w:rPr>
        <w:t>i-1</w:t>
      </w:r>
      <w:r w:rsidRPr="00644976">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644976" w:rsidRPr="00644976" w:rsidRDefault="00644976" w:rsidP="00644976">
      <w:pPr>
        <w:ind w:firstLine="709"/>
      </w:pPr>
      <w:r w:rsidRPr="00644976">
        <w:t xml:space="preserve">ИКА </w:t>
      </w:r>
      <w:r w:rsidRPr="00644976">
        <w:rPr>
          <w:vertAlign w:val="subscript"/>
        </w:rPr>
        <w:t>i-1</w:t>
      </w:r>
      <w:r w:rsidRPr="00644976">
        <w:t xml:space="preserve">  - индекс изменения количества активов в году i-1.</w:t>
      </w:r>
    </w:p>
    <w:p w:rsidR="00644976" w:rsidRPr="00644976" w:rsidRDefault="00644976" w:rsidP="00644976">
      <w:pPr>
        <w:jc w:val="both"/>
      </w:pPr>
      <w:r w:rsidRPr="00644976">
        <w:t xml:space="preserve">        </w:t>
      </w:r>
    </w:p>
    <w:p w:rsidR="00644976" w:rsidRPr="00644976" w:rsidRDefault="00644976" w:rsidP="00644976">
      <w:pPr>
        <w:ind w:firstLine="709"/>
        <w:jc w:val="both"/>
      </w:pPr>
      <w:r w:rsidRPr="00644976">
        <w:t>При расчете Операционных расходов на 2020-2021 годы регулятором использовались следующие показатели:</w:t>
      </w:r>
    </w:p>
    <w:p w:rsidR="00644976" w:rsidRPr="00644976" w:rsidRDefault="00644976" w:rsidP="00644976">
      <w:pPr>
        <w:ind w:firstLine="709"/>
        <w:jc w:val="both"/>
      </w:pPr>
      <w:r w:rsidRPr="00644976">
        <w:t>базовый уровень операционных расходов 2019 года – 631,67 тыс. руб.;</w:t>
      </w:r>
    </w:p>
    <w:p w:rsidR="00644976" w:rsidRPr="00644976" w:rsidRDefault="00644976" w:rsidP="00644976">
      <w:pPr>
        <w:ind w:firstLine="709"/>
        <w:jc w:val="both"/>
      </w:pPr>
      <w:r w:rsidRPr="00644976">
        <w:t>индекс потребительских цен на 2020-2021 годы - 104%, согласно прогнозу Минэкономразвития РФ;</w:t>
      </w:r>
    </w:p>
    <w:p w:rsidR="00644976" w:rsidRPr="00644976" w:rsidRDefault="00644976" w:rsidP="00644976">
      <w:pPr>
        <w:ind w:firstLine="709"/>
        <w:jc w:val="both"/>
      </w:pPr>
      <w:r w:rsidRPr="00644976">
        <w:t>индекс эффективности операционных расходов 1%;</w:t>
      </w:r>
    </w:p>
    <w:p w:rsidR="00644976" w:rsidRPr="00644976" w:rsidRDefault="00644976" w:rsidP="00644976">
      <w:pPr>
        <w:ind w:firstLine="709"/>
        <w:jc w:val="both"/>
      </w:pPr>
      <w:r w:rsidRPr="00644976">
        <w:t>индекс изменения количества активов 0%.</w:t>
      </w:r>
    </w:p>
    <w:p w:rsidR="00644976" w:rsidRPr="00644976" w:rsidRDefault="00644976" w:rsidP="00644976">
      <w:pPr>
        <w:ind w:firstLine="709"/>
        <w:jc w:val="both"/>
      </w:pPr>
      <w:r w:rsidRPr="00644976">
        <w:t>Согласно вышеуказанной формуле уровень операционных расходов составит:</w:t>
      </w:r>
    </w:p>
    <w:p w:rsidR="00644976" w:rsidRPr="00644976" w:rsidRDefault="00644976" w:rsidP="00644976">
      <w:pPr>
        <w:ind w:firstLine="709"/>
        <w:jc w:val="both"/>
      </w:pPr>
      <w:r w:rsidRPr="00644976">
        <w:t xml:space="preserve">- на 2020 год </w:t>
      </w:r>
      <w:r w:rsidRPr="00644976">
        <w:rPr>
          <w:b/>
          <w:i/>
        </w:rPr>
        <w:t>650,37</w:t>
      </w:r>
      <w:r w:rsidRPr="00644976">
        <w:t xml:space="preserve"> тыс. руб.;</w:t>
      </w:r>
    </w:p>
    <w:p w:rsidR="00644976" w:rsidRPr="00644976" w:rsidRDefault="00644976" w:rsidP="00644976">
      <w:pPr>
        <w:ind w:firstLine="709"/>
        <w:jc w:val="both"/>
      </w:pPr>
      <w:r w:rsidRPr="00644976">
        <w:t xml:space="preserve">- на 2021 год </w:t>
      </w:r>
      <w:r w:rsidRPr="00644976">
        <w:rPr>
          <w:b/>
          <w:i/>
        </w:rPr>
        <w:t>669,32</w:t>
      </w:r>
      <w:r w:rsidRPr="00644976">
        <w:t xml:space="preserve"> тыс. руб.</w:t>
      </w:r>
    </w:p>
    <w:p w:rsidR="00644976" w:rsidRPr="00644976" w:rsidRDefault="00644976" w:rsidP="00644976">
      <w:pPr>
        <w:tabs>
          <w:tab w:val="left" w:pos="1134"/>
        </w:tabs>
        <w:ind w:firstLine="709"/>
        <w:jc w:val="center"/>
        <w:rPr>
          <w:b/>
          <w:u w:val="single"/>
        </w:rPr>
      </w:pPr>
    </w:p>
    <w:p w:rsidR="00644976" w:rsidRPr="00644976" w:rsidRDefault="00644976" w:rsidP="00644976">
      <w:pPr>
        <w:tabs>
          <w:tab w:val="left" w:pos="1134"/>
        </w:tabs>
        <w:jc w:val="center"/>
        <w:rPr>
          <w:b/>
          <w:u w:val="single"/>
        </w:rPr>
      </w:pPr>
      <w:r w:rsidRPr="00644976">
        <w:rPr>
          <w:b/>
          <w:u w:val="single"/>
          <w:lang w:val="en-US"/>
        </w:rPr>
        <w:t>II</w:t>
      </w:r>
      <w:r w:rsidRPr="00644976">
        <w:rPr>
          <w:b/>
          <w:u w:val="single"/>
        </w:rPr>
        <w:t>. Расходы на приобретение энергетических ресурсов</w:t>
      </w:r>
    </w:p>
    <w:p w:rsidR="00644976" w:rsidRPr="00644976" w:rsidRDefault="00644976" w:rsidP="00644976">
      <w:pPr>
        <w:jc w:val="center"/>
        <w:rPr>
          <w:b/>
          <w:u w:val="single"/>
        </w:rPr>
      </w:pPr>
      <w:r w:rsidRPr="00644976">
        <w:rPr>
          <w:b/>
          <w:u w:val="single"/>
        </w:rPr>
        <w:t>«Электроэнергия»</w:t>
      </w:r>
    </w:p>
    <w:p w:rsidR="00644976" w:rsidRPr="00644976" w:rsidRDefault="00644976" w:rsidP="00644976">
      <w:pPr>
        <w:tabs>
          <w:tab w:val="left" w:pos="1134"/>
        </w:tabs>
        <w:ind w:firstLine="709"/>
        <w:jc w:val="both"/>
      </w:pPr>
      <w:r w:rsidRPr="00644976">
        <w:t>Организацией расходы по статье не заявлены, фактические данные не представлены.</w:t>
      </w:r>
    </w:p>
    <w:p w:rsidR="00644976" w:rsidRPr="00644976" w:rsidRDefault="00644976" w:rsidP="00644976">
      <w:pPr>
        <w:tabs>
          <w:tab w:val="left" w:pos="1134"/>
          <w:tab w:val="left" w:pos="9356"/>
          <w:tab w:val="left" w:pos="9781"/>
          <w:tab w:val="left" w:pos="9923"/>
        </w:tabs>
        <w:ind w:firstLine="709"/>
        <w:jc w:val="both"/>
      </w:pPr>
      <w:r w:rsidRPr="00644976">
        <w:t>Поставка электрической энергии осуществляется гарантирующим поставщиком – ОАО «Кузбассэнергосбыт». Электроэнергия НН (0,4 кВ и ниже).</w:t>
      </w:r>
    </w:p>
    <w:p w:rsidR="00644976" w:rsidRPr="00644976" w:rsidRDefault="00644976" w:rsidP="00644976">
      <w:pPr>
        <w:tabs>
          <w:tab w:val="left" w:pos="1134"/>
        </w:tabs>
        <w:ind w:firstLine="709"/>
        <w:jc w:val="both"/>
      </w:pPr>
      <w:r w:rsidRPr="00644976">
        <w:t>Затраты на электроэнергию на 2020 год приняты по плановой смете 2019 года с учетом индекса Минэкономразвития РФ на 2020 год (103,9%). Затраты на электроэнергию на 2021 год приняты по плановой смете 2020 года с учетом индекса Минэкономразвития РФ на 2021 год (103,9%).</w:t>
      </w:r>
    </w:p>
    <w:p w:rsidR="00644976" w:rsidRPr="00644976" w:rsidRDefault="00644976" w:rsidP="00644976">
      <w:pPr>
        <w:tabs>
          <w:tab w:val="left" w:pos="1134"/>
        </w:tabs>
        <w:ind w:firstLine="709"/>
        <w:jc w:val="both"/>
      </w:pPr>
      <w:r w:rsidRPr="00644976">
        <w:t>Расходы по периодам календарной разбивки приняты на следующем уровне:</w:t>
      </w:r>
    </w:p>
    <w:p w:rsidR="00644976" w:rsidRPr="00644976" w:rsidRDefault="00644976" w:rsidP="00644976">
      <w:pPr>
        <w:tabs>
          <w:tab w:val="left" w:pos="1134"/>
        </w:tabs>
        <w:ind w:firstLine="709"/>
        <w:jc w:val="both"/>
      </w:pPr>
      <w:r w:rsidRPr="00644976">
        <w:t xml:space="preserve">- </w:t>
      </w:r>
      <w:r w:rsidRPr="00644976">
        <w:rPr>
          <w:b/>
        </w:rPr>
        <w:t xml:space="preserve"> с</w:t>
      </w:r>
      <w:r w:rsidRPr="00644976">
        <w:t xml:space="preserve"> </w:t>
      </w:r>
      <w:r w:rsidRPr="00644976">
        <w:rPr>
          <w:b/>
        </w:rPr>
        <w:t>01.01.2019 по 30.06.2019</w:t>
      </w:r>
      <w:r w:rsidRPr="00644976">
        <w:t xml:space="preserve"> – </w:t>
      </w:r>
      <w:r w:rsidRPr="00644976">
        <w:rPr>
          <w:b/>
          <w:i/>
        </w:rPr>
        <w:t xml:space="preserve">223,32 </w:t>
      </w:r>
      <w:r w:rsidRPr="00644976">
        <w:t xml:space="preserve">тыс. руб. </w:t>
      </w:r>
    </w:p>
    <w:p w:rsidR="00644976" w:rsidRPr="00644976" w:rsidRDefault="00644976" w:rsidP="00644976">
      <w:pPr>
        <w:tabs>
          <w:tab w:val="left" w:pos="1134"/>
        </w:tabs>
        <w:ind w:firstLine="709"/>
        <w:jc w:val="both"/>
      </w:pPr>
      <w:r w:rsidRPr="00644976">
        <w:t xml:space="preserve">Объем электроэнергии принят по удельному расходу плановой сметы 2018 года в пересчете на полугодие – </w:t>
      </w:r>
      <w:r w:rsidRPr="00644976">
        <w:rPr>
          <w:b/>
          <w:i/>
        </w:rPr>
        <w:t>43,09</w:t>
      </w:r>
      <w:r w:rsidRPr="00644976">
        <w:t xml:space="preserve"> тыс. кВтч. Средняя цена 1 кВтч электроэнергии принята по плановой смете 2018 года с учетом индекса Минэкономразвития РФ на электрическую энергию на 2019 год (</w:t>
      </w:r>
      <w:r w:rsidRPr="00644976">
        <w:rPr>
          <w:b/>
          <w:i/>
        </w:rPr>
        <w:t>105,5%</w:t>
      </w:r>
      <w:r w:rsidRPr="00644976">
        <w:t xml:space="preserve">) в размере </w:t>
      </w:r>
      <w:r w:rsidRPr="00644976">
        <w:rPr>
          <w:b/>
          <w:i/>
        </w:rPr>
        <w:t>5,18</w:t>
      </w:r>
      <w:r w:rsidRPr="00644976">
        <w:t xml:space="preserve"> руб./кВтч. </w:t>
      </w:r>
    </w:p>
    <w:p w:rsidR="00644976" w:rsidRPr="00644976" w:rsidRDefault="00644976" w:rsidP="00644976">
      <w:pPr>
        <w:tabs>
          <w:tab w:val="left" w:pos="1134"/>
        </w:tabs>
        <w:ind w:firstLine="709"/>
        <w:jc w:val="both"/>
      </w:pPr>
      <w:r w:rsidRPr="00644976">
        <w:t xml:space="preserve">- </w:t>
      </w:r>
      <w:r w:rsidRPr="00644976">
        <w:rPr>
          <w:b/>
        </w:rPr>
        <w:t>с</w:t>
      </w:r>
      <w:r w:rsidRPr="00644976">
        <w:t xml:space="preserve"> </w:t>
      </w:r>
      <w:r w:rsidRPr="00644976">
        <w:rPr>
          <w:b/>
        </w:rPr>
        <w:t>01.07.2019 по 31.12.2019</w:t>
      </w:r>
      <w:r w:rsidRPr="00644976">
        <w:t xml:space="preserve"> – </w:t>
      </w:r>
      <w:r w:rsidRPr="00644976">
        <w:rPr>
          <w:b/>
          <w:i/>
        </w:rPr>
        <w:t xml:space="preserve">223,32 </w:t>
      </w:r>
      <w:r w:rsidRPr="00644976">
        <w:t xml:space="preserve">тыс. руб. Объем и цена потребленной энергии - на уровне предыдущего периода календарной разбивки. </w:t>
      </w:r>
    </w:p>
    <w:p w:rsidR="00644976" w:rsidRPr="00644976" w:rsidRDefault="00644976" w:rsidP="00644976">
      <w:pPr>
        <w:tabs>
          <w:tab w:val="left" w:pos="1134"/>
        </w:tabs>
        <w:ind w:firstLine="709"/>
        <w:jc w:val="both"/>
      </w:pPr>
      <w:r w:rsidRPr="00644976">
        <w:t xml:space="preserve">- </w:t>
      </w:r>
      <w:r w:rsidRPr="00644976">
        <w:rPr>
          <w:b/>
        </w:rPr>
        <w:t xml:space="preserve"> с</w:t>
      </w:r>
      <w:r w:rsidRPr="00644976">
        <w:t xml:space="preserve"> </w:t>
      </w:r>
      <w:r w:rsidRPr="00644976">
        <w:rPr>
          <w:b/>
        </w:rPr>
        <w:t>01.01.2020 по 30.06.2020</w:t>
      </w:r>
      <w:r w:rsidRPr="00644976">
        <w:t xml:space="preserve"> – </w:t>
      </w:r>
      <w:r w:rsidRPr="00644976">
        <w:rPr>
          <w:b/>
          <w:i/>
        </w:rPr>
        <w:t>232,03</w:t>
      </w:r>
      <w:r w:rsidRPr="00644976">
        <w:t xml:space="preserve"> тыс. руб. </w:t>
      </w:r>
    </w:p>
    <w:p w:rsidR="00644976" w:rsidRPr="00644976" w:rsidRDefault="00644976" w:rsidP="00644976">
      <w:pPr>
        <w:tabs>
          <w:tab w:val="left" w:pos="1134"/>
        </w:tabs>
        <w:ind w:firstLine="709"/>
        <w:jc w:val="both"/>
      </w:pPr>
      <w:r w:rsidRPr="00644976">
        <w:lastRenderedPageBreak/>
        <w:t xml:space="preserve">Объем электроэнергии принят на уровне предыдущего периода календарной разбивки – </w:t>
      </w:r>
      <w:r w:rsidRPr="00644976">
        <w:rPr>
          <w:b/>
          <w:i/>
        </w:rPr>
        <w:t xml:space="preserve">43,09 </w:t>
      </w:r>
      <w:r w:rsidRPr="00644976">
        <w:t xml:space="preserve">тыс. кВтч. Средняя цена 1 кВтч электроэнергии принята в размере </w:t>
      </w:r>
      <w:r w:rsidRPr="00644976">
        <w:rPr>
          <w:b/>
          <w:i/>
        </w:rPr>
        <w:t>5,38</w:t>
      </w:r>
      <w:r w:rsidRPr="00644976">
        <w:t xml:space="preserve"> руб./кВтч. </w:t>
      </w:r>
    </w:p>
    <w:p w:rsidR="00644976" w:rsidRPr="00644976" w:rsidRDefault="00644976" w:rsidP="00644976">
      <w:pPr>
        <w:tabs>
          <w:tab w:val="left" w:pos="1134"/>
        </w:tabs>
        <w:ind w:firstLine="709"/>
        <w:jc w:val="both"/>
      </w:pPr>
      <w:r w:rsidRPr="00644976">
        <w:t xml:space="preserve">- </w:t>
      </w:r>
      <w:r w:rsidRPr="00644976">
        <w:rPr>
          <w:b/>
        </w:rPr>
        <w:t>с</w:t>
      </w:r>
      <w:r w:rsidRPr="00644976">
        <w:t xml:space="preserve"> </w:t>
      </w:r>
      <w:r w:rsidRPr="00644976">
        <w:rPr>
          <w:b/>
        </w:rPr>
        <w:t>01.07.2020 по 31.12.2020</w:t>
      </w:r>
      <w:r w:rsidRPr="00644976">
        <w:t xml:space="preserve"> – </w:t>
      </w:r>
      <w:r w:rsidRPr="00644976">
        <w:rPr>
          <w:b/>
          <w:i/>
        </w:rPr>
        <w:t xml:space="preserve">232,03 </w:t>
      </w:r>
      <w:r w:rsidRPr="00644976">
        <w:t xml:space="preserve">тыс. руб. Объем и цена потребленной энергии - на уровне предыдущего периода календарной разбивки. </w:t>
      </w:r>
    </w:p>
    <w:p w:rsidR="00644976" w:rsidRPr="00644976" w:rsidRDefault="00644976" w:rsidP="00644976">
      <w:pPr>
        <w:tabs>
          <w:tab w:val="left" w:pos="1134"/>
        </w:tabs>
        <w:ind w:firstLine="709"/>
        <w:jc w:val="both"/>
      </w:pPr>
      <w:r w:rsidRPr="00644976">
        <w:t xml:space="preserve">- </w:t>
      </w:r>
      <w:r w:rsidRPr="00644976">
        <w:rPr>
          <w:b/>
        </w:rPr>
        <w:t xml:space="preserve"> с</w:t>
      </w:r>
      <w:r w:rsidRPr="00644976">
        <w:t xml:space="preserve"> </w:t>
      </w:r>
      <w:r w:rsidRPr="00644976">
        <w:rPr>
          <w:b/>
        </w:rPr>
        <w:t>01.01.2021 по 30.06.2021</w:t>
      </w:r>
      <w:r w:rsidRPr="00644976">
        <w:t xml:space="preserve"> – </w:t>
      </w:r>
      <w:r w:rsidRPr="00644976">
        <w:rPr>
          <w:b/>
          <w:i/>
        </w:rPr>
        <w:t>241,08</w:t>
      </w:r>
      <w:r w:rsidRPr="00644976">
        <w:t xml:space="preserve"> тыс. руб. </w:t>
      </w:r>
    </w:p>
    <w:p w:rsidR="00644976" w:rsidRPr="00644976" w:rsidRDefault="00644976" w:rsidP="00644976">
      <w:pPr>
        <w:tabs>
          <w:tab w:val="left" w:pos="1134"/>
        </w:tabs>
        <w:ind w:firstLine="709"/>
        <w:jc w:val="both"/>
      </w:pPr>
      <w:r w:rsidRPr="00644976">
        <w:t xml:space="preserve">Объем электроэнергии принят на уровне предыдущего периода календарной разбивки – </w:t>
      </w:r>
      <w:r w:rsidRPr="00644976">
        <w:rPr>
          <w:b/>
          <w:i/>
        </w:rPr>
        <w:t xml:space="preserve">43,09 </w:t>
      </w:r>
      <w:r w:rsidRPr="00644976">
        <w:t xml:space="preserve">тыс. кВтч. Средняя цена 1 кВтч электроэнергии принята в размере </w:t>
      </w:r>
      <w:r w:rsidRPr="00644976">
        <w:rPr>
          <w:b/>
          <w:i/>
        </w:rPr>
        <w:t>5,59</w:t>
      </w:r>
      <w:r w:rsidRPr="00644976">
        <w:t xml:space="preserve"> руб./кВтч. </w:t>
      </w:r>
    </w:p>
    <w:p w:rsidR="00644976" w:rsidRPr="00644976" w:rsidRDefault="00644976" w:rsidP="00644976">
      <w:pPr>
        <w:tabs>
          <w:tab w:val="left" w:pos="1134"/>
        </w:tabs>
        <w:ind w:firstLine="709"/>
        <w:jc w:val="both"/>
      </w:pPr>
      <w:r w:rsidRPr="00644976">
        <w:t xml:space="preserve">- </w:t>
      </w:r>
      <w:r w:rsidRPr="00644976">
        <w:rPr>
          <w:b/>
        </w:rPr>
        <w:t>с</w:t>
      </w:r>
      <w:r w:rsidRPr="00644976">
        <w:t xml:space="preserve"> </w:t>
      </w:r>
      <w:r w:rsidRPr="00644976">
        <w:rPr>
          <w:b/>
        </w:rPr>
        <w:t>01.07.2021 по 31.12.2021</w:t>
      </w:r>
      <w:r w:rsidRPr="00644976">
        <w:t xml:space="preserve"> – </w:t>
      </w:r>
      <w:r w:rsidRPr="00644976">
        <w:rPr>
          <w:b/>
          <w:i/>
        </w:rPr>
        <w:t>241,08</w:t>
      </w:r>
      <w:r w:rsidRPr="00644976">
        <w:t xml:space="preserve"> тыс. руб. Объем и цена потребленной энергии - на уровне предыдущего периода календарной разбивки. </w:t>
      </w:r>
    </w:p>
    <w:p w:rsidR="00644976" w:rsidRPr="00644976" w:rsidRDefault="00644976" w:rsidP="00644976">
      <w:pPr>
        <w:tabs>
          <w:tab w:val="left" w:pos="1134"/>
        </w:tabs>
        <w:ind w:firstLine="709"/>
        <w:jc w:val="both"/>
      </w:pPr>
    </w:p>
    <w:p w:rsidR="00644976" w:rsidRPr="00644976" w:rsidRDefault="00644976" w:rsidP="00644976">
      <w:pPr>
        <w:tabs>
          <w:tab w:val="left" w:pos="1134"/>
        </w:tabs>
        <w:jc w:val="center"/>
        <w:rPr>
          <w:b/>
          <w:u w:val="single"/>
        </w:rPr>
      </w:pPr>
      <w:r w:rsidRPr="00644976">
        <w:rPr>
          <w:b/>
          <w:u w:val="single"/>
          <w:lang w:val="en-US"/>
        </w:rPr>
        <w:t>III</w:t>
      </w:r>
      <w:r w:rsidRPr="00644976">
        <w:rPr>
          <w:b/>
          <w:u w:val="single"/>
        </w:rPr>
        <w:t>. Неподконтрольные расходы</w:t>
      </w:r>
    </w:p>
    <w:p w:rsidR="00644976" w:rsidRPr="00644976" w:rsidRDefault="00644976" w:rsidP="00644976">
      <w:pPr>
        <w:autoSpaceDE w:val="0"/>
        <w:autoSpaceDN w:val="0"/>
        <w:adjustRightInd w:val="0"/>
        <w:jc w:val="both"/>
      </w:pPr>
      <w:r w:rsidRPr="00644976">
        <w:t xml:space="preserve">        Неподконтрольные расходы включают в себя:</w:t>
      </w:r>
    </w:p>
    <w:p w:rsidR="00644976" w:rsidRPr="00644976" w:rsidRDefault="00644976" w:rsidP="00644976">
      <w:pPr>
        <w:autoSpaceDE w:val="0"/>
        <w:autoSpaceDN w:val="0"/>
        <w:adjustRightInd w:val="0"/>
        <w:ind w:firstLine="540"/>
        <w:jc w:val="both"/>
      </w:pPr>
      <w:r w:rsidRPr="00644976">
        <w:t>1) расходы на оплату товаров (услуг, работ), приобретаемых у других организаций, осуществляющих регулируемые виды деятельности;</w:t>
      </w:r>
    </w:p>
    <w:p w:rsidR="00644976" w:rsidRPr="00644976" w:rsidRDefault="00644976" w:rsidP="00644976">
      <w:pPr>
        <w:autoSpaceDE w:val="0"/>
        <w:autoSpaceDN w:val="0"/>
        <w:adjustRightInd w:val="0"/>
        <w:ind w:firstLine="540"/>
        <w:jc w:val="both"/>
      </w:pPr>
      <w:r w:rsidRPr="00644976">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644976" w:rsidRPr="00644976" w:rsidRDefault="00644976" w:rsidP="00644976">
      <w:pPr>
        <w:autoSpaceDE w:val="0"/>
        <w:autoSpaceDN w:val="0"/>
        <w:adjustRightInd w:val="0"/>
        <w:ind w:firstLine="540"/>
        <w:jc w:val="both"/>
      </w:pPr>
      <w:r w:rsidRPr="00644976">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644976" w:rsidRPr="00644976" w:rsidRDefault="00644976" w:rsidP="00644976">
      <w:pPr>
        <w:autoSpaceDE w:val="0"/>
        <w:autoSpaceDN w:val="0"/>
        <w:adjustRightInd w:val="0"/>
        <w:ind w:firstLine="540"/>
        <w:jc w:val="both"/>
      </w:pPr>
      <w:r w:rsidRPr="00644976">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644976" w:rsidRPr="00644976" w:rsidRDefault="00644976" w:rsidP="00644976">
      <w:pPr>
        <w:autoSpaceDE w:val="0"/>
        <w:autoSpaceDN w:val="0"/>
        <w:adjustRightInd w:val="0"/>
        <w:ind w:firstLine="540"/>
        <w:jc w:val="both"/>
      </w:pPr>
      <w:r w:rsidRPr="00644976">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644976" w:rsidRPr="00644976" w:rsidRDefault="00644976" w:rsidP="00644976">
      <w:pPr>
        <w:autoSpaceDE w:val="0"/>
        <w:autoSpaceDN w:val="0"/>
        <w:adjustRightInd w:val="0"/>
        <w:ind w:firstLine="540"/>
        <w:jc w:val="both"/>
      </w:pPr>
      <w:r w:rsidRPr="00644976">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644976" w:rsidRPr="00644976" w:rsidRDefault="00644976" w:rsidP="00644976">
      <w:pPr>
        <w:autoSpaceDE w:val="0"/>
        <w:autoSpaceDN w:val="0"/>
        <w:adjustRightInd w:val="0"/>
        <w:ind w:firstLine="540"/>
        <w:jc w:val="both"/>
      </w:pPr>
      <w:r w:rsidRPr="00644976">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644976" w:rsidRPr="00644976" w:rsidRDefault="00644976" w:rsidP="00644976">
      <w:pPr>
        <w:autoSpaceDE w:val="0"/>
        <w:autoSpaceDN w:val="0"/>
        <w:adjustRightInd w:val="0"/>
        <w:ind w:firstLine="540"/>
        <w:jc w:val="both"/>
      </w:pPr>
      <w:r w:rsidRPr="00644976">
        <w:t>8) расходы на концессионную плату;</w:t>
      </w:r>
    </w:p>
    <w:p w:rsidR="00644976" w:rsidRPr="00644976" w:rsidRDefault="00644976" w:rsidP="00644976">
      <w:pPr>
        <w:autoSpaceDE w:val="0"/>
        <w:autoSpaceDN w:val="0"/>
        <w:adjustRightInd w:val="0"/>
        <w:ind w:firstLine="540"/>
        <w:jc w:val="both"/>
      </w:pPr>
      <w:r w:rsidRPr="00644976">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644976" w:rsidRPr="00644976" w:rsidRDefault="00644976" w:rsidP="00644976">
      <w:pPr>
        <w:autoSpaceDE w:val="0"/>
        <w:autoSpaceDN w:val="0"/>
        <w:adjustRightInd w:val="0"/>
        <w:jc w:val="both"/>
      </w:pPr>
      <w:r w:rsidRPr="00644976">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644976" w:rsidRPr="00644976" w:rsidRDefault="00644976" w:rsidP="00644976">
      <w:pPr>
        <w:autoSpaceDE w:val="0"/>
        <w:autoSpaceDN w:val="0"/>
        <w:adjustRightInd w:val="0"/>
        <w:ind w:firstLine="426"/>
        <w:jc w:val="both"/>
      </w:pPr>
      <w:r w:rsidRPr="00644976">
        <w:lastRenderedPageBreak/>
        <w:t>Из вышеуказанных расходов у ФКУ КП-3 ГУФСИН России по Кемеровской области по имеющимся данным у региональной энергетической комиссии Кемеровской области могут быть расходы, связанные с оплатой налогов и сборов.</w:t>
      </w:r>
    </w:p>
    <w:p w:rsidR="00644976" w:rsidRPr="00644976" w:rsidRDefault="00644976" w:rsidP="00644976">
      <w:pPr>
        <w:tabs>
          <w:tab w:val="left" w:pos="1134"/>
        </w:tabs>
        <w:jc w:val="center"/>
        <w:rPr>
          <w:b/>
          <w:u w:val="single"/>
        </w:rPr>
      </w:pPr>
      <w:r w:rsidRPr="00644976">
        <w:rPr>
          <w:b/>
          <w:u w:val="single"/>
        </w:rPr>
        <w:t xml:space="preserve"> </w:t>
      </w:r>
    </w:p>
    <w:p w:rsidR="00644976" w:rsidRPr="00644976" w:rsidRDefault="00644976" w:rsidP="00644976">
      <w:pPr>
        <w:tabs>
          <w:tab w:val="left" w:pos="1134"/>
        </w:tabs>
        <w:jc w:val="center"/>
        <w:rPr>
          <w:b/>
          <w:u w:val="single"/>
        </w:rPr>
      </w:pPr>
      <w:r w:rsidRPr="00644976">
        <w:rPr>
          <w:b/>
          <w:u w:val="single"/>
        </w:rPr>
        <w:t>«Расходы, связанные с оплатой налогов и сборов»</w:t>
      </w:r>
    </w:p>
    <w:p w:rsidR="00644976" w:rsidRPr="00644976" w:rsidRDefault="00644976" w:rsidP="00644976">
      <w:pPr>
        <w:autoSpaceDE w:val="0"/>
        <w:autoSpaceDN w:val="0"/>
        <w:adjustRightInd w:val="0"/>
        <w:ind w:firstLine="567"/>
        <w:jc w:val="both"/>
      </w:pPr>
      <w:r w:rsidRPr="00644976">
        <w:t>При определении размера расходов, связанных с уплатой налогов и сборов, учитываются:</w:t>
      </w:r>
    </w:p>
    <w:p w:rsidR="00644976" w:rsidRPr="00644976" w:rsidRDefault="00644976" w:rsidP="00644976">
      <w:pPr>
        <w:autoSpaceDE w:val="0"/>
        <w:autoSpaceDN w:val="0"/>
        <w:adjustRightInd w:val="0"/>
        <w:ind w:firstLine="540"/>
        <w:jc w:val="both"/>
      </w:pPr>
      <w:r w:rsidRPr="00644976">
        <w:t>налог на прибыль;</w:t>
      </w:r>
    </w:p>
    <w:p w:rsidR="00644976" w:rsidRPr="00644976" w:rsidRDefault="00644976" w:rsidP="00644976">
      <w:pPr>
        <w:autoSpaceDE w:val="0"/>
        <w:autoSpaceDN w:val="0"/>
        <w:adjustRightInd w:val="0"/>
        <w:ind w:firstLine="540"/>
        <w:jc w:val="both"/>
      </w:pPr>
      <w:r w:rsidRPr="00644976">
        <w:t>налог на имущество организаций;</w:t>
      </w:r>
    </w:p>
    <w:p w:rsidR="00644976" w:rsidRPr="00644976" w:rsidRDefault="00644976" w:rsidP="00644976">
      <w:pPr>
        <w:autoSpaceDE w:val="0"/>
        <w:autoSpaceDN w:val="0"/>
        <w:adjustRightInd w:val="0"/>
        <w:ind w:firstLine="540"/>
        <w:jc w:val="both"/>
      </w:pPr>
      <w:r w:rsidRPr="00644976">
        <w:t>земельный налог;</w:t>
      </w:r>
    </w:p>
    <w:p w:rsidR="00644976" w:rsidRPr="00644976" w:rsidRDefault="00644976" w:rsidP="00644976">
      <w:pPr>
        <w:autoSpaceDE w:val="0"/>
        <w:autoSpaceDN w:val="0"/>
        <w:adjustRightInd w:val="0"/>
        <w:ind w:firstLine="540"/>
        <w:jc w:val="both"/>
      </w:pPr>
      <w:r w:rsidRPr="00644976">
        <w:t>водный налог и плата за пользование водным объектом;</w:t>
      </w:r>
    </w:p>
    <w:p w:rsidR="00644976" w:rsidRPr="00644976" w:rsidRDefault="00644976" w:rsidP="00644976">
      <w:pPr>
        <w:autoSpaceDE w:val="0"/>
        <w:autoSpaceDN w:val="0"/>
        <w:adjustRightInd w:val="0"/>
        <w:ind w:firstLine="540"/>
        <w:jc w:val="both"/>
      </w:pPr>
      <w:r w:rsidRPr="00644976">
        <w:t>транспортный налог;</w:t>
      </w:r>
    </w:p>
    <w:p w:rsidR="00644976" w:rsidRPr="00644976" w:rsidRDefault="00644976" w:rsidP="00644976">
      <w:pPr>
        <w:autoSpaceDE w:val="0"/>
        <w:autoSpaceDN w:val="0"/>
        <w:adjustRightInd w:val="0"/>
        <w:ind w:firstLine="540"/>
        <w:jc w:val="both"/>
      </w:pPr>
      <w:r w:rsidRPr="00644976">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644976" w:rsidRPr="00644976" w:rsidRDefault="00644976" w:rsidP="00644976">
      <w:pPr>
        <w:autoSpaceDE w:val="0"/>
        <w:autoSpaceDN w:val="0"/>
        <w:adjustRightInd w:val="0"/>
        <w:ind w:firstLine="540"/>
        <w:jc w:val="both"/>
      </w:pPr>
      <w:r w:rsidRPr="00644976">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644976" w:rsidRPr="00644976" w:rsidRDefault="00644976" w:rsidP="00644976">
      <w:pPr>
        <w:tabs>
          <w:tab w:val="left" w:pos="1134"/>
        </w:tabs>
        <w:ind w:firstLine="709"/>
        <w:jc w:val="both"/>
      </w:pPr>
      <w:r w:rsidRPr="00644976">
        <w:t>Организацией расходы по статье не заявлены, фактические данные не представлены.</w:t>
      </w:r>
    </w:p>
    <w:p w:rsidR="00644976" w:rsidRPr="00644976" w:rsidRDefault="00644976" w:rsidP="00644976">
      <w:pPr>
        <w:tabs>
          <w:tab w:val="num" w:pos="0"/>
        </w:tabs>
        <w:ind w:firstLine="709"/>
        <w:jc w:val="both"/>
      </w:pPr>
      <w:r w:rsidRPr="00644976">
        <w:t>По данным, имеющимся в региональной энергетической комиссии Кемеровской области по ФКУ КП-3 ГУФСИН России по Кемеровской области обязаны оплачивать водный налог.</w:t>
      </w:r>
    </w:p>
    <w:p w:rsidR="00644976" w:rsidRDefault="00644976" w:rsidP="00644976">
      <w:pPr>
        <w:tabs>
          <w:tab w:val="num" w:pos="0"/>
        </w:tabs>
        <w:ind w:firstLine="709"/>
        <w:jc w:val="both"/>
        <w:rPr>
          <w:b/>
          <w:sz w:val="28"/>
          <w:szCs w:val="28"/>
        </w:rPr>
      </w:pPr>
      <w:r w:rsidRPr="00644976">
        <w:rPr>
          <w:noProof/>
        </w:rPr>
        <w:drawing>
          <wp:anchor distT="0" distB="0" distL="114300" distR="114300" simplePos="0" relativeHeight="251659264" behindDoc="1" locked="0" layoutInCell="1" allowOverlap="1">
            <wp:simplePos x="0" y="0"/>
            <wp:positionH relativeFrom="column">
              <wp:posOffset>5080</wp:posOffset>
            </wp:positionH>
            <wp:positionV relativeFrom="paragraph">
              <wp:posOffset>645795</wp:posOffset>
            </wp:positionV>
            <wp:extent cx="6029960" cy="2152650"/>
            <wp:effectExtent l="0" t="0" r="8890" b="0"/>
            <wp:wrapTight wrapText="bothSides">
              <wp:wrapPolygon edited="0">
                <wp:start x="0" y="0"/>
                <wp:lineTo x="0" y="21409"/>
                <wp:lineTo x="20813" y="21409"/>
                <wp:lineTo x="21564" y="21027"/>
                <wp:lineTo x="21564" y="20071"/>
                <wp:lineTo x="21154" y="18350"/>
                <wp:lineTo x="21564" y="17395"/>
                <wp:lineTo x="21564" y="13189"/>
                <wp:lineTo x="19721" y="12234"/>
                <wp:lineTo x="21495" y="12234"/>
                <wp:lineTo x="21564" y="12042"/>
                <wp:lineTo x="21564" y="9175"/>
                <wp:lineTo x="21291" y="6117"/>
                <wp:lineTo x="21427" y="4396"/>
                <wp:lineTo x="21018" y="3058"/>
                <wp:lineTo x="20881" y="3058"/>
                <wp:lineTo x="21564" y="1338"/>
                <wp:lineTo x="21564"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996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976">
        <w:t>Затраты по статье включают в себя расходы по водному налогу и рассчитаны в соответствии со статьей 333.12 Налогового кодекса РФ (часть вторая) от 05.08.2000 № 117-ФЗ (в ред. от 03.08.2018)</w:t>
      </w:r>
      <w:r>
        <w:rPr>
          <w:sz w:val="28"/>
          <w:szCs w:val="28"/>
        </w:rPr>
        <w:t>.</w:t>
      </w:r>
      <w:r w:rsidRPr="00D76AC2">
        <w:rPr>
          <w:b/>
          <w:sz w:val="28"/>
          <w:szCs w:val="28"/>
        </w:rPr>
        <w:t xml:space="preserve"> </w:t>
      </w:r>
    </w:p>
    <w:p w:rsidR="00644976" w:rsidRPr="00644976" w:rsidRDefault="00644976" w:rsidP="00644976">
      <w:pPr>
        <w:tabs>
          <w:tab w:val="left" w:pos="1134"/>
        </w:tabs>
        <w:ind w:firstLine="709"/>
        <w:jc w:val="both"/>
      </w:pPr>
      <w:r w:rsidRPr="00644976">
        <w:t>Расходы по статье приняты в расчет с учетом календарной разбивки на следующем уровне:</w:t>
      </w:r>
    </w:p>
    <w:p w:rsidR="00644976" w:rsidRPr="00644976" w:rsidRDefault="00644976" w:rsidP="00644976">
      <w:pPr>
        <w:tabs>
          <w:tab w:val="left" w:pos="1134"/>
        </w:tabs>
        <w:ind w:firstLine="709"/>
        <w:jc w:val="both"/>
      </w:pPr>
      <w:r w:rsidRPr="00644976">
        <w:t xml:space="preserve">- 2019 год в сумме </w:t>
      </w:r>
      <w:r w:rsidRPr="00644976">
        <w:rPr>
          <w:b/>
          <w:i/>
        </w:rPr>
        <w:t>90,78</w:t>
      </w:r>
      <w:r w:rsidRPr="00644976">
        <w:t xml:space="preserve"> тыс. руб. с разбивкой по периодам:</w:t>
      </w:r>
    </w:p>
    <w:p w:rsidR="00644976" w:rsidRPr="00644976" w:rsidRDefault="00644976" w:rsidP="00644976">
      <w:pPr>
        <w:tabs>
          <w:tab w:val="left" w:pos="1134"/>
        </w:tabs>
        <w:ind w:firstLine="709"/>
        <w:jc w:val="both"/>
      </w:pPr>
      <w:r w:rsidRPr="00644976">
        <w:rPr>
          <w:b/>
        </w:rPr>
        <w:t>с</w:t>
      </w:r>
      <w:r w:rsidRPr="00644976">
        <w:t xml:space="preserve"> </w:t>
      </w:r>
      <w:r w:rsidRPr="00644976">
        <w:rPr>
          <w:b/>
        </w:rPr>
        <w:t>01.01.2019 по 30.06.2019</w:t>
      </w:r>
      <w:r w:rsidRPr="00644976">
        <w:t xml:space="preserve"> – </w:t>
      </w:r>
      <w:r w:rsidRPr="00644976">
        <w:rPr>
          <w:b/>
          <w:i/>
        </w:rPr>
        <w:t xml:space="preserve">45,39 </w:t>
      </w:r>
      <w:r w:rsidRPr="00644976">
        <w:t xml:space="preserve">тыс. руб.; </w:t>
      </w:r>
    </w:p>
    <w:p w:rsidR="00644976" w:rsidRPr="00644976" w:rsidRDefault="00644976" w:rsidP="00644976">
      <w:pPr>
        <w:tabs>
          <w:tab w:val="left" w:pos="1134"/>
        </w:tabs>
        <w:ind w:firstLine="709"/>
        <w:jc w:val="both"/>
        <w:rPr>
          <w:color w:val="FF0000"/>
        </w:rPr>
      </w:pPr>
      <w:r w:rsidRPr="00644976">
        <w:rPr>
          <w:b/>
        </w:rPr>
        <w:t>с</w:t>
      </w:r>
      <w:r w:rsidRPr="00644976">
        <w:t xml:space="preserve"> </w:t>
      </w:r>
      <w:r w:rsidRPr="00644976">
        <w:rPr>
          <w:b/>
        </w:rPr>
        <w:t>01.07.2019 по 31.12.2019</w:t>
      </w:r>
      <w:r w:rsidRPr="00644976">
        <w:t xml:space="preserve"> – </w:t>
      </w:r>
      <w:r w:rsidRPr="00644976">
        <w:rPr>
          <w:b/>
          <w:i/>
        </w:rPr>
        <w:t>45,39</w:t>
      </w:r>
      <w:r w:rsidRPr="00644976">
        <w:t xml:space="preserve"> тыс. руб.;</w:t>
      </w:r>
    </w:p>
    <w:p w:rsidR="00644976" w:rsidRPr="00644976" w:rsidRDefault="00644976" w:rsidP="00644976">
      <w:pPr>
        <w:tabs>
          <w:tab w:val="left" w:pos="1134"/>
        </w:tabs>
        <w:ind w:firstLine="709"/>
        <w:jc w:val="both"/>
      </w:pPr>
      <w:r w:rsidRPr="00644976">
        <w:t xml:space="preserve">- 2020 год в сумме </w:t>
      </w:r>
      <w:r w:rsidRPr="00644976">
        <w:rPr>
          <w:b/>
          <w:i/>
        </w:rPr>
        <w:t>103,64</w:t>
      </w:r>
      <w:r w:rsidRPr="00644976">
        <w:t xml:space="preserve"> тыс. руб. с разбивкой по периодам:</w:t>
      </w:r>
    </w:p>
    <w:p w:rsidR="00644976" w:rsidRPr="00644976" w:rsidRDefault="00644976" w:rsidP="00644976">
      <w:pPr>
        <w:tabs>
          <w:tab w:val="left" w:pos="1134"/>
        </w:tabs>
        <w:ind w:firstLine="709"/>
        <w:jc w:val="both"/>
      </w:pPr>
      <w:r w:rsidRPr="00644976">
        <w:rPr>
          <w:b/>
        </w:rPr>
        <w:t>с</w:t>
      </w:r>
      <w:r w:rsidRPr="00644976">
        <w:t xml:space="preserve"> </w:t>
      </w:r>
      <w:r w:rsidRPr="00644976">
        <w:rPr>
          <w:b/>
        </w:rPr>
        <w:t>01.01.2020 по 30.06.2020</w:t>
      </w:r>
      <w:r w:rsidRPr="00644976">
        <w:t xml:space="preserve"> – </w:t>
      </w:r>
      <w:r w:rsidRPr="00644976">
        <w:rPr>
          <w:b/>
          <w:i/>
        </w:rPr>
        <w:t xml:space="preserve">27,20 </w:t>
      </w:r>
      <w:r w:rsidRPr="00644976">
        <w:t xml:space="preserve">тыс. руб.; </w:t>
      </w:r>
    </w:p>
    <w:p w:rsidR="00644976" w:rsidRPr="00644976" w:rsidRDefault="00644976" w:rsidP="00644976">
      <w:pPr>
        <w:tabs>
          <w:tab w:val="left" w:pos="1134"/>
        </w:tabs>
        <w:ind w:firstLine="709"/>
        <w:jc w:val="both"/>
        <w:rPr>
          <w:color w:val="FF0000"/>
        </w:rPr>
      </w:pPr>
      <w:r w:rsidRPr="00644976">
        <w:rPr>
          <w:b/>
        </w:rPr>
        <w:t>с</w:t>
      </w:r>
      <w:r w:rsidRPr="00644976">
        <w:t xml:space="preserve"> </w:t>
      </w:r>
      <w:r w:rsidRPr="00644976">
        <w:rPr>
          <w:b/>
        </w:rPr>
        <w:t>01.07.2020 по 31.12.2020</w:t>
      </w:r>
      <w:r w:rsidRPr="00644976">
        <w:t xml:space="preserve"> –</w:t>
      </w:r>
      <w:r w:rsidRPr="00644976">
        <w:rPr>
          <w:color w:val="FF0000"/>
        </w:rPr>
        <w:t xml:space="preserve"> </w:t>
      </w:r>
      <w:r w:rsidRPr="00644976">
        <w:rPr>
          <w:b/>
          <w:i/>
        </w:rPr>
        <w:t xml:space="preserve">76,44 </w:t>
      </w:r>
      <w:r w:rsidRPr="00644976">
        <w:t>тыс. руб. с учетом соблюдения темпа роста тарифа по периодам;</w:t>
      </w:r>
    </w:p>
    <w:p w:rsidR="00644976" w:rsidRPr="00644976" w:rsidRDefault="00644976" w:rsidP="00644976">
      <w:pPr>
        <w:tabs>
          <w:tab w:val="left" w:pos="1134"/>
        </w:tabs>
        <w:ind w:firstLine="709"/>
        <w:jc w:val="both"/>
      </w:pPr>
      <w:r w:rsidRPr="00644976">
        <w:t xml:space="preserve">- 2021год в сумме </w:t>
      </w:r>
      <w:r w:rsidRPr="00644976">
        <w:rPr>
          <w:b/>
          <w:i/>
        </w:rPr>
        <w:t>119,42</w:t>
      </w:r>
      <w:r w:rsidRPr="00644976">
        <w:t xml:space="preserve"> тыс. руб. с разбивкой по периодам:</w:t>
      </w:r>
    </w:p>
    <w:p w:rsidR="00644976" w:rsidRPr="00644976" w:rsidRDefault="00644976" w:rsidP="00644976">
      <w:pPr>
        <w:tabs>
          <w:tab w:val="left" w:pos="1134"/>
        </w:tabs>
        <w:ind w:firstLine="709"/>
        <w:jc w:val="both"/>
      </w:pPr>
      <w:r w:rsidRPr="00644976">
        <w:rPr>
          <w:b/>
        </w:rPr>
        <w:t>с</w:t>
      </w:r>
      <w:r w:rsidRPr="00644976">
        <w:t xml:space="preserve"> </w:t>
      </w:r>
      <w:r w:rsidRPr="00644976">
        <w:rPr>
          <w:b/>
        </w:rPr>
        <w:t>01.01.2021 по 30.06.2021</w:t>
      </w:r>
      <w:r w:rsidRPr="00644976">
        <w:t xml:space="preserve"> – </w:t>
      </w:r>
      <w:r w:rsidRPr="00644976">
        <w:rPr>
          <w:b/>
          <w:i/>
        </w:rPr>
        <w:t xml:space="preserve">57,76 </w:t>
      </w:r>
      <w:r w:rsidRPr="00644976">
        <w:t xml:space="preserve">тыс. руб.; </w:t>
      </w:r>
    </w:p>
    <w:p w:rsidR="00644976" w:rsidRPr="00644976" w:rsidRDefault="00644976" w:rsidP="00644976">
      <w:pPr>
        <w:tabs>
          <w:tab w:val="left" w:pos="1134"/>
        </w:tabs>
        <w:ind w:firstLine="709"/>
        <w:jc w:val="both"/>
      </w:pPr>
      <w:r w:rsidRPr="00644976">
        <w:rPr>
          <w:b/>
        </w:rPr>
        <w:t>с</w:t>
      </w:r>
      <w:r w:rsidRPr="00644976">
        <w:t xml:space="preserve"> </w:t>
      </w:r>
      <w:r w:rsidRPr="00644976">
        <w:rPr>
          <w:b/>
        </w:rPr>
        <w:t>01.07.2021 по 31.12.2021</w:t>
      </w:r>
      <w:r w:rsidRPr="00644976">
        <w:t xml:space="preserve"> –</w:t>
      </w:r>
      <w:r w:rsidRPr="00644976">
        <w:rPr>
          <w:color w:val="FF0000"/>
        </w:rPr>
        <w:t xml:space="preserve"> </w:t>
      </w:r>
      <w:r w:rsidRPr="00644976">
        <w:rPr>
          <w:b/>
          <w:i/>
        </w:rPr>
        <w:t xml:space="preserve">61,67 </w:t>
      </w:r>
      <w:r w:rsidRPr="00644976">
        <w:t>тыс. руб. с учетом соблюдения темпа роста тарифа по периодам.</w:t>
      </w:r>
    </w:p>
    <w:p w:rsidR="00644976" w:rsidRPr="00644976" w:rsidRDefault="00644976" w:rsidP="00644976">
      <w:pPr>
        <w:tabs>
          <w:tab w:val="left" w:pos="1134"/>
        </w:tabs>
        <w:ind w:firstLine="709"/>
        <w:jc w:val="both"/>
      </w:pPr>
    </w:p>
    <w:p w:rsidR="00644976" w:rsidRPr="00644976" w:rsidRDefault="00644976" w:rsidP="00644976">
      <w:pPr>
        <w:tabs>
          <w:tab w:val="left" w:pos="1134"/>
        </w:tabs>
        <w:jc w:val="center"/>
        <w:rPr>
          <w:b/>
          <w:u w:val="single"/>
        </w:rPr>
      </w:pPr>
      <w:r w:rsidRPr="00644976">
        <w:rPr>
          <w:b/>
          <w:u w:val="single"/>
        </w:rPr>
        <w:lastRenderedPageBreak/>
        <w:t xml:space="preserve">Тарифы на питьевую воду </w:t>
      </w:r>
    </w:p>
    <w:p w:rsidR="00644976" w:rsidRPr="00644976" w:rsidRDefault="00644976" w:rsidP="00644976">
      <w:pPr>
        <w:ind w:firstLine="709"/>
        <w:jc w:val="both"/>
      </w:pPr>
      <w:r w:rsidRPr="00644976">
        <w:t>Учитывая результаты анализа и экономические интересы производителя и потребителей питьевой воды, рекомендую региональной энергетической комиссии Кемеровской области установить для организации тарифы на питьевую воду с учетом календарной разбивки:</w:t>
      </w:r>
    </w:p>
    <w:p w:rsidR="00644976" w:rsidRPr="00644976" w:rsidRDefault="00644976" w:rsidP="00644976">
      <w:pPr>
        <w:rPr>
          <w:color w:val="FF0000"/>
        </w:rPr>
      </w:pPr>
    </w:p>
    <w:p w:rsidR="00644976" w:rsidRPr="00644976" w:rsidRDefault="00644976" w:rsidP="00644976">
      <w:pPr>
        <w:pStyle w:val="4"/>
        <w:tabs>
          <w:tab w:val="left" w:pos="7655"/>
        </w:tabs>
        <w:spacing w:before="0" w:after="0"/>
        <w:ind w:firstLine="709"/>
        <w:jc w:val="right"/>
        <w:rPr>
          <w:b w:val="0"/>
          <w:sz w:val="24"/>
          <w:szCs w:val="24"/>
        </w:rPr>
      </w:pPr>
      <w:r w:rsidRPr="00644976">
        <w:rPr>
          <w:b w:val="0"/>
          <w:sz w:val="24"/>
          <w:szCs w:val="24"/>
        </w:rPr>
        <w:t>Таблица 2</w:t>
      </w:r>
    </w:p>
    <w:p w:rsidR="00644976" w:rsidRPr="00644976" w:rsidRDefault="00644976" w:rsidP="00644976">
      <w:pPr>
        <w:jc w:val="center"/>
      </w:pPr>
    </w:p>
    <w:p w:rsidR="00644976" w:rsidRPr="00644976" w:rsidRDefault="00644976" w:rsidP="00644976">
      <w:pPr>
        <w:jc w:val="center"/>
      </w:pPr>
      <w:r w:rsidRPr="00644976">
        <w:t xml:space="preserve">Тарифы на питьевую воду, реализуемую </w:t>
      </w:r>
      <w:r w:rsidRPr="00644976">
        <w:rPr>
          <w:color w:val="000000"/>
        </w:rPr>
        <w:t>ФКУ КП-3 ГУФСИН России по Кемеровской области (Чебулинский муниципальный район)</w:t>
      </w:r>
      <w:r w:rsidRPr="00644976">
        <w:t xml:space="preserve"> на потребительском рынке с 01.01.2019 по 31.12.2021</w:t>
      </w:r>
    </w:p>
    <w:p w:rsidR="00644976" w:rsidRPr="00A87AF7" w:rsidRDefault="00644976" w:rsidP="00644976">
      <w:pPr>
        <w:jc w:val="center"/>
        <w:rPr>
          <w:color w:val="FF0000"/>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74"/>
        <w:gridCol w:w="1902"/>
        <w:gridCol w:w="1745"/>
        <w:gridCol w:w="1949"/>
      </w:tblGrid>
      <w:tr w:rsidR="00644976" w:rsidRPr="00644976" w:rsidTr="00644976">
        <w:tc>
          <w:tcPr>
            <w:tcW w:w="2112" w:type="dxa"/>
            <w:shd w:val="clear" w:color="auto" w:fill="auto"/>
            <w:vAlign w:val="center"/>
          </w:tcPr>
          <w:p w:rsidR="00644976" w:rsidRPr="00644976" w:rsidRDefault="00644976" w:rsidP="00644976">
            <w:pPr>
              <w:jc w:val="center"/>
              <w:rPr>
                <w:color w:val="FF0000"/>
              </w:rPr>
            </w:pPr>
            <w:r w:rsidRPr="00644976">
              <w:t>Предприятие</w:t>
            </w:r>
          </w:p>
        </w:tc>
        <w:tc>
          <w:tcPr>
            <w:tcW w:w="2112" w:type="dxa"/>
            <w:shd w:val="clear" w:color="auto" w:fill="auto"/>
            <w:vAlign w:val="center"/>
          </w:tcPr>
          <w:p w:rsidR="00644976" w:rsidRPr="00644976" w:rsidRDefault="00644976" w:rsidP="00644976">
            <w:pPr>
              <w:jc w:val="center"/>
            </w:pPr>
            <w:r w:rsidRPr="00644976">
              <w:t>Год долгосрочного периода</w:t>
            </w:r>
          </w:p>
        </w:tc>
        <w:tc>
          <w:tcPr>
            <w:tcW w:w="2112" w:type="dxa"/>
            <w:shd w:val="clear" w:color="auto" w:fill="auto"/>
            <w:vAlign w:val="center"/>
          </w:tcPr>
          <w:p w:rsidR="00644976" w:rsidRPr="00644976" w:rsidRDefault="00644976" w:rsidP="00644976">
            <w:pPr>
              <w:jc w:val="center"/>
            </w:pPr>
            <w:r w:rsidRPr="00644976">
              <w:t>Календарная разбивка</w:t>
            </w:r>
          </w:p>
        </w:tc>
        <w:tc>
          <w:tcPr>
            <w:tcW w:w="2113" w:type="dxa"/>
            <w:shd w:val="clear" w:color="auto" w:fill="auto"/>
            <w:vAlign w:val="center"/>
          </w:tcPr>
          <w:p w:rsidR="00644976" w:rsidRPr="00644976" w:rsidRDefault="00644976" w:rsidP="00644976">
            <w:pPr>
              <w:jc w:val="center"/>
            </w:pPr>
            <w:r w:rsidRPr="00644976">
              <w:t>Тарифы, руб./м</w:t>
            </w:r>
            <w:r w:rsidRPr="00644976">
              <w:rPr>
                <w:vertAlign w:val="superscript"/>
              </w:rPr>
              <w:t>3</w:t>
            </w:r>
          </w:p>
        </w:tc>
        <w:tc>
          <w:tcPr>
            <w:tcW w:w="2113" w:type="dxa"/>
            <w:shd w:val="clear" w:color="auto" w:fill="auto"/>
            <w:vAlign w:val="center"/>
          </w:tcPr>
          <w:p w:rsidR="00644976" w:rsidRPr="00644976" w:rsidRDefault="00644976" w:rsidP="00644976">
            <w:pPr>
              <w:jc w:val="center"/>
            </w:pPr>
            <w:r w:rsidRPr="00644976">
              <w:t>Рост к предыдущему периоду, %</w:t>
            </w:r>
          </w:p>
        </w:tc>
      </w:tr>
      <w:tr w:rsidR="00644976" w:rsidRPr="00644976" w:rsidTr="00644976">
        <w:tc>
          <w:tcPr>
            <w:tcW w:w="10562" w:type="dxa"/>
            <w:gridSpan w:val="5"/>
            <w:shd w:val="clear" w:color="auto" w:fill="auto"/>
          </w:tcPr>
          <w:p w:rsidR="00644976" w:rsidRPr="00644976" w:rsidRDefault="00644976" w:rsidP="00644976">
            <w:pPr>
              <w:jc w:val="center"/>
            </w:pPr>
            <w:r w:rsidRPr="00644976">
              <w:t>Питьевая вода</w:t>
            </w:r>
          </w:p>
        </w:tc>
      </w:tr>
      <w:tr w:rsidR="00644976" w:rsidRPr="00644976" w:rsidTr="00644976">
        <w:tc>
          <w:tcPr>
            <w:tcW w:w="2112" w:type="dxa"/>
            <w:vMerge w:val="restart"/>
            <w:shd w:val="clear" w:color="auto" w:fill="auto"/>
            <w:vAlign w:val="center"/>
          </w:tcPr>
          <w:p w:rsidR="00644976" w:rsidRPr="00644976" w:rsidRDefault="00644976" w:rsidP="00644976">
            <w:pPr>
              <w:jc w:val="center"/>
            </w:pPr>
            <w:r w:rsidRPr="00644976">
              <w:t>ФКУ КП-3 ГУФСИН России по КО</w:t>
            </w:r>
          </w:p>
        </w:tc>
        <w:tc>
          <w:tcPr>
            <w:tcW w:w="2112" w:type="dxa"/>
            <w:vMerge w:val="restart"/>
            <w:shd w:val="clear" w:color="auto" w:fill="auto"/>
            <w:vAlign w:val="center"/>
          </w:tcPr>
          <w:p w:rsidR="00644976" w:rsidRPr="00644976" w:rsidRDefault="00644976" w:rsidP="00644976">
            <w:pPr>
              <w:jc w:val="center"/>
            </w:pPr>
            <w:r w:rsidRPr="00644976">
              <w:t>2019</w:t>
            </w:r>
          </w:p>
        </w:tc>
        <w:tc>
          <w:tcPr>
            <w:tcW w:w="2112" w:type="dxa"/>
            <w:shd w:val="clear" w:color="auto" w:fill="auto"/>
          </w:tcPr>
          <w:p w:rsidR="00644976" w:rsidRPr="00644976" w:rsidRDefault="00644976" w:rsidP="00644976">
            <w:pPr>
              <w:jc w:val="center"/>
            </w:pPr>
            <w:r w:rsidRPr="00644976">
              <w:t>с 01.01.2019 по 30.06.2019</w:t>
            </w:r>
          </w:p>
        </w:tc>
        <w:tc>
          <w:tcPr>
            <w:tcW w:w="2113" w:type="dxa"/>
            <w:shd w:val="clear" w:color="auto" w:fill="auto"/>
            <w:vAlign w:val="center"/>
          </w:tcPr>
          <w:p w:rsidR="00644976" w:rsidRPr="00644976" w:rsidRDefault="00644976" w:rsidP="00644976">
            <w:pPr>
              <w:jc w:val="center"/>
            </w:pPr>
            <w:r w:rsidRPr="00644976">
              <w:t>7,48</w:t>
            </w:r>
          </w:p>
        </w:tc>
        <w:tc>
          <w:tcPr>
            <w:tcW w:w="2113" w:type="dxa"/>
            <w:shd w:val="clear" w:color="auto" w:fill="auto"/>
            <w:vAlign w:val="center"/>
          </w:tcPr>
          <w:p w:rsidR="00644976" w:rsidRPr="00644976" w:rsidRDefault="00644976" w:rsidP="00644976">
            <w:pPr>
              <w:jc w:val="center"/>
            </w:pPr>
            <w:r w:rsidRPr="00644976">
              <w:t>0,0</w:t>
            </w:r>
          </w:p>
        </w:tc>
      </w:tr>
      <w:tr w:rsidR="00644976" w:rsidRPr="00644976" w:rsidTr="00644976">
        <w:tc>
          <w:tcPr>
            <w:tcW w:w="2112" w:type="dxa"/>
            <w:vMerge/>
            <w:shd w:val="clear" w:color="auto" w:fill="auto"/>
            <w:vAlign w:val="center"/>
          </w:tcPr>
          <w:p w:rsidR="00644976" w:rsidRPr="00644976" w:rsidRDefault="00644976" w:rsidP="00644976">
            <w:pPr>
              <w:jc w:val="both"/>
            </w:pPr>
          </w:p>
        </w:tc>
        <w:tc>
          <w:tcPr>
            <w:tcW w:w="2112" w:type="dxa"/>
            <w:vMerge/>
            <w:shd w:val="clear" w:color="auto" w:fill="auto"/>
            <w:vAlign w:val="center"/>
          </w:tcPr>
          <w:p w:rsidR="00644976" w:rsidRPr="00644976" w:rsidRDefault="00644976" w:rsidP="00644976">
            <w:pPr>
              <w:jc w:val="center"/>
            </w:pPr>
          </w:p>
        </w:tc>
        <w:tc>
          <w:tcPr>
            <w:tcW w:w="2112" w:type="dxa"/>
            <w:shd w:val="clear" w:color="auto" w:fill="auto"/>
          </w:tcPr>
          <w:p w:rsidR="00644976" w:rsidRPr="00644976" w:rsidRDefault="00644976" w:rsidP="00644976">
            <w:pPr>
              <w:jc w:val="center"/>
            </w:pPr>
            <w:r w:rsidRPr="00644976">
              <w:t>с 01.07.2019 по 31.12.2019</w:t>
            </w:r>
          </w:p>
        </w:tc>
        <w:tc>
          <w:tcPr>
            <w:tcW w:w="2113" w:type="dxa"/>
            <w:shd w:val="clear" w:color="auto" w:fill="auto"/>
            <w:vAlign w:val="center"/>
          </w:tcPr>
          <w:p w:rsidR="00644976" w:rsidRPr="00644976" w:rsidRDefault="00644976" w:rsidP="00644976">
            <w:pPr>
              <w:jc w:val="center"/>
            </w:pPr>
            <w:r w:rsidRPr="00644976">
              <w:t>7,48</w:t>
            </w:r>
          </w:p>
        </w:tc>
        <w:tc>
          <w:tcPr>
            <w:tcW w:w="2113" w:type="dxa"/>
            <w:shd w:val="clear" w:color="auto" w:fill="auto"/>
            <w:vAlign w:val="center"/>
          </w:tcPr>
          <w:p w:rsidR="00644976" w:rsidRPr="00644976" w:rsidRDefault="00644976" w:rsidP="00644976">
            <w:pPr>
              <w:jc w:val="center"/>
            </w:pPr>
            <w:r w:rsidRPr="00644976">
              <w:t>0,0</w:t>
            </w:r>
          </w:p>
        </w:tc>
      </w:tr>
      <w:tr w:rsidR="00644976" w:rsidRPr="00644976" w:rsidTr="00644976">
        <w:tc>
          <w:tcPr>
            <w:tcW w:w="2112" w:type="dxa"/>
            <w:vMerge/>
            <w:shd w:val="clear" w:color="auto" w:fill="auto"/>
            <w:vAlign w:val="center"/>
          </w:tcPr>
          <w:p w:rsidR="00644976" w:rsidRPr="00644976" w:rsidRDefault="00644976" w:rsidP="00644976">
            <w:pPr>
              <w:jc w:val="both"/>
            </w:pPr>
          </w:p>
        </w:tc>
        <w:tc>
          <w:tcPr>
            <w:tcW w:w="2112" w:type="dxa"/>
            <w:vMerge w:val="restart"/>
            <w:shd w:val="clear" w:color="auto" w:fill="auto"/>
            <w:vAlign w:val="center"/>
          </w:tcPr>
          <w:p w:rsidR="00644976" w:rsidRPr="00644976" w:rsidRDefault="00644976" w:rsidP="00644976">
            <w:pPr>
              <w:jc w:val="center"/>
            </w:pPr>
            <w:r w:rsidRPr="00644976">
              <w:t>2020</w:t>
            </w:r>
          </w:p>
        </w:tc>
        <w:tc>
          <w:tcPr>
            <w:tcW w:w="2112" w:type="dxa"/>
            <w:shd w:val="clear" w:color="auto" w:fill="auto"/>
          </w:tcPr>
          <w:p w:rsidR="00644976" w:rsidRPr="00644976" w:rsidRDefault="00644976" w:rsidP="00644976">
            <w:pPr>
              <w:jc w:val="center"/>
            </w:pPr>
            <w:r w:rsidRPr="00644976">
              <w:t>с 01.01.2020 по 30.06.2020</w:t>
            </w:r>
          </w:p>
        </w:tc>
        <w:tc>
          <w:tcPr>
            <w:tcW w:w="2113" w:type="dxa"/>
            <w:shd w:val="clear" w:color="auto" w:fill="auto"/>
            <w:vAlign w:val="center"/>
          </w:tcPr>
          <w:p w:rsidR="00644976" w:rsidRPr="00644976" w:rsidRDefault="00644976" w:rsidP="00644976">
            <w:pPr>
              <w:jc w:val="center"/>
            </w:pPr>
            <w:r w:rsidRPr="00644976">
              <w:t>7,48</w:t>
            </w:r>
          </w:p>
        </w:tc>
        <w:tc>
          <w:tcPr>
            <w:tcW w:w="2113" w:type="dxa"/>
            <w:shd w:val="clear" w:color="auto" w:fill="auto"/>
            <w:vAlign w:val="center"/>
          </w:tcPr>
          <w:p w:rsidR="00644976" w:rsidRPr="00644976" w:rsidRDefault="00644976" w:rsidP="00644976">
            <w:pPr>
              <w:jc w:val="center"/>
            </w:pPr>
            <w:r w:rsidRPr="00644976">
              <w:t>0,0</w:t>
            </w:r>
          </w:p>
        </w:tc>
      </w:tr>
      <w:tr w:rsidR="00644976" w:rsidRPr="00644976" w:rsidTr="00644976">
        <w:tc>
          <w:tcPr>
            <w:tcW w:w="2112" w:type="dxa"/>
            <w:vMerge/>
            <w:shd w:val="clear" w:color="auto" w:fill="auto"/>
            <w:vAlign w:val="center"/>
          </w:tcPr>
          <w:p w:rsidR="00644976" w:rsidRPr="00644976" w:rsidRDefault="00644976" w:rsidP="00644976">
            <w:pPr>
              <w:jc w:val="both"/>
            </w:pPr>
          </w:p>
        </w:tc>
        <w:tc>
          <w:tcPr>
            <w:tcW w:w="2112" w:type="dxa"/>
            <w:vMerge/>
            <w:shd w:val="clear" w:color="auto" w:fill="auto"/>
            <w:vAlign w:val="center"/>
          </w:tcPr>
          <w:p w:rsidR="00644976" w:rsidRPr="00644976" w:rsidRDefault="00644976" w:rsidP="00644976">
            <w:pPr>
              <w:jc w:val="center"/>
            </w:pPr>
          </w:p>
        </w:tc>
        <w:tc>
          <w:tcPr>
            <w:tcW w:w="2112" w:type="dxa"/>
            <w:shd w:val="clear" w:color="auto" w:fill="auto"/>
          </w:tcPr>
          <w:p w:rsidR="00644976" w:rsidRPr="00644976" w:rsidRDefault="00644976" w:rsidP="00644976">
            <w:pPr>
              <w:jc w:val="center"/>
            </w:pPr>
            <w:r w:rsidRPr="00644976">
              <w:t>с 01.07.2020 по 31.12.2020</w:t>
            </w:r>
          </w:p>
        </w:tc>
        <w:tc>
          <w:tcPr>
            <w:tcW w:w="2113" w:type="dxa"/>
            <w:shd w:val="clear" w:color="auto" w:fill="auto"/>
            <w:vAlign w:val="center"/>
          </w:tcPr>
          <w:p w:rsidR="00644976" w:rsidRPr="00644976" w:rsidRDefault="00644976" w:rsidP="00644976">
            <w:pPr>
              <w:jc w:val="center"/>
            </w:pPr>
            <w:r w:rsidRPr="00644976">
              <w:t>8,11</w:t>
            </w:r>
          </w:p>
        </w:tc>
        <w:tc>
          <w:tcPr>
            <w:tcW w:w="2113" w:type="dxa"/>
            <w:shd w:val="clear" w:color="auto" w:fill="auto"/>
            <w:vAlign w:val="center"/>
          </w:tcPr>
          <w:p w:rsidR="00644976" w:rsidRPr="00644976" w:rsidRDefault="00644976" w:rsidP="00644976">
            <w:pPr>
              <w:jc w:val="center"/>
            </w:pPr>
            <w:r w:rsidRPr="00644976">
              <w:t>8,4</w:t>
            </w:r>
          </w:p>
        </w:tc>
      </w:tr>
      <w:tr w:rsidR="00644976" w:rsidRPr="00644976" w:rsidTr="00644976">
        <w:tc>
          <w:tcPr>
            <w:tcW w:w="2112" w:type="dxa"/>
            <w:vMerge/>
            <w:shd w:val="clear" w:color="auto" w:fill="auto"/>
            <w:vAlign w:val="center"/>
          </w:tcPr>
          <w:p w:rsidR="00644976" w:rsidRPr="00644976" w:rsidRDefault="00644976" w:rsidP="00644976">
            <w:pPr>
              <w:jc w:val="both"/>
            </w:pPr>
          </w:p>
        </w:tc>
        <w:tc>
          <w:tcPr>
            <w:tcW w:w="2112" w:type="dxa"/>
            <w:vMerge w:val="restart"/>
            <w:shd w:val="clear" w:color="auto" w:fill="auto"/>
            <w:vAlign w:val="center"/>
          </w:tcPr>
          <w:p w:rsidR="00644976" w:rsidRPr="00644976" w:rsidRDefault="00644976" w:rsidP="00644976">
            <w:pPr>
              <w:jc w:val="center"/>
            </w:pPr>
            <w:r w:rsidRPr="00644976">
              <w:t>2021</w:t>
            </w:r>
          </w:p>
        </w:tc>
        <w:tc>
          <w:tcPr>
            <w:tcW w:w="2112" w:type="dxa"/>
            <w:shd w:val="clear" w:color="auto" w:fill="auto"/>
          </w:tcPr>
          <w:p w:rsidR="00644976" w:rsidRPr="00644976" w:rsidRDefault="00644976" w:rsidP="00644976">
            <w:pPr>
              <w:jc w:val="center"/>
            </w:pPr>
            <w:r w:rsidRPr="00644976">
              <w:t>с 01.01.2021 по 30.06.2021</w:t>
            </w:r>
          </w:p>
        </w:tc>
        <w:tc>
          <w:tcPr>
            <w:tcW w:w="2113" w:type="dxa"/>
            <w:shd w:val="clear" w:color="auto" w:fill="auto"/>
            <w:vAlign w:val="center"/>
          </w:tcPr>
          <w:p w:rsidR="00644976" w:rsidRPr="00644976" w:rsidRDefault="00644976" w:rsidP="00644976">
            <w:pPr>
              <w:jc w:val="center"/>
            </w:pPr>
            <w:r w:rsidRPr="00644976">
              <w:t>8,11</w:t>
            </w:r>
          </w:p>
        </w:tc>
        <w:tc>
          <w:tcPr>
            <w:tcW w:w="2113" w:type="dxa"/>
            <w:shd w:val="clear" w:color="auto" w:fill="auto"/>
            <w:vAlign w:val="center"/>
          </w:tcPr>
          <w:p w:rsidR="00644976" w:rsidRPr="00644976" w:rsidRDefault="00644976" w:rsidP="00644976">
            <w:pPr>
              <w:jc w:val="center"/>
            </w:pPr>
            <w:r w:rsidRPr="00644976">
              <w:t>0,0</w:t>
            </w:r>
          </w:p>
        </w:tc>
      </w:tr>
      <w:tr w:rsidR="00644976" w:rsidRPr="00644976" w:rsidTr="00644976">
        <w:tc>
          <w:tcPr>
            <w:tcW w:w="2112" w:type="dxa"/>
            <w:vMerge/>
            <w:shd w:val="clear" w:color="auto" w:fill="auto"/>
            <w:vAlign w:val="center"/>
          </w:tcPr>
          <w:p w:rsidR="00644976" w:rsidRPr="00644976" w:rsidRDefault="00644976" w:rsidP="00644976">
            <w:pPr>
              <w:jc w:val="both"/>
            </w:pPr>
          </w:p>
        </w:tc>
        <w:tc>
          <w:tcPr>
            <w:tcW w:w="2112" w:type="dxa"/>
            <w:vMerge/>
            <w:shd w:val="clear" w:color="auto" w:fill="auto"/>
          </w:tcPr>
          <w:p w:rsidR="00644976" w:rsidRPr="00644976" w:rsidRDefault="00644976" w:rsidP="00644976">
            <w:pPr>
              <w:jc w:val="center"/>
            </w:pPr>
          </w:p>
        </w:tc>
        <w:tc>
          <w:tcPr>
            <w:tcW w:w="2112" w:type="dxa"/>
            <w:shd w:val="clear" w:color="auto" w:fill="auto"/>
          </w:tcPr>
          <w:p w:rsidR="00644976" w:rsidRPr="00644976" w:rsidRDefault="00644976" w:rsidP="00644976">
            <w:pPr>
              <w:jc w:val="center"/>
            </w:pPr>
            <w:r w:rsidRPr="00644976">
              <w:t>с 01.07.2021 по 31.12.2021</w:t>
            </w:r>
          </w:p>
        </w:tc>
        <w:tc>
          <w:tcPr>
            <w:tcW w:w="2113" w:type="dxa"/>
            <w:shd w:val="clear" w:color="auto" w:fill="auto"/>
            <w:vAlign w:val="center"/>
          </w:tcPr>
          <w:p w:rsidR="00644976" w:rsidRPr="00644976" w:rsidRDefault="00644976" w:rsidP="00644976">
            <w:pPr>
              <w:jc w:val="center"/>
            </w:pPr>
            <w:r w:rsidRPr="00644976">
              <w:t>8,16</w:t>
            </w:r>
          </w:p>
        </w:tc>
        <w:tc>
          <w:tcPr>
            <w:tcW w:w="2113" w:type="dxa"/>
            <w:shd w:val="clear" w:color="auto" w:fill="auto"/>
            <w:vAlign w:val="center"/>
          </w:tcPr>
          <w:p w:rsidR="00644976" w:rsidRPr="00644976" w:rsidRDefault="00644976" w:rsidP="00644976">
            <w:pPr>
              <w:jc w:val="center"/>
            </w:pPr>
            <w:r w:rsidRPr="00644976">
              <w:t>0,6</w:t>
            </w:r>
          </w:p>
        </w:tc>
      </w:tr>
    </w:tbl>
    <w:p w:rsidR="00644976" w:rsidRPr="003E1694" w:rsidRDefault="00644976" w:rsidP="00644976">
      <w:pPr>
        <w:pStyle w:val="4"/>
        <w:tabs>
          <w:tab w:val="left" w:pos="7655"/>
        </w:tabs>
        <w:spacing w:before="0" w:after="0"/>
        <w:ind w:firstLine="709"/>
        <w:jc w:val="right"/>
        <w:rPr>
          <w:b w:val="0"/>
          <w:sz w:val="10"/>
          <w:szCs w:val="10"/>
        </w:rPr>
      </w:pPr>
    </w:p>
    <w:p w:rsidR="00644976" w:rsidRDefault="00644976" w:rsidP="00644976">
      <w:pPr>
        <w:pStyle w:val="33"/>
        <w:ind w:left="10800"/>
        <w:jc w:val="center"/>
        <w:rPr>
          <w:color w:val="000000"/>
          <w:sz w:val="28"/>
          <w:szCs w:val="28"/>
        </w:rPr>
      </w:pPr>
    </w:p>
    <w:p w:rsidR="00644976" w:rsidRDefault="00644976" w:rsidP="00644976">
      <w:pPr>
        <w:ind w:left="-709" w:firstLine="567"/>
        <w:rPr>
          <w:b/>
        </w:rPr>
        <w:sectPr w:rsidR="00644976" w:rsidSect="004107D1">
          <w:pgSz w:w="11906" w:h="16838"/>
          <w:pgMar w:top="1134" w:right="850" w:bottom="851" w:left="1560" w:header="708" w:footer="708" w:gutter="0"/>
          <w:cols w:space="708"/>
          <w:titlePg/>
          <w:docGrid w:linePitch="360"/>
        </w:sectPr>
      </w:pPr>
    </w:p>
    <w:p w:rsidR="00644976" w:rsidRDefault="00644976" w:rsidP="00644976">
      <w:pPr>
        <w:ind w:left="5103"/>
        <w:jc w:val="both"/>
      </w:pPr>
      <w:r>
        <w:lastRenderedPageBreak/>
        <w:t>Приложение № 2 к протоколу № 51</w:t>
      </w:r>
    </w:p>
    <w:p w:rsidR="00644976" w:rsidRDefault="00644976" w:rsidP="00644976">
      <w:pPr>
        <w:ind w:left="5103"/>
        <w:jc w:val="both"/>
      </w:pPr>
      <w:r>
        <w:t xml:space="preserve">заседания Правления региональной </w:t>
      </w:r>
    </w:p>
    <w:p w:rsidR="00644976" w:rsidRDefault="00644976" w:rsidP="00644976">
      <w:pPr>
        <w:ind w:left="5103"/>
        <w:jc w:val="both"/>
      </w:pPr>
      <w:r>
        <w:t>энергетической комиссии Кемеровской</w:t>
      </w:r>
    </w:p>
    <w:p w:rsidR="00644976" w:rsidRDefault="00644976" w:rsidP="00644976">
      <w:pPr>
        <w:ind w:left="5103"/>
        <w:jc w:val="both"/>
      </w:pPr>
      <w:r>
        <w:t>области от 18.09.2018</w:t>
      </w:r>
    </w:p>
    <w:p w:rsidR="00644976" w:rsidRDefault="00644976" w:rsidP="00644976">
      <w:pPr>
        <w:jc w:val="center"/>
        <w:rPr>
          <w:b/>
          <w:sz w:val="28"/>
          <w:szCs w:val="28"/>
        </w:rPr>
      </w:pPr>
    </w:p>
    <w:p w:rsidR="00644976" w:rsidRPr="00C14D70" w:rsidRDefault="00644976" w:rsidP="00644976">
      <w:pPr>
        <w:jc w:val="center"/>
        <w:rPr>
          <w:b/>
          <w:sz w:val="28"/>
          <w:szCs w:val="28"/>
        </w:rPr>
      </w:pPr>
      <w:r w:rsidRPr="00C14D70">
        <w:rPr>
          <w:b/>
          <w:sz w:val="28"/>
          <w:szCs w:val="28"/>
        </w:rPr>
        <w:t>Долгосрочные параметры</w:t>
      </w:r>
    </w:p>
    <w:p w:rsidR="00644976" w:rsidRPr="00C14D70" w:rsidRDefault="00644976" w:rsidP="00644976">
      <w:pPr>
        <w:jc w:val="center"/>
        <w:rPr>
          <w:b/>
          <w:sz w:val="28"/>
          <w:szCs w:val="28"/>
        </w:rPr>
      </w:pPr>
      <w:r w:rsidRPr="00C14D70">
        <w:rPr>
          <w:b/>
          <w:sz w:val="28"/>
          <w:szCs w:val="28"/>
        </w:rPr>
        <w:t xml:space="preserve"> регулиро</w:t>
      </w:r>
      <w:r>
        <w:rPr>
          <w:b/>
          <w:sz w:val="28"/>
          <w:szCs w:val="28"/>
        </w:rPr>
        <w:t>вания тарифов на питьевую воду</w:t>
      </w:r>
    </w:p>
    <w:p w:rsidR="00644976" w:rsidRDefault="00644976" w:rsidP="00644976">
      <w:pPr>
        <w:jc w:val="center"/>
        <w:rPr>
          <w:b/>
          <w:sz w:val="28"/>
          <w:szCs w:val="28"/>
        </w:rPr>
      </w:pPr>
      <w:r w:rsidRPr="00606C27">
        <w:rPr>
          <w:b/>
          <w:sz w:val="28"/>
          <w:szCs w:val="28"/>
        </w:rPr>
        <w:t>ФКУ КП-3 ГУФСИН России</w:t>
      </w:r>
      <w:r>
        <w:rPr>
          <w:b/>
          <w:sz w:val="28"/>
          <w:szCs w:val="28"/>
        </w:rPr>
        <w:t xml:space="preserve"> </w:t>
      </w:r>
      <w:r w:rsidRPr="00606C27">
        <w:rPr>
          <w:b/>
          <w:sz w:val="28"/>
          <w:szCs w:val="28"/>
        </w:rPr>
        <w:t xml:space="preserve">по Кемеровской области </w:t>
      </w:r>
    </w:p>
    <w:p w:rsidR="00644976" w:rsidRDefault="00644976" w:rsidP="00644976">
      <w:pPr>
        <w:jc w:val="center"/>
        <w:rPr>
          <w:b/>
          <w:bCs/>
          <w:sz w:val="28"/>
        </w:rPr>
      </w:pPr>
      <w:r w:rsidRPr="00606C27">
        <w:rPr>
          <w:b/>
          <w:sz w:val="28"/>
          <w:szCs w:val="28"/>
        </w:rPr>
        <w:t>(Чебулинский</w:t>
      </w:r>
      <w:r w:rsidRPr="00606C27">
        <w:rPr>
          <w:b/>
          <w:bCs/>
          <w:sz w:val="28"/>
        </w:rPr>
        <w:t xml:space="preserve"> муниципальный район)</w:t>
      </w:r>
      <w:r>
        <w:rPr>
          <w:b/>
          <w:bCs/>
          <w:sz w:val="28"/>
        </w:rPr>
        <w:t xml:space="preserve"> </w:t>
      </w:r>
    </w:p>
    <w:p w:rsidR="00644976" w:rsidRPr="00C14D70" w:rsidRDefault="00644976" w:rsidP="00644976">
      <w:pPr>
        <w:jc w:val="center"/>
        <w:rPr>
          <w:b/>
          <w:sz w:val="28"/>
          <w:szCs w:val="28"/>
        </w:rPr>
      </w:pPr>
      <w:r w:rsidRPr="00C14D70">
        <w:rPr>
          <w:b/>
          <w:sz w:val="28"/>
          <w:szCs w:val="28"/>
        </w:rPr>
        <w:t>на период с 01.01.201</w:t>
      </w:r>
      <w:r>
        <w:rPr>
          <w:b/>
          <w:sz w:val="28"/>
          <w:szCs w:val="28"/>
        </w:rPr>
        <w:t>9 по 31.12.2021</w:t>
      </w:r>
    </w:p>
    <w:p w:rsidR="00644976" w:rsidRPr="00C14D70" w:rsidRDefault="00644976" w:rsidP="00644976">
      <w:pPr>
        <w:jc w:val="center"/>
        <w:rPr>
          <w:b/>
          <w:sz w:val="28"/>
          <w:szCs w:val="28"/>
        </w:rPr>
      </w:pPr>
    </w:p>
    <w:tbl>
      <w:tblPr>
        <w:tblStyle w:val="a5"/>
        <w:tblW w:w="10490" w:type="dxa"/>
        <w:tblInd w:w="-856" w:type="dxa"/>
        <w:tblLayout w:type="fixed"/>
        <w:tblLook w:val="04A0" w:firstRow="1" w:lastRow="0" w:firstColumn="1" w:lastColumn="0" w:noHBand="0" w:noVBand="1"/>
      </w:tblPr>
      <w:tblGrid>
        <w:gridCol w:w="1844"/>
        <w:gridCol w:w="850"/>
        <w:gridCol w:w="1843"/>
        <w:gridCol w:w="1843"/>
        <w:gridCol w:w="1701"/>
        <w:gridCol w:w="1134"/>
        <w:gridCol w:w="1275"/>
      </w:tblGrid>
      <w:tr w:rsidR="00644976" w:rsidRPr="00C14D70" w:rsidTr="00644976">
        <w:trPr>
          <w:trHeight w:val="922"/>
        </w:trPr>
        <w:tc>
          <w:tcPr>
            <w:tcW w:w="1844" w:type="dxa"/>
            <w:vMerge w:val="restart"/>
            <w:vAlign w:val="center"/>
          </w:tcPr>
          <w:p w:rsidR="00644976" w:rsidRPr="00C14D70" w:rsidRDefault="00644976" w:rsidP="00644976">
            <w:pPr>
              <w:tabs>
                <w:tab w:val="left" w:pos="0"/>
              </w:tabs>
              <w:jc w:val="center"/>
            </w:pPr>
            <w:r w:rsidRPr="00C14D70">
              <w:t>Наименование услуг</w:t>
            </w:r>
            <w:r>
              <w:t>и</w:t>
            </w:r>
          </w:p>
        </w:tc>
        <w:tc>
          <w:tcPr>
            <w:tcW w:w="850" w:type="dxa"/>
            <w:vMerge w:val="restart"/>
            <w:vAlign w:val="center"/>
          </w:tcPr>
          <w:p w:rsidR="00644976" w:rsidRPr="00C14D70" w:rsidRDefault="00644976" w:rsidP="00644976">
            <w:pPr>
              <w:tabs>
                <w:tab w:val="left" w:pos="0"/>
              </w:tabs>
              <w:jc w:val="center"/>
            </w:pPr>
            <w:r w:rsidRPr="00C14D70">
              <w:t>Годы</w:t>
            </w:r>
          </w:p>
        </w:tc>
        <w:tc>
          <w:tcPr>
            <w:tcW w:w="1843" w:type="dxa"/>
            <w:vMerge w:val="restart"/>
            <w:vAlign w:val="center"/>
          </w:tcPr>
          <w:p w:rsidR="00644976" w:rsidRDefault="00644976" w:rsidP="00644976">
            <w:pPr>
              <w:tabs>
                <w:tab w:val="left" w:pos="0"/>
              </w:tabs>
              <w:jc w:val="center"/>
            </w:pPr>
            <w:r w:rsidRPr="00C14D70">
              <w:t xml:space="preserve">Базовый уровень операционных расходов,    </w:t>
            </w:r>
          </w:p>
          <w:p w:rsidR="00644976" w:rsidRPr="00C14D70" w:rsidRDefault="00644976" w:rsidP="00644976">
            <w:pPr>
              <w:tabs>
                <w:tab w:val="left" w:pos="0"/>
              </w:tabs>
              <w:jc w:val="center"/>
            </w:pPr>
            <w:r w:rsidRPr="00C14D70">
              <w:t>тыс. руб.</w:t>
            </w:r>
          </w:p>
        </w:tc>
        <w:tc>
          <w:tcPr>
            <w:tcW w:w="1843" w:type="dxa"/>
            <w:vMerge w:val="restart"/>
            <w:vAlign w:val="center"/>
          </w:tcPr>
          <w:p w:rsidR="00644976" w:rsidRPr="00C14D70" w:rsidRDefault="00644976" w:rsidP="00644976">
            <w:pPr>
              <w:tabs>
                <w:tab w:val="left" w:pos="0"/>
              </w:tabs>
              <w:jc w:val="center"/>
            </w:pPr>
            <w:r w:rsidRPr="00C14D70">
              <w:t>Индекс эффективности операционных расходов, %</w:t>
            </w:r>
          </w:p>
        </w:tc>
        <w:tc>
          <w:tcPr>
            <w:tcW w:w="1701" w:type="dxa"/>
            <w:vMerge w:val="restart"/>
            <w:vAlign w:val="center"/>
          </w:tcPr>
          <w:p w:rsidR="00644976" w:rsidRPr="00C14D70" w:rsidRDefault="00644976" w:rsidP="00644976">
            <w:pPr>
              <w:tabs>
                <w:tab w:val="left" w:pos="0"/>
              </w:tabs>
              <w:jc w:val="center"/>
            </w:pPr>
            <w:r>
              <w:t>Нормативный уровень прибыли, %</w:t>
            </w:r>
          </w:p>
        </w:tc>
        <w:tc>
          <w:tcPr>
            <w:tcW w:w="2409" w:type="dxa"/>
            <w:gridSpan w:val="2"/>
            <w:vAlign w:val="center"/>
          </w:tcPr>
          <w:p w:rsidR="00644976" w:rsidRPr="00C14D70" w:rsidRDefault="00644976" w:rsidP="00644976">
            <w:pPr>
              <w:tabs>
                <w:tab w:val="left" w:pos="0"/>
              </w:tabs>
              <w:jc w:val="center"/>
            </w:pPr>
            <w:r w:rsidRPr="00C14D70">
              <w:t>Показатели энергосбережения и энергетической эффективности</w:t>
            </w:r>
          </w:p>
        </w:tc>
      </w:tr>
      <w:tr w:rsidR="00644976" w:rsidRPr="00C14D70" w:rsidTr="00644976">
        <w:trPr>
          <w:trHeight w:val="897"/>
        </w:trPr>
        <w:tc>
          <w:tcPr>
            <w:tcW w:w="1844" w:type="dxa"/>
            <w:vMerge/>
            <w:vAlign w:val="center"/>
          </w:tcPr>
          <w:p w:rsidR="00644976" w:rsidRPr="00C14D70" w:rsidRDefault="00644976" w:rsidP="00644976">
            <w:pPr>
              <w:tabs>
                <w:tab w:val="left" w:pos="0"/>
              </w:tabs>
              <w:jc w:val="center"/>
            </w:pPr>
          </w:p>
        </w:tc>
        <w:tc>
          <w:tcPr>
            <w:tcW w:w="850" w:type="dxa"/>
            <w:vMerge/>
          </w:tcPr>
          <w:p w:rsidR="00644976" w:rsidRPr="00C14D70" w:rsidRDefault="00644976" w:rsidP="00644976">
            <w:pPr>
              <w:tabs>
                <w:tab w:val="left" w:pos="0"/>
              </w:tabs>
              <w:jc w:val="center"/>
            </w:pPr>
          </w:p>
        </w:tc>
        <w:tc>
          <w:tcPr>
            <w:tcW w:w="1843" w:type="dxa"/>
            <w:vMerge/>
          </w:tcPr>
          <w:p w:rsidR="00644976" w:rsidRPr="00C14D70" w:rsidRDefault="00644976" w:rsidP="00644976">
            <w:pPr>
              <w:tabs>
                <w:tab w:val="left" w:pos="0"/>
              </w:tabs>
              <w:jc w:val="center"/>
            </w:pPr>
          </w:p>
        </w:tc>
        <w:tc>
          <w:tcPr>
            <w:tcW w:w="1843" w:type="dxa"/>
            <w:vMerge/>
          </w:tcPr>
          <w:p w:rsidR="00644976" w:rsidRPr="00C14D70" w:rsidRDefault="00644976" w:rsidP="00644976">
            <w:pPr>
              <w:tabs>
                <w:tab w:val="left" w:pos="0"/>
              </w:tabs>
              <w:jc w:val="center"/>
            </w:pPr>
          </w:p>
        </w:tc>
        <w:tc>
          <w:tcPr>
            <w:tcW w:w="1701" w:type="dxa"/>
            <w:vMerge/>
          </w:tcPr>
          <w:p w:rsidR="00644976" w:rsidRPr="00C14D70" w:rsidRDefault="00644976" w:rsidP="00644976">
            <w:pPr>
              <w:tabs>
                <w:tab w:val="left" w:pos="0"/>
              </w:tabs>
              <w:jc w:val="center"/>
            </w:pPr>
          </w:p>
        </w:tc>
        <w:tc>
          <w:tcPr>
            <w:tcW w:w="1134" w:type="dxa"/>
          </w:tcPr>
          <w:p w:rsidR="00644976" w:rsidRPr="00C14D70" w:rsidRDefault="00644976" w:rsidP="00644976">
            <w:pPr>
              <w:tabs>
                <w:tab w:val="left" w:pos="0"/>
              </w:tabs>
              <w:jc w:val="center"/>
            </w:pPr>
            <w:r w:rsidRPr="00C14D70">
              <w:t>Уровень потерь воды, %</w:t>
            </w:r>
          </w:p>
        </w:tc>
        <w:tc>
          <w:tcPr>
            <w:tcW w:w="1275" w:type="dxa"/>
          </w:tcPr>
          <w:p w:rsidR="00644976" w:rsidRPr="00C14D70" w:rsidRDefault="00644976" w:rsidP="00644976">
            <w:pPr>
              <w:tabs>
                <w:tab w:val="left" w:pos="0"/>
              </w:tabs>
              <w:jc w:val="center"/>
            </w:pPr>
            <w:r w:rsidRPr="00C14D70">
              <w:t>Удельный расход электри-ческой энергии, кВт*ч/ м</w:t>
            </w:r>
            <w:r w:rsidRPr="00C14D70">
              <w:rPr>
                <w:vertAlign w:val="superscript"/>
              </w:rPr>
              <w:t>3</w:t>
            </w:r>
          </w:p>
        </w:tc>
      </w:tr>
      <w:tr w:rsidR="00644976" w:rsidRPr="00C14D70" w:rsidTr="00644976">
        <w:tc>
          <w:tcPr>
            <w:tcW w:w="1844" w:type="dxa"/>
            <w:vMerge w:val="restart"/>
            <w:vAlign w:val="center"/>
          </w:tcPr>
          <w:p w:rsidR="00644976" w:rsidRPr="00C14D70" w:rsidRDefault="00644976" w:rsidP="00644976">
            <w:pPr>
              <w:tabs>
                <w:tab w:val="left" w:pos="0"/>
              </w:tabs>
            </w:pPr>
            <w:r>
              <w:t>Питьевая</w:t>
            </w:r>
            <w:r w:rsidRPr="00C14D70">
              <w:t xml:space="preserve"> вода</w:t>
            </w:r>
          </w:p>
        </w:tc>
        <w:tc>
          <w:tcPr>
            <w:tcW w:w="850" w:type="dxa"/>
          </w:tcPr>
          <w:p w:rsidR="00644976" w:rsidRPr="00C14D70" w:rsidRDefault="00644976" w:rsidP="00644976">
            <w:pPr>
              <w:tabs>
                <w:tab w:val="left" w:pos="0"/>
              </w:tabs>
              <w:jc w:val="center"/>
            </w:pPr>
            <w:r>
              <w:t>2019</w:t>
            </w:r>
          </w:p>
        </w:tc>
        <w:tc>
          <w:tcPr>
            <w:tcW w:w="1843" w:type="dxa"/>
            <w:vAlign w:val="center"/>
          </w:tcPr>
          <w:p w:rsidR="00644976" w:rsidRPr="00C14D70" w:rsidRDefault="00644976" w:rsidP="00644976">
            <w:pPr>
              <w:tabs>
                <w:tab w:val="left" w:pos="0"/>
              </w:tabs>
              <w:jc w:val="center"/>
            </w:pPr>
            <w:r>
              <w:t>631,67</w:t>
            </w:r>
          </w:p>
        </w:tc>
        <w:tc>
          <w:tcPr>
            <w:tcW w:w="1843" w:type="dxa"/>
            <w:vAlign w:val="center"/>
          </w:tcPr>
          <w:p w:rsidR="00644976" w:rsidRPr="00C14D70" w:rsidRDefault="00644976" w:rsidP="00644976">
            <w:pPr>
              <w:tabs>
                <w:tab w:val="left" w:pos="0"/>
              </w:tabs>
              <w:jc w:val="center"/>
            </w:pPr>
            <w:r w:rsidRPr="00C14D70">
              <w:t>х</w:t>
            </w:r>
          </w:p>
        </w:tc>
        <w:tc>
          <w:tcPr>
            <w:tcW w:w="1701" w:type="dxa"/>
          </w:tcPr>
          <w:p w:rsidR="00644976" w:rsidRDefault="00644976" w:rsidP="00644976">
            <w:pPr>
              <w:jc w:val="center"/>
            </w:pPr>
            <w:r w:rsidRPr="000202E7">
              <w:t>х</w:t>
            </w:r>
          </w:p>
        </w:tc>
        <w:tc>
          <w:tcPr>
            <w:tcW w:w="1134" w:type="dxa"/>
            <w:vAlign w:val="center"/>
          </w:tcPr>
          <w:p w:rsidR="00644976" w:rsidRPr="00C14D70" w:rsidRDefault="00644976" w:rsidP="00644976">
            <w:pPr>
              <w:tabs>
                <w:tab w:val="left" w:pos="0"/>
              </w:tabs>
              <w:jc w:val="center"/>
            </w:pPr>
            <w:r>
              <w:t>0</w:t>
            </w:r>
          </w:p>
        </w:tc>
        <w:tc>
          <w:tcPr>
            <w:tcW w:w="1275" w:type="dxa"/>
            <w:vAlign w:val="center"/>
          </w:tcPr>
          <w:p w:rsidR="00644976" w:rsidRPr="00C14D70" w:rsidRDefault="00644976" w:rsidP="00644976">
            <w:pPr>
              <w:tabs>
                <w:tab w:val="left" w:pos="0"/>
              </w:tabs>
              <w:jc w:val="center"/>
            </w:pPr>
            <w:r>
              <w:t>0,55</w:t>
            </w:r>
          </w:p>
        </w:tc>
      </w:tr>
      <w:tr w:rsidR="00644976" w:rsidRPr="00C14D70" w:rsidTr="00644976">
        <w:tc>
          <w:tcPr>
            <w:tcW w:w="1844" w:type="dxa"/>
            <w:vMerge/>
            <w:vAlign w:val="center"/>
          </w:tcPr>
          <w:p w:rsidR="00644976" w:rsidRPr="00C14D70" w:rsidRDefault="00644976" w:rsidP="00644976">
            <w:pPr>
              <w:tabs>
                <w:tab w:val="left" w:pos="0"/>
              </w:tabs>
              <w:jc w:val="center"/>
            </w:pPr>
          </w:p>
        </w:tc>
        <w:tc>
          <w:tcPr>
            <w:tcW w:w="850" w:type="dxa"/>
          </w:tcPr>
          <w:p w:rsidR="00644976" w:rsidRPr="00C14D70" w:rsidRDefault="00644976" w:rsidP="00644976">
            <w:pPr>
              <w:tabs>
                <w:tab w:val="left" w:pos="0"/>
              </w:tabs>
              <w:jc w:val="center"/>
            </w:pPr>
            <w:r>
              <w:t>2020</w:t>
            </w:r>
          </w:p>
        </w:tc>
        <w:tc>
          <w:tcPr>
            <w:tcW w:w="1843" w:type="dxa"/>
            <w:vAlign w:val="center"/>
          </w:tcPr>
          <w:p w:rsidR="00644976" w:rsidRPr="00C14D70" w:rsidRDefault="00644976" w:rsidP="00644976">
            <w:pPr>
              <w:tabs>
                <w:tab w:val="left" w:pos="0"/>
              </w:tabs>
              <w:jc w:val="center"/>
            </w:pPr>
            <w:r w:rsidRPr="00C14D70">
              <w:t>х</w:t>
            </w:r>
          </w:p>
        </w:tc>
        <w:tc>
          <w:tcPr>
            <w:tcW w:w="1843" w:type="dxa"/>
            <w:vAlign w:val="center"/>
          </w:tcPr>
          <w:p w:rsidR="00644976" w:rsidRPr="00C14D70" w:rsidRDefault="00644976" w:rsidP="00644976">
            <w:pPr>
              <w:tabs>
                <w:tab w:val="left" w:pos="0"/>
              </w:tabs>
              <w:jc w:val="center"/>
            </w:pPr>
            <w:r>
              <w:t>1</w:t>
            </w:r>
          </w:p>
        </w:tc>
        <w:tc>
          <w:tcPr>
            <w:tcW w:w="1701" w:type="dxa"/>
          </w:tcPr>
          <w:p w:rsidR="00644976" w:rsidRDefault="00644976" w:rsidP="00644976">
            <w:pPr>
              <w:jc w:val="center"/>
            </w:pPr>
            <w:r w:rsidRPr="000202E7">
              <w:t>х</w:t>
            </w:r>
          </w:p>
        </w:tc>
        <w:tc>
          <w:tcPr>
            <w:tcW w:w="1134" w:type="dxa"/>
            <w:vAlign w:val="center"/>
          </w:tcPr>
          <w:p w:rsidR="00644976" w:rsidRPr="00C14D70" w:rsidRDefault="00644976" w:rsidP="00644976">
            <w:pPr>
              <w:tabs>
                <w:tab w:val="left" w:pos="0"/>
              </w:tabs>
              <w:jc w:val="center"/>
            </w:pPr>
            <w:r>
              <w:t>0</w:t>
            </w:r>
          </w:p>
        </w:tc>
        <w:tc>
          <w:tcPr>
            <w:tcW w:w="1275" w:type="dxa"/>
            <w:vAlign w:val="center"/>
          </w:tcPr>
          <w:p w:rsidR="00644976" w:rsidRPr="00C14D70" w:rsidRDefault="00644976" w:rsidP="00644976">
            <w:pPr>
              <w:tabs>
                <w:tab w:val="left" w:pos="0"/>
              </w:tabs>
              <w:jc w:val="center"/>
            </w:pPr>
            <w:r>
              <w:t>0,55</w:t>
            </w:r>
          </w:p>
        </w:tc>
      </w:tr>
      <w:tr w:rsidR="00644976" w:rsidRPr="00C14D70" w:rsidTr="00644976">
        <w:tc>
          <w:tcPr>
            <w:tcW w:w="1844" w:type="dxa"/>
            <w:vMerge/>
            <w:vAlign w:val="center"/>
          </w:tcPr>
          <w:p w:rsidR="00644976" w:rsidRPr="00C14D70" w:rsidRDefault="00644976" w:rsidP="00644976">
            <w:pPr>
              <w:tabs>
                <w:tab w:val="left" w:pos="0"/>
              </w:tabs>
              <w:jc w:val="center"/>
            </w:pPr>
          </w:p>
        </w:tc>
        <w:tc>
          <w:tcPr>
            <w:tcW w:w="850" w:type="dxa"/>
          </w:tcPr>
          <w:p w:rsidR="00644976" w:rsidRPr="00C14D70" w:rsidRDefault="00644976" w:rsidP="00644976">
            <w:pPr>
              <w:tabs>
                <w:tab w:val="left" w:pos="0"/>
              </w:tabs>
              <w:jc w:val="center"/>
            </w:pPr>
            <w:r>
              <w:t>2021</w:t>
            </w:r>
          </w:p>
        </w:tc>
        <w:tc>
          <w:tcPr>
            <w:tcW w:w="1843" w:type="dxa"/>
            <w:vAlign w:val="center"/>
          </w:tcPr>
          <w:p w:rsidR="00644976" w:rsidRPr="00C14D70" w:rsidRDefault="00644976" w:rsidP="00644976">
            <w:pPr>
              <w:tabs>
                <w:tab w:val="left" w:pos="0"/>
              </w:tabs>
              <w:jc w:val="center"/>
            </w:pPr>
            <w:r w:rsidRPr="00C14D70">
              <w:t>х</w:t>
            </w:r>
          </w:p>
        </w:tc>
        <w:tc>
          <w:tcPr>
            <w:tcW w:w="1843" w:type="dxa"/>
            <w:vAlign w:val="center"/>
          </w:tcPr>
          <w:p w:rsidR="00644976" w:rsidRPr="00C14D70" w:rsidRDefault="00644976" w:rsidP="00644976">
            <w:pPr>
              <w:tabs>
                <w:tab w:val="left" w:pos="0"/>
              </w:tabs>
              <w:jc w:val="center"/>
            </w:pPr>
            <w:r>
              <w:t>1</w:t>
            </w:r>
          </w:p>
        </w:tc>
        <w:tc>
          <w:tcPr>
            <w:tcW w:w="1701" w:type="dxa"/>
          </w:tcPr>
          <w:p w:rsidR="00644976" w:rsidRDefault="00644976" w:rsidP="00644976">
            <w:pPr>
              <w:jc w:val="center"/>
            </w:pPr>
            <w:r w:rsidRPr="000202E7">
              <w:t>х</w:t>
            </w:r>
          </w:p>
        </w:tc>
        <w:tc>
          <w:tcPr>
            <w:tcW w:w="1134" w:type="dxa"/>
            <w:vAlign w:val="center"/>
          </w:tcPr>
          <w:p w:rsidR="00644976" w:rsidRPr="00C14D70" w:rsidRDefault="00644976" w:rsidP="00644976">
            <w:pPr>
              <w:tabs>
                <w:tab w:val="left" w:pos="0"/>
              </w:tabs>
              <w:jc w:val="center"/>
            </w:pPr>
            <w:r>
              <w:t>0</w:t>
            </w:r>
          </w:p>
        </w:tc>
        <w:tc>
          <w:tcPr>
            <w:tcW w:w="1275" w:type="dxa"/>
            <w:vAlign w:val="center"/>
          </w:tcPr>
          <w:p w:rsidR="00644976" w:rsidRPr="00C14D70" w:rsidRDefault="00644976" w:rsidP="00644976">
            <w:pPr>
              <w:tabs>
                <w:tab w:val="left" w:pos="0"/>
              </w:tabs>
              <w:jc w:val="center"/>
            </w:pPr>
            <w:r>
              <w:t>0,55</w:t>
            </w:r>
          </w:p>
        </w:tc>
      </w:tr>
    </w:tbl>
    <w:p w:rsidR="00644976" w:rsidRPr="00C14D70" w:rsidRDefault="00644976" w:rsidP="00644976">
      <w:pPr>
        <w:tabs>
          <w:tab w:val="left" w:pos="0"/>
        </w:tabs>
        <w:ind w:left="3544"/>
        <w:jc w:val="center"/>
        <w:rPr>
          <w:sz w:val="28"/>
          <w:szCs w:val="28"/>
        </w:rPr>
      </w:pPr>
    </w:p>
    <w:p w:rsidR="00644976" w:rsidRPr="00C14D70" w:rsidRDefault="00644976" w:rsidP="00644976">
      <w:pPr>
        <w:tabs>
          <w:tab w:val="left" w:pos="0"/>
        </w:tabs>
        <w:jc w:val="center"/>
        <w:rPr>
          <w:sz w:val="28"/>
          <w:szCs w:val="28"/>
        </w:rPr>
      </w:pPr>
    </w:p>
    <w:p w:rsidR="00644976" w:rsidRDefault="00644976" w:rsidP="00644976">
      <w:pPr>
        <w:ind w:left="-709" w:firstLine="567"/>
        <w:rPr>
          <w:b/>
        </w:rPr>
        <w:sectPr w:rsidR="00644976" w:rsidSect="004107D1">
          <w:pgSz w:w="11906" w:h="16838"/>
          <w:pgMar w:top="1134" w:right="850" w:bottom="851" w:left="1560" w:header="708" w:footer="708" w:gutter="0"/>
          <w:cols w:space="708"/>
          <w:titlePg/>
          <w:docGrid w:linePitch="360"/>
        </w:sectPr>
      </w:pPr>
    </w:p>
    <w:p w:rsidR="00644976" w:rsidRDefault="00644976" w:rsidP="00644976">
      <w:pPr>
        <w:ind w:left="5103"/>
        <w:jc w:val="both"/>
      </w:pPr>
      <w:r>
        <w:lastRenderedPageBreak/>
        <w:t>Приложение № 3 к протоколу № 51</w:t>
      </w:r>
    </w:p>
    <w:p w:rsidR="00644976" w:rsidRDefault="00644976" w:rsidP="00644976">
      <w:pPr>
        <w:ind w:left="5103"/>
        <w:jc w:val="both"/>
      </w:pPr>
      <w:r>
        <w:t xml:space="preserve">заседания Правления региональной </w:t>
      </w:r>
    </w:p>
    <w:p w:rsidR="00644976" w:rsidRDefault="00644976" w:rsidP="00644976">
      <w:pPr>
        <w:ind w:left="5103"/>
        <w:jc w:val="both"/>
      </w:pPr>
      <w:r>
        <w:t>энергетической комиссии Кемеровской</w:t>
      </w:r>
    </w:p>
    <w:p w:rsidR="00644976" w:rsidRDefault="00644976" w:rsidP="00644976">
      <w:pPr>
        <w:ind w:left="5103"/>
        <w:jc w:val="both"/>
      </w:pPr>
      <w:r>
        <w:t>области от 18.09.2018</w:t>
      </w:r>
    </w:p>
    <w:p w:rsidR="00644976" w:rsidRDefault="00644976" w:rsidP="00644976">
      <w:pPr>
        <w:ind w:left="5103"/>
        <w:jc w:val="both"/>
      </w:pPr>
    </w:p>
    <w:p w:rsidR="00644976" w:rsidRPr="00606C27" w:rsidRDefault="00644976" w:rsidP="00644976">
      <w:pPr>
        <w:tabs>
          <w:tab w:val="left" w:pos="3052"/>
        </w:tabs>
        <w:jc w:val="center"/>
        <w:rPr>
          <w:b/>
          <w:bCs/>
          <w:sz w:val="28"/>
          <w:szCs w:val="28"/>
        </w:rPr>
      </w:pPr>
      <w:r w:rsidRPr="00606C27">
        <w:rPr>
          <w:b/>
          <w:bCs/>
          <w:sz w:val="28"/>
          <w:szCs w:val="28"/>
        </w:rPr>
        <w:t xml:space="preserve">Производственная программа </w:t>
      </w:r>
    </w:p>
    <w:p w:rsidR="00644976" w:rsidRPr="00606C27" w:rsidRDefault="00644976" w:rsidP="00644976">
      <w:pPr>
        <w:jc w:val="center"/>
        <w:rPr>
          <w:b/>
          <w:sz w:val="28"/>
          <w:szCs w:val="28"/>
        </w:rPr>
      </w:pPr>
      <w:r w:rsidRPr="00606C27">
        <w:rPr>
          <w:b/>
          <w:sz w:val="28"/>
          <w:szCs w:val="28"/>
        </w:rPr>
        <w:t xml:space="preserve">ФКУ КП-3 ГУФСИН России по Кемеровской области </w:t>
      </w:r>
    </w:p>
    <w:p w:rsidR="00644976" w:rsidRPr="00606C27" w:rsidRDefault="00644976" w:rsidP="00644976">
      <w:pPr>
        <w:tabs>
          <w:tab w:val="left" w:pos="3052"/>
        </w:tabs>
        <w:jc w:val="center"/>
        <w:rPr>
          <w:b/>
          <w:sz w:val="28"/>
          <w:szCs w:val="28"/>
        </w:rPr>
      </w:pPr>
      <w:r w:rsidRPr="00606C27">
        <w:rPr>
          <w:b/>
          <w:sz w:val="28"/>
          <w:szCs w:val="28"/>
        </w:rPr>
        <w:t>(Чебулинский</w:t>
      </w:r>
      <w:r w:rsidRPr="00606C27">
        <w:rPr>
          <w:b/>
          <w:bCs/>
          <w:sz w:val="28"/>
        </w:rPr>
        <w:t xml:space="preserve"> муниципальный район)</w:t>
      </w:r>
    </w:p>
    <w:p w:rsidR="00644976" w:rsidRPr="00606C27" w:rsidRDefault="00644976" w:rsidP="00644976">
      <w:pPr>
        <w:tabs>
          <w:tab w:val="left" w:pos="3052"/>
        </w:tabs>
        <w:jc w:val="center"/>
        <w:rPr>
          <w:b/>
          <w:bCs/>
          <w:sz w:val="28"/>
          <w:szCs w:val="28"/>
        </w:rPr>
      </w:pPr>
      <w:r w:rsidRPr="00606C27">
        <w:rPr>
          <w:b/>
          <w:bCs/>
          <w:kern w:val="32"/>
          <w:sz w:val="28"/>
          <w:szCs w:val="28"/>
        </w:rPr>
        <w:t xml:space="preserve"> </w:t>
      </w:r>
      <w:r w:rsidRPr="00606C27">
        <w:rPr>
          <w:b/>
          <w:bCs/>
          <w:sz w:val="28"/>
          <w:szCs w:val="28"/>
        </w:rPr>
        <w:t>в сфере холодного водоснабжения</w:t>
      </w:r>
      <w:r>
        <w:rPr>
          <w:b/>
          <w:bCs/>
          <w:sz w:val="28"/>
          <w:szCs w:val="28"/>
        </w:rPr>
        <w:t xml:space="preserve"> питьевой водой</w:t>
      </w:r>
      <w:r w:rsidRPr="00606C27">
        <w:rPr>
          <w:b/>
          <w:bCs/>
          <w:sz w:val="28"/>
          <w:szCs w:val="28"/>
        </w:rPr>
        <w:t xml:space="preserve"> </w:t>
      </w:r>
    </w:p>
    <w:p w:rsidR="00644976" w:rsidRPr="00606C27" w:rsidRDefault="00644976" w:rsidP="00644976">
      <w:pPr>
        <w:tabs>
          <w:tab w:val="left" w:pos="3052"/>
        </w:tabs>
        <w:jc w:val="center"/>
        <w:rPr>
          <w:b/>
        </w:rPr>
      </w:pPr>
      <w:r w:rsidRPr="00606C27">
        <w:rPr>
          <w:b/>
          <w:bCs/>
          <w:sz w:val="28"/>
          <w:szCs w:val="28"/>
        </w:rPr>
        <w:t>на период с 01.</w:t>
      </w:r>
      <w:r>
        <w:rPr>
          <w:b/>
          <w:bCs/>
          <w:sz w:val="28"/>
          <w:szCs w:val="28"/>
        </w:rPr>
        <w:t>01</w:t>
      </w:r>
      <w:r w:rsidRPr="00606C27">
        <w:rPr>
          <w:b/>
          <w:bCs/>
          <w:sz w:val="28"/>
          <w:szCs w:val="28"/>
        </w:rPr>
        <w:t>.201</w:t>
      </w:r>
      <w:r>
        <w:rPr>
          <w:b/>
          <w:bCs/>
          <w:sz w:val="28"/>
          <w:szCs w:val="28"/>
        </w:rPr>
        <w:t>9</w:t>
      </w:r>
      <w:r w:rsidRPr="00606C27">
        <w:rPr>
          <w:b/>
          <w:bCs/>
          <w:sz w:val="28"/>
          <w:szCs w:val="28"/>
        </w:rPr>
        <w:t xml:space="preserve"> по 31.12.20</w:t>
      </w:r>
      <w:r>
        <w:rPr>
          <w:b/>
          <w:bCs/>
          <w:sz w:val="28"/>
          <w:szCs w:val="28"/>
        </w:rPr>
        <w:t>21</w:t>
      </w:r>
    </w:p>
    <w:p w:rsidR="00644976" w:rsidRPr="00606C27" w:rsidRDefault="00644976" w:rsidP="00644976">
      <w:pPr>
        <w:rPr>
          <w:b/>
        </w:rPr>
      </w:pPr>
    </w:p>
    <w:p w:rsidR="00644976" w:rsidRPr="00606C27" w:rsidRDefault="00644976" w:rsidP="00644976"/>
    <w:p w:rsidR="00644976" w:rsidRPr="00606C27" w:rsidRDefault="00644976" w:rsidP="00644976">
      <w:pPr>
        <w:jc w:val="center"/>
        <w:rPr>
          <w:sz w:val="28"/>
          <w:szCs w:val="28"/>
        </w:rPr>
      </w:pPr>
      <w:r w:rsidRPr="00606C27">
        <w:rPr>
          <w:sz w:val="28"/>
          <w:szCs w:val="28"/>
        </w:rPr>
        <w:t>Раздел 1. Паспорт производственной программы</w:t>
      </w:r>
    </w:p>
    <w:p w:rsidR="00644976" w:rsidRPr="00606C27" w:rsidRDefault="00644976" w:rsidP="00644976">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644976" w:rsidRPr="00606C27" w:rsidTr="00644976">
        <w:trPr>
          <w:trHeight w:val="1221"/>
        </w:trPr>
        <w:tc>
          <w:tcPr>
            <w:tcW w:w="5103" w:type="dxa"/>
            <w:vAlign w:val="center"/>
          </w:tcPr>
          <w:p w:rsidR="00644976" w:rsidRPr="00606C27" w:rsidRDefault="00644976" w:rsidP="00644976">
            <w:pPr>
              <w:rPr>
                <w:sz w:val="28"/>
                <w:szCs w:val="28"/>
              </w:rPr>
            </w:pPr>
            <w:r w:rsidRPr="00606C27">
              <w:rPr>
                <w:sz w:val="28"/>
                <w:szCs w:val="28"/>
              </w:rPr>
              <w:t>Наименование организации</w:t>
            </w:r>
          </w:p>
        </w:tc>
        <w:tc>
          <w:tcPr>
            <w:tcW w:w="5104" w:type="dxa"/>
            <w:vAlign w:val="center"/>
          </w:tcPr>
          <w:p w:rsidR="00644976" w:rsidRPr="00606C27" w:rsidRDefault="00644976" w:rsidP="00644976">
            <w:pPr>
              <w:jc w:val="center"/>
              <w:rPr>
                <w:sz w:val="28"/>
                <w:szCs w:val="28"/>
              </w:rPr>
            </w:pPr>
            <w:r w:rsidRPr="00606C27">
              <w:rPr>
                <w:sz w:val="28"/>
                <w:szCs w:val="28"/>
              </w:rPr>
              <w:t>ФКУ КП-3 ГУФСИН России по Кемеровской области</w:t>
            </w:r>
          </w:p>
        </w:tc>
      </w:tr>
      <w:tr w:rsidR="00644976" w:rsidRPr="00606C27" w:rsidTr="00644976">
        <w:trPr>
          <w:trHeight w:val="1109"/>
        </w:trPr>
        <w:tc>
          <w:tcPr>
            <w:tcW w:w="5103" w:type="dxa"/>
            <w:vAlign w:val="center"/>
          </w:tcPr>
          <w:p w:rsidR="00644976" w:rsidRPr="00606C27" w:rsidRDefault="00644976" w:rsidP="00644976">
            <w:pPr>
              <w:rPr>
                <w:sz w:val="28"/>
                <w:szCs w:val="28"/>
              </w:rPr>
            </w:pPr>
            <w:r w:rsidRPr="00606C27">
              <w:rPr>
                <w:sz w:val="28"/>
                <w:szCs w:val="28"/>
              </w:rPr>
              <w:t>Юридический адрес, почтовый адрес</w:t>
            </w:r>
          </w:p>
        </w:tc>
        <w:tc>
          <w:tcPr>
            <w:tcW w:w="5104" w:type="dxa"/>
            <w:vAlign w:val="center"/>
          </w:tcPr>
          <w:p w:rsidR="00644976" w:rsidRPr="00606C27" w:rsidRDefault="00644976" w:rsidP="00644976">
            <w:pPr>
              <w:jc w:val="center"/>
              <w:rPr>
                <w:sz w:val="28"/>
                <w:szCs w:val="28"/>
              </w:rPr>
            </w:pPr>
            <w:r w:rsidRPr="00606C27">
              <w:rPr>
                <w:sz w:val="28"/>
                <w:szCs w:val="28"/>
              </w:rPr>
              <w:t>652285, Кемеровская область, Чебулинский район, п. Новоивановский, ул. Трактовая, 2</w:t>
            </w:r>
          </w:p>
        </w:tc>
      </w:tr>
      <w:tr w:rsidR="00644976" w:rsidRPr="00606C27" w:rsidTr="00644976">
        <w:tc>
          <w:tcPr>
            <w:tcW w:w="5103" w:type="dxa"/>
            <w:vAlign w:val="center"/>
          </w:tcPr>
          <w:p w:rsidR="00644976" w:rsidRPr="00606C27" w:rsidRDefault="00644976" w:rsidP="00644976">
            <w:pPr>
              <w:rPr>
                <w:sz w:val="28"/>
                <w:szCs w:val="28"/>
              </w:rPr>
            </w:pPr>
            <w:r w:rsidRPr="00606C27">
              <w:rPr>
                <w:sz w:val="28"/>
                <w:szCs w:val="28"/>
              </w:rPr>
              <w:t>Наименование уполномоченного органа, утвердившего производственную программу</w:t>
            </w:r>
          </w:p>
        </w:tc>
        <w:tc>
          <w:tcPr>
            <w:tcW w:w="5104" w:type="dxa"/>
            <w:vAlign w:val="center"/>
          </w:tcPr>
          <w:p w:rsidR="00644976" w:rsidRPr="00606C27" w:rsidRDefault="00644976" w:rsidP="00644976">
            <w:pPr>
              <w:jc w:val="center"/>
              <w:rPr>
                <w:sz w:val="28"/>
                <w:szCs w:val="28"/>
              </w:rPr>
            </w:pPr>
            <w:r w:rsidRPr="00606C27">
              <w:rPr>
                <w:sz w:val="28"/>
                <w:szCs w:val="28"/>
              </w:rPr>
              <w:t>региональная энергетическая комиссия Кемеровской области</w:t>
            </w:r>
          </w:p>
        </w:tc>
      </w:tr>
      <w:tr w:rsidR="00644976" w:rsidRPr="00606C27" w:rsidTr="00644976">
        <w:tc>
          <w:tcPr>
            <w:tcW w:w="5103" w:type="dxa"/>
            <w:vAlign w:val="center"/>
          </w:tcPr>
          <w:p w:rsidR="00644976" w:rsidRPr="00606C27" w:rsidRDefault="00644976" w:rsidP="00644976">
            <w:pPr>
              <w:rPr>
                <w:sz w:val="28"/>
                <w:szCs w:val="28"/>
              </w:rPr>
            </w:pPr>
            <w:r w:rsidRPr="00606C27">
              <w:rPr>
                <w:sz w:val="28"/>
                <w:szCs w:val="28"/>
              </w:rPr>
              <w:t>Юридический адрес, почтовый адрес уполномоченного органа, утвердившего программу</w:t>
            </w:r>
          </w:p>
        </w:tc>
        <w:tc>
          <w:tcPr>
            <w:tcW w:w="5104" w:type="dxa"/>
            <w:vAlign w:val="center"/>
          </w:tcPr>
          <w:p w:rsidR="00644976" w:rsidRPr="00606C27" w:rsidRDefault="00644976" w:rsidP="00644976">
            <w:pPr>
              <w:jc w:val="center"/>
              <w:rPr>
                <w:sz w:val="28"/>
                <w:szCs w:val="28"/>
              </w:rPr>
            </w:pPr>
            <w:r w:rsidRPr="00606C27">
              <w:rPr>
                <w:sz w:val="28"/>
                <w:szCs w:val="28"/>
              </w:rPr>
              <w:t>650993, г. Кемерово,</w:t>
            </w:r>
          </w:p>
          <w:p w:rsidR="00644976" w:rsidRPr="00606C27" w:rsidRDefault="00644976" w:rsidP="00644976">
            <w:pPr>
              <w:jc w:val="center"/>
              <w:rPr>
                <w:sz w:val="28"/>
                <w:szCs w:val="28"/>
              </w:rPr>
            </w:pPr>
            <w:r w:rsidRPr="00606C27">
              <w:rPr>
                <w:sz w:val="28"/>
                <w:szCs w:val="28"/>
              </w:rPr>
              <w:t xml:space="preserve"> ул. Н. Островского, д. 32</w:t>
            </w:r>
          </w:p>
        </w:tc>
      </w:tr>
    </w:tbl>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Default="00644976" w:rsidP="00644976">
      <w:pPr>
        <w:jc w:val="center"/>
        <w:rPr>
          <w:sz w:val="28"/>
          <w:szCs w:val="28"/>
        </w:rPr>
      </w:pPr>
    </w:p>
    <w:p w:rsidR="00644976"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r w:rsidRPr="000016E5">
        <w:rPr>
          <w:sz w:val="28"/>
          <w:szCs w:val="28"/>
        </w:rPr>
        <w:t xml:space="preserve">Раздел 2. Перечень плановых мероприятий по ремонту объектов централизованных систем холодного водоснабжения </w:t>
      </w:r>
    </w:p>
    <w:p w:rsidR="00644976" w:rsidRPr="000016E5" w:rsidRDefault="00644976" w:rsidP="00644976">
      <w:pPr>
        <w:jc w:val="center"/>
        <w:rPr>
          <w:sz w:val="28"/>
          <w:szCs w:val="28"/>
        </w:rPr>
      </w:pPr>
    </w:p>
    <w:tbl>
      <w:tblPr>
        <w:tblStyle w:val="a5"/>
        <w:tblW w:w="10207" w:type="dxa"/>
        <w:tblInd w:w="-431" w:type="dxa"/>
        <w:tblLayout w:type="fixed"/>
        <w:tblLook w:val="04A0" w:firstRow="1" w:lastRow="0" w:firstColumn="1" w:lastColumn="0" w:noHBand="0" w:noVBand="1"/>
      </w:tblPr>
      <w:tblGrid>
        <w:gridCol w:w="2269"/>
        <w:gridCol w:w="1701"/>
        <w:gridCol w:w="1843"/>
        <w:gridCol w:w="2551"/>
        <w:gridCol w:w="851"/>
        <w:gridCol w:w="992"/>
      </w:tblGrid>
      <w:tr w:rsidR="00644976" w:rsidRPr="00C75A3A" w:rsidTr="00644976">
        <w:trPr>
          <w:trHeight w:val="706"/>
        </w:trPr>
        <w:tc>
          <w:tcPr>
            <w:tcW w:w="2269" w:type="dxa"/>
            <w:vMerge w:val="restart"/>
            <w:vAlign w:val="center"/>
          </w:tcPr>
          <w:p w:rsidR="00644976" w:rsidRPr="00C75A3A" w:rsidRDefault="00644976" w:rsidP="00644976">
            <w:pPr>
              <w:jc w:val="center"/>
              <w:rPr>
                <w:sz w:val="28"/>
                <w:szCs w:val="28"/>
              </w:rPr>
            </w:pPr>
            <w:r w:rsidRPr="00C75A3A">
              <w:rPr>
                <w:sz w:val="28"/>
                <w:szCs w:val="28"/>
              </w:rPr>
              <w:t>Наименование мероприятия</w:t>
            </w:r>
          </w:p>
        </w:tc>
        <w:tc>
          <w:tcPr>
            <w:tcW w:w="1701" w:type="dxa"/>
            <w:vMerge w:val="restart"/>
            <w:vAlign w:val="center"/>
          </w:tcPr>
          <w:p w:rsidR="00644976" w:rsidRPr="00C75A3A" w:rsidRDefault="00644976" w:rsidP="00644976">
            <w:pPr>
              <w:jc w:val="center"/>
              <w:rPr>
                <w:sz w:val="28"/>
                <w:szCs w:val="28"/>
              </w:rPr>
            </w:pPr>
            <w:r w:rsidRPr="00C75A3A">
              <w:rPr>
                <w:sz w:val="28"/>
                <w:szCs w:val="28"/>
              </w:rPr>
              <w:t>Срок реализации</w:t>
            </w:r>
          </w:p>
        </w:tc>
        <w:tc>
          <w:tcPr>
            <w:tcW w:w="1843" w:type="dxa"/>
            <w:vMerge w:val="restart"/>
          </w:tcPr>
          <w:p w:rsidR="00644976" w:rsidRDefault="00644976" w:rsidP="00644976">
            <w:pPr>
              <w:jc w:val="center"/>
              <w:rPr>
                <w:sz w:val="28"/>
                <w:szCs w:val="28"/>
              </w:rPr>
            </w:pPr>
            <w:r w:rsidRPr="00C75A3A">
              <w:rPr>
                <w:sz w:val="28"/>
                <w:szCs w:val="28"/>
              </w:rPr>
              <w:t xml:space="preserve">Финансовые потребности, тыс. руб. </w:t>
            </w:r>
          </w:p>
          <w:p w:rsidR="00644976" w:rsidRPr="00C75A3A" w:rsidRDefault="00644976" w:rsidP="00644976">
            <w:pPr>
              <w:jc w:val="center"/>
              <w:rPr>
                <w:sz w:val="28"/>
                <w:szCs w:val="28"/>
              </w:rPr>
            </w:pPr>
            <w:r w:rsidRPr="00C75A3A">
              <w:rPr>
                <w:sz w:val="28"/>
                <w:szCs w:val="28"/>
              </w:rPr>
              <w:t>(без НДС)</w:t>
            </w:r>
          </w:p>
        </w:tc>
        <w:tc>
          <w:tcPr>
            <w:tcW w:w="4394" w:type="dxa"/>
            <w:gridSpan w:val="3"/>
            <w:vAlign w:val="center"/>
          </w:tcPr>
          <w:p w:rsidR="00644976" w:rsidRPr="00C75A3A" w:rsidRDefault="00644976" w:rsidP="00644976">
            <w:pPr>
              <w:jc w:val="center"/>
              <w:rPr>
                <w:sz w:val="28"/>
                <w:szCs w:val="28"/>
              </w:rPr>
            </w:pPr>
            <w:r w:rsidRPr="00C75A3A">
              <w:rPr>
                <w:sz w:val="28"/>
                <w:szCs w:val="28"/>
              </w:rPr>
              <w:t>Ожидаемый эффект</w:t>
            </w:r>
          </w:p>
        </w:tc>
      </w:tr>
      <w:tr w:rsidR="00644976" w:rsidRPr="00C75A3A" w:rsidTr="00644976">
        <w:trPr>
          <w:trHeight w:val="844"/>
        </w:trPr>
        <w:tc>
          <w:tcPr>
            <w:tcW w:w="2269" w:type="dxa"/>
            <w:vMerge/>
          </w:tcPr>
          <w:p w:rsidR="00644976" w:rsidRPr="00C75A3A" w:rsidRDefault="00644976" w:rsidP="00644976">
            <w:pPr>
              <w:jc w:val="center"/>
              <w:rPr>
                <w:sz w:val="28"/>
                <w:szCs w:val="28"/>
              </w:rPr>
            </w:pPr>
          </w:p>
        </w:tc>
        <w:tc>
          <w:tcPr>
            <w:tcW w:w="1701" w:type="dxa"/>
            <w:vMerge/>
          </w:tcPr>
          <w:p w:rsidR="00644976" w:rsidRPr="00C75A3A" w:rsidRDefault="00644976" w:rsidP="00644976">
            <w:pPr>
              <w:jc w:val="center"/>
              <w:rPr>
                <w:sz w:val="28"/>
                <w:szCs w:val="28"/>
              </w:rPr>
            </w:pPr>
          </w:p>
        </w:tc>
        <w:tc>
          <w:tcPr>
            <w:tcW w:w="1843" w:type="dxa"/>
            <w:vMerge/>
          </w:tcPr>
          <w:p w:rsidR="00644976" w:rsidRPr="00C75A3A" w:rsidRDefault="00644976" w:rsidP="00644976">
            <w:pPr>
              <w:jc w:val="center"/>
              <w:rPr>
                <w:sz w:val="28"/>
                <w:szCs w:val="28"/>
              </w:rPr>
            </w:pPr>
          </w:p>
        </w:tc>
        <w:tc>
          <w:tcPr>
            <w:tcW w:w="2551" w:type="dxa"/>
            <w:vAlign w:val="center"/>
          </w:tcPr>
          <w:p w:rsidR="00644976" w:rsidRPr="00C75A3A" w:rsidRDefault="00644976" w:rsidP="00644976">
            <w:pPr>
              <w:jc w:val="center"/>
              <w:rPr>
                <w:sz w:val="28"/>
                <w:szCs w:val="28"/>
              </w:rPr>
            </w:pPr>
            <w:r w:rsidRPr="00C75A3A">
              <w:rPr>
                <w:sz w:val="28"/>
                <w:szCs w:val="28"/>
              </w:rPr>
              <w:t>Наименование показателей</w:t>
            </w:r>
          </w:p>
        </w:tc>
        <w:tc>
          <w:tcPr>
            <w:tcW w:w="851" w:type="dxa"/>
            <w:vAlign w:val="center"/>
          </w:tcPr>
          <w:p w:rsidR="00644976" w:rsidRPr="00C75A3A" w:rsidRDefault="00644976" w:rsidP="00644976">
            <w:pPr>
              <w:jc w:val="center"/>
              <w:rPr>
                <w:sz w:val="28"/>
                <w:szCs w:val="28"/>
              </w:rPr>
            </w:pPr>
            <w:r w:rsidRPr="00C75A3A">
              <w:rPr>
                <w:sz w:val="28"/>
                <w:szCs w:val="28"/>
              </w:rPr>
              <w:t>тыс. руб.</w:t>
            </w:r>
          </w:p>
        </w:tc>
        <w:tc>
          <w:tcPr>
            <w:tcW w:w="992" w:type="dxa"/>
            <w:vAlign w:val="center"/>
          </w:tcPr>
          <w:p w:rsidR="00644976" w:rsidRPr="00C75A3A" w:rsidRDefault="00644976" w:rsidP="00644976">
            <w:pPr>
              <w:jc w:val="center"/>
              <w:rPr>
                <w:sz w:val="28"/>
                <w:szCs w:val="28"/>
              </w:rPr>
            </w:pPr>
            <w:r w:rsidRPr="00C75A3A">
              <w:rPr>
                <w:sz w:val="28"/>
                <w:szCs w:val="28"/>
              </w:rPr>
              <w:t>%</w:t>
            </w:r>
          </w:p>
        </w:tc>
      </w:tr>
      <w:tr w:rsidR="00644976" w:rsidRPr="00C75A3A" w:rsidTr="00644976">
        <w:trPr>
          <w:trHeight w:val="507"/>
        </w:trPr>
        <w:tc>
          <w:tcPr>
            <w:tcW w:w="10207" w:type="dxa"/>
            <w:gridSpan w:val="6"/>
            <w:vAlign w:val="center"/>
          </w:tcPr>
          <w:p w:rsidR="00644976" w:rsidRPr="00B0304D" w:rsidRDefault="00644976" w:rsidP="00644976">
            <w:pPr>
              <w:ind w:left="360"/>
              <w:jc w:val="center"/>
              <w:rPr>
                <w:sz w:val="28"/>
                <w:szCs w:val="28"/>
              </w:rPr>
            </w:pPr>
            <w:r w:rsidRPr="00B0304D">
              <w:rPr>
                <w:sz w:val="28"/>
                <w:szCs w:val="28"/>
              </w:rPr>
              <w:t>Холодное водоснабжение</w:t>
            </w:r>
          </w:p>
        </w:tc>
      </w:tr>
      <w:tr w:rsidR="00644976" w:rsidRPr="00C75A3A" w:rsidTr="00644976">
        <w:trPr>
          <w:trHeight w:val="415"/>
        </w:trPr>
        <w:tc>
          <w:tcPr>
            <w:tcW w:w="2269" w:type="dxa"/>
            <w:vAlign w:val="center"/>
          </w:tcPr>
          <w:p w:rsidR="00644976" w:rsidRPr="00C75A3A" w:rsidRDefault="00644976" w:rsidP="00644976">
            <w:pPr>
              <w:jc w:val="center"/>
              <w:rPr>
                <w:sz w:val="28"/>
                <w:szCs w:val="28"/>
              </w:rPr>
            </w:pPr>
            <w:r>
              <w:rPr>
                <w:sz w:val="28"/>
                <w:szCs w:val="28"/>
              </w:rPr>
              <w:t>-</w:t>
            </w:r>
          </w:p>
        </w:tc>
        <w:tc>
          <w:tcPr>
            <w:tcW w:w="1701" w:type="dxa"/>
            <w:vAlign w:val="center"/>
          </w:tcPr>
          <w:p w:rsidR="00644976" w:rsidRPr="00C75A3A" w:rsidRDefault="00644976" w:rsidP="00644976">
            <w:pPr>
              <w:jc w:val="center"/>
              <w:rPr>
                <w:sz w:val="28"/>
                <w:szCs w:val="28"/>
              </w:rPr>
            </w:pPr>
            <w:r>
              <w:rPr>
                <w:sz w:val="28"/>
                <w:szCs w:val="28"/>
              </w:rPr>
              <w:t>-</w:t>
            </w:r>
          </w:p>
        </w:tc>
        <w:tc>
          <w:tcPr>
            <w:tcW w:w="1843" w:type="dxa"/>
            <w:vAlign w:val="center"/>
          </w:tcPr>
          <w:p w:rsidR="00644976" w:rsidRPr="00C75A3A" w:rsidRDefault="00644976" w:rsidP="00644976">
            <w:pPr>
              <w:jc w:val="center"/>
              <w:rPr>
                <w:sz w:val="28"/>
                <w:szCs w:val="28"/>
              </w:rPr>
            </w:pPr>
            <w:r>
              <w:rPr>
                <w:sz w:val="28"/>
                <w:szCs w:val="28"/>
              </w:rPr>
              <w:t>-</w:t>
            </w:r>
          </w:p>
        </w:tc>
        <w:tc>
          <w:tcPr>
            <w:tcW w:w="2551" w:type="dxa"/>
            <w:vAlign w:val="center"/>
          </w:tcPr>
          <w:p w:rsidR="00644976" w:rsidRPr="00C75A3A" w:rsidRDefault="00644976" w:rsidP="00644976">
            <w:pPr>
              <w:jc w:val="center"/>
              <w:rPr>
                <w:sz w:val="28"/>
                <w:szCs w:val="28"/>
              </w:rPr>
            </w:pPr>
            <w:r>
              <w:rPr>
                <w:sz w:val="28"/>
                <w:szCs w:val="28"/>
              </w:rPr>
              <w:t>-</w:t>
            </w:r>
          </w:p>
        </w:tc>
        <w:tc>
          <w:tcPr>
            <w:tcW w:w="851" w:type="dxa"/>
            <w:vAlign w:val="center"/>
          </w:tcPr>
          <w:p w:rsidR="00644976" w:rsidRPr="00C75A3A" w:rsidRDefault="00644976" w:rsidP="00644976">
            <w:pPr>
              <w:jc w:val="center"/>
              <w:rPr>
                <w:sz w:val="28"/>
                <w:szCs w:val="28"/>
              </w:rPr>
            </w:pPr>
            <w:r>
              <w:rPr>
                <w:sz w:val="28"/>
                <w:szCs w:val="28"/>
              </w:rPr>
              <w:t>-</w:t>
            </w:r>
          </w:p>
        </w:tc>
        <w:tc>
          <w:tcPr>
            <w:tcW w:w="992" w:type="dxa"/>
            <w:vAlign w:val="center"/>
          </w:tcPr>
          <w:p w:rsidR="00644976" w:rsidRPr="00C75A3A" w:rsidRDefault="00644976" w:rsidP="00644976">
            <w:pPr>
              <w:jc w:val="center"/>
              <w:rPr>
                <w:sz w:val="28"/>
                <w:szCs w:val="28"/>
              </w:rPr>
            </w:pPr>
            <w:r>
              <w:rPr>
                <w:sz w:val="28"/>
                <w:szCs w:val="28"/>
              </w:rPr>
              <w:t>-</w:t>
            </w:r>
          </w:p>
        </w:tc>
      </w:tr>
    </w:tbl>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Default="00644976" w:rsidP="00644976">
      <w:pPr>
        <w:jc w:val="center"/>
        <w:rPr>
          <w:sz w:val="28"/>
          <w:szCs w:val="28"/>
        </w:rPr>
      </w:pPr>
    </w:p>
    <w:p w:rsidR="00644976" w:rsidRDefault="00644976" w:rsidP="00644976">
      <w:pPr>
        <w:jc w:val="center"/>
        <w:rPr>
          <w:sz w:val="28"/>
          <w:szCs w:val="28"/>
        </w:rPr>
      </w:pPr>
    </w:p>
    <w:p w:rsidR="00644976" w:rsidRPr="000016E5" w:rsidRDefault="00644976" w:rsidP="00644976">
      <w:pPr>
        <w:jc w:val="center"/>
        <w:rPr>
          <w:sz w:val="28"/>
          <w:szCs w:val="28"/>
        </w:rPr>
      </w:pPr>
    </w:p>
    <w:p w:rsidR="00644976" w:rsidRDefault="00644976" w:rsidP="00644976">
      <w:pPr>
        <w:jc w:val="center"/>
        <w:rPr>
          <w:sz w:val="28"/>
          <w:szCs w:val="28"/>
        </w:rPr>
      </w:pPr>
    </w:p>
    <w:p w:rsidR="00644976"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r w:rsidRPr="000016E5">
        <w:rPr>
          <w:sz w:val="28"/>
          <w:szCs w:val="28"/>
        </w:rPr>
        <w:t xml:space="preserve">Раздел 3. Перечень плановых мероприятий, направленных на улучшение качества </w:t>
      </w:r>
      <w:r>
        <w:rPr>
          <w:sz w:val="28"/>
          <w:szCs w:val="28"/>
        </w:rPr>
        <w:t>питьевой</w:t>
      </w:r>
      <w:r w:rsidRPr="000016E5">
        <w:rPr>
          <w:sz w:val="28"/>
          <w:szCs w:val="28"/>
        </w:rPr>
        <w:t xml:space="preserve"> воды </w:t>
      </w:r>
    </w:p>
    <w:p w:rsidR="00644976" w:rsidRPr="000016E5" w:rsidRDefault="00644976" w:rsidP="00644976">
      <w:pPr>
        <w:jc w:val="center"/>
        <w:rPr>
          <w:sz w:val="28"/>
          <w:szCs w:val="28"/>
        </w:rPr>
      </w:pPr>
    </w:p>
    <w:tbl>
      <w:tblPr>
        <w:tblStyle w:val="a5"/>
        <w:tblW w:w="10207" w:type="dxa"/>
        <w:tblInd w:w="-431" w:type="dxa"/>
        <w:tblLook w:val="04A0" w:firstRow="1" w:lastRow="0" w:firstColumn="1" w:lastColumn="0" w:noHBand="0" w:noVBand="1"/>
      </w:tblPr>
      <w:tblGrid>
        <w:gridCol w:w="2694"/>
        <w:gridCol w:w="1632"/>
        <w:gridCol w:w="1912"/>
        <w:gridCol w:w="2126"/>
        <w:gridCol w:w="851"/>
        <w:gridCol w:w="992"/>
      </w:tblGrid>
      <w:tr w:rsidR="00644976" w:rsidRPr="000016E5" w:rsidTr="00644976">
        <w:trPr>
          <w:trHeight w:val="706"/>
        </w:trPr>
        <w:tc>
          <w:tcPr>
            <w:tcW w:w="2694" w:type="dxa"/>
            <w:vMerge w:val="restart"/>
            <w:vAlign w:val="center"/>
          </w:tcPr>
          <w:p w:rsidR="00644976" w:rsidRPr="000016E5" w:rsidRDefault="00644976" w:rsidP="00644976">
            <w:pPr>
              <w:jc w:val="center"/>
              <w:rPr>
                <w:sz w:val="28"/>
                <w:szCs w:val="28"/>
              </w:rPr>
            </w:pPr>
            <w:r w:rsidRPr="000016E5">
              <w:rPr>
                <w:sz w:val="28"/>
                <w:szCs w:val="28"/>
              </w:rPr>
              <w:t>Наименование мероприятия</w:t>
            </w:r>
          </w:p>
        </w:tc>
        <w:tc>
          <w:tcPr>
            <w:tcW w:w="1632" w:type="dxa"/>
            <w:vMerge w:val="restart"/>
            <w:vAlign w:val="center"/>
          </w:tcPr>
          <w:p w:rsidR="00644976" w:rsidRPr="000016E5" w:rsidRDefault="00644976" w:rsidP="00644976">
            <w:pPr>
              <w:jc w:val="center"/>
              <w:rPr>
                <w:sz w:val="28"/>
                <w:szCs w:val="28"/>
              </w:rPr>
            </w:pPr>
            <w:r w:rsidRPr="000016E5">
              <w:rPr>
                <w:sz w:val="28"/>
                <w:szCs w:val="28"/>
              </w:rPr>
              <w:t>Срок реализации</w:t>
            </w:r>
          </w:p>
        </w:tc>
        <w:tc>
          <w:tcPr>
            <w:tcW w:w="1912" w:type="dxa"/>
            <w:vMerge w:val="restart"/>
          </w:tcPr>
          <w:p w:rsidR="00644976" w:rsidRDefault="00644976" w:rsidP="00644976">
            <w:pPr>
              <w:jc w:val="center"/>
              <w:rPr>
                <w:sz w:val="28"/>
                <w:szCs w:val="28"/>
              </w:rPr>
            </w:pPr>
            <w:r w:rsidRPr="000016E5">
              <w:rPr>
                <w:sz w:val="28"/>
                <w:szCs w:val="28"/>
              </w:rPr>
              <w:t xml:space="preserve">Финансовые потребности, тыс. руб. </w:t>
            </w:r>
          </w:p>
          <w:p w:rsidR="00644976" w:rsidRPr="000016E5" w:rsidRDefault="00644976" w:rsidP="00644976">
            <w:pPr>
              <w:jc w:val="center"/>
              <w:rPr>
                <w:sz w:val="28"/>
                <w:szCs w:val="28"/>
              </w:rPr>
            </w:pPr>
            <w:r w:rsidRPr="000016E5">
              <w:rPr>
                <w:sz w:val="28"/>
                <w:szCs w:val="28"/>
              </w:rPr>
              <w:t>(без НДС)</w:t>
            </w:r>
          </w:p>
        </w:tc>
        <w:tc>
          <w:tcPr>
            <w:tcW w:w="3969" w:type="dxa"/>
            <w:gridSpan w:val="3"/>
            <w:vAlign w:val="center"/>
          </w:tcPr>
          <w:p w:rsidR="00644976" w:rsidRPr="000016E5" w:rsidRDefault="00644976" w:rsidP="00644976">
            <w:pPr>
              <w:jc w:val="center"/>
              <w:rPr>
                <w:sz w:val="28"/>
                <w:szCs w:val="28"/>
              </w:rPr>
            </w:pPr>
            <w:r w:rsidRPr="000016E5">
              <w:rPr>
                <w:sz w:val="28"/>
                <w:szCs w:val="28"/>
              </w:rPr>
              <w:t>Ожидаемый эффект</w:t>
            </w:r>
          </w:p>
        </w:tc>
      </w:tr>
      <w:tr w:rsidR="00644976" w:rsidRPr="000016E5" w:rsidTr="00644976">
        <w:trPr>
          <w:trHeight w:val="844"/>
        </w:trPr>
        <w:tc>
          <w:tcPr>
            <w:tcW w:w="2694" w:type="dxa"/>
            <w:vMerge/>
          </w:tcPr>
          <w:p w:rsidR="00644976" w:rsidRPr="000016E5" w:rsidRDefault="00644976" w:rsidP="00644976">
            <w:pPr>
              <w:jc w:val="center"/>
              <w:rPr>
                <w:sz w:val="28"/>
                <w:szCs w:val="28"/>
              </w:rPr>
            </w:pPr>
          </w:p>
        </w:tc>
        <w:tc>
          <w:tcPr>
            <w:tcW w:w="1632" w:type="dxa"/>
            <w:vMerge/>
          </w:tcPr>
          <w:p w:rsidR="00644976" w:rsidRPr="000016E5" w:rsidRDefault="00644976" w:rsidP="00644976">
            <w:pPr>
              <w:jc w:val="center"/>
              <w:rPr>
                <w:sz w:val="28"/>
                <w:szCs w:val="28"/>
              </w:rPr>
            </w:pPr>
          </w:p>
        </w:tc>
        <w:tc>
          <w:tcPr>
            <w:tcW w:w="1912" w:type="dxa"/>
            <w:vMerge/>
          </w:tcPr>
          <w:p w:rsidR="00644976" w:rsidRPr="000016E5" w:rsidRDefault="00644976" w:rsidP="00644976">
            <w:pPr>
              <w:jc w:val="center"/>
              <w:rPr>
                <w:sz w:val="28"/>
                <w:szCs w:val="28"/>
              </w:rPr>
            </w:pPr>
          </w:p>
        </w:tc>
        <w:tc>
          <w:tcPr>
            <w:tcW w:w="2126" w:type="dxa"/>
            <w:vAlign w:val="center"/>
          </w:tcPr>
          <w:p w:rsidR="00644976" w:rsidRPr="000016E5" w:rsidRDefault="00644976" w:rsidP="00644976">
            <w:pPr>
              <w:jc w:val="center"/>
              <w:rPr>
                <w:sz w:val="28"/>
                <w:szCs w:val="28"/>
              </w:rPr>
            </w:pPr>
            <w:r w:rsidRPr="000016E5">
              <w:rPr>
                <w:sz w:val="28"/>
                <w:szCs w:val="28"/>
              </w:rPr>
              <w:t>Наименование показателей</w:t>
            </w:r>
          </w:p>
        </w:tc>
        <w:tc>
          <w:tcPr>
            <w:tcW w:w="851" w:type="dxa"/>
            <w:vAlign w:val="center"/>
          </w:tcPr>
          <w:p w:rsidR="00644976" w:rsidRPr="000016E5" w:rsidRDefault="00644976" w:rsidP="00644976">
            <w:pPr>
              <w:jc w:val="center"/>
              <w:rPr>
                <w:sz w:val="28"/>
                <w:szCs w:val="28"/>
              </w:rPr>
            </w:pPr>
            <w:r w:rsidRPr="000016E5">
              <w:rPr>
                <w:sz w:val="28"/>
                <w:szCs w:val="28"/>
              </w:rPr>
              <w:t>тыс. руб.</w:t>
            </w:r>
          </w:p>
        </w:tc>
        <w:tc>
          <w:tcPr>
            <w:tcW w:w="992" w:type="dxa"/>
            <w:vAlign w:val="center"/>
          </w:tcPr>
          <w:p w:rsidR="00644976" w:rsidRPr="000016E5" w:rsidRDefault="00644976" w:rsidP="00644976">
            <w:pPr>
              <w:jc w:val="center"/>
              <w:rPr>
                <w:sz w:val="28"/>
                <w:szCs w:val="28"/>
              </w:rPr>
            </w:pPr>
            <w:r w:rsidRPr="000016E5">
              <w:rPr>
                <w:sz w:val="28"/>
                <w:szCs w:val="28"/>
              </w:rPr>
              <w:t>%</w:t>
            </w:r>
          </w:p>
        </w:tc>
      </w:tr>
      <w:tr w:rsidR="00644976" w:rsidRPr="000016E5" w:rsidTr="00644976">
        <w:trPr>
          <w:trHeight w:val="507"/>
        </w:trPr>
        <w:tc>
          <w:tcPr>
            <w:tcW w:w="10207" w:type="dxa"/>
            <w:gridSpan w:val="6"/>
            <w:vAlign w:val="center"/>
          </w:tcPr>
          <w:p w:rsidR="00644976" w:rsidRPr="000016E5" w:rsidRDefault="00644976" w:rsidP="00644976">
            <w:pPr>
              <w:pStyle w:val="af3"/>
              <w:jc w:val="center"/>
              <w:rPr>
                <w:sz w:val="28"/>
                <w:szCs w:val="28"/>
              </w:rPr>
            </w:pPr>
            <w:r w:rsidRPr="000016E5">
              <w:rPr>
                <w:sz w:val="28"/>
                <w:szCs w:val="28"/>
              </w:rPr>
              <w:t>Холодное водоснабжение</w:t>
            </w:r>
          </w:p>
        </w:tc>
      </w:tr>
      <w:tr w:rsidR="00644976" w:rsidRPr="000016E5" w:rsidTr="00644976">
        <w:tc>
          <w:tcPr>
            <w:tcW w:w="2694" w:type="dxa"/>
          </w:tcPr>
          <w:p w:rsidR="00644976" w:rsidRPr="000016E5" w:rsidRDefault="00644976" w:rsidP="00644976">
            <w:pPr>
              <w:jc w:val="center"/>
              <w:rPr>
                <w:sz w:val="28"/>
                <w:szCs w:val="28"/>
              </w:rPr>
            </w:pPr>
            <w:r w:rsidRPr="000016E5">
              <w:rPr>
                <w:sz w:val="28"/>
                <w:szCs w:val="28"/>
              </w:rPr>
              <w:t>-</w:t>
            </w:r>
          </w:p>
        </w:tc>
        <w:tc>
          <w:tcPr>
            <w:tcW w:w="1632" w:type="dxa"/>
          </w:tcPr>
          <w:p w:rsidR="00644976" w:rsidRPr="000016E5" w:rsidRDefault="00644976" w:rsidP="00644976">
            <w:pPr>
              <w:jc w:val="center"/>
              <w:rPr>
                <w:sz w:val="28"/>
                <w:szCs w:val="28"/>
              </w:rPr>
            </w:pPr>
            <w:r w:rsidRPr="000016E5">
              <w:rPr>
                <w:sz w:val="28"/>
                <w:szCs w:val="28"/>
              </w:rPr>
              <w:t>-</w:t>
            </w:r>
          </w:p>
        </w:tc>
        <w:tc>
          <w:tcPr>
            <w:tcW w:w="1912" w:type="dxa"/>
          </w:tcPr>
          <w:p w:rsidR="00644976" w:rsidRPr="000016E5" w:rsidRDefault="00644976" w:rsidP="00644976">
            <w:pPr>
              <w:jc w:val="center"/>
              <w:rPr>
                <w:sz w:val="28"/>
                <w:szCs w:val="28"/>
              </w:rPr>
            </w:pPr>
            <w:r w:rsidRPr="000016E5">
              <w:rPr>
                <w:sz w:val="28"/>
                <w:szCs w:val="28"/>
              </w:rPr>
              <w:t>-</w:t>
            </w:r>
          </w:p>
        </w:tc>
        <w:tc>
          <w:tcPr>
            <w:tcW w:w="2126" w:type="dxa"/>
          </w:tcPr>
          <w:p w:rsidR="00644976" w:rsidRPr="000016E5" w:rsidRDefault="00644976" w:rsidP="00644976">
            <w:pPr>
              <w:jc w:val="center"/>
              <w:rPr>
                <w:sz w:val="28"/>
                <w:szCs w:val="28"/>
              </w:rPr>
            </w:pPr>
            <w:r w:rsidRPr="000016E5">
              <w:rPr>
                <w:sz w:val="28"/>
                <w:szCs w:val="28"/>
              </w:rPr>
              <w:t>-</w:t>
            </w:r>
          </w:p>
        </w:tc>
        <w:tc>
          <w:tcPr>
            <w:tcW w:w="851" w:type="dxa"/>
          </w:tcPr>
          <w:p w:rsidR="00644976" w:rsidRPr="000016E5" w:rsidRDefault="00644976" w:rsidP="00644976">
            <w:pPr>
              <w:jc w:val="center"/>
              <w:rPr>
                <w:sz w:val="28"/>
                <w:szCs w:val="28"/>
              </w:rPr>
            </w:pPr>
            <w:r w:rsidRPr="000016E5">
              <w:rPr>
                <w:sz w:val="28"/>
                <w:szCs w:val="28"/>
              </w:rPr>
              <w:t>-</w:t>
            </w:r>
          </w:p>
        </w:tc>
        <w:tc>
          <w:tcPr>
            <w:tcW w:w="992" w:type="dxa"/>
          </w:tcPr>
          <w:p w:rsidR="00644976" w:rsidRPr="000016E5" w:rsidRDefault="00644976" w:rsidP="00644976">
            <w:pPr>
              <w:jc w:val="center"/>
              <w:rPr>
                <w:sz w:val="28"/>
                <w:szCs w:val="28"/>
              </w:rPr>
            </w:pPr>
            <w:r w:rsidRPr="000016E5">
              <w:rPr>
                <w:sz w:val="28"/>
                <w:szCs w:val="28"/>
              </w:rPr>
              <w:t>-</w:t>
            </w:r>
          </w:p>
        </w:tc>
      </w:tr>
    </w:tbl>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Default="00644976" w:rsidP="00644976">
      <w:pPr>
        <w:jc w:val="center"/>
        <w:rPr>
          <w:sz w:val="28"/>
          <w:szCs w:val="28"/>
        </w:rPr>
      </w:pPr>
    </w:p>
    <w:p w:rsidR="00644976" w:rsidRDefault="00644976" w:rsidP="00644976">
      <w:pPr>
        <w:jc w:val="center"/>
        <w:rPr>
          <w:sz w:val="28"/>
          <w:szCs w:val="28"/>
        </w:rPr>
      </w:pPr>
    </w:p>
    <w:p w:rsidR="00644976"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r w:rsidRPr="000016E5">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rsidR="00644976" w:rsidRPr="000016E5" w:rsidRDefault="00644976" w:rsidP="00644976">
      <w:pPr>
        <w:jc w:val="center"/>
        <w:rPr>
          <w:sz w:val="28"/>
          <w:szCs w:val="28"/>
        </w:rPr>
      </w:pPr>
    </w:p>
    <w:tbl>
      <w:tblPr>
        <w:tblStyle w:val="a5"/>
        <w:tblW w:w="10207" w:type="dxa"/>
        <w:tblInd w:w="-431" w:type="dxa"/>
        <w:tblLook w:val="04A0" w:firstRow="1" w:lastRow="0" w:firstColumn="1" w:lastColumn="0" w:noHBand="0" w:noVBand="1"/>
      </w:tblPr>
      <w:tblGrid>
        <w:gridCol w:w="2687"/>
        <w:gridCol w:w="1579"/>
        <w:gridCol w:w="2172"/>
        <w:gridCol w:w="1965"/>
        <w:gridCol w:w="977"/>
        <w:gridCol w:w="827"/>
      </w:tblGrid>
      <w:tr w:rsidR="00644976" w:rsidRPr="000016E5" w:rsidTr="00644976">
        <w:trPr>
          <w:trHeight w:val="706"/>
        </w:trPr>
        <w:tc>
          <w:tcPr>
            <w:tcW w:w="2694" w:type="dxa"/>
            <w:vMerge w:val="restart"/>
            <w:vAlign w:val="center"/>
          </w:tcPr>
          <w:p w:rsidR="00644976" w:rsidRPr="000016E5" w:rsidRDefault="00644976" w:rsidP="00644976">
            <w:pPr>
              <w:jc w:val="center"/>
              <w:rPr>
                <w:sz w:val="28"/>
                <w:szCs w:val="28"/>
              </w:rPr>
            </w:pPr>
            <w:r w:rsidRPr="000016E5">
              <w:rPr>
                <w:sz w:val="28"/>
                <w:szCs w:val="28"/>
              </w:rPr>
              <w:t>Наименование мероприятия</w:t>
            </w:r>
          </w:p>
        </w:tc>
        <w:tc>
          <w:tcPr>
            <w:tcW w:w="1563" w:type="dxa"/>
            <w:vMerge w:val="restart"/>
            <w:vAlign w:val="center"/>
          </w:tcPr>
          <w:p w:rsidR="00644976" w:rsidRPr="000016E5" w:rsidRDefault="00644976" w:rsidP="00644976">
            <w:pPr>
              <w:jc w:val="center"/>
              <w:rPr>
                <w:sz w:val="28"/>
                <w:szCs w:val="28"/>
              </w:rPr>
            </w:pPr>
            <w:r w:rsidRPr="000016E5">
              <w:rPr>
                <w:sz w:val="28"/>
                <w:szCs w:val="28"/>
              </w:rPr>
              <w:t>Срок реализации</w:t>
            </w:r>
          </w:p>
        </w:tc>
        <w:tc>
          <w:tcPr>
            <w:tcW w:w="2176" w:type="dxa"/>
            <w:vMerge w:val="restart"/>
          </w:tcPr>
          <w:p w:rsidR="00644976" w:rsidRDefault="00644976" w:rsidP="00644976">
            <w:pPr>
              <w:jc w:val="center"/>
              <w:rPr>
                <w:sz w:val="28"/>
                <w:szCs w:val="28"/>
              </w:rPr>
            </w:pPr>
            <w:r w:rsidRPr="000016E5">
              <w:rPr>
                <w:sz w:val="28"/>
                <w:szCs w:val="28"/>
              </w:rPr>
              <w:t>Финансовые потребности, тыс. руб.</w:t>
            </w:r>
          </w:p>
          <w:p w:rsidR="00644976" w:rsidRPr="000016E5" w:rsidRDefault="00644976" w:rsidP="00644976">
            <w:pPr>
              <w:jc w:val="center"/>
              <w:rPr>
                <w:sz w:val="28"/>
                <w:szCs w:val="28"/>
              </w:rPr>
            </w:pPr>
            <w:r w:rsidRPr="000016E5">
              <w:rPr>
                <w:sz w:val="28"/>
                <w:szCs w:val="28"/>
              </w:rPr>
              <w:t>(без НДС)</w:t>
            </w:r>
          </w:p>
        </w:tc>
        <w:tc>
          <w:tcPr>
            <w:tcW w:w="3774" w:type="dxa"/>
            <w:gridSpan w:val="3"/>
            <w:vAlign w:val="center"/>
          </w:tcPr>
          <w:p w:rsidR="00644976" w:rsidRPr="000016E5" w:rsidRDefault="00644976" w:rsidP="00644976">
            <w:pPr>
              <w:jc w:val="center"/>
              <w:rPr>
                <w:sz w:val="28"/>
                <w:szCs w:val="28"/>
              </w:rPr>
            </w:pPr>
            <w:r w:rsidRPr="000016E5">
              <w:rPr>
                <w:sz w:val="28"/>
                <w:szCs w:val="28"/>
              </w:rPr>
              <w:t>Ожидаемый эффект</w:t>
            </w:r>
          </w:p>
        </w:tc>
      </w:tr>
      <w:tr w:rsidR="00644976" w:rsidRPr="000016E5" w:rsidTr="00644976">
        <w:trPr>
          <w:trHeight w:val="844"/>
        </w:trPr>
        <w:tc>
          <w:tcPr>
            <w:tcW w:w="2694" w:type="dxa"/>
            <w:vMerge/>
          </w:tcPr>
          <w:p w:rsidR="00644976" w:rsidRPr="000016E5" w:rsidRDefault="00644976" w:rsidP="00644976">
            <w:pPr>
              <w:jc w:val="center"/>
              <w:rPr>
                <w:sz w:val="28"/>
                <w:szCs w:val="28"/>
              </w:rPr>
            </w:pPr>
          </w:p>
        </w:tc>
        <w:tc>
          <w:tcPr>
            <w:tcW w:w="1563" w:type="dxa"/>
            <w:vMerge/>
          </w:tcPr>
          <w:p w:rsidR="00644976" w:rsidRPr="000016E5" w:rsidRDefault="00644976" w:rsidP="00644976">
            <w:pPr>
              <w:jc w:val="center"/>
              <w:rPr>
                <w:sz w:val="28"/>
                <w:szCs w:val="28"/>
              </w:rPr>
            </w:pPr>
          </w:p>
        </w:tc>
        <w:tc>
          <w:tcPr>
            <w:tcW w:w="2176" w:type="dxa"/>
            <w:vMerge/>
          </w:tcPr>
          <w:p w:rsidR="00644976" w:rsidRPr="000016E5" w:rsidRDefault="00644976" w:rsidP="00644976">
            <w:pPr>
              <w:jc w:val="center"/>
              <w:rPr>
                <w:sz w:val="28"/>
                <w:szCs w:val="28"/>
              </w:rPr>
            </w:pPr>
          </w:p>
        </w:tc>
        <w:tc>
          <w:tcPr>
            <w:tcW w:w="1965" w:type="dxa"/>
            <w:vAlign w:val="center"/>
          </w:tcPr>
          <w:p w:rsidR="00644976" w:rsidRPr="000016E5" w:rsidRDefault="00644976" w:rsidP="00644976">
            <w:pPr>
              <w:jc w:val="center"/>
              <w:rPr>
                <w:sz w:val="28"/>
                <w:szCs w:val="28"/>
              </w:rPr>
            </w:pPr>
            <w:r w:rsidRPr="000016E5">
              <w:rPr>
                <w:sz w:val="28"/>
                <w:szCs w:val="28"/>
              </w:rPr>
              <w:t>Наименование показателей</w:t>
            </w:r>
          </w:p>
        </w:tc>
        <w:tc>
          <w:tcPr>
            <w:tcW w:w="979" w:type="dxa"/>
            <w:vAlign w:val="center"/>
          </w:tcPr>
          <w:p w:rsidR="00644976" w:rsidRPr="000016E5" w:rsidRDefault="00644976" w:rsidP="00644976">
            <w:pPr>
              <w:jc w:val="center"/>
              <w:rPr>
                <w:sz w:val="28"/>
                <w:szCs w:val="28"/>
              </w:rPr>
            </w:pPr>
            <w:r w:rsidRPr="000016E5">
              <w:rPr>
                <w:sz w:val="28"/>
                <w:szCs w:val="28"/>
              </w:rPr>
              <w:t>тыс. руб.</w:t>
            </w:r>
          </w:p>
        </w:tc>
        <w:tc>
          <w:tcPr>
            <w:tcW w:w="830" w:type="dxa"/>
            <w:vAlign w:val="center"/>
          </w:tcPr>
          <w:p w:rsidR="00644976" w:rsidRPr="000016E5" w:rsidRDefault="00644976" w:rsidP="00644976">
            <w:pPr>
              <w:jc w:val="center"/>
              <w:rPr>
                <w:sz w:val="28"/>
                <w:szCs w:val="28"/>
              </w:rPr>
            </w:pPr>
            <w:r w:rsidRPr="000016E5">
              <w:rPr>
                <w:sz w:val="28"/>
                <w:szCs w:val="28"/>
              </w:rPr>
              <w:t>%</w:t>
            </w:r>
          </w:p>
        </w:tc>
      </w:tr>
      <w:tr w:rsidR="00644976" w:rsidRPr="000016E5" w:rsidTr="00644976">
        <w:trPr>
          <w:trHeight w:val="468"/>
        </w:trPr>
        <w:tc>
          <w:tcPr>
            <w:tcW w:w="10207" w:type="dxa"/>
            <w:gridSpan w:val="6"/>
            <w:vAlign w:val="center"/>
          </w:tcPr>
          <w:p w:rsidR="00644976" w:rsidRPr="000016E5" w:rsidRDefault="00644976" w:rsidP="00644976">
            <w:pPr>
              <w:pStyle w:val="af3"/>
              <w:jc w:val="center"/>
              <w:rPr>
                <w:sz w:val="28"/>
                <w:szCs w:val="28"/>
              </w:rPr>
            </w:pPr>
            <w:r w:rsidRPr="000016E5">
              <w:rPr>
                <w:sz w:val="28"/>
                <w:szCs w:val="28"/>
              </w:rPr>
              <w:t>Холодное водоснабжение</w:t>
            </w:r>
          </w:p>
        </w:tc>
      </w:tr>
      <w:tr w:rsidR="00644976" w:rsidRPr="000016E5" w:rsidTr="00644976">
        <w:tc>
          <w:tcPr>
            <w:tcW w:w="2694" w:type="dxa"/>
          </w:tcPr>
          <w:p w:rsidR="00644976" w:rsidRPr="000016E5" w:rsidRDefault="00644976" w:rsidP="00644976">
            <w:pPr>
              <w:jc w:val="center"/>
              <w:rPr>
                <w:sz w:val="28"/>
                <w:szCs w:val="28"/>
              </w:rPr>
            </w:pPr>
            <w:r w:rsidRPr="000016E5">
              <w:rPr>
                <w:sz w:val="28"/>
                <w:szCs w:val="28"/>
              </w:rPr>
              <w:t>-</w:t>
            </w:r>
          </w:p>
        </w:tc>
        <w:tc>
          <w:tcPr>
            <w:tcW w:w="1563" w:type="dxa"/>
          </w:tcPr>
          <w:p w:rsidR="00644976" w:rsidRPr="000016E5" w:rsidRDefault="00644976" w:rsidP="00644976">
            <w:pPr>
              <w:jc w:val="center"/>
              <w:rPr>
                <w:sz w:val="28"/>
                <w:szCs w:val="28"/>
              </w:rPr>
            </w:pPr>
            <w:r w:rsidRPr="000016E5">
              <w:rPr>
                <w:sz w:val="28"/>
                <w:szCs w:val="28"/>
              </w:rPr>
              <w:t>-</w:t>
            </w:r>
          </w:p>
        </w:tc>
        <w:tc>
          <w:tcPr>
            <w:tcW w:w="2176" w:type="dxa"/>
          </w:tcPr>
          <w:p w:rsidR="00644976" w:rsidRPr="000016E5" w:rsidRDefault="00644976" w:rsidP="00644976">
            <w:pPr>
              <w:jc w:val="center"/>
              <w:rPr>
                <w:sz w:val="28"/>
                <w:szCs w:val="28"/>
              </w:rPr>
            </w:pPr>
            <w:r w:rsidRPr="000016E5">
              <w:rPr>
                <w:sz w:val="28"/>
                <w:szCs w:val="28"/>
              </w:rPr>
              <w:t>-</w:t>
            </w:r>
          </w:p>
        </w:tc>
        <w:tc>
          <w:tcPr>
            <w:tcW w:w="1965" w:type="dxa"/>
          </w:tcPr>
          <w:p w:rsidR="00644976" w:rsidRPr="000016E5" w:rsidRDefault="00644976" w:rsidP="00644976">
            <w:pPr>
              <w:jc w:val="center"/>
              <w:rPr>
                <w:sz w:val="28"/>
                <w:szCs w:val="28"/>
              </w:rPr>
            </w:pPr>
            <w:r w:rsidRPr="000016E5">
              <w:rPr>
                <w:sz w:val="28"/>
                <w:szCs w:val="28"/>
              </w:rPr>
              <w:t>-</w:t>
            </w:r>
          </w:p>
        </w:tc>
        <w:tc>
          <w:tcPr>
            <w:tcW w:w="979" w:type="dxa"/>
          </w:tcPr>
          <w:p w:rsidR="00644976" w:rsidRPr="000016E5" w:rsidRDefault="00644976" w:rsidP="00644976">
            <w:pPr>
              <w:jc w:val="center"/>
              <w:rPr>
                <w:sz w:val="28"/>
                <w:szCs w:val="28"/>
              </w:rPr>
            </w:pPr>
            <w:r w:rsidRPr="000016E5">
              <w:rPr>
                <w:sz w:val="28"/>
                <w:szCs w:val="28"/>
              </w:rPr>
              <w:t>-</w:t>
            </w:r>
          </w:p>
        </w:tc>
        <w:tc>
          <w:tcPr>
            <w:tcW w:w="830" w:type="dxa"/>
          </w:tcPr>
          <w:p w:rsidR="00644976" w:rsidRPr="000016E5" w:rsidRDefault="00644976" w:rsidP="00644976">
            <w:pPr>
              <w:jc w:val="center"/>
              <w:rPr>
                <w:sz w:val="28"/>
                <w:szCs w:val="28"/>
              </w:rPr>
            </w:pPr>
            <w:r w:rsidRPr="000016E5">
              <w:rPr>
                <w:sz w:val="28"/>
                <w:szCs w:val="28"/>
              </w:rPr>
              <w:t>-</w:t>
            </w:r>
          </w:p>
        </w:tc>
      </w:tr>
    </w:tbl>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p>
    <w:p w:rsidR="00644976" w:rsidRDefault="00644976" w:rsidP="00644976">
      <w:pPr>
        <w:jc w:val="center"/>
        <w:rPr>
          <w:sz w:val="28"/>
          <w:szCs w:val="28"/>
        </w:rPr>
      </w:pPr>
    </w:p>
    <w:p w:rsidR="00644976" w:rsidRDefault="00644976" w:rsidP="00644976">
      <w:pPr>
        <w:jc w:val="center"/>
        <w:rPr>
          <w:sz w:val="28"/>
          <w:szCs w:val="28"/>
        </w:rPr>
      </w:pPr>
    </w:p>
    <w:p w:rsidR="00644976" w:rsidRPr="000016E5" w:rsidRDefault="00644976" w:rsidP="00644976">
      <w:pPr>
        <w:jc w:val="center"/>
        <w:rPr>
          <w:sz w:val="28"/>
          <w:szCs w:val="28"/>
        </w:rPr>
      </w:pPr>
    </w:p>
    <w:p w:rsidR="00644976" w:rsidRPr="000016E5" w:rsidRDefault="00644976" w:rsidP="00644976">
      <w:pPr>
        <w:jc w:val="center"/>
        <w:rPr>
          <w:sz w:val="28"/>
          <w:szCs w:val="28"/>
        </w:rPr>
      </w:pPr>
      <w:r w:rsidRPr="000016E5">
        <w:rPr>
          <w:sz w:val="28"/>
          <w:szCs w:val="28"/>
        </w:rPr>
        <w:t xml:space="preserve">Раздел 5. Планируемые объемы подачи </w:t>
      </w:r>
      <w:r>
        <w:rPr>
          <w:sz w:val="28"/>
          <w:szCs w:val="28"/>
        </w:rPr>
        <w:t>питьевой</w:t>
      </w:r>
      <w:r w:rsidRPr="000016E5">
        <w:rPr>
          <w:sz w:val="28"/>
          <w:szCs w:val="28"/>
        </w:rPr>
        <w:t xml:space="preserve"> воды </w:t>
      </w:r>
    </w:p>
    <w:p w:rsidR="00644976" w:rsidRPr="000016E5" w:rsidRDefault="00644976" w:rsidP="00644976">
      <w:pPr>
        <w:jc w:val="center"/>
        <w:rPr>
          <w:sz w:val="28"/>
          <w:szCs w:val="28"/>
        </w:rPr>
      </w:pPr>
    </w:p>
    <w:tbl>
      <w:tblPr>
        <w:tblStyle w:val="a5"/>
        <w:tblW w:w="11199" w:type="dxa"/>
        <w:tblInd w:w="-1281" w:type="dxa"/>
        <w:tblLayout w:type="fixed"/>
        <w:tblLook w:val="04A0" w:firstRow="1" w:lastRow="0" w:firstColumn="1" w:lastColumn="0" w:noHBand="0" w:noVBand="1"/>
      </w:tblPr>
      <w:tblGrid>
        <w:gridCol w:w="794"/>
        <w:gridCol w:w="2042"/>
        <w:gridCol w:w="724"/>
        <w:gridCol w:w="1260"/>
        <w:gridCol w:w="1276"/>
        <w:gridCol w:w="1276"/>
        <w:gridCol w:w="1275"/>
        <w:gridCol w:w="1276"/>
        <w:gridCol w:w="1276"/>
      </w:tblGrid>
      <w:tr w:rsidR="00644976" w:rsidRPr="000016E5" w:rsidTr="00644976">
        <w:trPr>
          <w:trHeight w:val="673"/>
        </w:trPr>
        <w:tc>
          <w:tcPr>
            <w:tcW w:w="794" w:type="dxa"/>
            <w:vMerge w:val="restart"/>
            <w:vAlign w:val="center"/>
          </w:tcPr>
          <w:p w:rsidR="00644976" w:rsidRPr="000016E5" w:rsidRDefault="00644976" w:rsidP="00644976">
            <w:pPr>
              <w:jc w:val="center"/>
              <w:rPr>
                <w:sz w:val="28"/>
                <w:szCs w:val="28"/>
              </w:rPr>
            </w:pPr>
            <w:r w:rsidRPr="000016E5">
              <w:rPr>
                <w:sz w:val="28"/>
                <w:szCs w:val="28"/>
              </w:rPr>
              <w:t>№ п/п</w:t>
            </w:r>
          </w:p>
        </w:tc>
        <w:tc>
          <w:tcPr>
            <w:tcW w:w="2042" w:type="dxa"/>
            <w:vMerge w:val="restart"/>
            <w:vAlign w:val="center"/>
          </w:tcPr>
          <w:p w:rsidR="00644976" w:rsidRPr="000016E5" w:rsidRDefault="00644976" w:rsidP="00644976">
            <w:pPr>
              <w:jc w:val="center"/>
              <w:rPr>
                <w:sz w:val="28"/>
                <w:szCs w:val="28"/>
              </w:rPr>
            </w:pPr>
            <w:r w:rsidRPr="000016E5">
              <w:rPr>
                <w:sz w:val="28"/>
                <w:szCs w:val="28"/>
              </w:rPr>
              <w:t>Наименование показателя</w:t>
            </w:r>
          </w:p>
        </w:tc>
        <w:tc>
          <w:tcPr>
            <w:tcW w:w="724" w:type="dxa"/>
            <w:vMerge w:val="restart"/>
            <w:vAlign w:val="center"/>
          </w:tcPr>
          <w:p w:rsidR="00644976" w:rsidRPr="000016E5" w:rsidRDefault="00644976" w:rsidP="00644976">
            <w:pPr>
              <w:jc w:val="center"/>
              <w:rPr>
                <w:sz w:val="28"/>
                <w:szCs w:val="28"/>
              </w:rPr>
            </w:pPr>
            <w:r w:rsidRPr="000016E5">
              <w:rPr>
                <w:sz w:val="28"/>
                <w:szCs w:val="28"/>
              </w:rPr>
              <w:t>Ед. изм.</w:t>
            </w:r>
          </w:p>
        </w:tc>
        <w:tc>
          <w:tcPr>
            <w:tcW w:w="2536" w:type="dxa"/>
            <w:gridSpan w:val="2"/>
            <w:vAlign w:val="center"/>
          </w:tcPr>
          <w:p w:rsidR="00644976" w:rsidRPr="000016E5" w:rsidRDefault="00644976" w:rsidP="00644976">
            <w:pPr>
              <w:jc w:val="center"/>
              <w:rPr>
                <w:sz w:val="28"/>
                <w:szCs w:val="28"/>
              </w:rPr>
            </w:pPr>
            <w:r w:rsidRPr="000016E5">
              <w:rPr>
                <w:sz w:val="28"/>
                <w:szCs w:val="28"/>
              </w:rPr>
              <w:t>2019 год</w:t>
            </w:r>
          </w:p>
        </w:tc>
        <w:tc>
          <w:tcPr>
            <w:tcW w:w="2551" w:type="dxa"/>
            <w:gridSpan w:val="2"/>
            <w:vAlign w:val="center"/>
          </w:tcPr>
          <w:p w:rsidR="00644976" w:rsidRPr="000016E5" w:rsidRDefault="00644976" w:rsidP="00644976">
            <w:pPr>
              <w:jc w:val="center"/>
              <w:rPr>
                <w:sz w:val="28"/>
                <w:szCs w:val="28"/>
              </w:rPr>
            </w:pPr>
            <w:r w:rsidRPr="000016E5">
              <w:rPr>
                <w:sz w:val="28"/>
                <w:szCs w:val="28"/>
              </w:rPr>
              <w:t>2020 год</w:t>
            </w:r>
          </w:p>
        </w:tc>
        <w:tc>
          <w:tcPr>
            <w:tcW w:w="2552" w:type="dxa"/>
            <w:gridSpan w:val="2"/>
            <w:vAlign w:val="center"/>
          </w:tcPr>
          <w:p w:rsidR="00644976" w:rsidRPr="000016E5" w:rsidRDefault="00644976" w:rsidP="00644976">
            <w:pPr>
              <w:jc w:val="center"/>
              <w:rPr>
                <w:sz w:val="28"/>
                <w:szCs w:val="28"/>
              </w:rPr>
            </w:pPr>
            <w:r w:rsidRPr="000016E5">
              <w:rPr>
                <w:sz w:val="28"/>
                <w:szCs w:val="28"/>
              </w:rPr>
              <w:t>202</w:t>
            </w:r>
            <w:r>
              <w:rPr>
                <w:sz w:val="28"/>
                <w:szCs w:val="28"/>
              </w:rPr>
              <w:t>1</w:t>
            </w:r>
            <w:r w:rsidRPr="000016E5">
              <w:rPr>
                <w:sz w:val="28"/>
                <w:szCs w:val="28"/>
              </w:rPr>
              <w:t xml:space="preserve"> год</w:t>
            </w:r>
          </w:p>
        </w:tc>
      </w:tr>
      <w:tr w:rsidR="00644976" w:rsidRPr="000016E5" w:rsidTr="00644976">
        <w:trPr>
          <w:trHeight w:val="936"/>
        </w:trPr>
        <w:tc>
          <w:tcPr>
            <w:tcW w:w="794" w:type="dxa"/>
            <w:vMerge/>
          </w:tcPr>
          <w:p w:rsidR="00644976" w:rsidRPr="000016E5" w:rsidRDefault="00644976" w:rsidP="00644976">
            <w:pPr>
              <w:jc w:val="both"/>
              <w:rPr>
                <w:sz w:val="28"/>
                <w:szCs w:val="28"/>
              </w:rPr>
            </w:pPr>
          </w:p>
        </w:tc>
        <w:tc>
          <w:tcPr>
            <w:tcW w:w="2042" w:type="dxa"/>
            <w:vMerge/>
          </w:tcPr>
          <w:p w:rsidR="00644976" w:rsidRPr="000016E5" w:rsidRDefault="00644976" w:rsidP="00644976">
            <w:pPr>
              <w:jc w:val="both"/>
              <w:rPr>
                <w:sz w:val="28"/>
                <w:szCs w:val="28"/>
              </w:rPr>
            </w:pPr>
          </w:p>
        </w:tc>
        <w:tc>
          <w:tcPr>
            <w:tcW w:w="724" w:type="dxa"/>
            <w:vMerge/>
          </w:tcPr>
          <w:p w:rsidR="00644976" w:rsidRPr="000016E5" w:rsidRDefault="00644976" w:rsidP="00644976">
            <w:pPr>
              <w:jc w:val="both"/>
              <w:rPr>
                <w:sz w:val="28"/>
                <w:szCs w:val="28"/>
              </w:rPr>
            </w:pPr>
          </w:p>
        </w:tc>
        <w:tc>
          <w:tcPr>
            <w:tcW w:w="1260" w:type="dxa"/>
            <w:vAlign w:val="center"/>
          </w:tcPr>
          <w:p w:rsidR="00644976" w:rsidRPr="000016E5" w:rsidRDefault="00644976" w:rsidP="00644976">
            <w:pPr>
              <w:jc w:val="center"/>
            </w:pPr>
            <w:r w:rsidRPr="000016E5">
              <w:t>с 01.01.    по 30.06.</w:t>
            </w:r>
          </w:p>
        </w:tc>
        <w:tc>
          <w:tcPr>
            <w:tcW w:w="1276" w:type="dxa"/>
            <w:vAlign w:val="center"/>
          </w:tcPr>
          <w:p w:rsidR="00644976" w:rsidRPr="000016E5" w:rsidRDefault="00644976" w:rsidP="00644976">
            <w:pPr>
              <w:jc w:val="center"/>
            </w:pPr>
            <w:r w:rsidRPr="000016E5">
              <w:t>с 01.07.     по 31.12.</w:t>
            </w:r>
          </w:p>
        </w:tc>
        <w:tc>
          <w:tcPr>
            <w:tcW w:w="1276" w:type="dxa"/>
            <w:vAlign w:val="center"/>
          </w:tcPr>
          <w:p w:rsidR="00644976" w:rsidRPr="000016E5" w:rsidRDefault="00644976" w:rsidP="00644976">
            <w:pPr>
              <w:jc w:val="center"/>
            </w:pPr>
            <w:r w:rsidRPr="000016E5">
              <w:t>с 01.01.   по 30.06.</w:t>
            </w:r>
          </w:p>
        </w:tc>
        <w:tc>
          <w:tcPr>
            <w:tcW w:w="1275" w:type="dxa"/>
            <w:vAlign w:val="center"/>
          </w:tcPr>
          <w:p w:rsidR="00644976" w:rsidRPr="000016E5" w:rsidRDefault="00644976" w:rsidP="00644976">
            <w:pPr>
              <w:jc w:val="center"/>
            </w:pPr>
            <w:r w:rsidRPr="000016E5">
              <w:t>с 01.07.   по 31.12.</w:t>
            </w:r>
          </w:p>
        </w:tc>
        <w:tc>
          <w:tcPr>
            <w:tcW w:w="1276" w:type="dxa"/>
            <w:vAlign w:val="center"/>
          </w:tcPr>
          <w:p w:rsidR="00644976" w:rsidRPr="000016E5" w:rsidRDefault="00644976" w:rsidP="00644976">
            <w:pPr>
              <w:jc w:val="center"/>
            </w:pPr>
            <w:r w:rsidRPr="000016E5">
              <w:t>с 01.01. по 30.06.</w:t>
            </w:r>
          </w:p>
        </w:tc>
        <w:tc>
          <w:tcPr>
            <w:tcW w:w="1276" w:type="dxa"/>
            <w:vAlign w:val="center"/>
          </w:tcPr>
          <w:p w:rsidR="00644976" w:rsidRPr="000016E5" w:rsidRDefault="00644976" w:rsidP="00644976">
            <w:pPr>
              <w:jc w:val="center"/>
            </w:pPr>
            <w:r w:rsidRPr="000016E5">
              <w:t>с 01.07. по 31.12.</w:t>
            </w:r>
          </w:p>
        </w:tc>
      </w:tr>
      <w:tr w:rsidR="00644976" w:rsidRPr="000016E5" w:rsidTr="00644976">
        <w:trPr>
          <w:trHeight w:val="537"/>
        </w:trPr>
        <w:tc>
          <w:tcPr>
            <w:tcW w:w="11199" w:type="dxa"/>
            <w:gridSpan w:val="9"/>
            <w:vAlign w:val="center"/>
          </w:tcPr>
          <w:p w:rsidR="00644976" w:rsidRPr="000016E5" w:rsidRDefault="00644976" w:rsidP="00644976">
            <w:pPr>
              <w:pStyle w:val="af3"/>
              <w:jc w:val="center"/>
              <w:rPr>
                <w:sz w:val="28"/>
                <w:szCs w:val="28"/>
              </w:rPr>
            </w:pPr>
            <w:r w:rsidRPr="000016E5">
              <w:rPr>
                <w:sz w:val="28"/>
                <w:szCs w:val="28"/>
              </w:rPr>
              <w:t xml:space="preserve">Холодное водоснабжение </w:t>
            </w:r>
            <w:r>
              <w:rPr>
                <w:sz w:val="28"/>
                <w:szCs w:val="28"/>
              </w:rPr>
              <w:t>питьевой</w:t>
            </w:r>
            <w:r w:rsidRPr="000016E5">
              <w:rPr>
                <w:sz w:val="28"/>
                <w:szCs w:val="28"/>
              </w:rPr>
              <w:t xml:space="preserve"> водой</w:t>
            </w:r>
          </w:p>
        </w:tc>
      </w:tr>
      <w:tr w:rsidR="00644976" w:rsidRPr="000016E5" w:rsidTr="00644976">
        <w:trPr>
          <w:trHeight w:val="439"/>
        </w:trPr>
        <w:tc>
          <w:tcPr>
            <w:tcW w:w="794" w:type="dxa"/>
            <w:vAlign w:val="center"/>
          </w:tcPr>
          <w:p w:rsidR="00644976" w:rsidRPr="000016E5" w:rsidRDefault="00644976" w:rsidP="00644976">
            <w:pPr>
              <w:jc w:val="center"/>
            </w:pPr>
            <w:r w:rsidRPr="000016E5">
              <w:t>1.</w:t>
            </w:r>
          </w:p>
        </w:tc>
        <w:tc>
          <w:tcPr>
            <w:tcW w:w="2042" w:type="dxa"/>
            <w:vAlign w:val="center"/>
          </w:tcPr>
          <w:p w:rsidR="00644976" w:rsidRPr="000016E5" w:rsidRDefault="00644976" w:rsidP="00644976">
            <w:r w:rsidRPr="000016E5">
              <w:t>Поднято воды</w:t>
            </w:r>
          </w:p>
        </w:tc>
        <w:tc>
          <w:tcPr>
            <w:tcW w:w="724" w:type="dxa"/>
            <w:vAlign w:val="center"/>
          </w:tcPr>
          <w:p w:rsidR="00644976" w:rsidRPr="000016E5" w:rsidRDefault="00644976" w:rsidP="00644976">
            <w:pPr>
              <w:jc w:val="center"/>
              <w:rPr>
                <w:vertAlign w:val="superscript"/>
              </w:rPr>
            </w:pPr>
            <w:r w:rsidRPr="000016E5">
              <w:t>м</w:t>
            </w:r>
            <w:r w:rsidRPr="000016E5">
              <w:rPr>
                <w:vertAlign w:val="superscript"/>
              </w:rPr>
              <w:t>3</w:t>
            </w:r>
          </w:p>
        </w:tc>
        <w:tc>
          <w:tcPr>
            <w:tcW w:w="1260"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5"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r>
      <w:tr w:rsidR="00644976" w:rsidRPr="000016E5" w:rsidTr="00644976">
        <w:tc>
          <w:tcPr>
            <w:tcW w:w="794" w:type="dxa"/>
            <w:vAlign w:val="center"/>
          </w:tcPr>
          <w:p w:rsidR="00644976" w:rsidRPr="000016E5" w:rsidRDefault="00644976" w:rsidP="00644976">
            <w:pPr>
              <w:jc w:val="center"/>
            </w:pPr>
            <w:r w:rsidRPr="000016E5">
              <w:t>2.</w:t>
            </w:r>
          </w:p>
        </w:tc>
        <w:tc>
          <w:tcPr>
            <w:tcW w:w="2042" w:type="dxa"/>
            <w:vAlign w:val="center"/>
          </w:tcPr>
          <w:p w:rsidR="00644976" w:rsidRPr="000016E5" w:rsidRDefault="00644976" w:rsidP="00644976">
            <w:r w:rsidRPr="000016E5">
              <w:t>Получено со стороны</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5"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r>
      <w:tr w:rsidR="00644976" w:rsidRPr="000016E5" w:rsidTr="00644976">
        <w:tc>
          <w:tcPr>
            <w:tcW w:w="794" w:type="dxa"/>
            <w:vAlign w:val="center"/>
          </w:tcPr>
          <w:p w:rsidR="00644976" w:rsidRPr="000016E5" w:rsidRDefault="00644976" w:rsidP="00644976">
            <w:pPr>
              <w:jc w:val="center"/>
            </w:pPr>
            <w:r w:rsidRPr="000016E5">
              <w:t>3.</w:t>
            </w:r>
          </w:p>
        </w:tc>
        <w:tc>
          <w:tcPr>
            <w:tcW w:w="2042" w:type="dxa"/>
            <w:vAlign w:val="center"/>
          </w:tcPr>
          <w:p w:rsidR="00644976" w:rsidRPr="000016E5" w:rsidRDefault="00644976" w:rsidP="00644976">
            <w:r w:rsidRPr="000016E5">
              <w:t>Расход воды на коммунально-бытовые нужды</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5"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r>
      <w:tr w:rsidR="00644976" w:rsidRPr="000016E5" w:rsidTr="00644976">
        <w:tc>
          <w:tcPr>
            <w:tcW w:w="794" w:type="dxa"/>
            <w:vAlign w:val="center"/>
          </w:tcPr>
          <w:p w:rsidR="00644976" w:rsidRPr="000016E5" w:rsidRDefault="00644976" w:rsidP="00644976">
            <w:pPr>
              <w:jc w:val="center"/>
            </w:pPr>
            <w:r w:rsidRPr="000016E5">
              <w:t>4.</w:t>
            </w:r>
          </w:p>
        </w:tc>
        <w:tc>
          <w:tcPr>
            <w:tcW w:w="2042" w:type="dxa"/>
            <w:vAlign w:val="center"/>
          </w:tcPr>
          <w:p w:rsidR="00644976" w:rsidRPr="000016E5" w:rsidRDefault="00644976" w:rsidP="00644976">
            <w:r w:rsidRPr="000016E5">
              <w:t>Расход воды на нужды предприятия:</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5"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r>
      <w:tr w:rsidR="00644976" w:rsidRPr="000016E5" w:rsidTr="00644976">
        <w:tc>
          <w:tcPr>
            <w:tcW w:w="794" w:type="dxa"/>
            <w:vAlign w:val="center"/>
          </w:tcPr>
          <w:p w:rsidR="00644976" w:rsidRPr="000016E5" w:rsidRDefault="00644976" w:rsidP="00644976">
            <w:pPr>
              <w:jc w:val="center"/>
            </w:pPr>
            <w:r w:rsidRPr="000016E5">
              <w:t>4.1.</w:t>
            </w:r>
          </w:p>
        </w:tc>
        <w:tc>
          <w:tcPr>
            <w:tcW w:w="2042" w:type="dxa"/>
            <w:vAlign w:val="center"/>
          </w:tcPr>
          <w:p w:rsidR="00644976" w:rsidRPr="000016E5" w:rsidRDefault="00644976" w:rsidP="00644976">
            <w:r w:rsidRPr="000016E5">
              <w:t>- на очистные сооружения</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5"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r>
      <w:tr w:rsidR="00644976" w:rsidRPr="000016E5" w:rsidTr="00644976">
        <w:tc>
          <w:tcPr>
            <w:tcW w:w="794" w:type="dxa"/>
            <w:vAlign w:val="center"/>
          </w:tcPr>
          <w:p w:rsidR="00644976" w:rsidRPr="000016E5" w:rsidRDefault="00644976" w:rsidP="00644976">
            <w:pPr>
              <w:jc w:val="center"/>
            </w:pPr>
            <w:r w:rsidRPr="000016E5">
              <w:t>4.2.</w:t>
            </w:r>
          </w:p>
        </w:tc>
        <w:tc>
          <w:tcPr>
            <w:tcW w:w="2042" w:type="dxa"/>
            <w:vAlign w:val="center"/>
          </w:tcPr>
          <w:p w:rsidR="00644976" w:rsidRPr="000016E5" w:rsidRDefault="00644976" w:rsidP="00644976">
            <w:r w:rsidRPr="000016E5">
              <w:t>- на промывку сетей</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5"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r>
      <w:tr w:rsidR="00644976" w:rsidRPr="000016E5" w:rsidTr="00644976">
        <w:trPr>
          <w:trHeight w:val="385"/>
        </w:trPr>
        <w:tc>
          <w:tcPr>
            <w:tcW w:w="794" w:type="dxa"/>
            <w:vAlign w:val="center"/>
          </w:tcPr>
          <w:p w:rsidR="00644976" w:rsidRPr="000016E5" w:rsidRDefault="00644976" w:rsidP="00644976">
            <w:pPr>
              <w:jc w:val="center"/>
            </w:pPr>
            <w:r w:rsidRPr="000016E5">
              <w:t>4.3.</w:t>
            </w:r>
          </w:p>
        </w:tc>
        <w:tc>
          <w:tcPr>
            <w:tcW w:w="2042" w:type="dxa"/>
            <w:vAlign w:val="center"/>
          </w:tcPr>
          <w:p w:rsidR="00644976" w:rsidRPr="000016E5" w:rsidRDefault="00644976" w:rsidP="00644976">
            <w:r w:rsidRPr="000016E5">
              <w:t>- прочие</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5"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r>
      <w:tr w:rsidR="00644976" w:rsidRPr="000016E5" w:rsidTr="00644976">
        <w:trPr>
          <w:trHeight w:val="1539"/>
        </w:trPr>
        <w:tc>
          <w:tcPr>
            <w:tcW w:w="794" w:type="dxa"/>
            <w:vAlign w:val="center"/>
          </w:tcPr>
          <w:p w:rsidR="00644976" w:rsidRPr="000016E5" w:rsidRDefault="00644976" w:rsidP="00644976">
            <w:pPr>
              <w:jc w:val="center"/>
            </w:pPr>
            <w:r w:rsidRPr="000016E5">
              <w:t>5.</w:t>
            </w:r>
          </w:p>
        </w:tc>
        <w:tc>
          <w:tcPr>
            <w:tcW w:w="2042" w:type="dxa"/>
            <w:vAlign w:val="center"/>
          </w:tcPr>
          <w:p w:rsidR="00644976" w:rsidRPr="000016E5" w:rsidRDefault="00644976" w:rsidP="00644976">
            <w:r w:rsidRPr="000016E5">
              <w:t>Объем пропущенной воды через очистные сооружения</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5"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c>
          <w:tcPr>
            <w:tcW w:w="1276" w:type="dxa"/>
            <w:vAlign w:val="center"/>
          </w:tcPr>
          <w:p w:rsidR="00644976" w:rsidRPr="000016E5" w:rsidRDefault="00644976" w:rsidP="00644976">
            <w:pPr>
              <w:jc w:val="center"/>
            </w:pPr>
            <w:r w:rsidRPr="000016E5">
              <w:t>-</w:t>
            </w:r>
          </w:p>
        </w:tc>
      </w:tr>
      <w:tr w:rsidR="00644976" w:rsidRPr="000016E5" w:rsidTr="00644976">
        <w:tc>
          <w:tcPr>
            <w:tcW w:w="794" w:type="dxa"/>
            <w:vAlign w:val="center"/>
          </w:tcPr>
          <w:p w:rsidR="00644976" w:rsidRPr="000016E5" w:rsidRDefault="00644976" w:rsidP="00644976">
            <w:pPr>
              <w:jc w:val="center"/>
            </w:pPr>
            <w:r w:rsidRPr="000016E5">
              <w:t>6.</w:t>
            </w:r>
          </w:p>
        </w:tc>
        <w:tc>
          <w:tcPr>
            <w:tcW w:w="2042" w:type="dxa"/>
            <w:vAlign w:val="center"/>
          </w:tcPr>
          <w:p w:rsidR="00644976" w:rsidRPr="000016E5" w:rsidRDefault="00644976" w:rsidP="00644976">
            <w:r w:rsidRPr="000016E5">
              <w:t>Подано воды в сеть</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5"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r>
      <w:tr w:rsidR="00644976" w:rsidRPr="000016E5" w:rsidTr="00644976">
        <w:trPr>
          <w:trHeight w:val="447"/>
        </w:trPr>
        <w:tc>
          <w:tcPr>
            <w:tcW w:w="794" w:type="dxa"/>
            <w:vAlign w:val="center"/>
          </w:tcPr>
          <w:p w:rsidR="00644976" w:rsidRPr="000016E5" w:rsidRDefault="00644976" w:rsidP="00644976">
            <w:pPr>
              <w:jc w:val="center"/>
            </w:pPr>
            <w:r w:rsidRPr="000016E5">
              <w:t>7.</w:t>
            </w:r>
          </w:p>
        </w:tc>
        <w:tc>
          <w:tcPr>
            <w:tcW w:w="2042" w:type="dxa"/>
            <w:vAlign w:val="center"/>
          </w:tcPr>
          <w:p w:rsidR="00644976" w:rsidRPr="000016E5" w:rsidRDefault="00644976" w:rsidP="00644976">
            <w:r w:rsidRPr="000016E5">
              <w:t>Потери воды</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t>0,00</w:t>
            </w:r>
          </w:p>
        </w:tc>
        <w:tc>
          <w:tcPr>
            <w:tcW w:w="1276" w:type="dxa"/>
            <w:vAlign w:val="center"/>
          </w:tcPr>
          <w:p w:rsidR="00644976" w:rsidRPr="000016E5" w:rsidRDefault="00644976" w:rsidP="00644976">
            <w:pPr>
              <w:jc w:val="center"/>
            </w:pPr>
            <w:r>
              <w:t>0,00</w:t>
            </w:r>
          </w:p>
        </w:tc>
        <w:tc>
          <w:tcPr>
            <w:tcW w:w="1276" w:type="dxa"/>
            <w:vAlign w:val="center"/>
          </w:tcPr>
          <w:p w:rsidR="00644976" w:rsidRPr="000016E5" w:rsidRDefault="00644976" w:rsidP="00644976">
            <w:pPr>
              <w:jc w:val="center"/>
            </w:pPr>
            <w:r>
              <w:t>0,00</w:t>
            </w:r>
          </w:p>
        </w:tc>
        <w:tc>
          <w:tcPr>
            <w:tcW w:w="1275" w:type="dxa"/>
            <w:vAlign w:val="center"/>
          </w:tcPr>
          <w:p w:rsidR="00644976" w:rsidRPr="000016E5" w:rsidRDefault="00644976" w:rsidP="00644976">
            <w:pPr>
              <w:jc w:val="center"/>
            </w:pPr>
            <w:r>
              <w:t>0,00</w:t>
            </w:r>
          </w:p>
        </w:tc>
        <w:tc>
          <w:tcPr>
            <w:tcW w:w="1276" w:type="dxa"/>
            <w:vAlign w:val="center"/>
          </w:tcPr>
          <w:p w:rsidR="00644976" w:rsidRPr="000016E5" w:rsidRDefault="00644976" w:rsidP="00644976">
            <w:pPr>
              <w:jc w:val="center"/>
            </w:pPr>
            <w:r>
              <w:t>0,00</w:t>
            </w:r>
          </w:p>
        </w:tc>
        <w:tc>
          <w:tcPr>
            <w:tcW w:w="1276" w:type="dxa"/>
            <w:vAlign w:val="center"/>
          </w:tcPr>
          <w:p w:rsidR="00644976" w:rsidRPr="000016E5" w:rsidRDefault="00644976" w:rsidP="00644976">
            <w:pPr>
              <w:jc w:val="center"/>
            </w:pPr>
            <w:r>
              <w:t>0,00</w:t>
            </w:r>
          </w:p>
        </w:tc>
      </w:tr>
      <w:tr w:rsidR="00644976" w:rsidRPr="000016E5" w:rsidTr="00644976">
        <w:trPr>
          <w:trHeight w:val="977"/>
        </w:trPr>
        <w:tc>
          <w:tcPr>
            <w:tcW w:w="794" w:type="dxa"/>
            <w:vAlign w:val="center"/>
          </w:tcPr>
          <w:p w:rsidR="00644976" w:rsidRPr="000016E5" w:rsidRDefault="00644976" w:rsidP="00644976">
            <w:pPr>
              <w:jc w:val="center"/>
            </w:pPr>
            <w:r w:rsidRPr="000016E5">
              <w:t>8.</w:t>
            </w:r>
          </w:p>
        </w:tc>
        <w:tc>
          <w:tcPr>
            <w:tcW w:w="2042" w:type="dxa"/>
            <w:vAlign w:val="center"/>
          </w:tcPr>
          <w:p w:rsidR="00644976" w:rsidRPr="000016E5" w:rsidRDefault="00644976" w:rsidP="00644976">
            <w:r w:rsidRPr="000016E5">
              <w:t>Уровень потерь к объему поданной воды в сеть</w:t>
            </w:r>
          </w:p>
        </w:tc>
        <w:tc>
          <w:tcPr>
            <w:tcW w:w="724" w:type="dxa"/>
            <w:vAlign w:val="center"/>
          </w:tcPr>
          <w:p w:rsidR="00644976" w:rsidRPr="000016E5" w:rsidRDefault="00644976" w:rsidP="00644976">
            <w:pPr>
              <w:jc w:val="center"/>
            </w:pPr>
            <w:r w:rsidRPr="000016E5">
              <w:t>%</w:t>
            </w:r>
          </w:p>
        </w:tc>
        <w:tc>
          <w:tcPr>
            <w:tcW w:w="1260" w:type="dxa"/>
            <w:vAlign w:val="center"/>
          </w:tcPr>
          <w:p w:rsidR="00644976" w:rsidRPr="000016E5" w:rsidRDefault="00644976" w:rsidP="00644976">
            <w:pPr>
              <w:jc w:val="center"/>
            </w:pPr>
            <w:r>
              <w:t>0,00</w:t>
            </w:r>
          </w:p>
        </w:tc>
        <w:tc>
          <w:tcPr>
            <w:tcW w:w="1276" w:type="dxa"/>
            <w:vAlign w:val="center"/>
          </w:tcPr>
          <w:p w:rsidR="00644976" w:rsidRPr="000016E5" w:rsidRDefault="00644976" w:rsidP="00644976">
            <w:pPr>
              <w:jc w:val="center"/>
            </w:pPr>
            <w:r>
              <w:t>0,00</w:t>
            </w:r>
          </w:p>
        </w:tc>
        <w:tc>
          <w:tcPr>
            <w:tcW w:w="1276" w:type="dxa"/>
            <w:vAlign w:val="center"/>
          </w:tcPr>
          <w:p w:rsidR="00644976" w:rsidRPr="000016E5" w:rsidRDefault="00644976" w:rsidP="00644976">
            <w:pPr>
              <w:jc w:val="center"/>
            </w:pPr>
            <w:r>
              <w:t>0,00</w:t>
            </w:r>
          </w:p>
        </w:tc>
        <w:tc>
          <w:tcPr>
            <w:tcW w:w="1275" w:type="dxa"/>
            <w:vAlign w:val="center"/>
          </w:tcPr>
          <w:p w:rsidR="00644976" w:rsidRPr="000016E5" w:rsidRDefault="00644976" w:rsidP="00644976">
            <w:pPr>
              <w:jc w:val="center"/>
            </w:pPr>
            <w:r>
              <w:t>0,00</w:t>
            </w:r>
          </w:p>
        </w:tc>
        <w:tc>
          <w:tcPr>
            <w:tcW w:w="1276" w:type="dxa"/>
            <w:vAlign w:val="center"/>
          </w:tcPr>
          <w:p w:rsidR="00644976" w:rsidRPr="000016E5" w:rsidRDefault="00644976" w:rsidP="00644976">
            <w:pPr>
              <w:jc w:val="center"/>
            </w:pPr>
            <w:r>
              <w:t>0,00</w:t>
            </w:r>
          </w:p>
        </w:tc>
        <w:tc>
          <w:tcPr>
            <w:tcW w:w="1276" w:type="dxa"/>
            <w:vAlign w:val="center"/>
          </w:tcPr>
          <w:p w:rsidR="00644976" w:rsidRPr="000016E5" w:rsidRDefault="00644976" w:rsidP="00644976">
            <w:pPr>
              <w:jc w:val="center"/>
            </w:pPr>
            <w:r>
              <w:t>0,00</w:t>
            </w:r>
          </w:p>
        </w:tc>
      </w:tr>
      <w:tr w:rsidR="00644976" w:rsidRPr="000016E5" w:rsidTr="00644976">
        <w:tc>
          <w:tcPr>
            <w:tcW w:w="794" w:type="dxa"/>
            <w:vAlign w:val="center"/>
          </w:tcPr>
          <w:p w:rsidR="00644976" w:rsidRPr="000016E5" w:rsidRDefault="00644976" w:rsidP="00644976">
            <w:pPr>
              <w:jc w:val="center"/>
            </w:pPr>
            <w:r w:rsidRPr="000016E5">
              <w:t>9.</w:t>
            </w:r>
          </w:p>
        </w:tc>
        <w:tc>
          <w:tcPr>
            <w:tcW w:w="2042" w:type="dxa"/>
            <w:vAlign w:val="center"/>
          </w:tcPr>
          <w:p w:rsidR="00644976" w:rsidRPr="000016E5" w:rsidRDefault="00644976" w:rsidP="00644976">
            <w:r w:rsidRPr="000016E5">
              <w:t>Отпущено воды по категориям потребителей</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5"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c>
          <w:tcPr>
            <w:tcW w:w="1276" w:type="dxa"/>
            <w:vAlign w:val="center"/>
          </w:tcPr>
          <w:p w:rsidR="00644976" w:rsidRPr="000016E5" w:rsidRDefault="00644976" w:rsidP="00644976">
            <w:pPr>
              <w:jc w:val="center"/>
            </w:pPr>
            <w:r>
              <w:t>78147,29</w:t>
            </w:r>
          </w:p>
        </w:tc>
      </w:tr>
      <w:tr w:rsidR="00644976" w:rsidRPr="000016E5" w:rsidTr="00644976">
        <w:trPr>
          <w:trHeight w:val="576"/>
        </w:trPr>
        <w:tc>
          <w:tcPr>
            <w:tcW w:w="794" w:type="dxa"/>
            <w:vAlign w:val="center"/>
          </w:tcPr>
          <w:p w:rsidR="00644976" w:rsidRPr="000016E5" w:rsidRDefault="00644976" w:rsidP="00644976">
            <w:pPr>
              <w:jc w:val="center"/>
            </w:pPr>
            <w:r w:rsidRPr="000016E5">
              <w:t>9.1.</w:t>
            </w:r>
          </w:p>
        </w:tc>
        <w:tc>
          <w:tcPr>
            <w:tcW w:w="2042" w:type="dxa"/>
            <w:vAlign w:val="center"/>
          </w:tcPr>
          <w:p w:rsidR="00644976" w:rsidRPr="000016E5" w:rsidRDefault="00644976" w:rsidP="00644976">
            <w:r w:rsidRPr="000016E5">
              <w:t>Потребительский рынок</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t>17342,07</w:t>
            </w:r>
          </w:p>
        </w:tc>
        <w:tc>
          <w:tcPr>
            <w:tcW w:w="1276" w:type="dxa"/>
            <w:vAlign w:val="center"/>
          </w:tcPr>
          <w:p w:rsidR="00644976" w:rsidRPr="000016E5" w:rsidRDefault="00644976" w:rsidP="00644976">
            <w:pPr>
              <w:jc w:val="center"/>
            </w:pPr>
            <w:r>
              <w:t>17342,07</w:t>
            </w:r>
          </w:p>
        </w:tc>
        <w:tc>
          <w:tcPr>
            <w:tcW w:w="1276" w:type="dxa"/>
            <w:vAlign w:val="center"/>
          </w:tcPr>
          <w:p w:rsidR="00644976" w:rsidRPr="000016E5" w:rsidRDefault="00644976" w:rsidP="00644976">
            <w:pPr>
              <w:jc w:val="center"/>
            </w:pPr>
            <w:r>
              <w:t>17342,07</w:t>
            </w:r>
          </w:p>
        </w:tc>
        <w:tc>
          <w:tcPr>
            <w:tcW w:w="1275" w:type="dxa"/>
            <w:vAlign w:val="center"/>
          </w:tcPr>
          <w:p w:rsidR="00644976" w:rsidRPr="000016E5" w:rsidRDefault="00644976" w:rsidP="00644976">
            <w:pPr>
              <w:jc w:val="center"/>
            </w:pPr>
            <w:r>
              <w:t>17342,07</w:t>
            </w:r>
          </w:p>
        </w:tc>
        <w:tc>
          <w:tcPr>
            <w:tcW w:w="1276" w:type="dxa"/>
            <w:vAlign w:val="center"/>
          </w:tcPr>
          <w:p w:rsidR="00644976" w:rsidRPr="000016E5" w:rsidRDefault="00644976" w:rsidP="00644976">
            <w:pPr>
              <w:jc w:val="center"/>
            </w:pPr>
            <w:r>
              <w:t>17342,07</w:t>
            </w:r>
          </w:p>
        </w:tc>
        <w:tc>
          <w:tcPr>
            <w:tcW w:w="1276" w:type="dxa"/>
            <w:vAlign w:val="center"/>
          </w:tcPr>
          <w:p w:rsidR="00644976" w:rsidRPr="000016E5" w:rsidRDefault="00644976" w:rsidP="00644976">
            <w:pPr>
              <w:jc w:val="center"/>
            </w:pPr>
            <w:r>
              <w:t>17342,07</w:t>
            </w:r>
          </w:p>
        </w:tc>
      </w:tr>
      <w:tr w:rsidR="00644976" w:rsidRPr="000016E5" w:rsidTr="00644976">
        <w:trPr>
          <w:trHeight w:val="417"/>
        </w:trPr>
        <w:tc>
          <w:tcPr>
            <w:tcW w:w="794" w:type="dxa"/>
            <w:vAlign w:val="center"/>
          </w:tcPr>
          <w:p w:rsidR="00644976" w:rsidRPr="000016E5" w:rsidRDefault="00644976" w:rsidP="00644976">
            <w:pPr>
              <w:jc w:val="center"/>
            </w:pPr>
            <w:r w:rsidRPr="000016E5">
              <w:t>9.1.1.</w:t>
            </w:r>
          </w:p>
        </w:tc>
        <w:tc>
          <w:tcPr>
            <w:tcW w:w="2042" w:type="dxa"/>
            <w:vAlign w:val="center"/>
          </w:tcPr>
          <w:p w:rsidR="00644976" w:rsidRPr="000016E5" w:rsidRDefault="00644976" w:rsidP="00644976">
            <w:r w:rsidRPr="000016E5">
              <w:t>- население</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t>13072,95</w:t>
            </w:r>
          </w:p>
        </w:tc>
        <w:tc>
          <w:tcPr>
            <w:tcW w:w="1276" w:type="dxa"/>
            <w:vAlign w:val="center"/>
          </w:tcPr>
          <w:p w:rsidR="00644976" w:rsidRPr="000016E5" w:rsidRDefault="00644976" w:rsidP="00644976">
            <w:pPr>
              <w:jc w:val="center"/>
            </w:pPr>
            <w:r>
              <w:t>13072,95</w:t>
            </w:r>
          </w:p>
        </w:tc>
        <w:tc>
          <w:tcPr>
            <w:tcW w:w="1276" w:type="dxa"/>
            <w:vAlign w:val="center"/>
          </w:tcPr>
          <w:p w:rsidR="00644976" w:rsidRPr="000016E5" w:rsidRDefault="00644976" w:rsidP="00644976">
            <w:pPr>
              <w:jc w:val="center"/>
            </w:pPr>
            <w:r>
              <w:t>13072,95</w:t>
            </w:r>
          </w:p>
        </w:tc>
        <w:tc>
          <w:tcPr>
            <w:tcW w:w="1275" w:type="dxa"/>
            <w:vAlign w:val="center"/>
          </w:tcPr>
          <w:p w:rsidR="00644976" w:rsidRPr="000016E5" w:rsidRDefault="00644976" w:rsidP="00644976">
            <w:pPr>
              <w:jc w:val="center"/>
            </w:pPr>
            <w:r>
              <w:t>13072,95</w:t>
            </w:r>
          </w:p>
        </w:tc>
        <w:tc>
          <w:tcPr>
            <w:tcW w:w="1276" w:type="dxa"/>
            <w:vAlign w:val="center"/>
          </w:tcPr>
          <w:p w:rsidR="00644976" w:rsidRPr="000016E5" w:rsidRDefault="00644976" w:rsidP="00644976">
            <w:pPr>
              <w:jc w:val="center"/>
            </w:pPr>
            <w:r>
              <w:t>13072,95</w:t>
            </w:r>
          </w:p>
        </w:tc>
        <w:tc>
          <w:tcPr>
            <w:tcW w:w="1276" w:type="dxa"/>
            <w:vAlign w:val="center"/>
          </w:tcPr>
          <w:p w:rsidR="00644976" w:rsidRPr="000016E5" w:rsidRDefault="00644976" w:rsidP="00644976">
            <w:pPr>
              <w:jc w:val="center"/>
            </w:pPr>
            <w:r>
              <w:t>13072,95</w:t>
            </w:r>
          </w:p>
        </w:tc>
      </w:tr>
      <w:tr w:rsidR="00644976" w:rsidRPr="000016E5" w:rsidTr="00644976">
        <w:trPr>
          <w:trHeight w:val="673"/>
        </w:trPr>
        <w:tc>
          <w:tcPr>
            <w:tcW w:w="794" w:type="dxa"/>
            <w:vAlign w:val="center"/>
          </w:tcPr>
          <w:p w:rsidR="00644976" w:rsidRPr="000016E5" w:rsidRDefault="00644976" w:rsidP="00644976">
            <w:pPr>
              <w:jc w:val="center"/>
            </w:pPr>
            <w:r w:rsidRPr="000016E5">
              <w:t>9.1.2.</w:t>
            </w:r>
          </w:p>
        </w:tc>
        <w:tc>
          <w:tcPr>
            <w:tcW w:w="2042" w:type="dxa"/>
            <w:vAlign w:val="center"/>
          </w:tcPr>
          <w:p w:rsidR="00644976" w:rsidRPr="000016E5" w:rsidRDefault="00644976" w:rsidP="00644976">
            <w:r w:rsidRPr="000016E5">
              <w:t>- прочие потребители</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t>4269,13</w:t>
            </w:r>
          </w:p>
        </w:tc>
        <w:tc>
          <w:tcPr>
            <w:tcW w:w="1276" w:type="dxa"/>
            <w:vAlign w:val="center"/>
          </w:tcPr>
          <w:p w:rsidR="00644976" w:rsidRDefault="00644976" w:rsidP="00644976">
            <w:pPr>
              <w:jc w:val="center"/>
            </w:pPr>
            <w:r w:rsidRPr="00BB380C">
              <w:t>4269,13</w:t>
            </w:r>
          </w:p>
        </w:tc>
        <w:tc>
          <w:tcPr>
            <w:tcW w:w="1276" w:type="dxa"/>
            <w:vAlign w:val="center"/>
          </w:tcPr>
          <w:p w:rsidR="00644976" w:rsidRDefault="00644976" w:rsidP="00644976">
            <w:pPr>
              <w:jc w:val="center"/>
            </w:pPr>
            <w:r w:rsidRPr="00BB380C">
              <w:t>4269,13</w:t>
            </w:r>
          </w:p>
        </w:tc>
        <w:tc>
          <w:tcPr>
            <w:tcW w:w="1275" w:type="dxa"/>
            <w:vAlign w:val="center"/>
          </w:tcPr>
          <w:p w:rsidR="00644976" w:rsidRDefault="00644976" w:rsidP="00644976">
            <w:pPr>
              <w:jc w:val="center"/>
            </w:pPr>
            <w:r w:rsidRPr="00BB380C">
              <w:t>4269,13</w:t>
            </w:r>
          </w:p>
        </w:tc>
        <w:tc>
          <w:tcPr>
            <w:tcW w:w="1276" w:type="dxa"/>
            <w:vAlign w:val="center"/>
          </w:tcPr>
          <w:p w:rsidR="00644976" w:rsidRDefault="00644976" w:rsidP="00644976">
            <w:pPr>
              <w:jc w:val="center"/>
            </w:pPr>
            <w:r w:rsidRPr="00BB380C">
              <w:t>4269,13</w:t>
            </w:r>
          </w:p>
        </w:tc>
        <w:tc>
          <w:tcPr>
            <w:tcW w:w="1276" w:type="dxa"/>
            <w:vAlign w:val="center"/>
          </w:tcPr>
          <w:p w:rsidR="00644976" w:rsidRDefault="00644976" w:rsidP="00644976">
            <w:pPr>
              <w:jc w:val="center"/>
            </w:pPr>
            <w:r w:rsidRPr="00BB380C">
              <w:t>4269,13</w:t>
            </w:r>
          </w:p>
        </w:tc>
      </w:tr>
      <w:tr w:rsidR="00644976" w:rsidRPr="000016E5" w:rsidTr="00644976">
        <w:trPr>
          <w:trHeight w:val="928"/>
        </w:trPr>
        <w:tc>
          <w:tcPr>
            <w:tcW w:w="794" w:type="dxa"/>
            <w:vAlign w:val="center"/>
          </w:tcPr>
          <w:p w:rsidR="00644976" w:rsidRPr="000016E5" w:rsidRDefault="00644976" w:rsidP="00644976">
            <w:pPr>
              <w:jc w:val="center"/>
            </w:pPr>
            <w:r w:rsidRPr="000016E5">
              <w:t>9.2.</w:t>
            </w:r>
          </w:p>
        </w:tc>
        <w:tc>
          <w:tcPr>
            <w:tcW w:w="2042" w:type="dxa"/>
            <w:vAlign w:val="center"/>
          </w:tcPr>
          <w:p w:rsidR="00644976" w:rsidRPr="000016E5" w:rsidRDefault="00644976" w:rsidP="00644976">
            <w:r w:rsidRPr="000016E5">
              <w:t>Собственные нужды производства</w:t>
            </w:r>
          </w:p>
        </w:tc>
        <w:tc>
          <w:tcPr>
            <w:tcW w:w="724" w:type="dxa"/>
            <w:vAlign w:val="center"/>
          </w:tcPr>
          <w:p w:rsidR="00644976" w:rsidRPr="000016E5" w:rsidRDefault="00644976" w:rsidP="00644976">
            <w:pPr>
              <w:jc w:val="center"/>
            </w:pPr>
            <w:r w:rsidRPr="000016E5">
              <w:t>м</w:t>
            </w:r>
            <w:r w:rsidRPr="000016E5">
              <w:rPr>
                <w:vertAlign w:val="superscript"/>
              </w:rPr>
              <w:t>3</w:t>
            </w:r>
          </w:p>
        </w:tc>
        <w:tc>
          <w:tcPr>
            <w:tcW w:w="1260" w:type="dxa"/>
            <w:vAlign w:val="center"/>
          </w:tcPr>
          <w:p w:rsidR="00644976" w:rsidRPr="000016E5" w:rsidRDefault="00644976" w:rsidP="00644976">
            <w:pPr>
              <w:jc w:val="center"/>
            </w:pPr>
            <w:r>
              <w:t>60805,22</w:t>
            </w:r>
          </w:p>
        </w:tc>
        <w:tc>
          <w:tcPr>
            <w:tcW w:w="1276" w:type="dxa"/>
            <w:vAlign w:val="center"/>
          </w:tcPr>
          <w:p w:rsidR="00644976" w:rsidRPr="000016E5" w:rsidRDefault="00644976" w:rsidP="00644976">
            <w:pPr>
              <w:jc w:val="center"/>
            </w:pPr>
            <w:r>
              <w:t>60805,22</w:t>
            </w:r>
          </w:p>
        </w:tc>
        <w:tc>
          <w:tcPr>
            <w:tcW w:w="1276" w:type="dxa"/>
            <w:vAlign w:val="center"/>
          </w:tcPr>
          <w:p w:rsidR="00644976" w:rsidRPr="000016E5" w:rsidRDefault="00644976" w:rsidP="00644976">
            <w:pPr>
              <w:jc w:val="center"/>
            </w:pPr>
            <w:r>
              <w:t>60805,22</w:t>
            </w:r>
          </w:p>
        </w:tc>
        <w:tc>
          <w:tcPr>
            <w:tcW w:w="1275" w:type="dxa"/>
            <w:vAlign w:val="center"/>
          </w:tcPr>
          <w:p w:rsidR="00644976" w:rsidRPr="000016E5" w:rsidRDefault="00644976" w:rsidP="00644976">
            <w:pPr>
              <w:jc w:val="center"/>
            </w:pPr>
            <w:r>
              <w:t>60805,22</w:t>
            </w:r>
          </w:p>
        </w:tc>
        <w:tc>
          <w:tcPr>
            <w:tcW w:w="1276" w:type="dxa"/>
            <w:vAlign w:val="center"/>
          </w:tcPr>
          <w:p w:rsidR="00644976" w:rsidRPr="000016E5" w:rsidRDefault="00644976" w:rsidP="00644976">
            <w:pPr>
              <w:jc w:val="center"/>
            </w:pPr>
            <w:r>
              <w:t>60805,22</w:t>
            </w:r>
          </w:p>
        </w:tc>
        <w:tc>
          <w:tcPr>
            <w:tcW w:w="1276" w:type="dxa"/>
            <w:vAlign w:val="center"/>
          </w:tcPr>
          <w:p w:rsidR="00644976" w:rsidRPr="000016E5" w:rsidRDefault="00644976" w:rsidP="00644976">
            <w:pPr>
              <w:jc w:val="center"/>
            </w:pPr>
            <w:r>
              <w:t>60805,22</w:t>
            </w:r>
          </w:p>
        </w:tc>
      </w:tr>
    </w:tbl>
    <w:p w:rsidR="00644976" w:rsidRDefault="00644976" w:rsidP="00644976">
      <w:pPr>
        <w:jc w:val="both"/>
        <w:rPr>
          <w:sz w:val="28"/>
          <w:szCs w:val="28"/>
        </w:rPr>
      </w:pPr>
    </w:p>
    <w:p w:rsidR="00644976"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center"/>
        <w:rPr>
          <w:bCs/>
          <w:sz w:val="28"/>
          <w:szCs w:val="28"/>
        </w:rPr>
      </w:pPr>
      <w:r w:rsidRPr="000016E5">
        <w:rPr>
          <w:bCs/>
          <w:sz w:val="28"/>
          <w:szCs w:val="28"/>
        </w:rPr>
        <w:t>Раздел 6. Объем финансовых потребностей, необходимых для реализации производственной программы</w:t>
      </w:r>
    </w:p>
    <w:p w:rsidR="00644976" w:rsidRPr="000016E5" w:rsidRDefault="00644976" w:rsidP="00644976">
      <w:pPr>
        <w:ind w:left="-567"/>
        <w:jc w:val="center"/>
        <w:rPr>
          <w:bCs/>
          <w:sz w:val="28"/>
          <w:szCs w:val="28"/>
        </w:rPr>
      </w:pPr>
    </w:p>
    <w:tbl>
      <w:tblPr>
        <w:tblStyle w:val="a5"/>
        <w:tblW w:w="10491" w:type="dxa"/>
        <w:tblInd w:w="-998" w:type="dxa"/>
        <w:tblLook w:val="04A0" w:firstRow="1" w:lastRow="0" w:firstColumn="1" w:lastColumn="0" w:noHBand="0" w:noVBand="1"/>
      </w:tblPr>
      <w:tblGrid>
        <w:gridCol w:w="2978"/>
        <w:gridCol w:w="1252"/>
        <w:gridCol w:w="1252"/>
        <w:gridCol w:w="1252"/>
        <w:gridCol w:w="1252"/>
        <w:gridCol w:w="1252"/>
        <w:gridCol w:w="1253"/>
      </w:tblGrid>
      <w:tr w:rsidR="00644976" w:rsidRPr="000016E5" w:rsidTr="00644976">
        <w:tc>
          <w:tcPr>
            <w:tcW w:w="2978" w:type="dxa"/>
            <w:vMerge w:val="restart"/>
            <w:vAlign w:val="center"/>
          </w:tcPr>
          <w:p w:rsidR="00644976" w:rsidRPr="000016E5" w:rsidRDefault="00644976" w:rsidP="00644976">
            <w:pPr>
              <w:jc w:val="center"/>
              <w:rPr>
                <w:bCs/>
                <w:sz w:val="28"/>
                <w:szCs w:val="28"/>
              </w:rPr>
            </w:pPr>
            <w:r w:rsidRPr="000016E5">
              <w:rPr>
                <w:bCs/>
                <w:sz w:val="28"/>
                <w:szCs w:val="28"/>
              </w:rPr>
              <w:t>Наименование показателя</w:t>
            </w:r>
          </w:p>
        </w:tc>
        <w:tc>
          <w:tcPr>
            <w:tcW w:w="2504" w:type="dxa"/>
            <w:gridSpan w:val="2"/>
          </w:tcPr>
          <w:p w:rsidR="00644976" w:rsidRPr="000016E5" w:rsidRDefault="00644976" w:rsidP="00644976">
            <w:pPr>
              <w:jc w:val="center"/>
              <w:rPr>
                <w:bCs/>
                <w:sz w:val="28"/>
                <w:szCs w:val="28"/>
              </w:rPr>
            </w:pPr>
            <w:r w:rsidRPr="000016E5">
              <w:rPr>
                <w:bCs/>
                <w:sz w:val="28"/>
                <w:szCs w:val="28"/>
              </w:rPr>
              <w:t>201</w:t>
            </w:r>
            <w:r>
              <w:rPr>
                <w:bCs/>
                <w:sz w:val="28"/>
                <w:szCs w:val="28"/>
              </w:rPr>
              <w:t>9</w:t>
            </w:r>
            <w:r w:rsidRPr="000016E5">
              <w:rPr>
                <w:bCs/>
                <w:sz w:val="28"/>
                <w:szCs w:val="28"/>
              </w:rPr>
              <w:t xml:space="preserve"> год</w:t>
            </w:r>
          </w:p>
        </w:tc>
        <w:tc>
          <w:tcPr>
            <w:tcW w:w="2504" w:type="dxa"/>
            <w:gridSpan w:val="2"/>
          </w:tcPr>
          <w:p w:rsidR="00644976" w:rsidRPr="000016E5" w:rsidRDefault="00644976" w:rsidP="00644976">
            <w:pPr>
              <w:jc w:val="center"/>
              <w:rPr>
                <w:bCs/>
                <w:sz w:val="28"/>
                <w:szCs w:val="28"/>
              </w:rPr>
            </w:pPr>
            <w:r w:rsidRPr="000016E5">
              <w:rPr>
                <w:bCs/>
                <w:sz w:val="28"/>
                <w:szCs w:val="28"/>
              </w:rPr>
              <w:t>20</w:t>
            </w:r>
            <w:r>
              <w:rPr>
                <w:bCs/>
                <w:sz w:val="28"/>
                <w:szCs w:val="28"/>
              </w:rPr>
              <w:t>20</w:t>
            </w:r>
            <w:r w:rsidRPr="000016E5">
              <w:rPr>
                <w:bCs/>
                <w:sz w:val="28"/>
                <w:szCs w:val="28"/>
              </w:rPr>
              <w:t xml:space="preserve"> год</w:t>
            </w:r>
          </w:p>
        </w:tc>
        <w:tc>
          <w:tcPr>
            <w:tcW w:w="2505" w:type="dxa"/>
            <w:gridSpan w:val="2"/>
          </w:tcPr>
          <w:p w:rsidR="00644976" w:rsidRPr="000016E5" w:rsidRDefault="00644976" w:rsidP="00644976">
            <w:pPr>
              <w:jc w:val="center"/>
              <w:rPr>
                <w:bCs/>
                <w:sz w:val="28"/>
                <w:szCs w:val="28"/>
              </w:rPr>
            </w:pPr>
            <w:r w:rsidRPr="000016E5">
              <w:rPr>
                <w:bCs/>
                <w:sz w:val="28"/>
                <w:szCs w:val="28"/>
              </w:rPr>
              <w:t>202</w:t>
            </w:r>
            <w:r>
              <w:rPr>
                <w:bCs/>
                <w:sz w:val="28"/>
                <w:szCs w:val="28"/>
              </w:rPr>
              <w:t>1</w:t>
            </w:r>
            <w:r w:rsidRPr="000016E5">
              <w:rPr>
                <w:bCs/>
                <w:sz w:val="28"/>
                <w:szCs w:val="28"/>
              </w:rPr>
              <w:t xml:space="preserve"> год</w:t>
            </w:r>
          </w:p>
        </w:tc>
      </w:tr>
      <w:tr w:rsidR="00644976" w:rsidRPr="000016E5" w:rsidTr="00644976">
        <w:trPr>
          <w:trHeight w:val="554"/>
        </w:trPr>
        <w:tc>
          <w:tcPr>
            <w:tcW w:w="2978" w:type="dxa"/>
            <w:vMerge/>
          </w:tcPr>
          <w:p w:rsidR="00644976" w:rsidRPr="000016E5" w:rsidRDefault="00644976" w:rsidP="00644976">
            <w:pPr>
              <w:jc w:val="center"/>
              <w:rPr>
                <w:bCs/>
                <w:sz w:val="28"/>
                <w:szCs w:val="28"/>
              </w:rPr>
            </w:pPr>
          </w:p>
        </w:tc>
        <w:tc>
          <w:tcPr>
            <w:tcW w:w="1252" w:type="dxa"/>
            <w:vAlign w:val="center"/>
          </w:tcPr>
          <w:p w:rsidR="00644976" w:rsidRPr="000016E5" w:rsidRDefault="00644976" w:rsidP="00644976">
            <w:pPr>
              <w:jc w:val="center"/>
            </w:pPr>
            <w:r w:rsidRPr="000016E5">
              <w:t>с 01.01.    по 30.06.</w:t>
            </w:r>
          </w:p>
        </w:tc>
        <w:tc>
          <w:tcPr>
            <w:tcW w:w="1252" w:type="dxa"/>
          </w:tcPr>
          <w:p w:rsidR="00644976" w:rsidRPr="000016E5" w:rsidRDefault="00644976" w:rsidP="00644976">
            <w:pPr>
              <w:jc w:val="center"/>
              <w:rPr>
                <w:bCs/>
                <w:sz w:val="28"/>
                <w:szCs w:val="28"/>
              </w:rPr>
            </w:pPr>
            <w:r w:rsidRPr="000016E5">
              <w:t>с 01.07.     по 31.12.</w:t>
            </w:r>
          </w:p>
        </w:tc>
        <w:tc>
          <w:tcPr>
            <w:tcW w:w="1252" w:type="dxa"/>
            <w:vAlign w:val="center"/>
          </w:tcPr>
          <w:p w:rsidR="00644976" w:rsidRPr="000016E5" w:rsidRDefault="00644976" w:rsidP="00644976">
            <w:pPr>
              <w:jc w:val="center"/>
            </w:pPr>
            <w:r w:rsidRPr="000016E5">
              <w:t>с 01.01.    по 30.06.</w:t>
            </w:r>
          </w:p>
        </w:tc>
        <w:tc>
          <w:tcPr>
            <w:tcW w:w="1252" w:type="dxa"/>
          </w:tcPr>
          <w:p w:rsidR="00644976" w:rsidRPr="000016E5" w:rsidRDefault="00644976" w:rsidP="00644976">
            <w:pPr>
              <w:jc w:val="center"/>
              <w:rPr>
                <w:bCs/>
                <w:sz w:val="28"/>
                <w:szCs w:val="28"/>
              </w:rPr>
            </w:pPr>
            <w:r w:rsidRPr="000016E5">
              <w:t>с 01.07.     по 31.12.</w:t>
            </w:r>
          </w:p>
        </w:tc>
        <w:tc>
          <w:tcPr>
            <w:tcW w:w="1252" w:type="dxa"/>
            <w:vAlign w:val="center"/>
          </w:tcPr>
          <w:p w:rsidR="00644976" w:rsidRPr="000016E5" w:rsidRDefault="00644976" w:rsidP="00644976">
            <w:pPr>
              <w:jc w:val="center"/>
            </w:pPr>
            <w:r w:rsidRPr="000016E5">
              <w:t>с 01.01.    по 30.06.</w:t>
            </w:r>
          </w:p>
        </w:tc>
        <w:tc>
          <w:tcPr>
            <w:tcW w:w="1253" w:type="dxa"/>
          </w:tcPr>
          <w:p w:rsidR="00644976" w:rsidRPr="000016E5" w:rsidRDefault="00644976" w:rsidP="00644976">
            <w:pPr>
              <w:jc w:val="center"/>
              <w:rPr>
                <w:bCs/>
                <w:sz w:val="28"/>
                <w:szCs w:val="28"/>
              </w:rPr>
            </w:pPr>
            <w:r w:rsidRPr="000016E5">
              <w:t>с 01.07.     по 31.12.</w:t>
            </w:r>
          </w:p>
        </w:tc>
      </w:tr>
      <w:tr w:rsidR="00644976" w:rsidRPr="000016E5" w:rsidTr="00644976">
        <w:tc>
          <w:tcPr>
            <w:tcW w:w="2978" w:type="dxa"/>
            <w:vAlign w:val="center"/>
          </w:tcPr>
          <w:p w:rsidR="00644976" w:rsidRPr="000016E5" w:rsidRDefault="00644976" w:rsidP="00644976">
            <w:pPr>
              <w:rPr>
                <w:bCs/>
                <w:sz w:val="28"/>
                <w:szCs w:val="28"/>
              </w:rPr>
            </w:pPr>
            <w:r w:rsidRPr="000016E5">
              <w:rPr>
                <w:bCs/>
                <w:sz w:val="28"/>
                <w:szCs w:val="28"/>
              </w:rPr>
              <w:t xml:space="preserve">Финансовые потребности, необходимые для реализации производственной программы в сфере холодного водоснабжения, </w:t>
            </w:r>
          </w:p>
          <w:p w:rsidR="00644976" w:rsidRPr="000016E5" w:rsidRDefault="00644976" w:rsidP="00644976">
            <w:pPr>
              <w:rPr>
                <w:bCs/>
                <w:sz w:val="28"/>
                <w:szCs w:val="28"/>
              </w:rPr>
            </w:pPr>
            <w:r w:rsidRPr="000016E5">
              <w:rPr>
                <w:bCs/>
                <w:sz w:val="28"/>
                <w:szCs w:val="28"/>
              </w:rPr>
              <w:t>тыс. руб.</w:t>
            </w:r>
          </w:p>
        </w:tc>
        <w:tc>
          <w:tcPr>
            <w:tcW w:w="1252" w:type="dxa"/>
            <w:vAlign w:val="center"/>
          </w:tcPr>
          <w:p w:rsidR="00644976" w:rsidRPr="000016E5" w:rsidRDefault="00644976" w:rsidP="00644976">
            <w:pPr>
              <w:jc w:val="center"/>
              <w:rPr>
                <w:bCs/>
                <w:sz w:val="28"/>
                <w:szCs w:val="28"/>
              </w:rPr>
            </w:pPr>
            <w:r>
              <w:rPr>
                <w:bCs/>
                <w:sz w:val="28"/>
                <w:szCs w:val="28"/>
              </w:rPr>
              <w:t>584,54</w:t>
            </w:r>
          </w:p>
        </w:tc>
        <w:tc>
          <w:tcPr>
            <w:tcW w:w="1252" w:type="dxa"/>
            <w:vAlign w:val="center"/>
          </w:tcPr>
          <w:p w:rsidR="00644976" w:rsidRPr="000016E5" w:rsidRDefault="00644976" w:rsidP="00644976">
            <w:pPr>
              <w:jc w:val="center"/>
              <w:rPr>
                <w:bCs/>
                <w:sz w:val="28"/>
                <w:szCs w:val="28"/>
              </w:rPr>
            </w:pPr>
            <w:r>
              <w:rPr>
                <w:bCs/>
                <w:sz w:val="28"/>
                <w:szCs w:val="28"/>
              </w:rPr>
              <w:t>584,54</w:t>
            </w:r>
          </w:p>
        </w:tc>
        <w:tc>
          <w:tcPr>
            <w:tcW w:w="1252" w:type="dxa"/>
            <w:vAlign w:val="center"/>
          </w:tcPr>
          <w:p w:rsidR="00644976" w:rsidRPr="000016E5" w:rsidRDefault="00644976" w:rsidP="00644976">
            <w:pPr>
              <w:jc w:val="center"/>
              <w:rPr>
                <w:bCs/>
                <w:sz w:val="28"/>
                <w:szCs w:val="28"/>
              </w:rPr>
            </w:pPr>
            <w:r>
              <w:rPr>
                <w:bCs/>
                <w:sz w:val="28"/>
                <w:szCs w:val="28"/>
              </w:rPr>
              <w:t>584,54</w:t>
            </w:r>
          </w:p>
        </w:tc>
        <w:tc>
          <w:tcPr>
            <w:tcW w:w="1252" w:type="dxa"/>
            <w:vAlign w:val="center"/>
          </w:tcPr>
          <w:p w:rsidR="00644976" w:rsidRPr="000016E5" w:rsidRDefault="00644976" w:rsidP="00644976">
            <w:pPr>
              <w:jc w:val="center"/>
              <w:rPr>
                <w:bCs/>
                <w:sz w:val="28"/>
                <w:szCs w:val="28"/>
              </w:rPr>
            </w:pPr>
            <w:r>
              <w:rPr>
                <w:bCs/>
                <w:sz w:val="28"/>
                <w:szCs w:val="28"/>
              </w:rPr>
              <w:t>633,77</w:t>
            </w:r>
          </w:p>
        </w:tc>
        <w:tc>
          <w:tcPr>
            <w:tcW w:w="1252" w:type="dxa"/>
            <w:vAlign w:val="center"/>
          </w:tcPr>
          <w:p w:rsidR="00644976" w:rsidRPr="000016E5" w:rsidRDefault="00644976" w:rsidP="00644976">
            <w:pPr>
              <w:jc w:val="center"/>
              <w:rPr>
                <w:bCs/>
                <w:sz w:val="28"/>
                <w:szCs w:val="28"/>
              </w:rPr>
            </w:pPr>
            <w:r>
              <w:rPr>
                <w:bCs/>
                <w:sz w:val="28"/>
                <w:szCs w:val="28"/>
              </w:rPr>
              <w:t>633,77</w:t>
            </w:r>
          </w:p>
        </w:tc>
        <w:tc>
          <w:tcPr>
            <w:tcW w:w="1253" w:type="dxa"/>
            <w:vAlign w:val="center"/>
          </w:tcPr>
          <w:p w:rsidR="00644976" w:rsidRPr="000016E5" w:rsidRDefault="00644976" w:rsidP="00644976">
            <w:pPr>
              <w:jc w:val="center"/>
              <w:rPr>
                <w:bCs/>
                <w:sz w:val="28"/>
                <w:szCs w:val="28"/>
              </w:rPr>
            </w:pPr>
            <w:r>
              <w:rPr>
                <w:bCs/>
                <w:sz w:val="28"/>
                <w:szCs w:val="28"/>
              </w:rPr>
              <w:t>637,68</w:t>
            </w:r>
          </w:p>
        </w:tc>
      </w:tr>
    </w:tbl>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Default="00644976" w:rsidP="00644976">
      <w:pPr>
        <w:ind w:left="-567"/>
        <w:jc w:val="center"/>
        <w:rPr>
          <w:bCs/>
          <w:sz w:val="28"/>
          <w:szCs w:val="28"/>
        </w:rPr>
      </w:pPr>
    </w:p>
    <w:p w:rsidR="00644976"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jc w:val="center"/>
        <w:rPr>
          <w:bCs/>
          <w:sz w:val="28"/>
          <w:szCs w:val="28"/>
        </w:rPr>
      </w:pPr>
      <w:r w:rsidRPr="000016E5">
        <w:rPr>
          <w:bCs/>
          <w:sz w:val="28"/>
          <w:szCs w:val="28"/>
        </w:rPr>
        <w:t>Раздел 7. График реализации мероприятий производственной программы</w:t>
      </w:r>
    </w:p>
    <w:p w:rsidR="00644976" w:rsidRPr="000016E5" w:rsidRDefault="00644976" w:rsidP="00644976">
      <w:pPr>
        <w:ind w:left="-567"/>
        <w:jc w:val="center"/>
        <w:rPr>
          <w:bCs/>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644976" w:rsidRPr="000016E5" w:rsidTr="00644976">
        <w:trPr>
          <w:trHeight w:val="914"/>
        </w:trPr>
        <w:tc>
          <w:tcPr>
            <w:tcW w:w="3539" w:type="dxa"/>
            <w:vAlign w:val="center"/>
          </w:tcPr>
          <w:p w:rsidR="00644976" w:rsidRPr="000016E5" w:rsidRDefault="00644976" w:rsidP="00644976">
            <w:pPr>
              <w:jc w:val="center"/>
              <w:rPr>
                <w:bCs/>
                <w:sz w:val="28"/>
                <w:szCs w:val="28"/>
              </w:rPr>
            </w:pPr>
            <w:r w:rsidRPr="000016E5">
              <w:rPr>
                <w:bCs/>
                <w:sz w:val="28"/>
                <w:szCs w:val="28"/>
              </w:rPr>
              <w:t>Наименование мероприятия</w:t>
            </w:r>
          </w:p>
        </w:tc>
        <w:tc>
          <w:tcPr>
            <w:tcW w:w="3260" w:type="dxa"/>
            <w:vAlign w:val="center"/>
          </w:tcPr>
          <w:p w:rsidR="00644976" w:rsidRPr="000016E5" w:rsidRDefault="00644976" w:rsidP="00644976">
            <w:pPr>
              <w:jc w:val="center"/>
              <w:rPr>
                <w:bCs/>
                <w:sz w:val="28"/>
                <w:szCs w:val="28"/>
              </w:rPr>
            </w:pPr>
            <w:r w:rsidRPr="000016E5">
              <w:rPr>
                <w:bCs/>
                <w:sz w:val="28"/>
                <w:szCs w:val="28"/>
              </w:rPr>
              <w:t>Дата начала    реализации мероприятий</w:t>
            </w:r>
          </w:p>
        </w:tc>
        <w:tc>
          <w:tcPr>
            <w:tcW w:w="3261" w:type="dxa"/>
            <w:vAlign w:val="center"/>
          </w:tcPr>
          <w:p w:rsidR="00644976" w:rsidRPr="000016E5" w:rsidRDefault="00644976" w:rsidP="00644976">
            <w:pPr>
              <w:jc w:val="center"/>
              <w:rPr>
                <w:bCs/>
                <w:sz w:val="28"/>
                <w:szCs w:val="28"/>
              </w:rPr>
            </w:pPr>
            <w:r w:rsidRPr="000016E5">
              <w:rPr>
                <w:bCs/>
                <w:sz w:val="28"/>
                <w:szCs w:val="28"/>
              </w:rPr>
              <w:t>Дата окончания реализации мероприятий</w:t>
            </w:r>
          </w:p>
        </w:tc>
      </w:tr>
      <w:tr w:rsidR="00644976" w:rsidRPr="000016E5" w:rsidTr="00644976">
        <w:trPr>
          <w:trHeight w:val="1409"/>
        </w:trPr>
        <w:tc>
          <w:tcPr>
            <w:tcW w:w="3539" w:type="dxa"/>
            <w:vAlign w:val="center"/>
          </w:tcPr>
          <w:p w:rsidR="00644976" w:rsidRPr="000016E5" w:rsidRDefault="00644976" w:rsidP="00644976">
            <w:pPr>
              <w:jc w:val="center"/>
              <w:rPr>
                <w:bCs/>
                <w:sz w:val="28"/>
                <w:szCs w:val="28"/>
              </w:rPr>
            </w:pPr>
            <w:r w:rsidRPr="000016E5">
              <w:rPr>
                <w:bCs/>
                <w:sz w:val="28"/>
                <w:szCs w:val="28"/>
              </w:rPr>
              <w:t xml:space="preserve">Бесперебойное холодное водоснабжение </w:t>
            </w:r>
          </w:p>
        </w:tc>
        <w:tc>
          <w:tcPr>
            <w:tcW w:w="3260" w:type="dxa"/>
            <w:vAlign w:val="center"/>
          </w:tcPr>
          <w:p w:rsidR="00644976" w:rsidRPr="000016E5" w:rsidRDefault="00644976" w:rsidP="00644976">
            <w:pPr>
              <w:jc w:val="center"/>
              <w:rPr>
                <w:bCs/>
                <w:sz w:val="28"/>
                <w:szCs w:val="28"/>
              </w:rPr>
            </w:pPr>
            <w:r w:rsidRPr="000016E5">
              <w:rPr>
                <w:bCs/>
                <w:sz w:val="28"/>
                <w:szCs w:val="28"/>
              </w:rPr>
              <w:t>01.01.201</w:t>
            </w:r>
            <w:r>
              <w:rPr>
                <w:bCs/>
                <w:sz w:val="28"/>
                <w:szCs w:val="28"/>
              </w:rPr>
              <w:t>9</w:t>
            </w:r>
          </w:p>
        </w:tc>
        <w:tc>
          <w:tcPr>
            <w:tcW w:w="3261" w:type="dxa"/>
            <w:vAlign w:val="center"/>
          </w:tcPr>
          <w:p w:rsidR="00644976" w:rsidRPr="000016E5" w:rsidRDefault="00644976" w:rsidP="00644976">
            <w:pPr>
              <w:jc w:val="center"/>
              <w:rPr>
                <w:bCs/>
                <w:sz w:val="28"/>
                <w:szCs w:val="28"/>
              </w:rPr>
            </w:pPr>
            <w:r w:rsidRPr="000016E5">
              <w:rPr>
                <w:bCs/>
                <w:sz w:val="28"/>
                <w:szCs w:val="28"/>
              </w:rPr>
              <w:t>31.12.202</w:t>
            </w:r>
            <w:r>
              <w:rPr>
                <w:bCs/>
                <w:sz w:val="28"/>
                <w:szCs w:val="28"/>
              </w:rPr>
              <w:t>1</w:t>
            </w:r>
          </w:p>
        </w:tc>
      </w:tr>
    </w:tbl>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jc w:val="center"/>
        <w:rPr>
          <w:bCs/>
          <w:sz w:val="28"/>
          <w:szCs w:val="28"/>
        </w:rPr>
      </w:pPr>
      <w:r w:rsidRPr="000016E5">
        <w:rPr>
          <w:bCs/>
          <w:sz w:val="28"/>
          <w:szCs w:val="28"/>
        </w:rPr>
        <w:t xml:space="preserve">Раздел 8. Показатели надежности, качества, энергетической эффективности объектов централизованных систем холодного водоснабжения </w:t>
      </w:r>
    </w:p>
    <w:p w:rsidR="00644976" w:rsidRPr="000016E5" w:rsidRDefault="00644976" w:rsidP="00644976">
      <w:pPr>
        <w:ind w:left="-567"/>
        <w:jc w:val="center"/>
        <w:rPr>
          <w:bCs/>
          <w:sz w:val="28"/>
          <w:szCs w:val="28"/>
        </w:rPr>
      </w:pPr>
    </w:p>
    <w:tbl>
      <w:tblPr>
        <w:tblStyle w:val="a5"/>
        <w:tblW w:w="11057" w:type="dxa"/>
        <w:tblInd w:w="-1281" w:type="dxa"/>
        <w:tblLayout w:type="fixed"/>
        <w:tblLook w:val="04A0" w:firstRow="1" w:lastRow="0" w:firstColumn="1" w:lastColumn="0" w:noHBand="0" w:noVBand="1"/>
      </w:tblPr>
      <w:tblGrid>
        <w:gridCol w:w="736"/>
        <w:gridCol w:w="3801"/>
        <w:gridCol w:w="850"/>
        <w:gridCol w:w="1701"/>
        <w:gridCol w:w="992"/>
        <w:gridCol w:w="993"/>
        <w:gridCol w:w="992"/>
        <w:gridCol w:w="992"/>
      </w:tblGrid>
      <w:tr w:rsidR="00644976" w:rsidRPr="000016E5" w:rsidTr="00644976">
        <w:tc>
          <w:tcPr>
            <w:tcW w:w="736" w:type="dxa"/>
            <w:vAlign w:val="center"/>
          </w:tcPr>
          <w:p w:rsidR="00644976" w:rsidRPr="000016E5" w:rsidRDefault="00644976" w:rsidP="00644976">
            <w:pPr>
              <w:jc w:val="center"/>
              <w:rPr>
                <w:bCs/>
                <w:sz w:val="28"/>
                <w:szCs w:val="28"/>
              </w:rPr>
            </w:pPr>
            <w:r w:rsidRPr="000016E5">
              <w:rPr>
                <w:bCs/>
                <w:sz w:val="28"/>
                <w:szCs w:val="28"/>
              </w:rPr>
              <w:t>№ п/п</w:t>
            </w:r>
          </w:p>
        </w:tc>
        <w:tc>
          <w:tcPr>
            <w:tcW w:w="3801" w:type="dxa"/>
            <w:vAlign w:val="center"/>
          </w:tcPr>
          <w:p w:rsidR="00644976" w:rsidRPr="000016E5" w:rsidRDefault="00644976" w:rsidP="00644976">
            <w:pPr>
              <w:jc w:val="center"/>
              <w:rPr>
                <w:bCs/>
                <w:sz w:val="28"/>
                <w:szCs w:val="28"/>
              </w:rPr>
            </w:pPr>
            <w:r w:rsidRPr="000016E5">
              <w:rPr>
                <w:bCs/>
                <w:sz w:val="28"/>
                <w:szCs w:val="28"/>
              </w:rPr>
              <w:t>Наименование показателя</w:t>
            </w:r>
          </w:p>
        </w:tc>
        <w:tc>
          <w:tcPr>
            <w:tcW w:w="850" w:type="dxa"/>
            <w:vAlign w:val="center"/>
          </w:tcPr>
          <w:p w:rsidR="00644976" w:rsidRPr="000016E5" w:rsidRDefault="00644976" w:rsidP="00644976">
            <w:pPr>
              <w:jc w:val="center"/>
              <w:rPr>
                <w:bCs/>
                <w:sz w:val="28"/>
                <w:szCs w:val="28"/>
              </w:rPr>
            </w:pPr>
            <w:r w:rsidRPr="000016E5">
              <w:rPr>
                <w:bCs/>
                <w:sz w:val="28"/>
                <w:szCs w:val="28"/>
              </w:rPr>
              <w:t>Факт 201</w:t>
            </w:r>
            <w:r>
              <w:rPr>
                <w:bCs/>
                <w:sz w:val="28"/>
                <w:szCs w:val="28"/>
              </w:rPr>
              <w:t>7</w:t>
            </w:r>
            <w:r w:rsidRPr="000016E5">
              <w:rPr>
                <w:bCs/>
                <w:sz w:val="28"/>
                <w:szCs w:val="28"/>
              </w:rPr>
              <w:t xml:space="preserve"> год</w:t>
            </w:r>
          </w:p>
        </w:tc>
        <w:tc>
          <w:tcPr>
            <w:tcW w:w="1701" w:type="dxa"/>
            <w:vAlign w:val="center"/>
          </w:tcPr>
          <w:p w:rsidR="00644976" w:rsidRPr="000016E5" w:rsidRDefault="00644976" w:rsidP="00644976">
            <w:pPr>
              <w:jc w:val="center"/>
              <w:rPr>
                <w:bCs/>
                <w:sz w:val="28"/>
                <w:szCs w:val="28"/>
              </w:rPr>
            </w:pPr>
            <w:r w:rsidRPr="000016E5">
              <w:rPr>
                <w:bCs/>
                <w:sz w:val="28"/>
                <w:szCs w:val="28"/>
              </w:rPr>
              <w:t>Ожидаемые значения 201</w:t>
            </w:r>
            <w:r>
              <w:rPr>
                <w:bCs/>
                <w:sz w:val="28"/>
                <w:szCs w:val="28"/>
              </w:rPr>
              <w:t>8</w:t>
            </w:r>
            <w:r w:rsidRPr="000016E5">
              <w:rPr>
                <w:bCs/>
                <w:sz w:val="28"/>
                <w:szCs w:val="28"/>
              </w:rPr>
              <w:t xml:space="preserve"> год</w:t>
            </w:r>
          </w:p>
        </w:tc>
        <w:tc>
          <w:tcPr>
            <w:tcW w:w="992" w:type="dxa"/>
            <w:vAlign w:val="center"/>
          </w:tcPr>
          <w:p w:rsidR="00644976" w:rsidRPr="000016E5" w:rsidRDefault="00644976" w:rsidP="00644976">
            <w:pPr>
              <w:jc w:val="center"/>
              <w:rPr>
                <w:bCs/>
                <w:sz w:val="28"/>
                <w:szCs w:val="28"/>
              </w:rPr>
            </w:pPr>
            <w:r w:rsidRPr="000016E5">
              <w:rPr>
                <w:bCs/>
                <w:sz w:val="28"/>
                <w:szCs w:val="28"/>
              </w:rPr>
              <w:t>План 201</w:t>
            </w:r>
            <w:r>
              <w:rPr>
                <w:bCs/>
                <w:sz w:val="28"/>
                <w:szCs w:val="28"/>
              </w:rPr>
              <w:t>9</w:t>
            </w:r>
            <w:r w:rsidRPr="000016E5">
              <w:rPr>
                <w:bCs/>
                <w:sz w:val="28"/>
                <w:szCs w:val="28"/>
              </w:rPr>
              <w:t xml:space="preserve"> год</w:t>
            </w:r>
          </w:p>
        </w:tc>
        <w:tc>
          <w:tcPr>
            <w:tcW w:w="993" w:type="dxa"/>
            <w:vAlign w:val="center"/>
          </w:tcPr>
          <w:p w:rsidR="00644976" w:rsidRPr="000016E5" w:rsidRDefault="00644976" w:rsidP="00644976">
            <w:pPr>
              <w:jc w:val="center"/>
              <w:rPr>
                <w:bCs/>
                <w:sz w:val="28"/>
                <w:szCs w:val="28"/>
              </w:rPr>
            </w:pPr>
            <w:r w:rsidRPr="000016E5">
              <w:rPr>
                <w:bCs/>
                <w:sz w:val="28"/>
                <w:szCs w:val="28"/>
              </w:rPr>
              <w:t>План 2020 год</w:t>
            </w:r>
          </w:p>
        </w:tc>
        <w:tc>
          <w:tcPr>
            <w:tcW w:w="992" w:type="dxa"/>
            <w:vAlign w:val="center"/>
          </w:tcPr>
          <w:p w:rsidR="00644976" w:rsidRPr="000016E5" w:rsidRDefault="00644976" w:rsidP="00644976">
            <w:pPr>
              <w:jc w:val="center"/>
              <w:rPr>
                <w:bCs/>
                <w:sz w:val="28"/>
                <w:szCs w:val="28"/>
              </w:rPr>
            </w:pPr>
            <w:r w:rsidRPr="000016E5">
              <w:rPr>
                <w:bCs/>
                <w:sz w:val="28"/>
                <w:szCs w:val="28"/>
              </w:rPr>
              <w:t>План 2021 год</w:t>
            </w:r>
          </w:p>
        </w:tc>
        <w:tc>
          <w:tcPr>
            <w:tcW w:w="992" w:type="dxa"/>
            <w:vAlign w:val="center"/>
          </w:tcPr>
          <w:p w:rsidR="00644976" w:rsidRPr="000016E5" w:rsidRDefault="00644976" w:rsidP="00644976">
            <w:pPr>
              <w:jc w:val="center"/>
              <w:rPr>
                <w:bCs/>
                <w:sz w:val="28"/>
                <w:szCs w:val="28"/>
              </w:rPr>
            </w:pPr>
            <w:r w:rsidRPr="000016E5">
              <w:rPr>
                <w:bCs/>
                <w:sz w:val="28"/>
                <w:szCs w:val="28"/>
              </w:rPr>
              <w:t>План 202</w:t>
            </w:r>
            <w:r>
              <w:rPr>
                <w:bCs/>
                <w:sz w:val="28"/>
                <w:szCs w:val="28"/>
              </w:rPr>
              <w:t>2</w:t>
            </w:r>
            <w:r w:rsidRPr="000016E5">
              <w:rPr>
                <w:bCs/>
                <w:sz w:val="28"/>
                <w:szCs w:val="28"/>
              </w:rPr>
              <w:t xml:space="preserve"> год</w:t>
            </w:r>
          </w:p>
        </w:tc>
      </w:tr>
      <w:tr w:rsidR="00644976" w:rsidRPr="000016E5" w:rsidTr="00644976">
        <w:tc>
          <w:tcPr>
            <w:tcW w:w="736" w:type="dxa"/>
          </w:tcPr>
          <w:p w:rsidR="00644976" w:rsidRPr="000016E5" w:rsidRDefault="00644976" w:rsidP="00644976">
            <w:pPr>
              <w:jc w:val="center"/>
              <w:rPr>
                <w:bCs/>
                <w:sz w:val="28"/>
                <w:szCs w:val="28"/>
              </w:rPr>
            </w:pPr>
            <w:r w:rsidRPr="000016E5">
              <w:rPr>
                <w:bCs/>
                <w:sz w:val="28"/>
                <w:szCs w:val="28"/>
              </w:rPr>
              <w:t>1</w:t>
            </w:r>
          </w:p>
        </w:tc>
        <w:tc>
          <w:tcPr>
            <w:tcW w:w="3801" w:type="dxa"/>
          </w:tcPr>
          <w:p w:rsidR="00644976" w:rsidRPr="000016E5" w:rsidRDefault="00644976" w:rsidP="00644976">
            <w:pPr>
              <w:jc w:val="center"/>
              <w:rPr>
                <w:bCs/>
                <w:sz w:val="28"/>
                <w:szCs w:val="28"/>
              </w:rPr>
            </w:pPr>
            <w:r w:rsidRPr="000016E5">
              <w:rPr>
                <w:bCs/>
                <w:sz w:val="28"/>
                <w:szCs w:val="28"/>
              </w:rPr>
              <w:t>2</w:t>
            </w:r>
          </w:p>
        </w:tc>
        <w:tc>
          <w:tcPr>
            <w:tcW w:w="850" w:type="dxa"/>
          </w:tcPr>
          <w:p w:rsidR="00644976" w:rsidRPr="000016E5" w:rsidRDefault="00644976" w:rsidP="00644976">
            <w:pPr>
              <w:jc w:val="center"/>
              <w:rPr>
                <w:bCs/>
                <w:sz w:val="28"/>
                <w:szCs w:val="28"/>
              </w:rPr>
            </w:pPr>
            <w:r w:rsidRPr="000016E5">
              <w:rPr>
                <w:bCs/>
                <w:sz w:val="28"/>
                <w:szCs w:val="28"/>
              </w:rPr>
              <w:t>3</w:t>
            </w:r>
          </w:p>
        </w:tc>
        <w:tc>
          <w:tcPr>
            <w:tcW w:w="1701" w:type="dxa"/>
          </w:tcPr>
          <w:p w:rsidR="00644976" w:rsidRPr="000016E5" w:rsidRDefault="00644976" w:rsidP="00644976">
            <w:pPr>
              <w:jc w:val="center"/>
              <w:rPr>
                <w:bCs/>
                <w:sz w:val="28"/>
                <w:szCs w:val="28"/>
              </w:rPr>
            </w:pPr>
            <w:r w:rsidRPr="000016E5">
              <w:rPr>
                <w:bCs/>
                <w:sz w:val="28"/>
                <w:szCs w:val="28"/>
              </w:rPr>
              <w:t>4</w:t>
            </w:r>
          </w:p>
        </w:tc>
        <w:tc>
          <w:tcPr>
            <w:tcW w:w="992" w:type="dxa"/>
          </w:tcPr>
          <w:p w:rsidR="00644976" w:rsidRPr="000016E5" w:rsidRDefault="00644976" w:rsidP="00644976">
            <w:pPr>
              <w:jc w:val="center"/>
              <w:rPr>
                <w:bCs/>
                <w:sz w:val="28"/>
                <w:szCs w:val="28"/>
              </w:rPr>
            </w:pPr>
            <w:r w:rsidRPr="000016E5">
              <w:rPr>
                <w:bCs/>
                <w:sz w:val="28"/>
                <w:szCs w:val="28"/>
              </w:rPr>
              <w:t>5</w:t>
            </w:r>
          </w:p>
        </w:tc>
        <w:tc>
          <w:tcPr>
            <w:tcW w:w="993" w:type="dxa"/>
          </w:tcPr>
          <w:p w:rsidR="00644976" w:rsidRPr="000016E5" w:rsidRDefault="00644976" w:rsidP="00644976">
            <w:pPr>
              <w:jc w:val="center"/>
              <w:rPr>
                <w:bCs/>
                <w:sz w:val="28"/>
                <w:szCs w:val="28"/>
              </w:rPr>
            </w:pPr>
            <w:r w:rsidRPr="000016E5">
              <w:rPr>
                <w:bCs/>
                <w:sz w:val="28"/>
                <w:szCs w:val="28"/>
              </w:rPr>
              <w:t>6</w:t>
            </w:r>
          </w:p>
        </w:tc>
        <w:tc>
          <w:tcPr>
            <w:tcW w:w="992" w:type="dxa"/>
          </w:tcPr>
          <w:p w:rsidR="00644976" w:rsidRPr="000016E5" w:rsidRDefault="00644976" w:rsidP="00644976">
            <w:pPr>
              <w:jc w:val="center"/>
              <w:rPr>
                <w:bCs/>
                <w:sz w:val="28"/>
                <w:szCs w:val="28"/>
              </w:rPr>
            </w:pPr>
            <w:r w:rsidRPr="000016E5">
              <w:rPr>
                <w:bCs/>
                <w:sz w:val="28"/>
                <w:szCs w:val="28"/>
              </w:rPr>
              <w:t>7</w:t>
            </w:r>
          </w:p>
        </w:tc>
        <w:tc>
          <w:tcPr>
            <w:tcW w:w="992" w:type="dxa"/>
          </w:tcPr>
          <w:p w:rsidR="00644976" w:rsidRPr="000016E5" w:rsidRDefault="00644976" w:rsidP="00644976">
            <w:pPr>
              <w:jc w:val="center"/>
              <w:rPr>
                <w:bCs/>
                <w:sz w:val="28"/>
                <w:szCs w:val="28"/>
              </w:rPr>
            </w:pPr>
            <w:r w:rsidRPr="000016E5">
              <w:rPr>
                <w:bCs/>
                <w:sz w:val="28"/>
                <w:szCs w:val="28"/>
              </w:rPr>
              <w:t>8</w:t>
            </w:r>
          </w:p>
        </w:tc>
      </w:tr>
      <w:tr w:rsidR="00644976" w:rsidRPr="000016E5" w:rsidTr="00644976">
        <w:trPr>
          <w:trHeight w:val="441"/>
        </w:trPr>
        <w:tc>
          <w:tcPr>
            <w:tcW w:w="11057" w:type="dxa"/>
            <w:gridSpan w:val="8"/>
            <w:vAlign w:val="center"/>
          </w:tcPr>
          <w:p w:rsidR="00644976" w:rsidRPr="000016E5" w:rsidRDefault="00644976" w:rsidP="00644976">
            <w:pPr>
              <w:pStyle w:val="af3"/>
              <w:numPr>
                <w:ilvl w:val="0"/>
                <w:numId w:val="4"/>
              </w:numPr>
              <w:jc w:val="center"/>
              <w:rPr>
                <w:bCs/>
                <w:sz w:val="28"/>
                <w:szCs w:val="28"/>
              </w:rPr>
            </w:pPr>
            <w:r w:rsidRPr="000016E5">
              <w:rPr>
                <w:bCs/>
                <w:sz w:val="28"/>
                <w:szCs w:val="28"/>
              </w:rPr>
              <w:t>Показатели качества воды</w:t>
            </w:r>
          </w:p>
        </w:tc>
      </w:tr>
      <w:tr w:rsidR="00644976" w:rsidRPr="000016E5" w:rsidTr="00644976">
        <w:trPr>
          <w:trHeight w:val="2957"/>
        </w:trPr>
        <w:tc>
          <w:tcPr>
            <w:tcW w:w="736" w:type="dxa"/>
            <w:vAlign w:val="center"/>
          </w:tcPr>
          <w:p w:rsidR="00644976" w:rsidRPr="000016E5" w:rsidRDefault="00644976" w:rsidP="00644976">
            <w:pPr>
              <w:jc w:val="center"/>
              <w:rPr>
                <w:bCs/>
                <w:sz w:val="28"/>
                <w:szCs w:val="28"/>
              </w:rPr>
            </w:pPr>
            <w:r w:rsidRPr="000016E5">
              <w:rPr>
                <w:bCs/>
                <w:sz w:val="28"/>
                <w:szCs w:val="28"/>
              </w:rPr>
              <w:t>1.1.</w:t>
            </w:r>
          </w:p>
        </w:tc>
        <w:tc>
          <w:tcPr>
            <w:tcW w:w="3801" w:type="dxa"/>
            <w:vAlign w:val="center"/>
          </w:tcPr>
          <w:p w:rsidR="00644976" w:rsidRPr="000016E5" w:rsidRDefault="00644976" w:rsidP="00644976">
            <w:pPr>
              <w:rPr>
                <w:sz w:val="22"/>
                <w:szCs w:val="22"/>
              </w:rPr>
            </w:pPr>
            <w:r w:rsidRPr="000016E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3"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1901"/>
        </w:trPr>
        <w:tc>
          <w:tcPr>
            <w:tcW w:w="736" w:type="dxa"/>
            <w:vAlign w:val="center"/>
          </w:tcPr>
          <w:p w:rsidR="00644976" w:rsidRPr="000016E5" w:rsidRDefault="00644976" w:rsidP="00644976">
            <w:pPr>
              <w:jc w:val="center"/>
              <w:rPr>
                <w:bCs/>
                <w:sz w:val="28"/>
                <w:szCs w:val="28"/>
              </w:rPr>
            </w:pPr>
            <w:r w:rsidRPr="000016E5">
              <w:rPr>
                <w:bCs/>
                <w:sz w:val="28"/>
                <w:szCs w:val="28"/>
              </w:rPr>
              <w:t>1.2.</w:t>
            </w:r>
          </w:p>
        </w:tc>
        <w:tc>
          <w:tcPr>
            <w:tcW w:w="3801" w:type="dxa"/>
          </w:tcPr>
          <w:p w:rsidR="00644976" w:rsidRPr="000016E5" w:rsidRDefault="00644976" w:rsidP="00644976">
            <w:pPr>
              <w:rPr>
                <w:bCs/>
                <w:sz w:val="28"/>
                <w:szCs w:val="28"/>
              </w:rPr>
            </w:pPr>
            <w:r w:rsidRPr="000016E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3"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549"/>
        </w:trPr>
        <w:tc>
          <w:tcPr>
            <w:tcW w:w="11057" w:type="dxa"/>
            <w:gridSpan w:val="8"/>
            <w:vAlign w:val="center"/>
          </w:tcPr>
          <w:p w:rsidR="00644976" w:rsidRPr="000016E5" w:rsidRDefault="00644976" w:rsidP="00644976">
            <w:pPr>
              <w:pStyle w:val="af3"/>
              <w:numPr>
                <w:ilvl w:val="0"/>
                <w:numId w:val="4"/>
              </w:numPr>
              <w:jc w:val="center"/>
              <w:rPr>
                <w:bCs/>
                <w:sz w:val="28"/>
                <w:szCs w:val="28"/>
              </w:rPr>
            </w:pPr>
            <w:r w:rsidRPr="000016E5">
              <w:rPr>
                <w:bCs/>
                <w:sz w:val="28"/>
                <w:szCs w:val="28"/>
              </w:rPr>
              <w:t>Показатели надежности и бесперебойности водоснабжения</w:t>
            </w:r>
          </w:p>
        </w:tc>
      </w:tr>
      <w:tr w:rsidR="00644976" w:rsidRPr="000016E5" w:rsidTr="00644976">
        <w:trPr>
          <w:trHeight w:val="3728"/>
        </w:trPr>
        <w:tc>
          <w:tcPr>
            <w:tcW w:w="736" w:type="dxa"/>
            <w:vAlign w:val="center"/>
          </w:tcPr>
          <w:p w:rsidR="00644976" w:rsidRPr="000016E5" w:rsidRDefault="00644976" w:rsidP="00644976">
            <w:pPr>
              <w:jc w:val="center"/>
              <w:rPr>
                <w:bCs/>
                <w:sz w:val="28"/>
                <w:szCs w:val="28"/>
              </w:rPr>
            </w:pPr>
            <w:r w:rsidRPr="000016E5">
              <w:rPr>
                <w:bCs/>
                <w:sz w:val="28"/>
                <w:szCs w:val="28"/>
              </w:rPr>
              <w:t>2.1.</w:t>
            </w:r>
          </w:p>
        </w:tc>
        <w:tc>
          <w:tcPr>
            <w:tcW w:w="3801" w:type="dxa"/>
          </w:tcPr>
          <w:p w:rsidR="00644976" w:rsidRPr="000016E5" w:rsidRDefault="00644976" w:rsidP="00644976">
            <w:pPr>
              <w:rPr>
                <w:bCs/>
                <w:sz w:val="28"/>
                <w:szCs w:val="28"/>
              </w:rPr>
            </w:pPr>
            <w:r w:rsidRPr="000016E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3"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669"/>
        </w:trPr>
        <w:tc>
          <w:tcPr>
            <w:tcW w:w="11057" w:type="dxa"/>
            <w:gridSpan w:val="8"/>
            <w:vAlign w:val="center"/>
          </w:tcPr>
          <w:p w:rsidR="00644976" w:rsidRPr="000016E5" w:rsidRDefault="00644976" w:rsidP="00644976">
            <w:pPr>
              <w:pStyle w:val="af3"/>
              <w:numPr>
                <w:ilvl w:val="0"/>
                <w:numId w:val="4"/>
              </w:numPr>
              <w:jc w:val="center"/>
              <w:rPr>
                <w:bCs/>
                <w:sz w:val="28"/>
                <w:szCs w:val="28"/>
              </w:rPr>
            </w:pPr>
            <w:r w:rsidRPr="000016E5">
              <w:rPr>
                <w:bCs/>
                <w:sz w:val="28"/>
                <w:szCs w:val="28"/>
              </w:rPr>
              <w:t>Показатели энергетической эффективности использования ресурсов, в том числе уровень потерь воды</w:t>
            </w:r>
          </w:p>
        </w:tc>
      </w:tr>
      <w:tr w:rsidR="00644976" w:rsidRPr="000016E5" w:rsidTr="00644976">
        <w:trPr>
          <w:trHeight w:val="1698"/>
        </w:trPr>
        <w:tc>
          <w:tcPr>
            <w:tcW w:w="736" w:type="dxa"/>
            <w:vAlign w:val="center"/>
          </w:tcPr>
          <w:p w:rsidR="00644976" w:rsidRPr="000016E5" w:rsidRDefault="00644976" w:rsidP="00644976">
            <w:pPr>
              <w:jc w:val="center"/>
              <w:rPr>
                <w:bCs/>
                <w:sz w:val="28"/>
                <w:szCs w:val="28"/>
              </w:rPr>
            </w:pPr>
            <w:r w:rsidRPr="000016E5">
              <w:rPr>
                <w:bCs/>
                <w:sz w:val="28"/>
                <w:szCs w:val="28"/>
              </w:rPr>
              <w:t>3.1.</w:t>
            </w:r>
          </w:p>
        </w:tc>
        <w:tc>
          <w:tcPr>
            <w:tcW w:w="3801" w:type="dxa"/>
            <w:vAlign w:val="center"/>
          </w:tcPr>
          <w:p w:rsidR="00644976" w:rsidRPr="000016E5" w:rsidRDefault="00644976" w:rsidP="00644976">
            <w:pPr>
              <w:rPr>
                <w:bCs/>
                <w:sz w:val="28"/>
                <w:szCs w:val="28"/>
              </w:rPr>
            </w:pPr>
            <w:r w:rsidRPr="000016E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Pr>
                <w:bCs/>
                <w:sz w:val="28"/>
                <w:szCs w:val="28"/>
              </w:rPr>
              <w:t>0,00</w:t>
            </w:r>
          </w:p>
        </w:tc>
        <w:tc>
          <w:tcPr>
            <w:tcW w:w="992" w:type="dxa"/>
            <w:vAlign w:val="center"/>
          </w:tcPr>
          <w:p w:rsidR="00644976" w:rsidRPr="000016E5" w:rsidRDefault="00644976" w:rsidP="00644976">
            <w:pPr>
              <w:jc w:val="center"/>
              <w:rPr>
                <w:bCs/>
                <w:sz w:val="28"/>
                <w:szCs w:val="28"/>
              </w:rPr>
            </w:pPr>
            <w:r>
              <w:rPr>
                <w:bCs/>
                <w:sz w:val="28"/>
                <w:szCs w:val="28"/>
              </w:rPr>
              <w:t>0,00</w:t>
            </w:r>
          </w:p>
        </w:tc>
        <w:tc>
          <w:tcPr>
            <w:tcW w:w="993" w:type="dxa"/>
            <w:vAlign w:val="center"/>
          </w:tcPr>
          <w:p w:rsidR="00644976" w:rsidRPr="000016E5" w:rsidRDefault="00644976" w:rsidP="00644976">
            <w:pPr>
              <w:jc w:val="center"/>
              <w:rPr>
                <w:bCs/>
                <w:sz w:val="28"/>
                <w:szCs w:val="28"/>
              </w:rPr>
            </w:pPr>
            <w:r>
              <w:rPr>
                <w:bCs/>
                <w:sz w:val="28"/>
                <w:szCs w:val="28"/>
              </w:rPr>
              <w:t>0,00</w:t>
            </w:r>
          </w:p>
        </w:tc>
        <w:tc>
          <w:tcPr>
            <w:tcW w:w="992" w:type="dxa"/>
            <w:vAlign w:val="center"/>
          </w:tcPr>
          <w:p w:rsidR="00644976" w:rsidRPr="000016E5" w:rsidRDefault="00644976" w:rsidP="00644976">
            <w:pPr>
              <w:jc w:val="center"/>
              <w:rPr>
                <w:bCs/>
                <w:sz w:val="28"/>
                <w:szCs w:val="28"/>
              </w:rPr>
            </w:pPr>
            <w:r>
              <w:rPr>
                <w:bCs/>
                <w:sz w:val="28"/>
                <w:szCs w:val="28"/>
              </w:rPr>
              <w:t>0,00</w:t>
            </w:r>
          </w:p>
        </w:tc>
        <w:tc>
          <w:tcPr>
            <w:tcW w:w="992" w:type="dxa"/>
            <w:vAlign w:val="center"/>
          </w:tcPr>
          <w:p w:rsidR="00644976" w:rsidRPr="000016E5" w:rsidRDefault="00644976" w:rsidP="00644976">
            <w:pPr>
              <w:jc w:val="center"/>
              <w:rPr>
                <w:bCs/>
                <w:sz w:val="28"/>
                <w:szCs w:val="28"/>
              </w:rPr>
            </w:pPr>
            <w:r>
              <w:rPr>
                <w:bCs/>
                <w:sz w:val="28"/>
                <w:szCs w:val="28"/>
              </w:rPr>
              <w:t>0,00</w:t>
            </w:r>
          </w:p>
        </w:tc>
      </w:tr>
      <w:tr w:rsidR="00644976" w:rsidRPr="000016E5" w:rsidTr="00644976">
        <w:tc>
          <w:tcPr>
            <w:tcW w:w="736" w:type="dxa"/>
          </w:tcPr>
          <w:p w:rsidR="00644976" w:rsidRPr="000016E5" w:rsidRDefault="00644976" w:rsidP="00644976">
            <w:pPr>
              <w:jc w:val="center"/>
              <w:rPr>
                <w:bCs/>
                <w:sz w:val="28"/>
                <w:szCs w:val="28"/>
              </w:rPr>
            </w:pPr>
            <w:r w:rsidRPr="000016E5">
              <w:rPr>
                <w:bCs/>
                <w:sz w:val="28"/>
                <w:szCs w:val="28"/>
              </w:rPr>
              <w:t>1</w:t>
            </w:r>
          </w:p>
        </w:tc>
        <w:tc>
          <w:tcPr>
            <w:tcW w:w="3801" w:type="dxa"/>
          </w:tcPr>
          <w:p w:rsidR="00644976" w:rsidRPr="000016E5" w:rsidRDefault="00644976" w:rsidP="00644976">
            <w:pPr>
              <w:jc w:val="center"/>
              <w:rPr>
                <w:bCs/>
                <w:sz w:val="28"/>
                <w:szCs w:val="28"/>
              </w:rPr>
            </w:pPr>
            <w:r w:rsidRPr="000016E5">
              <w:rPr>
                <w:bCs/>
                <w:sz w:val="28"/>
                <w:szCs w:val="28"/>
              </w:rPr>
              <w:t>2</w:t>
            </w:r>
          </w:p>
        </w:tc>
        <w:tc>
          <w:tcPr>
            <w:tcW w:w="850" w:type="dxa"/>
          </w:tcPr>
          <w:p w:rsidR="00644976" w:rsidRPr="000016E5" w:rsidRDefault="00644976" w:rsidP="00644976">
            <w:pPr>
              <w:jc w:val="center"/>
              <w:rPr>
                <w:bCs/>
                <w:sz w:val="28"/>
                <w:szCs w:val="28"/>
              </w:rPr>
            </w:pPr>
            <w:r w:rsidRPr="000016E5">
              <w:rPr>
                <w:bCs/>
                <w:sz w:val="28"/>
                <w:szCs w:val="28"/>
              </w:rPr>
              <w:t>3</w:t>
            </w:r>
          </w:p>
        </w:tc>
        <w:tc>
          <w:tcPr>
            <w:tcW w:w="1701" w:type="dxa"/>
          </w:tcPr>
          <w:p w:rsidR="00644976" w:rsidRPr="000016E5" w:rsidRDefault="00644976" w:rsidP="00644976">
            <w:pPr>
              <w:jc w:val="center"/>
              <w:rPr>
                <w:bCs/>
                <w:sz w:val="28"/>
                <w:szCs w:val="28"/>
              </w:rPr>
            </w:pPr>
            <w:r w:rsidRPr="000016E5">
              <w:rPr>
                <w:bCs/>
                <w:sz w:val="28"/>
                <w:szCs w:val="28"/>
              </w:rPr>
              <w:t>4</w:t>
            </w:r>
          </w:p>
        </w:tc>
        <w:tc>
          <w:tcPr>
            <w:tcW w:w="992" w:type="dxa"/>
          </w:tcPr>
          <w:p w:rsidR="00644976" w:rsidRPr="000016E5" w:rsidRDefault="00644976" w:rsidP="00644976">
            <w:pPr>
              <w:jc w:val="center"/>
              <w:rPr>
                <w:bCs/>
                <w:sz w:val="28"/>
                <w:szCs w:val="28"/>
              </w:rPr>
            </w:pPr>
            <w:r w:rsidRPr="000016E5">
              <w:rPr>
                <w:bCs/>
                <w:sz w:val="28"/>
                <w:szCs w:val="28"/>
              </w:rPr>
              <w:t>5</w:t>
            </w:r>
          </w:p>
        </w:tc>
        <w:tc>
          <w:tcPr>
            <w:tcW w:w="993" w:type="dxa"/>
          </w:tcPr>
          <w:p w:rsidR="00644976" w:rsidRPr="000016E5" w:rsidRDefault="00644976" w:rsidP="00644976">
            <w:pPr>
              <w:jc w:val="center"/>
              <w:rPr>
                <w:bCs/>
                <w:sz w:val="28"/>
                <w:szCs w:val="28"/>
              </w:rPr>
            </w:pPr>
            <w:r w:rsidRPr="000016E5">
              <w:rPr>
                <w:bCs/>
                <w:sz w:val="28"/>
                <w:szCs w:val="28"/>
              </w:rPr>
              <w:t>6</w:t>
            </w:r>
          </w:p>
        </w:tc>
        <w:tc>
          <w:tcPr>
            <w:tcW w:w="992" w:type="dxa"/>
          </w:tcPr>
          <w:p w:rsidR="00644976" w:rsidRPr="000016E5" w:rsidRDefault="00644976" w:rsidP="00644976">
            <w:pPr>
              <w:jc w:val="center"/>
              <w:rPr>
                <w:bCs/>
                <w:sz w:val="28"/>
                <w:szCs w:val="28"/>
              </w:rPr>
            </w:pPr>
            <w:r w:rsidRPr="000016E5">
              <w:rPr>
                <w:bCs/>
                <w:sz w:val="28"/>
                <w:szCs w:val="28"/>
              </w:rPr>
              <w:t>7</w:t>
            </w:r>
          </w:p>
        </w:tc>
        <w:tc>
          <w:tcPr>
            <w:tcW w:w="992" w:type="dxa"/>
          </w:tcPr>
          <w:p w:rsidR="00644976" w:rsidRPr="000016E5" w:rsidRDefault="00644976" w:rsidP="00644976">
            <w:pPr>
              <w:jc w:val="center"/>
              <w:rPr>
                <w:bCs/>
                <w:sz w:val="28"/>
                <w:szCs w:val="28"/>
              </w:rPr>
            </w:pPr>
            <w:r w:rsidRPr="000016E5">
              <w:rPr>
                <w:bCs/>
                <w:sz w:val="28"/>
                <w:szCs w:val="28"/>
              </w:rPr>
              <w:t>8</w:t>
            </w:r>
          </w:p>
        </w:tc>
      </w:tr>
      <w:tr w:rsidR="00644976" w:rsidRPr="000016E5" w:rsidTr="00644976">
        <w:trPr>
          <w:trHeight w:val="2228"/>
        </w:trPr>
        <w:tc>
          <w:tcPr>
            <w:tcW w:w="736" w:type="dxa"/>
            <w:vAlign w:val="center"/>
          </w:tcPr>
          <w:p w:rsidR="00644976" w:rsidRPr="000016E5" w:rsidRDefault="00644976" w:rsidP="00644976">
            <w:pPr>
              <w:jc w:val="center"/>
              <w:rPr>
                <w:bCs/>
                <w:sz w:val="28"/>
                <w:szCs w:val="28"/>
              </w:rPr>
            </w:pPr>
            <w:r w:rsidRPr="000016E5">
              <w:rPr>
                <w:bCs/>
                <w:sz w:val="28"/>
                <w:szCs w:val="28"/>
              </w:rPr>
              <w:t>3.2.</w:t>
            </w:r>
          </w:p>
        </w:tc>
        <w:tc>
          <w:tcPr>
            <w:tcW w:w="3801" w:type="dxa"/>
            <w:vAlign w:val="center"/>
          </w:tcPr>
          <w:p w:rsidR="00644976" w:rsidRPr="000016E5" w:rsidRDefault="00644976" w:rsidP="00644976">
            <w:pPr>
              <w:rPr>
                <w:bCs/>
                <w:sz w:val="28"/>
                <w:szCs w:val="28"/>
              </w:rPr>
            </w:pPr>
            <w:r w:rsidRPr="000016E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водоподготовке</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3"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2391"/>
        </w:trPr>
        <w:tc>
          <w:tcPr>
            <w:tcW w:w="736" w:type="dxa"/>
            <w:vAlign w:val="center"/>
          </w:tcPr>
          <w:p w:rsidR="00644976" w:rsidRPr="000016E5" w:rsidRDefault="00644976" w:rsidP="00644976">
            <w:pPr>
              <w:jc w:val="center"/>
              <w:rPr>
                <w:bCs/>
                <w:sz w:val="28"/>
                <w:szCs w:val="28"/>
              </w:rPr>
            </w:pPr>
            <w:r w:rsidRPr="000016E5">
              <w:rPr>
                <w:bCs/>
                <w:sz w:val="28"/>
                <w:szCs w:val="28"/>
              </w:rPr>
              <w:t>3.3.</w:t>
            </w:r>
          </w:p>
        </w:tc>
        <w:tc>
          <w:tcPr>
            <w:tcW w:w="3801" w:type="dxa"/>
            <w:vAlign w:val="center"/>
          </w:tcPr>
          <w:p w:rsidR="00644976" w:rsidRPr="000016E5" w:rsidRDefault="00644976" w:rsidP="00644976">
            <w:pPr>
              <w:rPr>
                <w:sz w:val="22"/>
                <w:szCs w:val="22"/>
              </w:rPr>
            </w:pPr>
            <w:r w:rsidRPr="000016E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транспортировке</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3"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2164"/>
        </w:trPr>
        <w:tc>
          <w:tcPr>
            <w:tcW w:w="736" w:type="dxa"/>
            <w:vAlign w:val="center"/>
          </w:tcPr>
          <w:p w:rsidR="00644976" w:rsidRPr="000016E5" w:rsidRDefault="00644976" w:rsidP="00644976">
            <w:pPr>
              <w:jc w:val="center"/>
              <w:rPr>
                <w:bCs/>
                <w:sz w:val="28"/>
                <w:szCs w:val="28"/>
              </w:rPr>
            </w:pPr>
            <w:r w:rsidRPr="000016E5">
              <w:rPr>
                <w:bCs/>
                <w:sz w:val="28"/>
                <w:szCs w:val="28"/>
              </w:rPr>
              <w:t>3.4.</w:t>
            </w:r>
          </w:p>
        </w:tc>
        <w:tc>
          <w:tcPr>
            <w:tcW w:w="3801" w:type="dxa"/>
          </w:tcPr>
          <w:p w:rsidR="00644976" w:rsidRPr="000016E5" w:rsidRDefault="00644976" w:rsidP="00644976">
            <w:pPr>
              <w:rPr>
                <w:bCs/>
                <w:sz w:val="28"/>
                <w:szCs w:val="28"/>
              </w:rPr>
            </w:pPr>
            <w:r w:rsidRPr="000016E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водоснабжения (полный цикл)</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Pr>
                <w:bCs/>
                <w:sz w:val="28"/>
                <w:szCs w:val="28"/>
              </w:rPr>
              <w:t>0,55</w:t>
            </w:r>
          </w:p>
        </w:tc>
        <w:tc>
          <w:tcPr>
            <w:tcW w:w="992" w:type="dxa"/>
            <w:vAlign w:val="center"/>
          </w:tcPr>
          <w:p w:rsidR="00644976" w:rsidRPr="000016E5" w:rsidRDefault="00644976" w:rsidP="00644976">
            <w:pPr>
              <w:jc w:val="center"/>
              <w:rPr>
                <w:bCs/>
                <w:sz w:val="28"/>
                <w:szCs w:val="28"/>
              </w:rPr>
            </w:pPr>
            <w:r>
              <w:rPr>
                <w:bCs/>
                <w:sz w:val="28"/>
                <w:szCs w:val="28"/>
              </w:rPr>
              <w:t>0,55</w:t>
            </w:r>
          </w:p>
        </w:tc>
        <w:tc>
          <w:tcPr>
            <w:tcW w:w="993" w:type="dxa"/>
            <w:vAlign w:val="center"/>
          </w:tcPr>
          <w:p w:rsidR="00644976" w:rsidRPr="000016E5" w:rsidRDefault="00644976" w:rsidP="00644976">
            <w:pPr>
              <w:jc w:val="center"/>
              <w:rPr>
                <w:bCs/>
                <w:sz w:val="28"/>
                <w:szCs w:val="28"/>
              </w:rPr>
            </w:pPr>
            <w:r>
              <w:rPr>
                <w:bCs/>
                <w:sz w:val="28"/>
                <w:szCs w:val="28"/>
              </w:rPr>
              <w:t>0,55</w:t>
            </w:r>
          </w:p>
        </w:tc>
        <w:tc>
          <w:tcPr>
            <w:tcW w:w="992" w:type="dxa"/>
            <w:vAlign w:val="center"/>
          </w:tcPr>
          <w:p w:rsidR="00644976" w:rsidRPr="000016E5" w:rsidRDefault="00644976" w:rsidP="00644976">
            <w:pPr>
              <w:jc w:val="center"/>
              <w:rPr>
                <w:bCs/>
                <w:sz w:val="28"/>
                <w:szCs w:val="28"/>
              </w:rPr>
            </w:pPr>
            <w:r>
              <w:rPr>
                <w:bCs/>
                <w:sz w:val="28"/>
                <w:szCs w:val="28"/>
              </w:rPr>
              <w:t>0,55</w:t>
            </w:r>
          </w:p>
        </w:tc>
        <w:tc>
          <w:tcPr>
            <w:tcW w:w="992" w:type="dxa"/>
            <w:vAlign w:val="center"/>
          </w:tcPr>
          <w:p w:rsidR="00644976" w:rsidRPr="000016E5" w:rsidRDefault="00644976" w:rsidP="00644976">
            <w:pPr>
              <w:jc w:val="center"/>
              <w:rPr>
                <w:bCs/>
                <w:sz w:val="28"/>
                <w:szCs w:val="28"/>
              </w:rPr>
            </w:pPr>
            <w:r>
              <w:rPr>
                <w:bCs/>
                <w:sz w:val="28"/>
                <w:szCs w:val="28"/>
              </w:rPr>
              <w:t>0,55</w:t>
            </w:r>
          </w:p>
        </w:tc>
      </w:tr>
      <w:tr w:rsidR="00644976" w:rsidRPr="000016E5" w:rsidTr="00644976">
        <w:trPr>
          <w:trHeight w:val="1994"/>
        </w:trPr>
        <w:tc>
          <w:tcPr>
            <w:tcW w:w="736" w:type="dxa"/>
            <w:vAlign w:val="center"/>
          </w:tcPr>
          <w:p w:rsidR="00644976" w:rsidRPr="000016E5" w:rsidRDefault="00644976" w:rsidP="00644976">
            <w:pPr>
              <w:jc w:val="center"/>
              <w:rPr>
                <w:bCs/>
                <w:sz w:val="28"/>
                <w:szCs w:val="28"/>
              </w:rPr>
            </w:pPr>
            <w:r w:rsidRPr="000016E5">
              <w:rPr>
                <w:bCs/>
                <w:sz w:val="28"/>
                <w:szCs w:val="28"/>
              </w:rPr>
              <w:t>3.5.</w:t>
            </w:r>
          </w:p>
        </w:tc>
        <w:tc>
          <w:tcPr>
            <w:tcW w:w="3801" w:type="dxa"/>
          </w:tcPr>
          <w:p w:rsidR="00644976" w:rsidRPr="000016E5" w:rsidRDefault="00644976" w:rsidP="00644976">
            <w:pPr>
              <w:rPr>
                <w:bCs/>
                <w:sz w:val="28"/>
                <w:szCs w:val="28"/>
              </w:rPr>
            </w:pPr>
            <w:r w:rsidRPr="000016E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очистке сточных вод</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3"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2110"/>
        </w:trPr>
        <w:tc>
          <w:tcPr>
            <w:tcW w:w="736" w:type="dxa"/>
            <w:vAlign w:val="center"/>
          </w:tcPr>
          <w:p w:rsidR="00644976" w:rsidRPr="000016E5" w:rsidRDefault="00644976" w:rsidP="00644976">
            <w:pPr>
              <w:jc w:val="center"/>
              <w:rPr>
                <w:bCs/>
                <w:sz w:val="28"/>
                <w:szCs w:val="28"/>
              </w:rPr>
            </w:pPr>
            <w:r w:rsidRPr="000016E5">
              <w:rPr>
                <w:bCs/>
                <w:sz w:val="28"/>
                <w:szCs w:val="28"/>
              </w:rPr>
              <w:t>3.6.</w:t>
            </w:r>
          </w:p>
        </w:tc>
        <w:tc>
          <w:tcPr>
            <w:tcW w:w="3801" w:type="dxa"/>
            <w:vAlign w:val="center"/>
          </w:tcPr>
          <w:p w:rsidR="00644976" w:rsidRPr="000016E5" w:rsidRDefault="00644976" w:rsidP="00644976">
            <w:pPr>
              <w:rPr>
                <w:sz w:val="22"/>
                <w:szCs w:val="22"/>
              </w:rPr>
            </w:pPr>
            <w:r w:rsidRPr="000016E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транспортировке сточных вод</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3"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2196"/>
        </w:trPr>
        <w:tc>
          <w:tcPr>
            <w:tcW w:w="736" w:type="dxa"/>
            <w:vAlign w:val="center"/>
          </w:tcPr>
          <w:p w:rsidR="00644976" w:rsidRPr="000016E5" w:rsidRDefault="00644976" w:rsidP="00644976">
            <w:pPr>
              <w:jc w:val="center"/>
              <w:rPr>
                <w:bCs/>
                <w:sz w:val="28"/>
                <w:szCs w:val="28"/>
              </w:rPr>
            </w:pPr>
            <w:r w:rsidRPr="000016E5">
              <w:rPr>
                <w:bCs/>
                <w:sz w:val="28"/>
                <w:szCs w:val="28"/>
              </w:rPr>
              <w:t>3.7.</w:t>
            </w:r>
          </w:p>
        </w:tc>
        <w:tc>
          <w:tcPr>
            <w:tcW w:w="3801" w:type="dxa"/>
            <w:vAlign w:val="center"/>
          </w:tcPr>
          <w:p w:rsidR="00644976" w:rsidRPr="000016E5" w:rsidRDefault="00644976" w:rsidP="00644976">
            <w:pPr>
              <w:rPr>
                <w:sz w:val="22"/>
                <w:szCs w:val="22"/>
              </w:rPr>
            </w:pPr>
            <w:r w:rsidRPr="000016E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водоотведению</w:t>
            </w:r>
          </w:p>
        </w:tc>
        <w:tc>
          <w:tcPr>
            <w:tcW w:w="850" w:type="dxa"/>
            <w:vAlign w:val="center"/>
          </w:tcPr>
          <w:p w:rsidR="00644976" w:rsidRPr="000016E5" w:rsidRDefault="00644976" w:rsidP="00644976">
            <w:pPr>
              <w:jc w:val="center"/>
              <w:rPr>
                <w:bCs/>
                <w:sz w:val="28"/>
                <w:szCs w:val="28"/>
              </w:rPr>
            </w:pPr>
            <w:r w:rsidRPr="000016E5">
              <w:rPr>
                <w:bCs/>
                <w:sz w:val="28"/>
                <w:szCs w:val="28"/>
              </w:rPr>
              <w:t>-</w:t>
            </w:r>
          </w:p>
        </w:tc>
        <w:tc>
          <w:tcPr>
            <w:tcW w:w="1701"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3"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c>
          <w:tcPr>
            <w:tcW w:w="992" w:type="dxa"/>
            <w:vAlign w:val="center"/>
          </w:tcPr>
          <w:p w:rsidR="00644976" w:rsidRPr="000016E5" w:rsidRDefault="00644976" w:rsidP="00644976">
            <w:pPr>
              <w:jc w:val="center"/>
              <w:rPr>
                <w:bCs/>
                <w:sz w:val="28"/>
                <w:szCs w:val="28"/>
              </w:rPr>
            </w:pPr>
            <w:r w:rsidRPr="000016E5">
              <w:rPr>
                <w:bCs/>
                <w:sz w:val="28"/>
                <w:szCs w:val="28"/>
              </w:rPr>
              <w:t>-</w:t>
            </w:r>
          </w:p>
        </w:tc>
      </w:tr>
    </w:tbl>
    <w:p w:rsidR="00644976" w:rsidRPr="000016E5" w:rsidRDefault="00644976" w:rsidP="00644976">
      <w:pPr>
        <w:ind w:left="-567"/>
        <w:jc w:val="center"/>
        <w:rPr>
          <w:bCs/>
          <w:sz w:val="28"/>
          <w:szCs w:val="28"/>
        </w:rPr>
      </w:pPr>
    </w:p>
    <w:p w:rsidR="00644976" w:rsidRDefault="00644976" w:rsidP="00644976">
      <w:pPr>
        <w:ind w:left="-567"/>
        <w:jc w:val="center"/>
        <w:rPr>
          <w:bCs/>
          <w:sz w:val="28"/>
          <w:szCs w:val="28"/>
        </w:rPr>
      </w:pPr>
    </w:p>
    <w:p w:rsidR="00644976" w:rsidRDefault="00644976" w:rsidP="00644976">
      <w:pPr>
        <w:ind w:left="-567"/>
        <w:jc w:val="center"/>
        <w:rPr>
          <w:bCs/>
          <w:sz w:val="28"/>
          <w:szCs w:val="28"/>
        </w:rPr>
      </w:pPr>
    </w:p>
    <w:p w:rsidR="00644976" w:rsidRPr="000016E5" w:rsidRDefault="00644976" w:rsidP="00644976">
      <w:pPr>
        <w:ind w:left="-567"/>
        <w:jc w:val="center"/>
        <w:rPr>
          <w:bCs/>
          <w:sz w:val="28"/>
          <w:szCs w:val="28"/>
        </w:rPr>
      </w:pPr>
    </w:p>
    <w:p w:rsidR="00644976" w:rsidRPr="000016E5" w:rsidRDefault="00644976" w:rsidP="00644976">
      <w:pPr>
        <w:jc w:val="center"/>
        <w:rPr>
          <w:bCs/>
          <w:sz w:val="28"/>
          <w:szCs w:val="28"/>
        </w:rPr>
      </w:pPr>
      <w:r w:rsidRPr="000016E5">
        <w:rPr>
          <w:bCs/>
          <w:sz w:val="28"/>
          <w:szCs w:val="28"/>
        </w:rPr>
        <w:t>Раздел 9. Расчет эффективности производственной программы</w:t>
      </w:r>
    </w:p>
    <w:p w:rsidR="00644976" w:rsidRPr="000016E5" w:rsidRDefault="00644976" w:rsidP="00644976">
      <w:pPr>
        <w:ind w:left="-567"/>
        <w:jc w:val="center"/>
        <w:rPr>
          <w:bCs/>
          <w:sz w:val="28"/>
          <w:szCs w:val="28"/>
        </w:rPr>
      </w:pPr>
    </w:p>
    <w:tbl>
      <w:tblPr>
        <w:tblStyle w:val="a5"/>
        <w:tblW w:w="10915" w:type="dxa"/>
        <w:tblInd w:w="-1139" w:type="dxa"/>
        <w:tblLayout w:type="fixed"/>
        <w:tblLook w:val="04A0" w:firstRow="1" w:lastRow="0" w:firstColumn="1" w:lastColumn="0" w:noHBand="0" w:noVBand="1"/>
      </w:tblPr>
      <w:tblGrid>
        <w:gridCol w:w="708"/>
        <w:gridCol w:w="3687"/>
        <w:gridCol w:w="1417"/>
        <w:gridCol w:w="2552"/>
        <w:gridCol w:w="2551"/>
      </w:tblGrid>
      <w:tr w:rsidR="00644976" w:rsidRPr="000016E5" w:rsidTr="00644976">
        <w:trPr>
          <w:trHeight w:val="2331"/>
        </w:trPr>
        <w:tc>
          <w:tcPr>
            <w:tcW w:w="708" w:type="dxa"/>
            <w:vAlign w:val="center"/>
          </w:tcPr>
          <w:p w:rsidR="00644976" w:rsidRPr="000016E5" w:rsidRDefault="00644976" w:rsidP="00644976">
            <w:pPr>
              <w:jc w:val="center"/>
              <w:rPr>
                <w:bCs/>
                <w:sz w:val="28"/>
                <w:szCs w:val="28"/>
              </w:rPr>
            </w:pPr>
            <w:r w:rsidRPr="000016E5">
              <w:rPr>
                <w:bCs/>
                <w:sz w:val="28"/>
                <w:szCs w:val="28"/>
              </w:rPr>
              <w:t>№ п/п</w:t>
            </w:r>
          </w:p>
        </w:tc>
        <w:tc>
          <w:tcPr>
            <w:tcW w:w="3687" w:type="dxa"/>
            <w:vAlign w:val="center"/>
          </w:tcPr>
          <w:p w:rsidR="00644976" w:rsidRPr="000016E5" w:rsidRDefault="00644976" w:rsidP="00644976">
            <w:pPr>
              <w:jc w:val="center"/>
              <w:rPr>
                <w:bCs/>
                <w:sz w:val="28"/>
                <w:szCs w:val="28"/>
              </w:rPr>
            </w:pPr>
            <w:r w:rsidRPr="000016E5">
              <w:rPr>
                <w:bCs/>
                <w:sz w:val="28"/>
                <w:szCs w:val="28"/>
              </w:rPr>
              <w:t>Наименование показателя</w:t>
            </w:r>
          </w:p>
        </w:tc>
        <w:tc>
          <w:tcPr>
            <w:tcW w:w="1417" w:type="dxa"/>
            <w:vAlign w:val="center"/>
          </w:tcPr>
          <w:p w:rsidR="00644976" w:rsidRPr="000016E5" w:rsidRDefault="00644976" w:rsidP="00644976">
            <w:pPr>
              <w:jc w:val="center"/>
              <w:rPr>
                <w:bCs/>
                <w:sz w:val="28"/>
                <w:szCs w:val="28"/>
              </w:rPr>
            </w:pPr>
            <w:r w:rsidRPr="000016E5">
              <w:rPr>
                <w:bCs/>
                <w:sz w:val="28"/>
                <w:szCs w:val="28"/>
              </w:rPr>
              <w:t>Значение показателя в базовом периоде    201</w:t>
            </w:r>
            <w:r>
              <w:rPr>
                <w:bCs/>
                <w:sz w:val="28"/>
                <w:szCs w:val="28"/>
              </w:rPr>
              <w:t>7</w:t>
            </w:r>
            <w:r w:rsidRPr="000016E5">
              <w:rPr>
                <w:bCs/>
                <w:sz w:val="28"/>
                <w:szCs w:val="28"/>
              </w:rPr>
              <w:t xml:space="preserve"> год</w:t>
            </w:r>
          </w:p>
        </w:tc>
        <w:tc>
          <w:tcPr>
            <w:tcW w:w="2552" w:type="dxa"/>
            <w:vAlign w:val="center"/>
          </w:tcPr>
          <w:p w:rsidR="00644976" w:rsidRPr="000016E5" w:rsidRDefault="00644976" w:rsidP="00644976">
            <w:pPr>
              <w:jc w:val="center"/>
              <w:rPr>
                <w:bCs/>
                <w:sz w:val="28"/>
                <w:szCs w:val="28"/>
              </w:rPr>
            </w:pPr>
            <w:r w:rsidRPr="000016E5">
              <w:rPr>
                <w:bCs/>
                <w:sz w:val="28"/>
                <w:szCs w:val="28"/>
              </w:rPr>
              <w:t>Планируемое значение показателя по итогам реализации производственной программы                  202</w:t>
            </w:r>
            <w:r>
              <w:rPr>
                <w:bCs/>
                <w:sz w:val="28"/>
                <w:szCs w:val="28"/>
              </w:rPr>
              <w:t>2</w:t>
            </w:r>
            <w:r w:rsidRPr="000016E5">
              <w:rPr>
                <w:bCs/>
                <w:sz w:val="28"/>
                <w:szCs w:val="28"/>
              </w:rPr>
              <w:t xml:space="preserve"> год</w:t>
            </w:r>
          </w:p>
        </w:tc>
        <w:tc>
          <w:tcPr>
            <w:tcW w:w="2551" w:type="dxa"/>
            <w:vAlign w:val="center"/>
          </w:tcPr>
          <w:p w:rsidR="00644976" w:rsidRPr="000016E5" w:rsidRDefault="00644976" w:rsidP="00644976">
            <w:pPr>
              <w:jc w:val="center"/>
              <w:rPr>
                <w:bCs/>
                <w:sz w:val="28"/>
                <w:szCs w:val="28"/>
              </w:rPr>
            </w:pPr>
            <w:r w:rsidRPr="000016E5">
              <w:rPr>
                <w:bCs/>
                <w:sz w:val="28"/>
                <w:szCs w:val="28"/>
              </w:rPr>
              <w:t>Эффективность производственной программы,               тыс. руб.</w:t>
            </w:r>
          </w:p>
        </w:tc>
      </w:tr>
      <w:tr w:rsidR="00644976" w:rsidRPr="000016E5" w:rsidTr="00644976">
        <w:tc>
          <w:tcPr>
            <w:tcW w:w="708" w:type="dxa"/>
          </w:tcPr>
          <w:p w:rsidR="00644976" w:rsidRPr="000016E5" w:rsidRDefault="00644976" w:rsidP="00644976">
            <w:pPr>
              <w:jc w:val="center"/>
              <w:rPr>
                <w:bCs/>
                <w:sz w:val="28"/>
                <w:szCs w:val="28"/>
              </w:rPr>
            </w:pPr>
            <w:r w:rsidRPr="000016E5">
              <w:rPr>
                <w:bCs/>
                <w:sz w:val="28"/>
                <w:szCs w:val="28"/>
              </w:rPr>
              <w:t>1</w:t>
            </w:r>
          </w:p>
        </w:tc>
        <w:tc>
          <w:tcPr>
            <w:tcW w:w="3687" w:type="dxa"/>
          </w:tcPr>
          <w:p w:rsidR="00644976" w:rsidRPr="000016E5" w:rsidRDefault="00644976" w:rsidP="00644976">
            <w:pPr>
              <w:jc w:val="center"/>
              <w:rPr>
                <w:bCs/>
                <w:sz w:val="28"/>
                <w:szCs w:val="28"/>
              </w:rPr>
            </w:pPr>
            <w:r w:rsidRPr="000016E5">
              <w:rPr>
                <w:bCs/>
                <w:sz w:val="28"/>
                <w:szCs w:val="28"/>
              </w:rPr>
              <w:t>2</w:t>
            </w:r>
          </w:p>
        </w:tc>
        <w:tc>
          <w:tcPr>
            <w:tcW w:w="1417" w:type="dxa"/>
          </w:tcPr>
          <w:p w:rsidR="00644976" w:rsidRPr="000016E5" w:rsidRDefault="00644976" w:rsidP="00644976">
            <w:pPr>
              <w:jc w:val="center"/>
              <w:rPr>
                <w:bCs/>
                <w:sz w:val="28"/>
                <w:szCs w:val="28"/>
              </w:rPr>
            </w:pPr>
            <w:r w:rsidRPr="000016E5">
              <w:rPr>
                <w:bCs/>
                <w:sz w:val="28"/>
                <w:szCs w:val="28"/>
              </w:rPr>
              <w:t>3</w:t>
            </w:r>
          </w:p>
        </w:tc>
        <w:tc>
          <w:tcPr>
            <w:tcW w:w="2552" w:type="dxa"/>
          </w:tcPr>
          <w:p w:rsidR="00644976" w:rsidRPr="000016E5" w:rsidRDefault="00644976" w:rsidP="00644976">
            <w:pPr>
              <w:jc w:val="center"/>
              <w:rPr>
                <w:bCs/>
                <w:sz w:val="28"/>
                <w:szCs w:val="28"/>
              </w:rPr>
            </w:pPr>
            <w:r w:rsidRPr="000016E5">
              <w:rPr>
                <w:bCs/>
                <w:sz w:val="28"/>
                <w:szCs w:val="28"/>
              </w:rPr>
              <w:t>4</w:t>
            </w:r>
          </w:p>
        </w:tc>
        <w:tc>
          <w:tcPr>
            <w:tcW w:w="2551" w:type="dxa"/>
          </w:tcPr>
          <w:p w:rsidR="00644976" w:rsidRPr="000016E5" w:rsidRDefault="00644976" w:rsidP="00644976">
            <w:pPr>
              <w:jc w:val="center"/>
              <w:rPr>
                <w:bCs/>
                <w:sz w:val="28"/>
                <w:szCs w:val="28"/>
              </w:rPr>
            </w:pPr>
            <w:r w:rsidRPr="000016E5">
              <w:rPr>
                <w:bCs/>
                <w:sz w:val="28"/>
                <w:szCs w:val="28"/>
              </w:rPr>
              <w:t>5</w:t>
            </w:r>
          </w:p>
        </w:tc>
      </w:tr>
      <w:tr w:rsidR="00644976" w:rsidRPr="000016E5" w:rsidTr="00644976">
        <w:trPr>
          <w:trHeight w:val="339"/>
        </w:trPr>
        <w:tc>
          <w:tcPr>
            <w:tcW w:w="10915" w:type="dxa"/>
            <w:gridSpan w:val="5"/>
            <w:vAlign w:val="center"/>
          </w:tcPr>
          <w:p w:rsidR="00644976" w:rsidRPr="000016E5" w:rsidRDefault="00644976" w:rsidP="00644976">
            <w:pPr>
              <w:pStyle w:val="af3"/>
              <w:numPr>
                <w:ilvl w:val="0"/>
                <w:numId w:val="5"/>
              </w:numPr>
              <w:jc w:val="center"/>
              <w:rPr>
                <w:bCs/>
                <w:sz w:val="28"/>
                <w:szCs w:val="28"/>
              </w:rPr>
            </w:pPr>
            <w:r w:rsidRPr="000016E5">
              <w:rPr>
                <w:bCs/>
                <w:sz w:val="28"/>
                <w:szCs w:val="28"/>
              </w:rPr>
              <w:t>Показатели качества воды</w:t>
            </w:r>
          </w:p>
        </w:tc>
      </w:tr>
      <w:tr w:rsidR="00644976" w:rsidRPr="000016E5" w:rsidTr="00644976">
        <w:trPr>
          <w:trHeight w:val="3426"/>
        </w:trPr>
        <w:tc>
          <w:tcPr>
            <w:tcW w:w="708" w:type="dxa"/>
            <w:vAlign w:val="center"/>
          </w:tcPr>
          <w:p w:rsidR="00644976" w:rsidRPr="000016E5" w:rsidRDefault="00644976" w:rsidP="00644976">
            <w:pPr>
              <w:jc w:val="center"/>
              <w:rPr>
                <w:bCs/>
                <w:sz w:val="28"/>
                <w:szCs w:val="28"/>
              </w:rPr>
            </w:pPr>
            <w:r w:rsidRPr="000016E5">
              <w:rPr>
                <w:bCs/>
                <w:sz w:val="28"/>
                <w:szCs w:val="28"/>
              </w:rPr>
              <w:t>1.1.</w:t>
            </w:r>
          </w:p>
        </w:tc>
        <w:tc>
          <w:tcPr>
            <w:tcW w:w="3687" w:type="dxa"/>
            <w:vAlign w:val="center"/>
          </w:tcPr>
          <w:p w:rsidR="00644976" w:rsidRPr="000016E5" w:rsidRDefault="00644976" w:rsidP="00644976">
            <w:pPr>
              <w:rPr>
                <w:sz w:val="22"/>
                <w:szCs w:val="22"/>
              </w:rPr>
            </w:pPr>
            <w:r w:rsidRPr="000016E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vAlign w:val="center"/>
          </w:tcPr>
          <w:p w:rsidR="00644976" w:rsidRPr="000016E5" w:rsidRDefault="00644976" w:rsidP="00644976">
            <w:pPr>
              <w:jc w:val="center"/>
              <w:rPr>
                <w:bCs/>
                <w:sz w:val="28"/>
                <w:szCs w:val="28"/>
              </w:rPr>
            </w:pPr>
            <w:r w:rsidRPr="000016E5">
              <w:rPr>
                <w:bCs/>
                <w:sz w:val="28"/>
                <w:szCs w:val="28"/>
              </w:rPr>
              <w:t>-</w:t>
            </w:r>
          </w:p>
        </w:tc>
        <w:tc>
          <w:tcPr>
            <w:tcW w:w="2552" w:type="dxa"/>
            <w:vAlign w:val="center"/>
          </w:tcPr>
          <w:p w:rsidR="00644976" w:rsidRPr="000016E5" w:rsidRDefault="00644976" w:rsidP="00644976">
            <w:pPr>
              <w:jc w:val="center"/>
              <w:rPr>
                <w:bCs/>
                <w:sz w:val="28"/>
                <w:szCs w:val="28"/>
              </w:rPr>
            </w:pPr>
            <w:r w:rsidRPr="000016E5">
              <w:rPr>
                <w:bCs/>
                <w:sz w:val="28"/>
                <w:szCs w:val="28"/>
              </w:rPr>
              <w:t>-</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2222"/>
        </w:trPr>
        <w:tc>
          <w:tcPr>
            <w:tcW w:w="708" w:type="dxa"/>
            <w:vAlign w:val="center"/>
          </w:tcPr>
          <w:p w:rsidR="00644976" w:rsidRPr="000016E5" w:rsidRDefault="00644976" w:rsidP="00644976">
            <w:pPr>
              <w:jc w:val="center"/>
              <w:rPr>
                <w:bCs/>
                <w:sz w:val="28"/>
                <w:szCs w:val="28"/>
              </w:rPr>
            </w:pPr>
            <w:r w:rsidRPr="000016E5">
              <w:rPr>
                <w:bCs/>
                <w:sz w:val="28"/>
                <w:szCs w:val="28"/>
              </w:rPr>
              <w:t>1.2.</w:t>
            </w:r>
          </w:p>
        </w:tc>
        <w:tc>
          <w:tcPr>
            <w:tcW w:w="3687" w:type="dxa"/>
            <w:vAlign w:val="center"/>
          </w:tcPr>
          <w:p w:rsidR="00644976" w:rsidRPr="000016E5" w:rsidRDefault="00644976" w:rsidP="00644976">
            <w:pPr>
              <w:rPr>
                <w:bCs/>
                <w:sz w:val="28"/>
                <w:szCs w:val="28"/>
              </w:rPr>
            </w:pPr>
            <w:r w:rsidRPr="000016E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7" w:type="dxa"/>
            <w:vAlign w:val="center"/>
          </w:tcPr>
          <w:p w:rsidR="00644976" w:rsidRPr="000016E5" w:rsidRDefault="00644976" w:rsidP="00644976">
            <w:pPr>
              <w:jc w:val="center"/>
              <w:rPr>
                <w:bCs/>
                <w:sz w:val="28"/>
                <w:szCs w:val="28"/>
              </w:rPr>
            </w:pPr>
            <w:r w:rsidRPr="000016E5">
              <w:rPr>
                <w:bCs/>
                <w:sz w:val="28"/>
                <w:szCs w:val="28"/>
              </w:rPr>
              <w:t>-</w:t>
            </w:r>
          </w:p>
        </w:tc>
        <w:tc>
          <w:tcPr>
            <w:tcW w:w="2552" w:type="dxa"/>
            <w:vAlign w:val="center"/>
          </w:tcPr>
          <w:p w:rsidR="00644976" w:rsidRPr="000016E5" w:rsidRDefault="00644976" w:rsidP="00644976">
            <w:pPr>
              <w:jc w:val="center"/>
              <w:rPr>
                <w:bCs/>
                <w:sz w:val="28"/>
                <w:szCs w:val="28"/>
              </w:rPr>
            </w:pPr>
            <w:r w:rsidRPr="000016E5">
              <w:rPr>
                <w:bCs/>
                <w:sz w:val="28"/>
                <w:szCs w:val="28"/>
              </w:rPr>
              <w:t>-</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846"/>
        </w:trPr>
        <w:tc>
          <w:tcPr>
            <w:tcW w:w="10915" w:type="dxa"/>
            <w:gridSpan w:val="5"/>
            <w:vAlign w:val="center"/>
          </w:tcPr>
          <w:p w:rsidR="00644976" w:rsidRPr="000016E5" w:rsidRDefault="00644976" w:rsidP="00644976">
            <w:pPr>
              <w:pStyle w:val="af3"/>
              <w:numPr>
                <w:ilvl w:val="0"/>
                <w:numId w:val="5"/>
              </w:numPr>
              <w:jc w:val="center"/>
              <w:rPr>
                <w:bCs/>
                <w:sz w:val="28"/>
                <w:szCs w:val="28"/>
              </w:rPr>
            </w:pPr>
            <w:r w:rsidRPr="000016E5">
              <w:rPr>
                <w:bCs/>
                <w:sz w:val="28"/>
                <w:szCs w:val="28"/>
              </w:rPr>
              <w:t xml:space="preserve">Показатели надежности и бесперебойности водоснабжения </w:t>
            </w:r>
          </w:p>
        </w:tc>
      </w:tr>
      <w:tr w:rsidR="00644976" w:rsidRPr="000016E5" w:rsidTr="00644976">
        <w:trPr>
          <w:trHeight w:val="3966"/>
        </w:trPr>
        <w:tc>
          <w:tcPr>
            <w:tcW w:w="708" w:type="dxa"/>
            <w:vAlign w:val="center"/>
          </w:tcPr>
          <w:p w:rsidR="00644976" w:rsidRPr="000016E5" w:rsidRDefault="00644976" w:rsidP="00644976">
            <w:pPr>
              <w:jc w:val="center"/>
              <w:rPr>
                <w:bCs/>
                <w:sz w:val="28"/>
                <w:szCs w:val="28"/>
              </w:rPr>
            </w:pPr>
            <w:r w:rsidRPr="000016E5">
              <w:rPr>
                <w:bCs/>
                <w:sz w:val="28"/>
                <w:szCs w:val="28"/>
              </w:rPr>
              <w:t>2.1.</w:t>
            </w:r>
          </w:p>
        </w:tc>
        <w:tc>
          <w:tcPr>
            <w:tcW w:w="3687" w:type="dxa"/>
            <w:vAlign w:val="center"/>
          </w:tcPr>
          <w:p w:rsidR="00644976" w:rsidRPr="000016E5" w:rsidRDefault="00644976" w:rsidP="00644976">
            <w:pPr>
              <w:rPr>
                <w:bCs/>
                <w:sz w:val="28"/>
                <w:szCs w:val="28"/>
              </w:rPr>
            </w:pPr>
            <w:r w:rsidRPr="000016E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7" w:type="dxa"/>
            <w:vAlign w:val="center"/>
          </w:tcPr>
          <w:p w:rsidR="00644976" w:rsidRPr="000016E5" w:rsidRDefault="00644976" w:rsidP="00644976">
            <w:pPr>
              <w:jc w:val="center"/>
              <w:rPr>
                <w:bCs/>
                <w:sz w:val="28"/>
                <w:szCs w:val="28"/>
              </w:rPr>
            </w:pPr>
            <w:r w:rsidRPr="000016E5">
              <w:rPr>
                <w:bCs/>
                <w:sz w:val="28"/>
                <w:szCs w:val="28"/>
              </w:rPr>
              <w:t>-</w:t>
            </w:r>
          </w:p>
        </w:tc>
        <w:tc>
          <w:tcPr>
            <w:tcW w:w="2552" w:type="dxa"/>
            <w:vAlign w:val="center"/>
          </w:tcPr>
          <w:p w:rsidR="00644976" w:rsidRPr="000016E5" w:rsidRDefault="00644976" w:rsidP="00644976">
            <w:pPr>
              <w:jc w:val="center"/>
              <w:rPr>
                <w:bCs/>
                <w:sz w:val="28"/>
                <w:szCs w:val="28"/>
              </w:rPr>
            </w:pPr>
            <w:r w:rsidRPr="000016E5">
              <w:rPr>
                <w:bCs/>
                <w:sz w:val="28"/>
                <w:szCs w:val="28"/>
              </w:rPr>
              <w:t>-</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c>
          <w:tcPr>
            <w:tcW w:w="708" w:type="dxa"/>
          </w:tcPr>
          <w:p w:rsidR="00644976" w:rsidRPr="000016E5" w:rsidRDefault="00644976" w:rsidP="00644976">
            <w:pPr>
              <w:jc w:val="center"/>
              <w:rPr>
                <w:bCs/>
                <w:sz w:val="28"/>
                <w:szCs w:val="28"/>
              </w:rPr>
            </w:pPr>
            <w:r w:rsidRPr="000016E5">
              <w:rPr>
                <w:bCs/>
                <w:sz w:val="28"/>
                <w:szCs w:val="28"/>
              </w:rPr>
              <w:t>1</w:t>
            </w:r>
          </w:p>
        </w:tc>
        <w:tc>
          <w:tcPr>
            <w:tcW w:w="3687" w:type="dxa"/>
          </w:tcPr>
          <w:p w:rsidR="00644976" w:rsidRPr="000016E5" w:rsidRDefault="00644976" w:rsidP="00644976">
            <w:pPr>
              <w:jc w:val="center"/>
              <w:rPr>
                <w:bCs/>
                <w:sz w:val="28"/>
                <w:szCs w:val="28"/>
              </w:rPr>
            </w:pPr>
            <w:r w:rsidRPr="000016E5">
              <w:rPr>
                <w:bCs/>
                <w:sz w:val="28"/>
                <w:szCs w:val="28"/>
              </w:rPr>
              <w:t>2</w:t>
            </w:r>
          </w:p>
        </w:tc>
        <w:tc>
          <w:tcPr>
            <w:tcW w:w="1417" w:type="dxa"/>
          </w:tcPr>
          <w:p w:rsidR="00644976" w:rsidRPr="000016E5" w:rsidRDefault="00644976" w:rsidP="00644976">
            <w:pPr>
              <w:jc w:val="center"/>
              <w:rPr>
                <w:bCs/>
                <w:sz w:val="28"/>
                <w:szCs w:val="28"/>
              </w:rPr>
            </w:pPr>
            <w:r w:rsidRPr="000016E5">
              <w:rPr>
                <w:bCs/>
                <w:sz w:val="28"/>
                <w:szCs w:val="28"/>
              </w:rPr>
              <w:t>3</w:t>
            </w:r>
          </w:p>
        </w:tc>
        <w:tc>
          <w:tcPr>
            <w:tcW w:w="2552" w:type="dxa"/>
          </w:tcPr>
          <w:p w:rsidR="00644976" w:rsidRPr="000016E5" w:rsidRDefault="00644976" w:rsidP="00644976">
            <w:pPr>
              <w:jc w:val="center"/>
              <w:rPr>
                <w:bCs/>
                <w:sz w:val="28"/>
                <w:szCs w:val="28"/>
              </w:rPr>
            </w:pPr>
            <w:r w:rsidRPr="000016E5">
              <w:rPr>
                <w:bCs/>
                <w:sz w:val="28"/>
                <w:szCs w:val="28"/>
              </w:rPr>
              <w:t>4</w:t>
            </w:r>
          </w:p>
        </w:tc>
        <w:tc>
          <w:tcPr>
            <w:tcW w:w="2551" w:type="dxa"/>
          </w:tcPr>
          <w:p w:rsidR="00644976" w:rsidRPr="000016E5" w:rsidRDefault="00644976" w:rsidP="00644976">
            <w:pPr>
              <w:jc w:val="center"/>
              <w:rPr>
                <w:bCs/>
                <w:sz w:val="28"/>
                <w:szCs w:val="28"/>
              </w:rPr>
            </w:pPr>
            <w:r w:rsidRPr="000016E5">
              <w:rPr>
                <w:bCs/>
                <w:sz w:val="28"/>
                <w:szCs w:val="28"/>
              </w:rPr>
              <w:t>5</w:t>
            </w:r>
          </w:p>
        </w:tc>
      </w:tr>
      <w:tr w:rsidR="00644976" w:rsidRPr="000016E5" w:rsidTr="00644976">
        <w:trPr>
          <w:trHeight w:val="669"/>
        </w:trPr>
        <w:tc>
          <w:tcPr>
            <w:tcW w:w="10915" w:type="dxa"/>
            <w:gridSpan w:val="5"/>
            <w:vAlign w:val="center"/>
          </w:tcPr>
          <w:p w:rsidR="00644976" w:rsidRPr="000016E5" w:rsidRDefault="00644976" w:rsidP="00644976">
            <w:pPr>
              <w:pStyle w:val="af3"/>
              <w:numPr>
                <w:ilvl w:val="0"/>
                <w:numId w:val="5"/>
              </w:numPr>
              <w:jc w:val="center"/>
              <w:rPr>
                <w:bCs/>
                <w:sz w:val="28"/>
                <w:szCs w:val="28"/>
              </w:rPr>
            </w:pPr>
            <w:r w:rsidRPr="000016E5">
              <w:rPr>
                <w:bCs/>
                <w:sz w:val="28"/>
                <w:szCs w:val="28"/>
              </w:rPr>
              <w:t>Показатели энергетической эффективности использования ресурсов, в том числе уровень потерь воды</w:t>
            </w:r>
          </w:p>
        </w:tc>
      </w:tr>
      <w:tr w:rsidR="00644976" w:rsidRPr="000016E5" w:rsidTr="00644976">
        <w:trPr>
          <w:trHeight w:val="1519"/>
        </w:trPr>
        <w:tc>
          <w:tcPr>
            <w:tcW w:w="708" w:type="dxa"/>
            <w:vAlign w:val="center"/>
          </w:tcPr>
          <w:p w:rsidR="00644976" w:rsidRPr="000016E5" w:rsidRDefault="00644976" w:rsidP="00644976">
            <w:pPr>
              <w:jc w:val="center"/>
              <w:rPr>
                <w:bCs/>
                <w:sz w:val="28"/>
                <w:szCs w:val="28"/>
              </w:rPr>
            </w:pPr>
            <w:r w:rsidRPr="000016E5">
              <w:rPr>
                <w:bCs/>
                <w:sz w:val="28"/>
                <w:szCs w:val="28"/>
              </w:rPr>
              <w:t>3.1.</w:t>
            </w:r>
          </w:p>
        </w:tc>
        <w:tc>
          <w:tcPr>
            <w:tcW w:w="3687" w:type="dxa"/>
            <w:vAlign w:val="center"/>
          </w:tcPr>
          <w:p w:rsidR="00644976" w:rsidRPr="000016E5" w:rsidRDefault="00644976" w:rsidP="00644976">
            <w:pPr>
              <w:rPr>
                <w:bCs/>
                <w:sz w:val="28"/>
                <w:szCs w:val="28"/>
              </w:rPr>
            </w:pPr>
            <w:r w:rsidRPr="000016E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7" w:type="dxa"/>
            <w:vAlign w:val="center"/>
          </w:tcPr>
          <w:p w:rsidR="00644976" w:rsidRPr="000016E5" w:rsidRDefault="00644976" w:rsidP="00644976">
            <w:pPr>
              <w:jc w:val="center"/>
              <w:rPr>
                <w:bCs/>
                <w:sz w:val="28"/>
                <w:szCs w:val="28"/>
              </w:rPr>
            </w:pPr>
            <w:r>
              <w:rPr>
                <w:bCs/>
                <w:sz w:val="28"/>
                <w:szCs w:val="28"/>
              </w:rPr>
              <w:t>0,00</w:t>
            </w:r>
          </w:p>
        </w:tc>
        <w:tc>
          <w:tcPr>
            <w:tcW w:w="2552" w:type="dxa"/>
            <w:vAlign w:val="center"/>
          </w:tcPr>
          <w:p w:rsidR="00644976" w:rsidRPr="000016E5" w:rsidRDefault="00644976" w:rsidP="00644976">
            <w:pPr>
              <w:jc w:val="center"/>
              <w:rPr>
                <w:bCs/>
                <w:sz w:val="28"/>
                <w:szCs w:val="28"/>
              </w:rPr>
            </w:pPr>
            <w:r>
              <w:rPr>
                <w:bCs/>
                <w:sz w:val="28"/>
                <w:szCs w:val="28"/>
              </w:rPr>
              <w:t>0,00</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2004"/>
        </w:trPr>
        <w:tc>
          <w:tcPr>
            <w:tcW w:w="708" w:type="dxa"/>
            <w:vAlign w:val="center"/>
          </w:tcPr>
          <w:p w:rsidR="00644976" w:rsidRPr="000016E5" w:rsidRDefault="00644976" w:rsidP="00644976">
            <w:pPr>
              <w:jc w:val="center"/>
              <w:rPr>
                <w:bCs/>
                <w:sz w:val="28"/>
                <w:szCs w:val="28"/>
              </w:rPr>
            </w:pPr>
            <w:r w:rsidRPr="000016E5">
              <w:rPr>
                <w:bCs/>
                <w:sz w:val="28"/>
                <w:szCs w:val="28"/>
              </w:rPr>
              <w:t>3.2.</w:t>
            </w:r>
          </w:p>
        </w:tc>
        <w:tc>
          <w:tcPr>
            <w:tcW w:w="3687" w:type="dxa"/>
            <w:vAlign w:val="center"/>
          </w:tcPr>
          <w:p w:rsidR="00644976" w:rsidRPr="000016E5" w:rsidRDefault="00644976" w:rsidP="00644976">
            <w:pPr>
              <w:rPr>
                <w:bCs/>
                <w:sz w:val="28"/>
                <w:szCs w:val="28"/>
              </w:rPr>
            </w:pPr>
            <w:r w:rsidRPr="000016E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водоподготовке</w:t>
            </w:r>
          </w:p>
        </w:tc>
        <w:tc>
          <w:tcPr>
            <w:tcW w:w="1417" w:type="dxa"/>
            <w:vAlign w:val="center"/>
          </w:tcPr>
          <w:p w:rsidR="00644976" w:rsidRPr="000016E5" w:rsidRDefault="00644976" w:rsidP="00644976">
            <w:pPr>
              <w:jc w:val="center"/>
              <w:rPr>
                <w:bCs/>
                <w:sz w:val="28"/>
                <w:szCs w:val="28"/>
              </w:rPr>
            </w:pPr>
            <w:r w:rsidRPr="000016E5">
              <w:rPr>
                <w:bCs/>
                <w:sz w:val="28"/>
                <w:szCs w:val="28"/>
              </w:rPr>
              <w:t>-</w:t>
            </w:r>
          </w:p>
        </w:tc>
        <w:tc>
          <w:tcPr>
            <w:tcW w:w="2552" w:type="dxa"/>
            <w:vAlign w:val="center"/>
          </w:tcPr>
          <w:p w:rsidR="00644976" w:rsidRPr="000016E5" w:rsidRDefault="00644976" w:rsidP="00644976">
            <w:pPr>
              <w:jc w:val="center"/>
              <w:rPr>
                <w:bCs/>
                <w:sz w:val="28"/>
                <w:szCs w:val="28"/>
              </w:rPr>
            </w:pPr>
            <w:r w:rsidRPr="000016E5">
              <w:rPr>
                <w:bCs/>
                <w:sz w:val="28"/>
                <w:szCs w:val="28"/>
              </w:rPr>
              <w:t>-</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1948"/>
        </w:trPr>
        <w:tc>
          <w:tcPr>
            <w:tcW w:w="708" w:type="dxa"/>
            <w:vAlign w:val="center"/>
          </w:tcPr>
          <w:p w:rsidR="00644976" w:rsidRPr="000016E5" w:rsidRDefault="00644976" w:rsidP="00644976">
            <w:pPr>
              <w:jc w:val="center"/>
              <w:rPr>
                <w:bCs/>
                <w:sz w:val="28"/>
                <w:szCs w:val="28"/>
              </w:rPr>
            </w:pPr>
            <w:r w:rsidRPr="000016E5">
              <w:rPr>
                <w:bCs/>
                <w:sz w:val="28"/>
                <w:szCs w:val="28"/>
              </w:rPr>
              <w:t>3.3.</w:t>
            </w:r>
          </w:p>
        </w:tc>
        <w:tc>
          <w:tcPr>
            <w:tcW w:w="3687" w:type="dxa"/>
            <w:vAlign w:val="center"/>
          </w:tcPr>
          <w:p w:rsidR="00644976" w:rsidRPr="000016E5" w:rsidRDefault="00644976" w:rsidP="00644976">
            <w:pPr>
              <w:rPr>
                <w:sz w:val="22"/>
                <w:szCs w:val="22"/>
              </w:rPr>
            </w:pPr>
            <w:r w:rsidRPr="000016E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транспортировке</w:t>
            </w:r>
          </w:p>
        </w:tc>
        <w:tc>
          <w:tcPr>
            <w:tcW w:w="1417" w:type="dxa"/>
            <w:vAlign w:val="center"/>
          </w:tcPr>
          <w:p w:rsidR="00644976" w:rsidRPr="000016E5" w:rsidRDefault="00644976" w:rsidP="00644976">
            <w:pPr>
              <w:jc w:val="center"/>
              <w:rPr>
                <w:bCs/>
                <w:sz w:val="28"/>
                <w:szCs w:val="28"/>
              </w:rPr>
            </w:pPr>
            <w:r w:rsidRPr="000016E5">
              <w:rPr>
                <w:bCs/>
                <w:sz w:val="28"/>
                <w:szCs w:val="28"/>
              </w:rPr>
              <w:t>-</w:t>
            </w:r>
          </w:p>
        </w:tc>
        <w:tc>
          <w:tcPr>
            <w:tcW w:w="2552" w:type="dxa"/>
            <w:vAlign w:val="center"/>
          </w:tcPr>
          <w:p w:rsidR="00644976" w:rsidRPr="000016E5" w:rsidRDefault="00644976" w:rsidP="00644976">
            <w:pPr>
              <w:jc w:val="center"/>
              <w:rPr>
                <w:bCs/>
                <w:sz w:val="28"/>
                <w:szCs w:val="28"/>
              </w:rPr>
            </w:pPr>
            <w:r w:rsidRPr="000016E5">
              <w:rPr>
                <w:bCs/>
                <w:sz w:val="28"/>
                <w:szCs w:val="28"/>
              </w:rPr>
              <w:t>-</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2175"/>
        </w:trPr>
        <w:tc>
          <w:tcPr>
            <w:tcW w:w="708" w:type="dxa"/>
            <w:vAlign w:val="center"/>
          </w:tcPr>
          <w:p w:rsidR="00644976" w:rsidRPr="000016E5" w:rsidRDefault="00644976" w:rsidP="00644976">
            <w:pPr>
              <w:jc w:val="center"/>
              <w:rPr>
                <w:bCs/>
                <w:sz w:val="28"/>
                <w:szCs w:val="28"/>
              </w:rPr>
            </w:pPr>
            <w:r w:rsidRPr="000016E5">
              <w:rPr>
                <w:bCs/>
                <w:sz w:val="28"/>
                <w:szCs w:val="28"/>
              </w:rPr>
              <w:t>3.4.</w:t>
            </w:r>
          </w:p>
        </w:tc>
        <w:tc>
          <w:tcPr>
            <w:tcW w:w="3687" w:type="dxa"/>
            <w:vAlign w:val="center"/>
          </w:tcPr>
          <w:p w:rsidR="00644976" w:rsidRPr="000016E5" w:rsidRDefault="00644976" w:rsidP="00644976">
            <w:pPr>
              <w:rPr>
                <w:bCs/>
                <w:sz w:val="28"/>
                <w:szCs w:val="28"/>
              </w:rPr>
            </w:pPr>
            <w:r w:rsidRPr="000016E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водоснабжения (полный цикл)</w:t>
            </w:r>
          </w:p>
        </w:tc>
        <w:tc>
          <w:tcPr>
            <w:tcW w:w="1417" w:type="dxa"/>
            <w:vAlign w:val="center"/>
          </w:tcPr>
          <w:p w:rsidR="00644976" w:rsidRPr="000016E5" w:rsidRDefault="00644976" w:rsidP="00644976">
            <w:pPr>
              <w:jc w:val="center"/>
              <w:rPr>
                <w:bCs/>
                <w:sz w:val="28"/>
                <w:szCs w:val="28"/>
              </w:rPr>
            </w:pPr>
            <w:r>
              <w:rPr>
                <w:bCs/>
                <w:sz w:val="28"/>
                <w:szCs w:val="28"/>
              </w:rPr>
              <w:t>0,55</w:t>
            </w:r>
          </w:p>
        </w:tc>
        <w:tc>
          <w:tcPr>
            <w:tcW w:w="2552" w:type="dxa"/>
            <w:vAlign w:val="center"/>
          </w:tcPr>
          <w:p w:rsidR="00644976" w:rsidRPr="000016E5" w:rsidRDefault="00644976" w:rsidP="00644976">
            <w:pPr>
              <w:jc w:val="center"/>
              <w:rPr>
                <w:bCs/>
                <w:sz w:val="28"/>
                <w:szCs w:val="28"/>
              </w:rPr>
            </w:pPr>
            <w:r>
              <w:rPr>
                <w:bCs/>
                <w:sz w:val="28"/>
                <w:szCs w:val="28"/>
              </w:rPr>
              <w:t>0,55</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1726"/>
        </w:trPr>
        <w:tc>
          <w:tcPr>
            <w:tcW w:w="708" w:type="dxa"/>
            <w:vAlign w:val="center"/>
          </w:tcPr>
          <w:p w:rsidR="00644976" w:rsidRPr="000016E5" w:rsidRDefault="00644976" w:rsidP="00644976">
            <w:pPr>
              <w:jc w:val="center"/>
              <w:rPr>
                <w:bCs/>
                <w:sz w:val="28"/>
                <w:szCs w:val="28"/>
              </w:rPr>
            </w:pPr>
            <w:r w:rsidRPr="000016E5">
              <w:rPr>
                <w:bCs/>
                <w:sz w:val="28"/>
                <w:szCs w:val="28"/>
              </w:rPr>
              <w:t>3.5.</w:t>
            </w:r>
          </w:p>
        </w:tc>
        <w:tc>
          <w:tcPr>
            <w:tcW w:w="3687" w:type="dxa"/>
            <w:vAlign w:val="center"/>
          </w:tcPr>
          <w:p w:rsidR="00644976" w:rsidRPr="000016E5" w:rsidRDefault="00644976" w:rsidP="00644976">
            <w:pPr>
              <w:rPr>
                <w:bCs/>
                <w:sz w:val="28"/>
                <w:szCs w:val="28"/>
              </w:rPr>
            </w:pPr>
            <w:r w:rsidRPr="000016E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очистке сточных вод</w:t>
            </w:r>
          </w:p>
        </w:tc>
        <w:tc>
          <w:tcPr>
            <w:tcW w:w="1417" w:type="dxa"/>
            <w:vAlign w:val="center"/>
          </w:tcPr>
          <w:p w:rsidR="00644976" w:rsidRPr="000016E5" w:rsidRDefault="00644976" w:rsidP="00644976">
            <w:pPr>
              <w:jc w:val="center"/>
              <w:rPr>
                <w:bCs/>
                <w:sz w:val="28"/>
                <w:szCs w:val="28"/>
              </w:rPr>
            </w:pPr>
            <w:r w:rsidRPr="000016E5">
              <w:rPr>
                <w:bCs/>
                <w:sz w:val="28"/>
                <w:szCs w:val="28"/>
              </w:rPr>
              <w:t>-</w:t>
            </w:r>
          </w:p>
        </w:tc>
        <w:tc>
          <w:tcPr>
            <w:tcW w:w="2552" w:type="dxa"/>
            <w:vAlign w:val="center"/>
          </w:tcPr>
          <w:p w:rsidR="00644976" w:rsidRPr="000016E5" w:rsidRDefault="00644976" w:rsidP="00644976">
            <w:pPr>
              <w:jc w:val="center"/>
              <w:rPr>
                <w:bCs/>
                <w:sz w:val="28"/>
                <w:szCs w:val="28"/>
              </w:rPr>
            </w:pPr>
            <w:r w:rsidRPr="000016E5">
              <w:rPr>
                <w:bCs/>
                <w:sz w:val="28"/>
                <w:szCs w:val="28"/>
              </w:rPr>
              <w:t>-</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2048"/>
        </w:trPr>
        <w:tc>
          <w:tcPr>
            <w:tcW w:w="708" w:type="dxa"/>
            <w:vAlign w:val="center"/>
          </w:tcPr>
          <w:p w:rsidR="00644976" w:rsidRPr="000016E5" w:rsidRDefault="00644976" w:rsidP="00644976">
            <w:pPr>
              <w:jc w:val="center"/>
              <w:rPr>
                <w:bCs/>
                <w:sz w:val="28"/>
                <w:szCs w:val="28"/>
              </w:rPr>
            </w:pPr>
            <w:r w:rsidRPr="000016E5">
              <w:rPr>
                <w:bCs/>
                <w:sz w:val="28"/>
                <w:szCs w:val="28"/>
              </w:rPr>
              <w:t>3.6.</w:t>
            </w:r>
          </w:p>
        </w:tc>
        <w:tc>
          <w:tcPr>
            <w:tcW w:w="3687" w:type="dxa"/>
            <w:vAlign w:val="center"/>
          </w:tcPr>
          <w:p w:rsidR="00644976" w:rsidRPr="000016E5" w:rsidRDefault="00644976" w:rsidP="00644976">
            <w:pPr>
              <w:rPr>
                <w:sz w:val="22"/>
                <w:szCs w:val="22"/>
              </w:rPr>
            </w:pPr>
            <w:r w:rsidRPr="000016E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транспортировке сточных вод</w:t>
            </w:r>
          </w:p>
        </w:tc>
        <w:tc>
          <w:tcPr>
            <w:tcW w:w="1417" w:type="dxa"/>
            <w:vAlign w:val="center"/>
          </w:tcPr>
          <w:p w:rsidR="00644976" w:rsidRPr="000016E5" w:rsidRDefault="00644976" w:rsidP="00644976">
            <w:pPr>
              <w:jc w:val="center"/>
              <w:rPr>
                <w:bCs/>
                <w:sz w:val="28"/>
                <w:szCs w:val="28"/>
              </w:rPr>
            </w:pPr>
            <w:r w:rsidRPr="000016E5">
              <w:rPr>
                <w:bCs/>
                <w:sz w:val="28"/>
                <w:szCs w:val="28"/>
              </w:rPr>
              <w:t>-</w:t>
            </w:r>
          </w:p>
        </w:tc>
        <w:tc>
          <w:tcPr>
            <w:tcW w:w="2552" w:type="dxa"/>
            <w:vAlign w:val="center"/>
          </w:tcPr>
          <w:p w:rsidR="00644976" w:rsidRPr="000016E5" w:rsidRDefault="00644976" w:rsidP="00644976">
            <w:pPr>
              <w:jc w:val="center"/>
              <w:rPr>
                <w:bCs/>
                <w:sz w:val="28"/>
                <w:szCs w:val="28"/>
              </w:rPr>
            </w:pPr>
            <w:r w:rsidRPr="000016E5">
              <w:rPr>
                <w:bCs/>
                <w:sz w:val="28"/>
                <w:szCs w:val="28"/>
              </w:rPr>
              <w:t>-</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r w:rsidR="00644976" w:rsidRPr="000016E5" w:rsidTr="00644976">
        <w:trPr>
          <w:trHeight w:val="572"/>
        </w:trPr>
        <w:tc>
          <w:tcPr>
            <w:tcW w:w="708" w:type="dxa"/>
            <w:vAlign w:val="center"/>
          </w:tcPr>
          <w:p w:rsidR="00644976" w:rsidRPr="000016E5" w:rsidRDefault="00644976" w:rsidP="00644976">
            <w:pPr>
              <w:jc w:val="center"/>
              <w:rPr>
                <w:bCs/>
                <w:sz w:val="28"/>
                <w:szCs w:val="28"/>
              </w:rPr>
            </w:pPr>
            <w:r w:rsidRPr="000016E5">
              <w:rPr>
                <w:bCs/>
                <w:sz w:val="28"/>
                <w:szCs w:val="28"/>
              </w:rPr>
              <w:t>3.7.</w:t>
            </w:r>
          </w:p>
        </w:tc>
        <w:tc>
          <w:tcPr>
            <w:tcW w:w="3687" w:type="dxa"/>
            <w:vAlign w:val="center"/>
          </w:tcPr>
          <w:p w:rsidR="00644976" w:rsidRPr="000016E5" w:rsidRDefault="00644976" w:rsidP="00644976">
            <w:pPr>
              <w:rPr>
                <w:sz w:val="22"/>
                <w:szCs w:val="22"/>
              </w:rPr>
            </w:pPr>
            <w:r w:rsidRPr="000016E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016E5">
              <w:rPr>
                <w:sz w:val="22"/>
                <w:szCs w:val="22"/>
                <w:vertAlign w:val="superscript"/>
              </w:rPr>
              <w:t>3</w:t>
            </w:r>
            <w:r w:rsidRPr="000016E5">
              <w:rPr>
                <w:sz w:val="22"/>
                <w:szCs w:val="22"/>
              </w:rPr>
              <w:t xml:space="preserve">) – </w:t>
            </w:r>
            <w:r w:rsidRPr="000016E5">
              <w:rPr>
                <w:sz w:val="22"/>
                <w:szCs w:val="22"/>
                <w:u w:val="single"/>
              </w:rPr>
              <w:t>для организаций, оказывающих услуги по водоотведению</w:t>
            </w:r>
          </w:p>
        </w:tc>
        <w:tc>
          <w:tcPr>
            <w:tcW w:w="1417" w:type="dxa"/>
            <w:vAlign w:val="center"/>
          </w:tcPr>
          <w:p w:rsidR="00644976" w:rsidRPr="000016E5" w:rsidRDefault="00644976" w:rsidP="00644976">
            <w:pPr>
              <w:jc w:val="center"/>
              <w:rPr>
                <w:bCs/>
                <w:sz w:val="28"/>
                <w:szCs w:val="28"/>
              </w:rPr>
            </w:pPr>
            <w:r w:rsidRPr="000016E5">
              <w:rPr>
                <w:bCs/>
                <w:sz w:val="28"/>
                <w:szCs w:val="28"/>
              </w:rPr>
              <w:t>-</w:t>
            </w:r>
          </w:p>
        </w:tc>
        <w:tc>
          <w:tcPr>
            <w:tcW w:w="2552" w:type="dxa"/>
            <w:vAlign w:val="center"/>
          </w:tcPr>
          <w:p w:rsidR="00644976" w:rsidRPr="000016E5" w:rsidRDefault="00644976" w:rsidP="00644976">
            <w:pPr>
              <w:jc w:val="center"/>
              <w:rPr>
                <w:bCs/>
                <w:sz w:val="28"/>
                <w:szCs w:val="28"/>
              </w:rPr>
            </w:pPr>
            <w:r w:rsidRPr="000016E5">
              <w:rPr>
                <w:bCs/>
                <w:sz w:val="28"/>
                <w:szCs w:val="28"/>
              </w:rPr>
              <w:t>-</w:t>
            </w:r>
          </w:p>
        </w:tc>
        <w:tc>
          <w:tcPr>
            <w:tcW w:w="2551" w:type="dxa"/>
            <w:vAlign w:val="center"/>
          </w:tcPr>
          <w:p w:rsidR="00644976" w:rsidRPr="000016E5" w:rsidRDefault="00644976" w:rsidP="00644976">
            <w:pPr>
              <w:jc w:val="center"/>
              <w:rPr>
                <w:bCs/>
                <w:sz w:val="28"/>
                <w:szCs w:val="28"/>
              </w:rPr>
            </w:pPr>
            <w:r w:rsidRPr="000016E5">
              <w:rPr>
                <w:bCs/>
                <w:sz w:val="28"/>
                <w:szCs w:val="28"/>
              </w:rPr>
              <w:t>-</w:t>
            </w:r>
          </w:p>
        </w:tc>
      </w:tr>
    </w:tbl>
    <w:p w:rsidR="00644976" w:rsidRPr="000016E5" w:rsidRDefault="00644976" w:rsidP="00644976">
      <w:pPr>
        <w:jc w:val="center"/>
        <w:rPr>
          <w:bCs/>
          <w:sz w:val="28"/>
          <w:szCs w:val="28"/>
        </w:rPr>
      </w:pPr>
      <w:r w:rsidRPr="000016E5">
        <w:rPr>
          <w:bCs/>
          <w:sz w:val="28"/>
          <w:szCs w:val="28"/>
        </w:rPr>
        <w:t>Раздел 10. Отчет об исполнении производственной программы за 201</w:t>
      </w:r>
      <w:r>
        <w:rPr>
          <w:bCs/>
          <w:sz w:val="28"/>
          <w:szCs w:val="28"/>
        </w:rPr>
        <w:t>7</w:t>
      </w:r>
      <w:r w:rsidRPr="000016E5">
        <w:rPr>
          <w:bCs/>
          <w:sz w:val="28"/>
          <w:szCs w:val="28"/>
        </w:rPr>
        <w:t xml:space="preserve"> год</w:t>
      </w:r>
    </w:p>
    <w:p w:rsidR="00644976" w:rsidRPr="000016E5" w:rsidRDefault="00644976" w:rsidP="00644976">
      <w:pPr>
        <w:ind w:left="-567"/>
        <w:jc w:val="center"/>
        <w:rPr>
          <w:bCs/>
          <w:sz w:val="28"/>
          <w:szCs w:val="28"/>
        </w:rPr>
      </w:pPr>
    </w:p>
    <w:tbl>
      <w:tblPr>
        <w:tblStyle w:val="a5"/>
        <w:tblW w:w="10173" w:type="dxa"/>
        <w:tblInd w:w="-567" w:type="dxa"/>
        <w:tblLook w:val="04A0" w:firstRow="1" w:lastRow="0" w:firstColumn="1" w:lastColumn="0" w:noHBand="0" w:noVBand="1"/>
      </w:tblPr>
      <w:tblGrid>
        <w:gridCol w:w="5935"/>
        <w:gridCol w:w="4238"/>
      </w:tblGrid>
      <w:tr w:rsidR="00644976" w:rsidRPr="000016E5" w:rsidTr="00644976">
        <w:tc>
          <w:tcPr>
            <w:tcW w:w="5935" w:type="dxa"/>
            <w:vAlign w:val="center"/>
          </w:tcPr>
          <w:p w:rsidR="00644976" w:rsidRPr="000016E5" w:rsidRDefault="00644976" w:rsidP="00644976">
            <w:pPr>
              <w:jc w:val="center"/>
              <w:rPr>
                <w:bCs/>
                <w:sz w:val="28"/>
                <w:szCs w:val="28"/>
              </w:rPr>
            </w:pPr>
            <w:r w:rsidRPr="000016E5">
              <w:rPr>
                <w:bCs/>
                <w:sz w:val="28"/>
                <w:szCs w:val="28"/>
              </w:rPr>
              <w:t>Наименование показателя</w:t>
            </w:r>
          </w:p>
        </w:tc>
        <w:tc>
          <w:tcPr>
            <w:tcW w:w="4238" w:type="dxa"/>
            <w:vAlign w:val="center"/>
          </w:tcPr>
          <w:p w:rsidR="00644976" w:rsidRPr="000016E5" w:rsidRDefault="00644976" w:rsidP="00644976">
            <w:pPr>
              <w:jc w:val="center"/>
              <w:rPr>
                <w:bCs/>
                <w:sz w:val="28"/>
                <w:szCs w:val="28"/>
              </w:rPr>
            </w:pPr>
            <w:r w:rsidRPr="000016E5">
              <w:rPr>
                <w:bCs/>
                <w:sz w:val="28"/>
                <w:szCs w:val="28"/>
              </w:rPr>
              <w:t>Фактическое значение показателя, тыс. руб.</w:t>
            </w:r>
          </w:p>
        </w:tc>
      </w:tr>
      <w:tr w:rsidR="00644976" w:rsidRPr="000016E5" w:rsidTr="00644976">
        <w:trPr>
          <w:trHeight w:val="541"/>
        </w:trPr>
        <w:tc>
          <w:tcPr>
            <w:tcW w:w="10173" w:type="dxa"/>
            <w:gridSpan w:val="2"/>
            <w:vAlign w:val="center"/>
          </w:tcPr>
          <w:p w:rsidR="00644976" w:rsidRPr="000016E5" w:rsidRDefault="00644976" w:rsidP="00644976">
            <w:pPr>
              <w:pStyle w:val="af3"/>
              <w:jc w:val="center"/>
              <w:rPr>
                <w:bCs/>
                <w:sz w:val="28"/>
                <w:szCs w:val="28"/>
              </w:rPr>
            </w:pPr>
            <w:r w:rsidRPr="000016E5">
              <w:rPr>
                <w:bCs/>
                <w:sz w:val="28"/>
                <w:szCs w:val="28"/>
              </w:rPr>
              <w:t>Холодное водоснабжение</w:t>
            </w:r>
          </w:p>
        </w:tc>
      </w:tr>
      <w:tr w:rsidR="00644976" w:rsidRPr="000016E5" w:rsidTr="00644976">
        <w:tc>
          <w:tcPr>
            <w:tcW w:w="5935" w:type="dxa"/>
            <w:vAlign w:val="center"/>
          </w:tcPr>
          <w:p w:rsidR="00644976" w:rsidRPr="000016E5" w:rsidRDefault="00644976" w:rsidP="00644976">
            <w:pPr>
              <w:jc w:val="center"/>
              <w:rPr>
                <w:bCs/>
                <w:sz w:val="28"/>
                <w:szCs w:val="28"/>
              </w:rPr>
            </w:pPr>
            <w:r w:rsidRPr="000016E5">
              <w:rPr>
                <w:bCs/>
                <w:sz w:val="28"/>
                <w:szCs w:val="28"/>
              </w:rPr>
              <w:t>-</w:t>
            </w:r>
          </w:p>
        </w:tc>
        <w:tc>
          <w:tcPr>
            <w:tcW w:w="4238" w:type="dxa"/>
            <w:vAlign w:val="center"/>
          </w:tcPr>
          <w:p w:rsidR="00644976" w:rsidRPr="000016E5" w:rsidRDefault="00644976" w:rsidP="00644976">
            <w:pPr>
              <w:jc w:val="center"/>
              <w:rPr>
                <w:bCs/>
                <w:sz w:val="28"/>
                <w:szCs w:val="28"/>
              </w:rPr>
            </w:pPr>
            <w:r w:rsidRPr="000016E5">
              <w:rPr>
                <w:bCs/>
                <w:sz w:val="28"/>
                <w:szCs w:val="28"/>
              </w:rPr>
              <w:t>-</w:t>
            </w:r>
          </w:p>
        </w:tc>
      </w:tr>
    </w:tbl>
    <w:p w:rsidR="00644976" w:rsidRPr="000016E5" w:rsidRDefault="00644976" w:rsidP="00644976">
      <w:pPr>
        <w:ind w:left="-567"/>
        <w:jc w:val="center"/>
        <w:rPr>
          <w:bCs/>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center"/>
        <w:rPr>
          <w:bCs/>
          <w:sz w:val="28"/>
          <w:szCs w:val="28"/>
        </w:rPr>
      </w:pPr>
      <w:r w:rsidRPr="000016E5">
        <w:rPr>
          <w:bCs/>
          <w:sz w:val="28"/>
          <w:szCs w:val="28"/>
        </w:rPr>
        <w:t>Раздел 11. Мероприятия, направленные на повышение качества обслуживания абонентов</w:t>
      </w:r>
    </w:p>
    <w:p w:rsidR="00644976" w:rsidRPr="000016E5" w:rsidRDefault="00644976" w:rsidP="00644976">
      <w:pPr>
        <w:ind w:left="-567"/>
        <w:jc w:val="center"/>
        <w:rPr>
          <w:bCs/>
          <w:sz w:val="28"/>
          <w:szCs w:val="28"/>
        </w:rPr>
      </w:pPr>
    </w:p>
    <w:tbl>
      <w:tblPr>
        <w:tblStyle w:val="a5"/>
        <w:tblW w:w="9918" w:type="dxa"/>
        <w:tblInd w:w="-567" w:type="dxa"/>
        <w:tblLook w:val="04A0" w:firstRow="1" w:lastRow="0" w:firstColumn="1" w:lastColumn="0" w:noHBand="0" w:noVBand="1"/>
      </w:tblPr>
      <w:tblGrid>
        <w:gridCol w:w="5935"/>
        <w:gridCol w:w="3983"/>
      </w:tblGrid>
      <w:tr w:rsidR="00644976" w:rsidRPr="000016E5" w:rsidTr="00644976">
        <w:trPr>
          <w:trHeight w:val="748"/>
        </w:trPr>
        <w:tc>
          <w:tcPr>
            <w:tcW w:w="5935" w:type="dxa"/>
            <w:vAlign w:val="center"/>
          </w:tcPr>
          <w:p w:rsidR="00644976" w:rsidRPr="000016E5" w:rsidRDefault="00644976" w:rsidP="00644976">
            <w:pPr>
              <w:jc w:val="center"/>
              <w:rPr>
                <w:bCs/>
                <w:sz w:val="28"/>
                <w:szCs w:val="28"/>
              </w:rPr>
            </w:pPr>
            <w:r w:rsidRPr="000016E5">
              <w:rPr>
                <w:bCs/>
                <w:sz w:val="28"/>
                <w:szCs w:val="28"/>
              </w:rPr>
              <w:t>Наименование мероприятия</w:t>
            </w:r>
          </w:p>
        </w:tc>
        <w:tc>
          <w:tcPr>
            <w:tcW w:w="3983" w:type="dxa"/>
            <w:vAlign w:val="center"/>
          </w:tcPr>
          <w:p w:rsidR="00644976" w:rsidRPr="000016E5" w:rsidRDefault="00644976" w:rsidP="00644976">
            <w:pPr>
              <w:jc w:val="center"/>
              <w:rPr>
                <w:bCs/>
                <w:sz w:val="28"/>
                <w:szCs w:val="28"/>
              </w:rPr>
            </w:pPr>
            <w:r w:rsidRPr="000016E5">
              <w:rPr>
                <w:bCs/>
                <w:sz w:val="28"/>
                <w:szCs w:val="28"/>
              </w:rPr>
              <w:t>Период проведения мероприятий</w:t>
            </w:r>
          </w:p>
        </w:tc>
      </w:tr>
      <w:tr w:rsidR="00644976" w:rsidRPr="000016E5" w:rsidTr="00644976">
        <w:trPr>
          <w:trHeight w:val="517"/>
        </w:trPr>
        <w:tc>
          <w:tcPr>
            <w:tcW w:w="5935" w:type="dxa"/>
            <w:vAlign w:val="center"/>
          </w:tcPr>
          <w:p w:rsidR="00644976" w:rsidRPr="000016E5" w:rsidRDefault="00644976" w:rsidP="00644976">
            <w:pPr>
              <w:jc w:val="center"/>
              <w:rPr>
                <w:bCs/>
                <w:sz w:val="28"/>
                <w:szCs w:val="28"/>
              </w:rPr>
            </w:pPr>
            <w:r w:rsidRPr="000016E5">
              <w:rPr>
                <w:bCs/>
                <w:sz w:val="28"/>
                <w:szCs w:val="28"/>
              </w:rPr>
              <w:t>-</w:t>
            </w:r>
          </w:p>
        </w:tc>
        <w:tc>
          <w:tcPr>
            <w:tcW w:w="3983" w:type="dxa"/>
            <w:vAlign w:val="center"/>
          </w:tcPr>
          <w:p w:rsidR="00644976" w:rsidRPr="000016E5" w:rsidRDefault="00644976" w:rsidP="00644976">
            <w:pPr>
              <w:jc w:val="center"/>
              <w:rPr>
                <w:bCs/>
                <w:sz w:val="28"/>
                <w:szCs w:val="28"/>
              </w:rPr>
            </w:pPr>
            <w:r w:rsidRPr="000016E5">
              <w:rPr>
                <w:bCs/>
                <w:sz w:val="28"/>
                <w:szCs w:val="28"/>
              </w:rPr>
              <w:t>-</w:t>
            </w:r>
          </w:p>
        </w:tc>
      </w:tr>
    </w:tbl>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Pr="000016E5" w:rsidRDefault="00644976" w:rsidP="00644976">
      <w:pPr>
        <w:jc w:val="both"/>
        <w:rPr>
          <w:sz w:val="28"/>
          <w:szCs w:val="28"/>
        </w:rPr>
      </w:pPr>
    </w:p>
    <w:p w:rsidR="00644976" w:rsidRDefault="00644976" w:rsidP="00644976">
      <w:pPr>
        <w:jc w:val="both"/>
        <w:rPr>
          <w:sz w:val="28"/>
          <w:szCs w:val="28"/>
        </w:rPr>
        <w:sectPr w:rsidR="00644976" w:rsidSect="004107D1">
          <w:pgSz w:w="11906" w:h="16838"/>
          <w:pgMar w:top="1134" w:right="850" w:bottom="851" w:left="1560" w:header="708" w:footer="708" w:gutter="0"/>
          <w:cols w:space="708"/>
          <w:titlePg/>
          <w:docGrid w:linePitch="360"/>
        </w:sectPr>
      </w:pPr>
    </w:p>
    <w:p w:rsidR="00644976" w:rsidRDefault="00644976" w:rsidP="00644976">
      <w:pPr>
        <w:ind w:left="5103" w:firstLine="5529"/>
        <w:jc w:val="both"/>
      </w:pPr>
      <w:r>
        <w:t>Приложение № 4 к протоколу № 51</w:t>
      </w:r>
    </w:p>
    <w:p w:rsidR="00644976" w:rsidRDefault="00644976" w:rsidP="00644976">
      <w:pPr>
        <w:ind w:left="5103" w:firstLine="5529"/>
        <w:jc w:val="both"/>
      </w:pPr>
      <w:r>
        <w:t xml:space="preserve">заседания Правления региональной </w:t>
      </w:r>
    </w:p>
    <w:p w:rsidR="00644976" w:rsidRDefault="00644976" w:rsidP="00644976">
      <w:pPr>
        <w:ind w:left="5103" w:firstLine="5529"/>
        <w:jc w:val="both"/>
      </w:pPr>
      <w:r>
        <w:t>энергетической комиссии Кемеровской</w:t>
      </w:r>
    </w:p>
    <w:p w:rsidR="00644976" w:rsidRDefault="00644976" w:rsidP="00644976">
      <w:pPr>
        <w:ind w:left="5103" w:firstLine="5529"/>
        <w:jc w:val="both"/>
      </w:pPr>
      <w:r>
        <w:t>области от 18.09.2018</w:t>
      </w:r>
    </w:p>
    <w:p w:rsidR="00644976" w:rsidRDefault="00875439" w:rsidP="00875439">
      <w:pPr>
        <w:ind w:hanging="426"/>
        <w:jc w:val="both"/>
      </w:pPr>
      <w:r w:rsidRPr="00875439">
        <w:rPr>
          <w:noProof/>
        </w:rPr>
        <w:drawing>
          <wp:inline distT="0" distB="0" distL="0" distR="0">
            <wp:extent cx="10125075" cy="933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25075" cy="933450"/>
                    </a:xfrm>
                    <a:prstGeom prst="rect">
                      <a:avLst/>
                    </a:prstGeom>
                    <a:noFill/>
                    <a:ln>
                      <a:noFill/>
                    </a:ln>
                  </pic:spPr>
                </pic:pic>
              </a:graphicData>
            </a:graphic>
          </wp:inline>
        </w:drawing>
      </w:r>
    </w:p>
    <w:p w:rsidR="00875439" w:rsidRDefault="00875439" w:rsidP="00875439">
      <w:pPr>
        <w:ind w:hanging="426"/>
        <w:jc w:val="both"/>
      </w:pPr>
      <w:r w:rsidRPr="00875439">
        <w:rPr>
          <w:noProof/>
        </w:rPr>
        <w:drawing>
          <wp:inline distT="0" distB="0" distL="0" distR="0">
            <wp:extent cx="10153650" cy="35909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53650" cy="3590925"/>
                    </a:xfrm>
                    <a:prstGeom prst="rect">
                      <a:avLst/>
                    </a:prstGeom>
                    <a:noFill/>
                    <a:ln>
                      <a:noFill/>
                    </a:ln>
                  </pic:spPr>
                </pic:pic>
              </a:graphicData>
            </a:graphic>
          </wp:inline>
        </w:drawing>
      </w:r>
    </w:p>
    <w:p w:rsidR="00875439" w:rsidRDefault="00875439" w:rsidP="00875439">
      <w:pPr>
        <w:ind w:hanging="426"/>
        <w:jc w:val="both"/>
      </w:pPr>
      <w:r w:rsidRPr="00875439">
        <w:rPr>
          <w:noProof/>
        </w:rPr>
        <w:drawing>
          <wp:inline distT="0" distB="0" distL="0" distR="0">
            <wp:extent cx="10153650" cy="11715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53650" cy="1171575"/>
                    </a:xfrm>
                    <a:prstGeom prst="rect">
                      <a:avLst/>
                    </a:prstGeom>
                    <a:noFill/>
                    <a:ln>
                      <a:noFill/>
                    </a:ln>
                  </pic:spPr>
                </pic:pic>
              </a:graphicData>
            </a:graphic>
          </wp:inline>
        </w:drawing>
      </w:r>
    </w:p>
    <w:p w:rsidR="00875439" w:rsidRDefault="00875439" w:rsidP="00875439">
      <w:pPr>
        <w:ind w:hanging="426"/>
        <w:jc w:val="both"/>
      </w:pPr>
      <w:r>
        <w:rPr>
          <w:noProof/>
        </w:rPr>
        <w:drawing>
          <wp:inline distT="0" distB="0" distL="0" distR="0" wp14:anchorId="38821D41">
            <wp:extent cx="10126345" cy="932815"/>
            <wp:effectExtent l="0" t="0" r="8255"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26345" cy="932815"/>
                    </a:xfrm>
                    <a:prstGeom prst="rect">
                      <a:avLst/>
                    </a:prstGeom>
                    <a:noFill/>
                  </pic:spPr>
                </pic:pic>
              </a:graphicData>
            </a:graphic>
          </wp:inline>
        </w:drawing>
      </w:r>
    </w:p>
    <w:p w:rsidR="00875439" w:rsidRDefault="00875439" w:rsidP="00875439">
      <w:pPr>
        <w:ind w:hanging="426"/>
        <w:jc w:val="both"/>
      </w:pPr>
      <w:r w:rsidRPr="00875439">
        <w:rPr>
          <w:noProof/>
        </w:rPr>
        <w:drawing>
          <wp:inline distT="0" distB="0" distL="0" distR="0">
            <wp:extent cx="10163175" cy="501967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63175" cy="5019675"/>
                    </a:xfrm>
                    <a:prstGeom prst="rect">
                      <a:avLst/>
                    </a:prstGeom>
                    <a:noFill/>
                    <a:ln>
                      <a:noFill/>
                    </a:ln>
                  </pic:spPr>
                </pic:pic>
              </a:graphicData>
            </a:graphic>
          </wp:inline>
        </w:drawing>
      </w:r>
    </w:p>
    <w:p w:rsidR="00644976" w:rsidRPr="000016E5" w:rsidRDefault="00644976" w:rsidP="00644976">
      <w:pPr>
        <w:jc w:val="both"/>
        <w:rPr>
          <w:sz w:val="28"/>
          <w:szCs w:val="28"/>
        </w:rPr>
      </w:pPr>
    </w:p>
    <w:p w:rsidR="00644976" w:rsidRDefault="00644976" w:rsidP="00644976">
      <w:pPr>
        <w:tabs>
          <w:tab w:val="left" w:pos="0"/>
        </w:tabs>
        <w:ind w:left="3544"/>
        <w:jc w:val="center"/>
        <w:rPr>
          <w:sz w:val="28"/>
          <w:szCs w:val="28"/>
        </w:rPr>
        <w:sectPr w:rsidR="00644976" w:rsidSect="00875439">
          <w:pgSz w:w="16838" w:h="11906" w:orient="landscape"/>
          <w:pgMar w:top="851" w:right="1134" w:bottom="709" w:left="851" w:header="708" w:footer="708" w:gutter="0"/>
          <w:cols w:space="708"/>
          <w:titlePg/>
          <w:docGrid w:linePitch="360"/>
        </w:sectPr>
      </w:pPr>
    </w:p>
    <w:p w:rsidR="00644976" w:rsidRPr="000016E5" w:rsidRDefault="00644976" w:rsidP="00644976">
      <w:pPr>
        <w:tabs>
          <w:tab w:val="left" w:pos="0"/>
        </w:tabs>
        <w:ind w:left="3544"/>
        <w:jc w:val="center"/>
        <w:rPr>
          <w:sz w:val="28"/>
          <w:szCs w:val="28"/>
        </w:rPr>
      </w:pPr>
    </w:p>
    <w:p w:rsidR="00644976" w:rsidRDefault="00644976" w:rsidP="00644976">
      <w:pPr>
        <w:ind w:left="5103"/>
        <w:jc w:val="both"/>
      </w:pPr>
      <w:r>
        <w:t>Приложение № 5 к протоколу № 51</w:t>
      </w:r>
    </w:p>
    <w:p w:rsidR="00644976" w:rsidRDefault="00644976" w:rsidP="00644976">
      <w:pPr>
        <w:ind w:left="5103"/>
        <w:jc w:val="both"/>
      </w:pPr>
      <w:r>
        <w:t xml:space="preserve">заседания Правления региональной </w:t>
      </w:r>
    </w:p>
    <w:p w:rsidR="00644976" w:rsidRDefault="00644976" w:rsidP="00644976">
      <w:pPr>
        <w:ind w:left="5103"/>
        <w:jc w:val="both"/>
      </w:pPr>
      <w:r>
        <w:t>энергетической комиссии Кемеровской</w:t>
      </w:r>
    </w:p>
    <w:p w:rsidR="00644976" w:rsidRDefault="00644976" w:rsidP="00644976">
      <w:pPr>
        <w:ind w:left="5103"/>
        <w:jc w:val="both"/>
      </w:pPr>
      <w:r>
        <w:t>области от 18.09.2018</w:t>
      </w:r>
    </w:p>
    <w:p w:rsidR="00644976" w:rsidRPr="000016E5" w:rsidRDefault="00644976" w:rsidP="00644976">
      <w:pPr>
        <w:tabs>
          <w:tab w:val="left" w:pos="0"/>
          <w:tab w:val="left" w:pos="3052"/>
        </w:tabs>
        <w:ind w:left="3544"/>
      </w:pPr>
    </w:p>
    <w:p w:rsidR="00644976" w:rsidRPr="000016E5" w:rsidRDefault="00644976" w:rsidP="00644976">
      <w:pPr>
        <w:tabs>
          <w:tab w:val="left" w:pos="0"/>
          <w:tab w:val="left" w:pos="3052"/>
        </w:tabs>
        <w:ind w:left="3544"/>
      </w:pPr>
    </w:p>
    <w:p w:rsidR="00644976" w:rsidRPr="00606C27" w:rsidRDefault="00644976" w:rsidP="00644976">
      <w:pPr>
        <w:jc w:val="center"/>
        <w:rPr>
          <w:b/>
          <w:sz w:val="28"/>
          <w:szCs w:val="28"/>
        </w:rPr>
      </w:pPr>
      <w:r w:rsidRPr="00606C27">
        <w:rPr>
          <w:b/>
          <w:sz w:val="28"/>
          <w:szCs w:val="28"/>
        </w:rPr>
        <w:t xml:space="preserve">Одноставочные тарифы на питьевую воду </w:t>
      </w:r>
    </w:p>
    <w:p w:rsidR="00644976" w:rsidRPr="00606C27" w:rsidRDefault="00644976" w:rsidP="00644976">
      <w:pPr>
        <w:jc w:val="center"/>
        <w:rPr>
          <w:b/>
          <w:sz w:val="28"/>
          <w:szCs w:val="28"/>
        </w:rPr>
      </w:pPr>
      <w:r w:rsidRPr="00606C27">
        <w:rPr>
          <w:b/>
          <w:sz w:val="28"/>
          <w:szCs w:val="28"/>
        </w:rPr>
        <w:t xml:space="preserve">ФКУ КП-3 ГУФСИН России по Кемеровской области </w:t>
      </w:r>
    </w:p>
    <w:p w:rsidR="00644976" w:rsidRPr="00606C27" w:rsidRDefault="00644976" w:rsidP="00644976">
      <w:pPr>
        <w:jc w:val="center"/>
        <w:rPr>
          <w:b/>
          <w:bCs/>
          <w:sz w:val="28"/>
        </w:rPr>
      </w:pPr>
      <w:r w:rsidRPr="00606C27">
        <w:rPr>
          <w:b/>
          <w:sz w:val="28"/>
          <w:szCs w:val="28"/>
        </w:rPr>
        <w:t>(Чебулинский</w:t>
      </w:r>
      <w:r w:rsidRPr="00606C27">
        <w:rPr>
          <w:b/>
          <w:bCs/>
          <w:sz w:val="28"/>
        </w:rPr>
        <w:t xml:space="preserve"> муниципальный район) </w:t>
      </w:r>
    </w:p>
    <w:p w:rsidR="00644976" w:rsidRPr="000016E5" w:rsidRDefault="00644976" w:rsidP="00644976">
      <w:pPr>
        <w:jc w:val="center"/>
        <w:rPr>
          <w:b/>
          <w:sz w:val="28"/>
          <w:szCs w:val="28"/>
        </w:rPr>
      </w:pPr>
      <w:r w:rsidRPr="000016E5">
        <w:rPr>
          <w:b/>
          <w:sz w:val="28"/>
          <w:szCs w:val="28"/>
        </w:rPr>
        <w:t>на период с 01.01.201</w:t>
      </w:r>
      <w:r>
        <w:rPr>
          <w:b/>
          <w:sz w:val="28"/>
          <w:szCs w:val="28"/>
        </w:rPr>
        <w:t>9</w:t>
      </w:r>
      <w:r w:rsidRPr="000016E5">
        <w:rPr>
          <w:b/>
          <w:sz w:val="28"/>
          <w:szCs w:val="28"/>
        </w:rPr>
        <w:t xml:space="preserve"> по 31.12.202</w:t>
      </w:r>
      <w:r>
        <w:rPr>
          <w:b/>
          <w:sz w:val="28"/>
          <w:szCs w:val="28"/>
        </w:rPr>
        <w:t>1</w:t>
      </w:r>
    </w:p>
    <w:p w:rsidR="00644976" w:rsidRPr="000016E5" w:rsidRDefault="00644976" w:rsidP="00644976">
      <w:pPr>
        <w:jc w:val="center"/>
        <w:rPr>
          <w:b/>
          <w:sz w:val="28"/>
          <w:szCs w:val="28"/>
        </w:rPr>
      </w:pPr>
    </w:p>
    <w:p w:rsidR="00644976" w:rsidRPr="000016E5" w:rsidRDefault="00644976" w:rsidP="00644976">
      <w:pPr>
        <w:jc w:val="center"/>
        <w:rPr>
          <w:b/>
          <w:sz w:val="28"/>
          <w:szCs w:val="28"/>
        </w:rPr>
      </w:pPr>
    </w:p>
    <w:tbl>
      <w:tblPr>
        <w:tblW w:w="10632" w:type="dxa"/>
        <w:tblInd w:w="-856" w:type="dxa"/>
        <w:tblLayout w:type="fixed"/>
        <w:tblLook w:val="04A0" w:firstRow="1" w:lastRow="0" w:firstColumn="1" w:lastColumn="0" w:noHBand="0" w:noVBand="1"/>
      </w:tblPr>
      <w:tblGrid>
        <w:gridCol w:w="709"/>
        <w:gridCol w:w="1985"/>
        <w:gridCol w:w="1276"/>
        <w:gridCol w:w="1417"/>
        <w:gridCol w:w="1276"/>
        <w:gridCol w:w="1276"/>
        <w:gridCol w:w="1276"/>
        <w:gridCol w:w="1417"/>
      </w:tblGrid>
      <w:tr w:rsidR="00644976" w:rsidRPr="000016E5" w:rsidTr="00644976">
        <w:trPr>
          <w:trHeight w:val="4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4976" w:rsidRPr="000016E5" w:rsidRDefault="00644976" w:rsidP="00644976">
            <w:pPr>
              <w:jc w:val="center"/>
              <w:rPr>
                <w:sz w:val="28"/>
                <w:szCs w:val="28"/>
              </w:rPr>
            </w:pPr>
            <w:r w:rsidRPr="000016E5">
              <w:rPr>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4976" w:rsidRPr="000016E5" w:rsidRDefault="00644976" w:rsidP="00644976">
            <w:pPr>
              <w:jc w:val="center"/>
              <w:rPr>
                <w:sz w:val="28"/>
                <w:szCs w:val="28"/>
              </w:rPr>
            </w:pPr>
            <w:r w:rsidRPr="000016E5">
              <w:rPr>
                <w:sz w:val="28"/>
                <w:szCs w:val="28"/>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644976" w:rsidRPr="000016E5" w:rsidRDefault="00644976" w:rsidP="00644976">
            <w:pPr>
              <w:jc w:val="center"/>
              <w:rPr>
                <w:sz w:val="28"/>
                <w:szCs w:val="28"/>
              </w:rPr>
            </w:pPr>
            <w:r w:rsidRPr="000016E5">
              <w:rPr>
                <w:sz w:val="28"/>
                <w:szCs w:val="28"/>
              </w:rPr>
              <w:t>Тариф, руб./м</w:t>
            </w:r>
            <w:r w:rsidRPr="000016E5">
              <w:rPr>
                <w:sz w:val="28"/>
                <w:szCs w:val="28"/>
                <w:vertAlign w:val="superscript"/>
              </w:rPr>
              <w:t>3</w:t>
            </w:r>
          </w:p>
        </w:tc>
      </w:tr>
      <w:tr w:rsidR="00644976" w:rsidRPr="000016E5" w:rsidTr="00644976">
        <w:trPr>
          <w:trHeight w:val="403"/>
        </w:trPr>
        <w:tc>
          <w:tcPr>
            <w:tcW w:w="709" w:type="dxa"/>
            <w:vMerge/>
            <w:tcBorders>
              <w:top w:val="single" w:sz="4" w:space="0" w:color="auto"/>
              <w:left w:val="single" w:sz="4" w:space="0" w:color="auto"/>
              <w:bottom w:val="single" w:sz="4" w:space="0" w:color="auto"/>
              <w:right w:val="single" w:sz="4" w:space="0" w:color="auto"/>
            </w:tcBorders>
            <w:vAlign w:val="center"/>
          </w:tcPr>
          <w:p w:rsidR="00644976" w:rsidRPr="000016E5" w:rsidRDefault="00644976" w:rsidP="00644976">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44976" w:rsidRPr="000016E5" w:rsidRDefault="00644976" w:rsidP="00644976">
            <w:pPr>
              <w:rPr>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sidRPr="000016E5">
              <w:rPr>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sidRPr="000016E5">
              <w:rPr>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sidRPr="000016E5">
              <w:rPr>
                <w:sz w:val="28"/>
                <w:szCs w:val="28"/>
              </w:rPr>
              <w:t>202</w:t>
            </w:r>
            <w:r>
              <w:rPr>
                <w:sz w:val="28"/>
                <w:szCs w:val="28"/>
              </w:rPr>
              <w:t>1</w:t>
            </w:r>
            <w:r w:rsidRPr="000016E5">
              <w:rPr>
                <w:sz w:val="28"/>
                <w:szCs w:val="28"/>
              </w:rPr>
              <w:t xml:space="preserve"> год</w:t>
            </w:r>
          </w:p>
        </w:tc>
      </w:tr>
      <w:tr w:rsidR="00644976" w:rsidRPr="000016E5" w:rsidTr="00644976">
        <w:trPr>
          <w:trHeight w:val="8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4976" w:rsidRPr="000016E5" w:rsidRDefault="00644976" w:rsidP="00644976">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44976" w:rsidRPr="000016E5" w:rsidRDefault="00644976" w:rsidP="00644976">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44976" w:rsidRPr="000016E5" w:rsidRDefault="00644976" w:rsidP="00644976">
            <w:pPr>
              <w:jc w:val="center"/>
              <w:rPr>
                <w:sz w:val="28"/>
                <w:szCs w:val="28"/>
              </w:rPr>
            </w:pPr>
            <w:r w:rsidRPr="000016E5">
              <w:rPr>
                <w:sz w:val="28"/>
                <w:szCs w:val="28"/>
              </w:rPr>
              <w:t xml:space="preserve">с 01.01. </w:t>
            </w:r>
          </w:p>
          <w:p w:rsidR="00644976" w:rsidRPr="000016E5" w:rsidRDefault="00644976" w:rsidP="00644976">
            <w:pPr>
              <w:jc w:val="center"/>
              <w:rPr>
                <w:sz w:val="28"/>
                <w:szCs w:val="28"/>
              </w:rPr>
            </w:pPr>
            <w:r w:rsidRPr="000016E5">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644976" w:rsidRPr="000016E5" w:rsidRDefault="00644976" w:rsidP="00644976">
            <w:pPr>
              <w:jc w:val="center"/>
              <w:rPr>
                <w:sz w:val="28"/>
                <w:szCs w:val="28"/>
              </w:rPr>
            </w:pPr>
            <w:r w:rsidRPr="000016E5">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sidRPr="000016E5">
              <w:rPr>
                <w:sz w:val="28"/>
                <w:szCs w:val="28"/>
              </w:rPr>
              <w:t xml:space="preserve">с 01.01. </w:t>
            </w:r>
          </w:p>
          <w:p w:rsidR="00644976" w:rsidRPr="000016E5" w:rsidRDefault="00644976" w:rsidP="00644976">
            <w:pPr>
              <w:jc w:val="center"/>
              <w:rPr>
                <w:sz w:val="28"/>
                <w:szCs w:val="28"/>
              </w:rPr>
            </w:pPr>
            <w:r w:rsidRPr="000016E5">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sidRPr="000016E5">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sidRPr="000016E5">
              <w:rPr>
                <w:sz w:val="28"/>
                <w:szCs w:val="28"/>
              </w:rPr>
              <w:t xml:space="preserve">с 01.01. </w:t>
            </w:r>
          </w:p>
          <w:p w:rsidR="00644976" w:rsidRPr="000016E5" w:rsidRDefault="00644976" w:rsidP="00644976">
            <w:pPr>
              <w:jc w:val="center"/>
              <w:rPr>
                <w:sz w:val="28"/>
                <w:szCs w:val="28"/>
              </w:rPr>
            </w:pPr>
            <w:r w:rsidRPr="000016E5">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sidRPr="000016E5">
              <w:rPr>
                <w:sz w:val="28"/>
                <w:szCs w:val="28"/>
              </w:rPr>
              <w:t>с 01.07. по 31.12.</w:t>
            </w:r>
          </w:p>
        </w:tc>
      </w:tr>
      <w:tr w:rsidR="00644976" w:rsidRPr="000016E5" w:rsidTr="00644976">
        <w:trPr>
          <w:trHeight w:val="435"/>
        </w:trPr>
        <w:tc>
          <w:tcPr>
            <w:tcW w:w="1063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44976" w:rsidRPr="000016E5" w:rsidRDefault="00644976" w:rsidP="00644976">
            <w:pPr>
              <w:jc w:val="center"/>
              <w:rPr>
                <w:sz w:val="28"/>
                <w:szCs w:val="28"/>
              </w:rPr>
            </w:pPr>
            <w:r>
              <w:rPr>
                <w:sz w:val="28"/>
                <w:szCs w:val="28"/>
              </w:rPr>
              <w:t>Питьевая</w:t>
            </w:r>
            <w:r w:rsidRPr="000016E5">
              <w:rPr>
                <w:sz w:val="28"/>
                <w:szCs w:val="28"/>
              </w:rPr>
              <w:t xml:space="preserve"> вода</w:t>
            </w:r>
          </w:p>
        </w:tc>
      </w:tr>
      <w:tr w:rsidR="00644976" w:rsidRPr="000016E5" w:rsidTr="00644976">
        <w:trPr>
          <w:trHeight w:val="96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44976" w:rsidRPr="000016E5" w:rsidRDefault="00644976" w:rsidP="00644976">
            <w:pPr>
              <w:jc w:val="center"/>
              <w:rPr>
                <w:sz w:val="28"/>
                <w:szCs w:val="28"/>
              </w:rPr>
            </w:pPr>
            <w:r w:rsidRPr="000016E5">
              <w:rPr>
                <w:sz w:val="28"/>
                <w:szCs w:val="28"/>
              </w:rPr>
              <w:t>1.</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644976" w:rsidRDefault="00644976" w:rsidP="00644976">
            <w:pPr>
              <w:rPr>
                <w:sz w:val="28"/>
                <w:szCs w:val="28"/>
              </w:rPr>
            </w:pPr>
            <w:r w:rsidRPr="00606C27">
              <w:rPr>
                <w:sz w:val="28"/>
                <w:szCs w:val="28"/>
              </w:rPr>
              <w:t xml:space="preserve">Население </w:t>
            </w:r>
          </w:p>
          <w:p w:rsidR="00644976" w:rsidRPr="00606C27" w:rsidRDefault="00644976" w:rsidP="00644976">
            <w:pPr>
              <w:rPr>
                <w:sz w:val="28"/>
                <w:szCs w:val="28"/>
              </w:rPr>
            </w:pPr>
            <w:r w:rsidRPr="00606C27">
              <w:rPr>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8,98</w:t>
            </w:r>
          </w:p>
        </w:tc>
        <w:tc>
          <w:tcPr>
            <w:tcW w:w="1417"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8,98</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8,98</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9,73</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9,73</w:t>
            </w:r>
          </w:p>
        </w:tc>
        <w:tc>
          <w:tcPr>
            <w:tcW w:w="1417"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9,79</w:t>
            </w:r>
          </w:p>
        </w:tc>
      </w:tr>
      <w:tr w:rsidR="00644976" w:rsidRPr="000016E5" w:rsidTr="00644976">
        <w:trPr>
          <w:trHeight w:val="96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644976" w:rsidRPr="000016E5" w:rsidRDefault="00644976" w:rsidP="00644976">
            <w:pPr>
              <w:jc w:val="center"/>
              <w:rPr>
                <w:sz w:val="28"/>
                <w:szCs w:val="28"/>
              </w:rPr>
            </w:pPr>
            <w:r w:rsidRPr="000016E5">
              <w:rPr>
                <w:sz w:val="28"/>
                <w:szCs w:val="28"/>
              </w:rPr>
              <w:t>2.</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644976" w:rsidRPr="00606C27" w:rsidRDefault="00644976" w:rsidP="00644976">
            <w:pPr>
              <w:rPr>
                <w:sz w:val="28"/>
                <w:szCs w:val="28"/>
              </w:rPr>
            </w:pPr>
            <w:r w:rsidRPr="00606C27">
              <w:rPr>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7,48</w:t>
            </w:r>
          </w:p>
        </w:tc>
        <w:tc>
          <w:tcPr>
            <w:tcW w:w="1417"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7,48</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7,48</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8,11</w:t>
            </w:r>
          </w:p>
        </w:tc>
        <w:tc>
          <w:tcPr>
            <w:tcW w:w="1276"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8,11</w:t>
            </w:r>
          </w:p>
        </w:tc>
        <w:tc>
          <w:tcPr>
            <w:tcW w:w="1417" w:type="dxa"/>
            <w:tcBorders>
              <w:top w:val="nil"/>
              <w:left w:val="nil"/>
              <w:bottom w:val="single" w:sz="4" w:space="0" w:color="auto"/>
              <w:right w:val="single" w:sz="4" w:space="0" w:color="auto"/>
            </w:tcBorders>
            <w:shd w:val="clear" w:color="000000" w:fill="FFFFFF"/>
            <w:vAlign w:val="center"/>
          </w:tcPr>
          <w:p w:rsidR="00644976" w:rsidRPr="000016E5" w:rsidRDefault="00644976" w:rsidP="00644976">
            <w:pPr>
              <w:jc w:val="center"/>
              <w:rPr>
                <w:sz w:val="28"/>
                <w:szCs w:val="28"/>
              </w:rPr>
            </w:pPr>
            <w:r>
              <w:rPr>
                <w:sz w:val="28"/>
                <w:szCs w:val="28"/>
              </w:rPr>
              <w:t>8,16</w:t>
            </w:r>
          </w:p>
        </w:tc>
      </w:tr>
    </w:tbl>
    <w:p w:rsidR="00644976" w:rsidRDefault="00644976" w:rsidP="00644976">
      <w:pPr>
        <w:ind w:firstLine="709"/>
        <w:jc w:val="both"/>
        <w:rPr>
          <w:sz w:val="28"/>
          <w:szCs w:val="28"/>
        </w:rPr>
      </w:pPr>
    </w:p>
    <w:p w:rsidR="00644976" w:rsidRPr="00606C27" w:rsidRDefault="00644976" w:rsidP="00644976">
      <w:pPr>
        <w:ind w:firstLine="709"/>
        <w:jc w:val="both"/>
        <w:rPr>
          <w:sz w:val="28"/>
          <w:szCs w:val="28"/>
        </w:rPr>
      </w:pPr>
      <w:r w:rsidRPr="00606C27">
        <w:rPr>
          <w:sz w:val="28"/>
          <w:szCs w:val="28"/>
        </w:rPr>
        <w:t>*Выделяется в целях реализации пункта 6 статьи 168 Налогового кодекса Российской Федерации.</w:t>
      </w:r>
    </w:p>
    <w:p w:rsidR="00644976" w:rsidRPr="000016E5" w:rsidRDefault="00644976" w:rsidP="00644976">
      <w:pPr>
        <w:ind w:firstLine="709"/>
        <w:jc w:val="both"/>
        <w:rPr>
          <w:sz w:val="28"/>
          <w:szCs w:val="28"/>
        </w:rPr>
      </w:pPr>
    </w:p>
    <w:p w:rsidR="00875439" w:rsidRDefault="00875439" w:rsidP="00644976">
      <w:pPr>
        <w:ind w:left="-709" w:firstLine="567"/>
        <w:rPr>
          <w:b/>
        </w:rPr>
        <w:sectPr w:rsidR="00875439" w:rsidSect="004107D1">
          <w:pgSz w:w="11906" w:h="16838"/>
          <w:pgMar w:top="1134" w:right="850" w:bottom="851" w:left="1560" w:header="708" w:footer="708" w:gutter="0"/>
          <w:cols w:space="708"/>
          <w:titlePg/>
          <w:docGrid w:linePitch="360"/>
        </w:sectPr>
      </w:pPr>
    </w:p>
    <w:p w:rsidR="00875439" w:rsidRDefault="00875439" w:rsidP="00875439">
      <w:pPr>
        <w:ind w:left="5103"/>
        <w:jc w:val="both"/>
      </w:pPr>
      <w:r>
        <w:t>Приложение № 6 к протоколу № 51</w:t>
      </w:r>
    </w:p>
    <w:p w:rsidR="00875439" w:rsidRDefault="00875439" w:rsidP="00875439">
      <w:pPr>
        <w:ind w:left="5103"/>
        <w:jc w:val="both"/>
      </w:pPr>
      <w:r>
        <w:t xml:space="preserve">заседания Правления региональной </w:t>
      </w:r>
    </w:p>
    <w:p w:rsidR="00875439" w:rsidRDefault="00875439" w:rsidP="00875439">
      <w:pPr>
        <w:ind w:left="5103"/>
        <w:jc w:val="both"/>
      </w:pPr>
      <w:r>
        <w:t>энергетической комиссии Кемеровской</w:t>
      </w:r>
    </w:p>
    <w:p w:rsidR="00875439" w:rsidRDefault="00875439" w:rsidP="00875439">
      <w:pPr>
        <w:ind w:left="5103"/>
        <w:jc w:val="both"/>
      </w:pPr>
      <w:r>
        <w:t>области от 18.09.2018</w:t>
      </w:r>
    </w:p>
    <w:p w:rsidR="002D79A0" w:rsidRPr="00A9257B" w:rsidRDefault="002D79A0" w:rsidP="00530697">
      <w:pPr>
        <w:pStyle w:val="1"/>
        <w:jc w:val="center"/>
        <w:rPr>
          <w:iCs/>
          <w:color w:val="000000"/>
          <w:sz w:val="24"/>
          <w:szCs w:val="24"/>
        </w:rPr>
      </w:pPr>
      <w:bookmarkStart w:id="3" w:name="_Hlt483802884"/>
      <w:r w:rsidRPr="00A9257B">
        <w:rPr>
          <w:iCs/>
          <w:color w:val="000000"/>
          <w:sz w:val="24"/>
          <w:szCs w:val="24"/>
        </w:rPr>
        <w:t>Экспертное заключение</w:t>
      </w:r>
    </w:p>
    <w:p w:rsidR="002D79A0" w:rsidRPr="00A9257B" w:rsidRDefault="002D79A0" w:rsidP="00530697">
      <w:pPr>
        <w:pStyle w:val="1"/>
        <w:jc w:val="center"/>
        <w:rPr>
          <w:iCs/>
          <w:sz w:val="24"/>
          <w:szCs w:val="24"/>
        </w:rPr>
      </w:pPr>
      <w:r w:rsidRPr="00A9257B">
        <w:rPr>
          <w:iCs/>
          <w:sz w:val="24"/>
          <w:szCs w:val="24"/>
        </w:rPr>
        <w:t>региональной энергетической комиссии Кемеровской области</w:t>
      </w:r>
    </w:p>
    <w:bookmarkEnd w:id="3"/>
    <w:p w:rsidR="002D79A0" w:rsidRPr="00A9257B" w:rsidRDefault="002D79A0" w:rsidP="00530697">
      <w:pPr>
        <w:pStyle w:val="a6"/>
        <w:tabs>
          <w:tab w:val="left" w:pos="10206"/>
        </w:tabs>
        <w:jc w:val="center"/>
        <w:rPr>
          <w:color w:val="000000"/>
        </w:rPr>
      </w:pPr>
      <w:r w:rsidRPr="00A9257B">
        <w:rPr>
          <w:color w:val="000000"/>
        </w:rPr>
        <w:t>по материалам, представленным</w:t>
      </w:r>
      <w:r w:rsidRPr="00A9257B">
        <w:rPr>
          <w:b/>
          <w:color w:val="000000"/>
        </w:rPr>
        <w:t xml:space="preserve"> АО «Угольная компания «Кузбассразрезуголь» филиал «Моховский угольный разрез» (Беловский район</w:t>
      </w:r>
      <w:r w:rsidRPr="00A9257B">
        <w:rPr>
          <w:color w:val="000000"/>
        </w:rPr>
        <w:t>), для установления тарифов на питьевую воду и водоотведение, реализуемые на потребительском рынке, на период с 01.01.2019 по 31.12.2023</w:t>
      </w:r>
    </w:p>
    <w:p w:rsidR="002D79A0" w:rsidRPr="00A9257B" w:rsidRDefault="002D79A0" w:rsidP="002D79A0">
      <w:pPr>
        <w:ind w:firstLine="709"/>
        <w:jc w:val="both"/>
        <w:rPr>
          <w:color w:val="000000"/>
        </w:rPr>
      </w:pPr>
      <w:r w:rsidRPr="00A9257B">
        <w:t>Консультант (далее – «специалист») региональной энергетической комиссии Кемеровской области (далее – «РЭК КО»), рассмотрев представленные</w:t>
      </w:r>
      <w:r w:rsidRPr="00A9257B">
        <w:rPr>
          <w:color w:val="000000"/>
        </w:rPr>
        <w:t xml:space="preserve"> организацией предложения по установлению тарифов на питьевую воду, водоотведение, реализуемую на потребительском рынке, отмечает, что они отражают экономическую ситуацию в организации в сложившихся условиях хозяйствования.</w:t>
      </w:r>
    </w:p>
    <w:p w:rsidR="002D79A0" w:rsidRPr="00A9257B" w:rsidRDefault="002D79A0" w:rsidP="002D79A0">
      <w:pPr>
        <w:ind w:firstLine="709"/>
        <w:jc w:val="both"/>
        <w:rPr>
          <w:color w:val="000000"/>
        </w:rPr>
      </w:pPr>
    </w:p>
    <w:p w:rsidR="002D79A0" w:rsidRPr="00A9257B" w:rsidRDefault="002D79A0" w:rsidP="002D79A0">
      <w:pPr>
        <w:ind w:firstLine="709"/>
        <w:jc w:val="both"/>
        <w:rPr>
          <w:color w:val="000000"/>
        </w:rPr>
      </w:pPr>
    </w:p>
    <w:p w:rsidR="002D79A0" w:rsidRPr="00A9257B" w:rsidRDefault="002D79A0" w:rsidP="002D79A0">
      <w:pPr>
        <w:jc w:val="center"/>
        <w:rPr>
          <w:b/>
          <w:u w:val="single"/>
        </w:rPr>
      </w:pPr>
      <w:r w:rsidRPr="00A9257B">
        <w:rPr>
          <w:b/>
          <w:u w:val="single"/>
        </w:rPr>
        <w:t>Общая характеристика организации</w:t>
      </w:r>
    </w:p>
    <w:p w:rsidR="002D79A0" w:rsidRPr="00A9257B" w:rsidRDefault="002D79A0" w:rsidP="002D79A0">
      <w:pPr>
        <w:jc w:val="center"/>
        <w:rPr>
          <w:b/>
          <w:u w:val="single"/>
        </w:rPr>
      </w:pPr>
    </w:p>
    <w:p w:rsidR="002D79A0" w:rsidRPr="00A9257B" w:rsidRDefault="002D79A0" w:rsidP="002D79A0">
      <w:pPr>
        <w:ind w:firstLine="709"/>
        <w:jc w:val="both"/>
      </w:pPr>
      <w:r w:rsidRPr="00A9257B">
        <w:t>Акционерное общество «Угольная компания «Кузбассразрезуголь» создано путем слияния следующих обществ: Кедровский, Моховский, Сартакинский, Караканский, Бачатский, Краснобродский, Вахрушевский, Талдинский, Ерунаковский, Осинниковский, Калтанский угольные разрезы.</w:t>
      </w:r>
    </w:p>
    <w:p w:rsidR="002D79A0" w:rsidRPr="00A9257B" w:rsidRDefault="002D79A0" w:rsidP="002D79A0">
      <w:pPr>
        <w:ind w:firstLine="709"/>
        <w:jc w:val="both"/>
      </w:pPr>
      <w:r w:rsidRPr="00A9257B">
        <w:t>АО «Угольная компания «Кузбассразрезуголь» имеет филиал «Моховский угольный разрез» участок «Паросиловое хозяйство №3».</w:t>
      </w:r>
    </w:p>
    <w:p w:rsidR="002D79A0" w:rsidRPr="00A9257B" w:rsidRDefault="002D79A0" w:rsidP="002D79A0">
      <w:pPr>
        <w:ind w:firstLine="709"/>
        <w:jc w:val="both"/>
        <w:rPr>
          <w:color w:val="000000"/>
        </w:rPr>
      </w:pPr>
      <w:r w:rsidRPr="00A9257B">
        <w:rPr>
          <w:color w:val="000000"/>
        </w:rPr>
        <w:t xml:space="preserve">Основным видом деятельности предприятия является добыча угля. Регулируемые виды деятельности занимают незначительную долю в общей сумме доходов. </w:t>
      </w:r>
    </w:p>
    <w:p w:rsidR="002D79A0" w:rsidRPr="00A9257B" w:rsidRDefault="002D79A0" w:rsidP="002D79A0">
      <w:pPr>
        <w:ind w:firstLine="709"/>
        <w:jc w:val="both"/>
        <w:rPr>
          <w:color w:val="000000"/>
        </w:rPr>
      </w:pPr>
      <w:r w:rsidRPr="00A9257B">
        <w:rPr>
          <w:color w:val="000000"/>
        </w:rPr>
        <w:t xml:space="preserve">Предприятие оказывает услуги водоснабжения и водоотведения потребителям Беловского муниципального района </w:t>
      </w:r>
      <w:r w:rsidRPr="00A9257B">
        <w:t>(единственный абонент ООО «ЭНЕРГОРЕСУРС»), а также пользуется пить</w:t>
      </w:r>
      <w:r w:rsidRPr="00A9257B">
        <w:rPr>
          <w:color w:val="000000"/>
        </w:rPr>
        <w:t>евой водой и отведением стоков от собственных производственных участков.</w:t>
      </w:r>
    </w:p>
    <w:p w:rsidR="002D79A0" w:rsidRPr="00A9257B" w:rsidRDefault="002D79A0" w:rsidP="002D79A0">
      <w:pPr>
        <w:ind w:firstLine="709"/>
        <w:jc w:val="both"/>
        <w:rPr>
          <w:color w:val="000000"/>
        </w:rPr>
      </w:pPr>
      <w:r w:rsidRPr="00A9257B">
        <w:rPr>
          <w:color w:val="000000"/>
        </w:rPr>
        <w:t>Забор питьевой воды осуществляется на 7 скважинах, общая протяженность водопроводных сетей 15,644 км. Оборудование скважин работает круглосуточно, для исключения заиловки скважин. Вода от скважин подается в 2 емкости объемом по 500 м</w:t>
      </w:r>
      <w:r w:rsidRPr="00A9257B">
        <w:rPr>
          <w:color w:val="000000"/>
          <w:vertAlign w:val="superscript"/>
        </w:rPr>
        <w:t>3</w:t>
      </w:r>
      <w:r w:rsidRPr="00A9257B">
        <w:rPr>
          <w:color w:val="000000"/>
        </w:rPr>
        <w:t>, далее насосом К 100-65-250 подается на станцию обезжелезивания. Станция имеет 5 фильтров скомпонованных в 2 нитки, двухступенчатая очистка воды, 2 компрессора ПК-1,75А для взрыхления и промывки фильтров, 2 воздухосборника для бесперебойной подачи воздуха на фильтры и 2 промывочных насоса КМ 160-20. Очищенная вода подается насосом в 2 бака питьевой воды емкостью 700 м</w:t>
      </w:r>
      <w:r w:rsidRPr="00A9257B">
        <w:rPr>
          <w:color w:val="000000"/>
          <w:vertAlign w:val="superscript"/>
        </w:rPr>
        <w:t>3</w:t>
      </w:r>
      <w:r w:rsidRPr="00A9257B">
        <w:rPr>
          <w:color w:val="000000"/>
        </w:rPr>
        <w:t>. Для обеззараживания в баки поступает раствор гипохлорита натрия, подаваемый с хлораторной двумя насосами Х50-32-125.</w:t>
      </w:r>
    </w:p>
    <w:p w:rsidR="002D79A0" w:rsidRPr="00A9257B" w:rsidRDefault="002D79A0" w:rsidP="002D79A0">
      <w:pPr>
        <w:ind w:firstLine="709"/>
        <w:jc w:val="both"/>
        <w:rPr>
          <w:color w:val="000000"/>
        </w:rPr>
      </w:pPr>
      <w:r w:rsidRPr="00A9257B">
        <w:rPr>
          <w:color w:val="000000"/>
        </w:rPr>
        <w:t>Сточные воды поступают с промышленной площадки Караканского поля и с поселка Новый Каракан по коллектору в приемный резервуар канализационной станции. Затем по напорному коллектору в приемную камеру очистных сооружений и самотеком проходит решетки-дробилки. Далее сточные воды поступают в песколовки, где основная масса загрязнений минерального происхождения (песок, шлак) осаждается. Песок из песколовок направляется на песколовные площадки, где он обезвоживается и периодически удаляется.</w:t>
      </w:r>
    </w:p>
    <w:p w:rsidR="002D79A0" w:rsidRPr="00A9257B" w:rsidRDefault="002D79A0" w:rsidP="002D79A0">
      <w:pPr>
        <w:ind w:firstLine="709"/>
        <w:jc w:val="both"/>
        <w:rPr>
          <w:color w:val="000000"/>
        </w:rPr>
      </w:pPr>
      <w:r w:rsidRPr="00A9257B">
        <w:rPr>
          <w:color w:val="000000"/>
        </w:rPr>
        <w:t>С песколовок сточные воды по распределительной камере поступают в аэротенки, где происходит смешивание с циркулярным илом. Смесь сточной жидкости с активным илом аэрируется на всем протяжении аэротенка. Прошедшая аэротенк сточная вода вместе с активным илом поступает в отстойник, где активный ил отделяется от очищенной сточной воды. Сточная вода отводится по трубопроводу в резервуар биологически очищенной воды, затем с помощью насоса подается на фильтр доочистки.</w:t>
      </w:r>
    </w:p>
    <w:p w:rsidR="002D79A0" w:rsidRPr="00A9257B" w:rsidRDefault="002D79A0" w:rsidP="002D79A0">
      <w:pPr>
        <w:ind w:firstLine="709"/>
        <w:jc w:val="both"/>
        <w:rPr>
          <w:color w:val="000000"/>
        </w:rPr>
      </w:pPr>
      <w:r w:rsidRPr="00A9257B">
        <w:rPr>
          <w:color w:val="000000"/>
        </w:rPr>
        <w:t xml:space="preserve">Фильтрованная вода отводится в резервуар чистой промывной воды, откуда часть воды используется для промывки фильтров, остальная поступает по лотку в контактный резервуар, где смешивается с гипохлоритом натрия. Очищенная и обеззараженная вода отводится по коллектору на выпуск в реку Иня. </w:t>
      </w:r>
    </w:p>
    <w:p w:rsidR="002D79A0" w:rsidRPr="00A9257B" w:rsidRDefault="002D79A0" w:rsidP="002D79A0">
      <w:pPr>
        <w:ind w:firstLine="709"/>
        <w:jc w:val="both"/>
        <w:rPr>
          <w:color w:val="000000"/>
        </w:rPr>
      </w:pPr>
      <w:r w:rsidRPr="00A9257B">
        <w:rPr>
          <w:color w:val="000000"/>
        </w:rPr>
        <w:t>Протяженность канализационных сетей 5,340 км.</w:t>
      </w:r>
    </w:p>
    <w:p w:rsidR="002D79A0" w:rsidRPr="00A9257B" w:rsidRDefault="002D79A0" w:rsidP="002D79A0">
      <w:pPr>
        <w:jc w:val="center"/>
        <w:rPr>
          <w:color w:val="FF0000"/>
        </w:rPr>
      </w:pPr>
    </w:p>
    <w:p w:rsidR="002D79A0" w:rsidRPr="00A9257B" w:rsidRDefault="002D79A0" w:rsidP="002D79A0">
      <w:pPr>
        <w:jc w:val="center"/>
        <w:rPr>
          <w:b/>
          <w:u w:val="single"/>
        </w:rPr>
      </w:pPr>
      <w:r w:rsidRPr="00A9257B">
        <w:rPr>
          <w:b/>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2D79A0" w:rsidRPr="00A9257B" w:rsidRDefault="002D79A0" w:rsidP="002D79A0">
      <w:pPr>
        <w:jc w:val="center"/>
        <w:rPr>
          <w:b/>
          <w:u w:val="single"/>
        </w:rPr>
      </w:pPr>
    </w:p>
    <w:p w:rsidR="002D79A0" w:rsidRPr="00A9257B" w:rsidRDefault="002D79A0" w:rsidP="002D79A0">
      <w:pPr>
        <w:ind w:firstLine="709"/>
        <w:jc w:val="both"/>
      </w:pPr>
      <w:r w:rsidRPr="00A9257B">
        <w:t>Материалы организации по расчету тарифов на 2019-2023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rsidR="002D79A0" w:rsidRPr="00A9257B" w:rsidRDefault="002D79A0" w:rsidP="002D79A0">
      <w:pPr>
        <w:ind w:firstLine="709"/>
        <w:jc w:val="both"/>
        <w:rPr>
          <w:color w:val="FF0000"/>
        </w:rPr>
      </w:pPr>
    </w:p>
    <w:p w:rsidR="002D79A0" w:rsidRPr="00A9257B" w:rsidRDefault="002D79A0" w:rsidP="002D79A0">
      <w:pPr>
        <w:jc w:val="center"/>
        <w:rPr>
          <w:b/>
          <w:u w:val="single"/>
        </w:rPr>
      </w:pPr>
      <w:r w:rsidRPr="00A9257B">
        <w:rPr>
          <w:b/>
          <w:u w:val="single"/>
        </w:rPr>
        <w:t xml:space="preserve">Оценка достоверности данных, приведенных в предложениях об установлении тарифов </w:t>
      </w:r>
    </w:p>
    <w:p w:rsidR="002D79A0" w:rsidRPr="00A9257B" w:rsidRDefault="002D79A0" w:rsidP="002D79A0">
      <w:pPr>
        <w:ind w:firstLine="709"/>
        <w:jc w:val="both"/>
      </w:pPr>
      <w:r w:rsidRPr="00A9257B">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2D79A0" w:rsidRPr="00A9257B" w:rsidRDefault="002D79A0" w:rsidP="002D79A0">
      <w:pPr>
        <w:ind w:firstLine="709"/>
        <w:jc w:val="both"/>
      </w:pPr>
      <w:r w:rsidRPr="00A9257B">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2019 - 2023 годы.</w:t>
      </w:r>
    </w:p>
    <w:p w:rsidR="002D79A0" w:rsidRPr="00A9257B" w:rsidRDefault="002D79A0" w:rsidP="002D79A0">
      <w:pPr>
        <w:ind w:firstLine="709"/>
        <w:jc w:val="both"/>
        <w:rPr>
          <w:color w:val="000000"/>
        </w:rPr>
      </w:pPr>
      <w:r w:rsidRPr="00A9257B">
        <w:t xml:space="preserve">Экспертная оценка экономической обоснованности расходов на водоподготовку, транспортировку и подачу питьевой воды, водоотведение принимаемых для определения долгосрочных параметров регулирования тарифов на 2019-2023 годы и расчета тарифов на 2019-2023 годы, производилась на основе анализа общих смет расходов в экономических элементах. </w:t>
      </w:r>
    </w:p>
    <w:p w:rsidR="002D79A0" w:rsidRPr="00A9257B" w:rsidRDefault="002D79A0" w:rsidP="002D79A0">
      <w:pPr>
        <w:ind w:firstLine="709"/>
        <w:jc w:val="both"/>
      </w:pPr>
    </w:p>
    <w:p w:rsidR="002D79A0" w:rsidRPr="00A9257B" w:rsidRDefault="002D79A0" w:rsidP="002D79A0">
      <w:pPr>
        <w:jc w:val="center"/>
        <w:rPr>
          <w:b/>
          <w:u w:val="single"/>
        </w:rPr>
      </w:pPr>
      <w:r w:rsidRPr="00A9257B">
        <w:rPr>
          <w:b/>
          <w:u w:val="single"/>
        </w:rPr>
        <w:t>Оценка имущественного и финансового состояния организации</w:t>
      </w:r>
    </w:p>
    <w:p w:rsidR="002D79A0" w:rsidRPr="00A9257B" w:rsidRDefault="002D79A0" w:rsidP="002D79A0">
      <w:pPr>
        <w:ind w:firstLine="709"/>
        <w:jc w:val="both"/>
      </w:pPr>
      <w:r w:rsidRPr="00A9257B">
        <w:t xml:space="preserve">Как уже было отмечено ранее, основным видом деятельности предприятия является добыча угля. Регулируемые виды деятельности занимают незначительную долю в общей сумме доходов. </w:t>
      </w:r>
    </w:p>
    <w:p w:rsidR="002D79A0" w:rsidRPr="00A9257B" w:rsidRDefault="002D79A0" w:rsidP="002D79A0">
      <w:pPr>
        <w:ind w:firstLine="709"/>
        <w:jc w:val="both"/>
      </w:pPr>
      <w:r w:rsidRPr="00A9257B">
        <w:t>В связи с тем, что в организации не ведется раздельный учет доходов и расходов по регулируемым видам деятельности, то оценить динамику показателей по статьям и финансовый результат по регулируемым видам деятельности на основе бухгалтерской (финансовой) отчетности за 2017 год не представляется возможным.</w:t>
      </w:r>
    </w:p>
    <w:p w:rsidR="002D79A0" w:rsidRPr="00A9257B" w:rsidRDefault="002D79A0" w:rsidP="002D79A0">
      <w:pPr>
        <w:ind w:firstLine="709"/>
        <w:jc w:val="both"/>
      </w:pPr>
    </w:p>
    <w:p w:rsidR="002D79A0" w:rsidRPr="00A9257B" w:rsidRDefault="002D79A0" w:rsidP="002D79A0">
      <w:pPr>
        <w:jc w:val="center"/>
        <w:rPr>
          <w:b/>
          <w:u w:val="single"/>
        </w:rPr>
      </w:pPr>
      <w:r w:rsidRPr="00A9257B">
        <w:rPr>
          <w:b/>
          <w:u w:val="single"/>
        </w:rPr>
        <w:t>Долгосрочные параметры регулирования тарифов</w:t>
      </w:r>
    </w:p>
    <w:p w:rsidR="002D79A0" w:rsidRPr="00A9257B" w:rsidRDefault="002D79A0" w:rsidP="002D79A0">
      <w:pPr>
        <w:tabs>
          <w:tab w:val="left" w:pos="1134"/>
        </w:tabs>
        <w:jc w:val="center"/>
        <w:rPr>
          <w:b/>
          <w:u w:val="single"/>
        </w:rPr>
      </w:pPr>
      <w:r w:rsidRPr="00A9257B">
        <w:rPr>
          <w:b/>
          <w:u w:val="single"/>
        </w:rPr>
        <w:t xml:space="preserve"> на питьевую воду, водоотведение </w:t>
      </w:r>
    </w:p>
    <w:p w:rsidR="002D79A0" w:rsidRPr="00A9257B" w:rsidRDefault="002D79A0" w:rsidP="002D79A0">
      <w:pPr>
        <w:tabs>
          <w:tab w:val="left" w:pos="1134"/>
        </w:tabs>
        <w:ind w:firstLine="709"/>
        <w:jc w:val="both"/>
      </w:pPr>
      <w:r w:rsidRPr="00A9257B">
        <w:t>Организацией было направлено заявление об установлении тарифов на питьевую воду и водоотведение на период с 01.01.2019 по 31.12.2023</w:t>
      </w:r>
      <w:r w:rsidRPr="00A9257B">
        <w:rPr>
          <w:b/>
        </w:rPr>
        <w:t xml:space="preserve"> </w:t>
      </w:r>
      <w:r w:rsidRPr="00A9257B">
        <w:t>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w:t>
      </w:r>
    </w:p>
    <w:p w:rsidR="002D79A0" w:rsidRPr="00A9257B" w:rsidRDefault="002D79A0" w:rsidP="002D79A0">
      <w:pPr>
        <w:tabs>
          <w:tab w:val="left" w:pos="1134"/>
        </w:tabs>
        <w:ind w:firstLine="709"/>
        <w:jc w:val="both"/>
      </w:pPr>
      <w:r w:rsidRPr="00A9257B">
        <w:rPr>
          <w:b/>
        </w:rPr>
        <w:t>Базовый уровень операционных расходов</w:t>
      </w:r>
      <w:r w:rsidRPr="00A9257B">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rsidR="002D79A0" w:rsidRPr="00A9257B" w:rsidRDefault="002D79A0" w:rsidP="002D79A0">
      <w:pPr>
        <w:tabs>
          <w:tab w:val="left" w:pos="1134"/>
        </w:tabs>
        <w:ind w:firstLine="709"/>
        <w:jc w:val="both"/>
      </w:pPr>
      <w:r w:rsidRPr="00A9257B">
        <w:rPr>
          <w:u w:val="single"/>
        </w:rPr>
        <w:t>питьевая вода</w:t>
      </w:r>
      <w:r w:rsidRPr="00A9257B">
        <w:t xml:space="preserve"> </w:t>
      </w:r>
      <w:r w:rsidRPr="00A9257B">
        <w:rPr>
          <w:b/>
          <w:i/>
        </w:rPr>
        <w:t>11821,88</w:t>
      </w:r>
      <w:r w:rsidRPr="00A9257B">
        <w:rPr>
          <w:i/>
        </w:rPr>
        <w:t xml:space="preserve"> </w:t>
      </w:r>
      <w:r w:rsidRPr="00A9257B">
        <w:t xml:space="preserve">тыс. руб. </w:t>
      </w:r>
    </w:p>
    <w:p w:rsidR="002D79A0" w:rsidRPr="00A9257B" w:rsidRDefault="002D79A0" w:rsidP="002D79A0">
      <w:pPr>
        <w:tabs>
          <w:tab w:val="left" w:pos="1134"/>
        </w:tabs>
        <w:ind w:firstLine="709"/>
        <w:jc w:val="both"/>
      </w:pPr>
      <w:r w:rsidRPr="00A9257B">
        <w:rPr>
          <w:u w:val="single"/>
        </w:rPr>
        <w:t>водоотведение</w:t>
      </w:r>
      <w:r w:rsidRPr="00A9257B">
        <w:t xml:space="preserve"> </w:t>
      </w:r>
      <w:r w:rsidRPr="00A9257B">
        <w:rPr>
          <w:b/>
          <w:i/>
        </w:rPr>
        <w:t>7273,70</w:t>
      </w:r>
      <w:r w:rsidRPr="00A9257B">
        <w:rPr>
          <w:i/>
        </w:rPr>
        <w:t xml:space="preserve"> </w:t>
      </w:r>
      <w:r w:rsidRPr="00A9257B">
        <w:t xml:space="preserve">тыс. руб. </w:t>
      </w:r>
    </w:p>
    <w:p w:rsidR="002D79A0" w:rsidRPr="00A9257B" w:rsidRDefault="002D79A0" w:rsidP="002D79A0">
      <w:pPr>
        <w:tabs>
          <w:tab w:val="left" w:pos="1134"/>
        </w:tabs>
        <w:ind w:firstLine="709"/>
        <w:jc w:val="both"/>
      </w:pPr>
      <w:r w:rsidRPr="00A9257B">
        <w:rPr>
          <w:b/>
        </w:rPr>
        <w:t>Индекс эффективности операционных расходов</w:t>
      </w:r>
      <w:r w:rsidRPr="00A9257B">
        <w:t xml:space="preserve"> организацией не заявлен.</w:t>
      </w:r>
    </w:p>
    <w:p w:rsidR="002D79A0" w:rsidRPr="00A9257B" w:rsidRDefault="002D79A0" w:rsidP="002D79A0">
      <w:pPr>
        <w:tabs>
          <w:tab w:val="left" w:pos="1134"/>
        </w:tabs>
        <w:ind w:firstLine="709"/>
        <w:jc w:val="both"/>
      </w:pPr>
      <w:r w:rsidRPr="00A9257B">
        <w:rPr>
          <w:b/>
        </w:rPr>
        <w:t>Нормативный уровень прибыли</w:t>
      </w:r>
      <w:r w:rsidRPr="00A9257B">
        <w:t xml:space="preserve"> организацией не заявлен и не устанавливается в соответствии с п. 79 методических указаний, утвержденных Приказом ФСТ России от 27.12.2013 № 1746-э (ред. от 29.08.2017).</w:t>
      </w:r>
    </w:p>
    <w:p w:rsidR="002D79A0" w:rsidRPr="00A9257B" w:rsidRDefault="002D79A0" w:rsidP="002D79A0">
      <w:pPr>
        <w:tabs>
          <w:tab w:val="left" w:pos="1134"/>
        </w:tabs>
        <w:ind w:firstLine="709"/>
        <w:jc w:val="both"/>
        <w:rPr>
          <w:b/>
        </w:rPr>
      </w:pPr>
      <w:r w:rsidRPr="00A9257B">
        <w:rPr>
          <w:b/>
        </w:rPr>
        <w:t xml:space="preserve">Показатели энергосбережения и энергетической эффективности, в том числе:  </w:t>
      </w:r>
    </w:p>
    <w:p w:rsidR="002D79A0" w:rsidRPr="00A9257B" w:rsidRDefault="002D79A0" w:rsidP="002D79A0">
      <w:pPr>
        <w:tabs>
          <w:tab w:val="left" w:pos="1134"/>
        </w:tabs>
        <w:ind w:firstLine="709"/>
        <w:jc w:val="both"/>
      </w:pPr>
      <w:r w:rsidRPr="00A9257B">
        <w:t>Уровень потерь воды на 2019-2023 годы организацией не заявлен.</w:t>
      </w:r>
    </w:p>
    <w:p w:rsidR="002D79A0" w:rsidRPr="00A9257B" w:rsidRDefault="002D79A0" w:rsidP="002D79A0">
      <w:pPr>
        <w:tabs>
          <w:tab w:val="left" w:pos="1134"/>
        </w:tabs>
        <w:ind w:firstLine="709"/>
        <w:jc w:val="both"/>
        <w:rPr>
          <w:color w:val="FF0000"/>
        </w:rPr>
      </w:pPr>
      <w:r w:rsidRPr="00A9257B">
        <w:t xml:space="preserve">Удельный расход электрической энергии заявлен организацией на 2019 год в сфере холодного водоснабжения </w:t>
      </w:r>
      <w:r w:rsidRPr="00A9257B">
        <w:rPr>
          <w:b/>
          <w:i/>
        </w:rPr>
        <w:t>0,93</w:t>
      </w:r>
      <w:r w:rsidRPr="00A9257B">
        <w:t xml:space="preserve"> кВт*ч/м</w:t>
      </w:r>
      <w:r w:rsidRPr="00A9257B">
        <w:rPr>
          <w:vertAlign w:val="superscript"/>
        </w:rPr>
        <w:t>3</w:t>
      </w:r>
      <w:r w:rsidRPr="00A9257B">
        <w:t>, на 2020-2023 годы на том же уровне.</w:t>
      </w:r>
    </w:p>
    <w:p w:rsidR="002D79A0" w:rsidRPr="00A9257B" w:rsidRDefault="002D79A0" w:rsidP="002D79A0">
      <w:pPr>
        <w:tabs>
          <w:tab w:val="left" w:pos="1134"/>
        </w:tabs>
        <w:ind w:firstLine="709"/>
        <w:jc w:val="both"/>
        <w:rPr>
          <w:color w:val="FF0000"/>
        </w:rPr>
      </w:pPr>
      <w:r w:rsidRPr="00A9257B">
        <w:t xml:space="preserve">Удельный расход электрической энергии заявлен организацией на 2019 год в сфере водоотведения </w:t>
      </w:r>
      <w:r w:rsidRPr="00A9257B">
        <w:rPr>
          <w:b/>
          <w:i/>
        </w:rPr>
        <w:t>0,65</w:t>
      </w:r>
      <w:r w:rsidRPr="00A9257B">
        <w:t xml:space="preserve"> кВт*ч/м</w:t>
      </w:r>
      <w:r w:rsidRPr="00A9257B">
        <w:rPr>
          <w:vertAlign w:val="superscript"/>
        </w:rPr>
        <w:t>3</w:t>
      </w:r>
      <w:r w:rsidRPr="00A9257B">
        <w:t>, на 2020-2023 годы на том же уровне.</w:t>
      </w:r>
    </w:p>
    <w:p w:rsidR="002D79A0" w:rsidRPr="00A9257B" w:rsidRDefault="002D79A0" w:rsidP="002D79A0">
      <w:pPr>
        <w:tabs>
          <w:tab w:val="left" w:pos="1134"/>
        </w:tabs>
        <w:ind w:firstLine="709"/>
        <w:jc w:val="both"/>
      </w:pPr>
      <w:r w:rsidRPr="00A9257B">
        <w:t>Учитывая результаты проведенного анализа, предлагаю региональной энергетической комиссии Кемеровской области установить для организации долгосрочные параметры регулирования тарифов водоснабжения и водоотведения на период с 01.01.2019 по 31.12.2023 согласно данным таблицы 1.</w:t>
      </w:r>
    </w:p>
    <w:p w:rsidR="002D79A0" w:rsidRPr="00A9257B" w:rsidRDefault="002D79A0" w:rsidP="002D79A0">
      <w:pPr>
        <w:tabs>
          <w:tab w:val="left" w:pos="1134"/>
        </w:tabs>
        <w:ind w:firstLine="709"/>
        <w:jc w:val="right"/>
      </w:pPr>
      <w:r w:rsidRPr="00A9257B">
        <w:t>Таблица 1</w:t>
      </w:r>
    </w:p>
    <w:p w:rsidR="002D79A0" w:rsidRPr="00A9257B" w:rsidRDefault="002D79A0" w:rsidP="002D79A0">
      <w:pPr>
        <w:jc w:val="center"/>
        <w:rPr>
          <w:b/>
        </w:rPr>
      </w:pPr>
    </w:p>
    <w:p w:rsidR="002D79A0" w:rsidRPr="00A9257B" w:rsidRDefault="002D79A0" w:rsidP="002D79A0">
      <w:pPr>
        <w:jc w:val="center"/>
        <w:rPr>
          <w:b/>
        </w:rPr>
      </w:pPr>
      <w:r w:rsidRPr="00A9257B">
        <w:rPr>
          <w:b/>
        </w:rPr>
        <w:t>Долгосрочные параметры</w:t>
      </w:r>
    </w:p>
    <w:p w:rsidR="002D79A0" w:rsidRPr="00A9257B" w:rsidRDefault="002D79A0" w:rsidP="002D79A0">
      <w:pPr>
        <w:jc w:val="center"/>
        <w:rPr>
          <w:b/>
        </w:rPr>
      </w:pPr>
      <w:r w:rsidRPr="00A9257B">
        <w:rPr>
          <w:b/>
        </w:rPr>
        <w:t xml:space="preserve"> регулирования тарифов на питьевую воду, водоотведение </w:t>
      </w:r>
    </w:p>
    <w:p w:rsidR="002D79A0" w:rsidRPr="00A9257B" w:rsidRDefault="002D79A0" w:rsidP="002D79A0">
      <w:pPr>
        <w:jc w:val="center"/>
        <w:rPr>
          <w:b/>
          <w:bCs/>
          <w:kern w:val="32"/>
        </w:rPr>
      </w:pPr>
      <w:r w:rsidRPr="00A9257B">
        <w:rPr>
          <w:b/>
          <w:color w:val="000000"/>
        </w:rPr>
        <w:t>АО «Угольная компания «Кузбассразрезуголь» филиал «Моховский угольный разрез»</w:t>
      </w:r>
      <w:r w:rsidRPr="00A9257B">
        <w:rPr>
          <w:b/>
        </w:rPr>
        <w:t xml:space="preserve"> (Беловский муниципальный район)</w:t>
      </w:r>
      <w:r w:rsidRPr="00A9257B">
        <w:rPr>
          <w:b/>
          <w:bCs/>
          <w:kern w:val="32"/>
        </w:rPr>
        <w:t xml:space="preserve"> </w:t>
      </w:r>
    </w:p>
    <w:p w:rsidR="002D79A0" w:rsidRPr="00A9257B" w:rsidRDefault="002D79A0" w:rsidP="002D79A0">
      <w:pPr>
        <w:jc w:val="center"/>
        <w:rPr>
          <w:b/>
        </w:rPr>
      </w:pPr>
      <w:r w:rsidRPr="00A9257B">
        <w:rPr>
          <w:b/>
        </w:rPr>
        <w:t>на период с 01.01.2019 по 31.12.2023</w:t>
      </w:r>
    </w:p>
    <w:p w:rsidR="002D79A0" w:rsidRPr="00A9257B" w:rsidRDefault="002D79A0" w:rsidP="002D79A0">
      <w:pPr>
        <w:jc w:val="center"/>
        <w:rPr>
          <w:b/>
          <w:color w:val="FF0000"/>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851"/>
        <w:gridCol w:w="1417"/>
        <w:gridCol w:w="1809"/>
        <w:gridCol w:w="1559"/>
        <w:gridCol w:w="1134"/>
        <w:gridCol w:w="1701"/>
      </w:tblGrid>
      <w:tr w:rsidR="002D79A0" w:rsidRPr="002D79A0" w:rsidTr="002D79A0">
        <w:trPr>
          <w:trHeight w:val="922"/>
          <w:jc w:val="center"/>
        </w:trPr>
        <w:tc>
          <w:tcPr>
            <w:tcW w:w="567" w:type="dxa"/>
            <w:vMerge w:val="restart"/>
            <w:vAlign w:val="center"/>
          </w:tcPr>
          <w:p w:rsidR="002D79A0" w:rsidRPr="002D79A0" w:rsidRDefault="002D79A0" w:rsidP="00530697">
            <w:pPr>
              <w:tabs>
                <w:tab w:val="left" w:pos="0"/>
              </w:tabs>
              <w:jc w:val="center"/>
              <w:rPr>
                <w:sz w:val="20"/>
                <w:szCs w:val="20"/>
              </w:rPr>
            </w:pPr>
            <w:r w:rsidRPr="002D79A0">
              <w:rPr>
                <w:sz w:val="20"/>
                <w:szCs w:val="20"/>
              </w:rPr>
              <w:t>№ п/п</w:t>
            </w:r>
          </w:p>
        </w:tc>
        <w:tc>
          <w:tcPr>
            <w:tcW w:w="1276" w:type="dxa"/>
            <w:vMerge w:val="restart"/>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Наимено-вание услуг</w:t>
            </w:r>
          </w:p>
        </w:tc>
        <w:tc>
          <w:tcPr>
            <w:tcW w:w="851" w:type="dxa"/>
            <w:vMerge w:val="restart"/>
            <w:shd w:val="clear" w:color="auto" w:fill="auto"/>
            <w:vAlign w:val="center"/>
          </w:tcPr>
          <w:p w:rsidR="002D79A0" w:rsidRPr="002D79A0" w:rsidRDefault="002D79A0" w:rsidP="00530697">
            <w:pPr>
              <w:tabs>
                <w:tab w:val="left" w:pos="-108"/>
              </w:tabs>
              <w:jc w:val="center"/>
              <w:rPr>
                <w:sz w:val="20"/>
                <w:szCs w:val="20"/>
              </w:rPr>
            </w:pPr>
            <w:r w:rsidRPr="002D79A0">
              <w:rPr>
                <w:sz w:val="20"/>
                <w:szCs w:val="20"/>
              </w:rPr>
              <w:t>Годы</w:t>
            </w:r>
          </w:p>
        </w:tc>
        <w:tc>
          <w:tcPr>
            <w:tcW w:w="1417" w:type="dxa"/>
            <w:vMerge w:val="restart"/>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Базовый уровень операцион-ных расходов,    тыс. руб.</w:t>
            </w:r>
          </w:p>
        </w:tc>
        <w:tc>
          <w:tcPr>
            <w:tcW w:w="1809" w:type="dxa"/>
            <w:vMerge w:val="restart"/>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Индекс эффектив-ности операционных расходов, %</w:t>
            </w:r>
          </w:p>
        </w:tc>
        <w:tc>
          <w:tcPr>
            <w:tcW w:w="1559" w:type="dxa"/>
            <w:vMerge w:val="restart"/>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Норматив-ный уровень прибыли, %</w:t>
            </w:r>
          </w:p>
        </w:tc>
        <w:tc>
          <w:tcPr>
            <w:tcW w:w="2835" w:type="dxa"/>
            <w:gridSpan w:val="2"/>
          </w:tcPr>
          <w:p w:rsidR="002D79A0" w:rsidRPr="002D79A0" w:rsidRDefault="002D79A0" w:rsidP="00530697">
            <w:pPr>
              <w:tabs>
                <w:tab w:val="left" w:pos="0"/>
              </w:tabs>
              <w:jc w:val="center"/>
              <w:rPr>
                <w:sz w:val="20"/>
                <w:szCs w:val="20"/>
              </w:rPr>
            </w:pPr>
            <w:r w:rsidRPr="002D79A0">
              <w:rPr>
                <w:sz w:val="20"/>
                <w:szCs w:val="20"/>
              </w:rPr>
              <w:t>Показатели энергосбережения и энергетической эффективности</w:t>
            </w:r>
          </w:p>
        </w:tc>
      </w:tr>
      <w:tr w:rsidR="002D79A0" w:rsidRPr="002D79A0" w:rsidTr="002D79A0">
        <w:trPr>
          <w:trHeight w:val="897"/>
          <w:jc w:val="center"/>
        </w:trPr>
        <w:tc>
          <w:tcPr>
            <w:tcW w:w="567" w:type="dxa"/>
            <w:vMerge/>
            <w:vAlign w:val="center"/>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vMerge/>
            <w:shd w:val="clear" w:color="auto" w:fill="auto"/>
          </w:tcPr>
          <w:p w:rsidR="002D79A0" w:rsidRPr="002D79A0" w:rsidRDefault="002D79A0" w:rsidP="00530697">
            <w:pPr>
              <w:tabs>
                <w:tab w:val="left" w:pos="0"/>
              </w:tabs>
              <w:jc w:val="center"/>
              <w:rPr>
                <w:sz w:val="20"/>
                <w:szCs w:val="20"/>
              </w:rPr>
            </w:pPr>
          </w:p>
        </w:tc>
        <w:tc>
          <w:tcPr>
            <w:tcW w:w="1417" w:type="dxa"/>
            <w:vMerge/>
            <w:shd w:val="clear" w:color="auto" w:fill="auto"/>
          </w:tcPr>
          <w:p w:rsidR="002D79A0" w:rsidRPr="002D79A0" w:rsidRDefault="002D79A0" w:rsidP="00530697">
            <w:pPr>
              <w:tabs>
                <w:tab w:val="left" w:pos="0"/>
              </w:tabs>
              <w:jc w:val="center"/>
              <w:rPr>
                <w:sz w:val="20"/>
                <w:szCs w:val="20"/>
              </w:rPr>
            </w:pPr>
          </w:p>
        </w:tc>
        <w:tc>
          <w:tcPr>
            <w:tcW w:w="1809" w:type="dxa"/>
            <w:vMerge/>
            <w:shd w:val="clear" w:color="auto" w:fill="auto"/>
          </w:tcPr>
          <w:p w:rsidR="002D79A0" w:rsidRPr="002D79A0" w:rsidRDefault="002D79A0" w:rsidP="00530697">
            <w:pPr>
              <w:tabs>
                <w:tab w:val="left" w:pos="0"/>
              </w:tabs>
              <w:jc w:val="center"/>
              <w:rPr>
                <w:sz w:val="20"/>
                <w:szCs w:val="20"/>
              </w:rPr>
            </w:pPr>
          </w:p>
        </w:tc>
        <w:tc>
          <w:tcPr>
            <w:tcW w:w="1559" w:type="dxa"/>
            <w:vMerge/>
            <w:shd w:val="clear" w:color="auto" w:fill="auto"/>
            <w:vAlign w:val="center"/>
          </w:tcPr>
          <w:p w:rsidR="002D79A0" w:rsidRPr="002D79A0" w:rsidRDefault="002D79A0" w:rsidP="00530697">
            <w:pPr>
              <w:tabs>
                <w:tab w:val="left" w:pos="0"/>
              </w:tabs>
              <w:jc w:val="center"/>
              <w:rPr>
                <w:sz w:val="20"/>
                <w:szCs w:val="20"/>
              </w:rPr>
            </w:pPr>
          </w:p>
        </w:tc>
        <w:tc>
          <w:tcPr>
            <w:tcW w:w="1134" w:type="dxa"/>
          </w:tcPr>
          <w:p w:rsidR="002D79A0" w:rsidRPr="002D79A0" w:rsidRDefault="002D79A0" w:rsidP="00530697">
            <w:pPr>
              <w:tabs>
                <w:tab w:val="left" w:pos="0"/>
              </w:tabs>
              <w:jc w:val="center"/>
              <w:rPr>
                <w:sz w:val="20"/>
                <w:szCs w:val="20"/>
              </w:rPr>
            </w:pPr>
            <w:r w:rsidRPr="002D79A0">
              <w:rPr>
                <w:sz w:val="20"/>
                <w:szCs w:val="20"/>
              </w:rPr>
              <w:t>Уровень потерь воды, %</w:t>
            </w:r>
          </w:p>
        </w:tc>
        <w:tc>
          <w:tcPr>
            <w:tcW w:w="1701" w:type="dxa"/>
            <w:shd w:val="clear" w:color="auto" w:fill="auto"/>
          </w:tcPr>
          <w:p w:rsidR="002D79A0" w:rsidRPr="002D79A0" w:rsidRDefault="002D79A0" w:rsidP="00530697">
            <w:pPr>
              <w:tabs>
                <w:tab w:val="left" w:pos="0"/>
              </w:tabs>
              <w:jc w:val="center"/>
              <w:rPr>
                <w:sz w:val="20"/>
                <w:szCs w:val="20"/>
              </w:rPr>
            </w:pPr>
            <w:r w:rsidRPr="002D79A0">
              <w:rPr>
                <w:sz w:val="20"/>
                <w:szCs w:val="20"/>
              </w:rPr>
              <w:t>Удельный расход электричес-кой энергии, кВт*ч/ м</w:t>
            </w:r>
            <w:r w:rsidRPr="002D79A0">
              <w:rPr>
                <w:sz w:val="20"/>
                <w:szCs w:val="20"/>
                <w:vertAlign w:val="superscript"/>
              </w:rPr>
              <w:t>3</w:t>
            </w:r>
          </w:p>
        </w:tc>
      </w:tr>
      <w:tr w:rsidR="002D79A0" w:rsidRPr="002D79A0" w:rsidTr="002D79A0">
        <w:trPr>
          <w:jc w:val="center"/>
        </w:trPr>
        <w:tc>
          <w:tcPr>
            <w:tcW w:w="567" w:type="dxa"/>
            <w:vMerge w:val="restart"/>
            <w:vAlign w:val="center"/>
          </w:tcPr>
          <w:p w:rsidR="002D79A0" w:rsidRPr="002D79A0" w:rsidRDefault="002D79A0" w:rsidP="00530697">
            <w:pPr>
              <w:tabs>
                <w:tab w:val="left" w:pos="-108"/>
              </w:tabs>
              <w:jc w:val="center"/>
              <w:rPr>
                <w:sz w:val="20"/>
                <w:szCs w:val="20"/>
              </w:rPr>
            </w:pPr>
            <w:r w:rsidRPr="002D79A0">
              <w:rPr>
                <w:sz w:val="20"/>
                <w:szCs w:val="20"/>
              </w:rPr>
              <w:t>1.</w:t>
            </w:r>
          </w:p>
        </w:tc>
        <w:tc>
          <w:tcPr>
            <w:tcW w:w="1276" w:type="dxa"/>
            <w:vMerge w:val="restart"/>
            <w:shd w:val="clear" w:color="auto" w:fill="auto"/>
            <w:vAlign w:val="center"/>
          </w:tcPr>
          <w:p w:rsidR="002D79A0" w:rsidRPr="002D79A0" w:rsidRDefault="002D79A0" w:rsidP="00530697">
            <w:pPr>
              <w:tabs>
                <w:tab w:val="left" w:pos="-108"/>
              </w:tabs>
              <w:rPr>
                <w:sz w:val="20"/>
                <w:szCs w:val="20"/>
              </w:rPr>
            </w:pPr>
            <w:r w:rsidRPr="002D79A0">
              <w:rPr>
                <w:sz w:val="20"/>
                <w:szCs w:val="20"/>
              </w:rPr>
              <w:t xml:space="preserve">Питьевая вода </w:t>
            </w:r>
          </w:p>
        </w:tc>
        <w:tc>
          <w:tcPr>
            <w:tcW w:w="851" w:type="dxa"/>
            <w:shd w:val="clear" w:color="auto" w:fill="auto"/>
          </w:tcPr>
          <w:p w:rsidR="002D79A0" w:rsidRPr="002D79A0" w:rsidRDefault="002D79A0" w:rsidP="00530697">
            <w:pPr>
              <w:tabs>
                <w:tab w:val="left" w:pos="0"/>
              </w:tabs>
              <w:jc w:val="center"/>
              <w:rPr>
                <w:sz w:val="20"/>
                <w:szCs w:val="20"/>
              </w:rPr>
            </w:pPr>
            <w:r w:rsidRPr="002D79A0">
              <w:rPr>
                <w:sz w:val="20"/>
                <w:szCs w:val="20"/>
              </w:rPr>
              <w:t>2019</w:t>
            </w:r>
          </w:p>
        </w:tc>
        <w:tc>
          <w:tcPr>
            <w:tcW w:w="1417"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4677,94</w:t>
            </w:r>
          </w:p>
        </w:tc>
        <w:tc>
          <w:tcPr>
            <w:tcW w:w="1809"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559" w:type="dxa"/>
            <w:shd w:val="clear" w:color="auto" w:fill="auto"/>
          </w:tcPr>
          <w:p w:rsidR="002D79A0" w:rsidRPr="002D79A0" w:rsidRDefault="002D79A0" w:rsidP="00530697">
            <w:pPr>
              <w:jc w:val="center"/>
              <w:rPr>
                <w:sz w:val="20"/>
                <w:szCs w:val="20"/>
              </w:rPr>
            </w:pPr>
            <w:r w:rsidRPr="002D79A0">
              <w:rPr>
                <w:sz w:val="20"/>
                <w:szCs w:val="20"/>
              </w:rPr>
              <w:t>х</w:t>
            </w:r>
          </w:p>
        </w:tc>
        <w:tc>
          <w:tcPr>
            <w:tcW w:w="1134" w:type="dxa"/>
          </w:tcPr>
          <w:p w:rsidR="002D79A0" w:rsidRPr="002D79A0" w:rsidRDefault="002D79A0" w:rsidP="00530697">
            <w:pPr>
              <w:tabs>
                <w:tab w:val="left" w:pos="0"/>
              </w:tabs>
              <w:jc w:val="center"/>
              <w:rPr>
                <w:sz w:val="20"/>
                <w:szCs w:val="20"/>
              </w:rPr>
            </w:pPr>
            <w:r w:rsidRPr="002D79A0">
              <w:rPr>
                <w:sz w:val="20"/>
                <w:szCs w:val="20"/>
              </w:rPr>
              <w:t>0</w:t>
            </w:r>
          </w:p>
        </w:tc>
        <w:tc>
          <w:tcPr>
            <w:tcW w:w="1701"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0,93</w:t>
            </w:r>
          </w:p>
        </w:tc>
      </w:tr>
      <w:tr w:rsidR="002D79A0" w:rsidRPr="002D79A0" w:rsidTr="002D79A0">
        <w:trPr>
          <w:jc w:val="center"/>
        </w:trPr>
        <w:tc>
          <w:tcPr>
            <w:tcW w:w="567" w:type="dxa"/>
            <w:vMerge/>
            <w:vAlign w:val="center"/>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shd w:val="clear" w:color="auto" w:fill="auto"/>
          </w:tcPr>
          <w:p w:rsidR="002D79A0" w:rsidRPr="002D79A0" w:rsidRDefault="002D79A0" w:rsidP="00530697">
            <w:pPr>
              <w:tabs>
                <w:tab w:val="left" w:pos="0"/>
              </w:tabs>
              <w:jc w:val="center"/>
              <w:rPr>
                <w:sz w:val="20"/>
                <w:szCs w:val="20"/>
              </w:rPr>
            </w:pPr>
            <w:r w:rsidRPr="002D79A0">
              <w:rPr>
                <w:sz w:val="20"/>
                <w:szCs w:val="20"/>
              </w:rPr>
              <w:t>2020</w:t>
            </w:r>
          </w:p>
        </w:tc>
        <w:tc>
          <w:tcPr>
            <w:tcW w:w="1417"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809"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w:t>
            </w:r>
          </w:p>
        </w:tc>
        <w:tc>
          <w:tcPr>
            <w:tcW w:w="1559" w:type="dxa"/>
            <w:shd w:val="clear" w:color="auto" w:fill="auto"/>
          </w:tcPr>
          <w:p w:rsidR="002D79A0" w:rsidRPr="002D79A0" w:rsidRDefault="002D79A0" w:rsidP="00530697">
            <w:pPr>
              <w:jc w:val="center"/>
              <w:rPr>
                <w:sz w:val="20"/>
                <w:szCs w:val="20"/>
              </w:rPr>
            </w:pPr>
            <w:r w:rsidRPr="002D79A0">
              <w:rPr>
                <w:sz w:val="20"/>
                <w:szCs w:val="20"/>
              </w:rPr>
              <w:t>х</w:t>
            </w:r>
          </w:p>
        </w:tc>
        <w:tc>
          <w:tcPr>
            <w:tcW w:w="1134" w:type="dxa"/>
          </w:tcPr>
          <w:p w:rsidR="002D79A0" w:rsidRPr="002D79A0" w:rsidRDefault="002D79A0" w:rsidP="00530697">
            <w:pPr>
              <w:tabs>
                <w:tab w:val="left" w:pos="0"/>
              </w:tabs>
              <w:jc w:val="center"/>
              <w:rPr>
                <w:sz w:val="20"/>
                <w:szCs w:val="20"/>
              </w:rPr>
            </w:pPr>
            <w:r w:rsidRPr="002D79A0">
              <w:rPr>
                <w:sz w:val="20"/>
                <w:szCs w:val="20"/>
              </w:rPr>
              <w:t>0</w:t>
            </w:r>
          </w:p>
        </w:tc>
        <w:tc>
          <w:tcPr>
            <w:tcW w:w="1701"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0,93</w:t>
            </w:r>
          </w:p>
        </w:tc>
      </w:tr>
      <w:tr w:rsidR="002D79A0" w:rsidRPr="002D79A0" w:rsidTr="002D79A0">
        <w:trPr>
          <w:jc w:val="center"/>
        </w:trPr>
        <w:tc>
          <w:tcPr>
            <w:tcW w:w="567" w:type="dxa"/>
            <w:vMerge/>
            <w:vAlign w:val="center"/>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shd w:val="clear" w:color="auto" w:fill="auto"/>
          </w:tcPr>
          <w:p w:rsidR="002D79A0" w:rsidRPr="002D79A0" w:rsidRDefault="002D79A0" w:rsidP="00530697">
            <w:pPr>
              <w:tabs>
                <w:tab w:val="left" w:pos="0"/>
              </w:tabs>
              <w:jc w:val="center"/>
              <w:rPr>
                <w:sz w:val="20"/>
                <w:szCs w:val="20"/>
              </w:rPr>
            </w:pPr>
            <w:r w:rsidRPr="002D79A0">
              <w:rPr>
                <w:sz w:val="20"/>
                <w:szCs w:val="20"/>
              </w:rPr>
              <w:t>2021</w:t>
            </w:r>
          </w:p>
        </w:tc>
        <w:tc>
          <w:tcPr>
            <w:tcW w:w="1417"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809"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w:t>
            </w:r>
          </w:p>
        </w:tc>
        <w:tc>
          <w:tcPr>
            <w:tcW w:w="1559" w:type="dxa"/>
            <w:shd w:val="clear" w:color="auto" w:fill="auto"/>
          </w:tcPr>
          <w:p w:rsidR="002D79A0" w:rsidRPr="002D79A0" w:rsidRDefault="002D79A0" w:rsidP="00530697">
            <w:pPr>
              <w:jc w:val="center"/>
              <w:rPr>
                <w:sz w:val="20"/>
                <w:szCs w:val="20"/>
              </w:rPr>
            </w:pPr>
            <w:r w:rsidRPr="002D79A0">
              <w:rPr>
                <w:sz w:val="20"/>
                <w:szCs w:val="20"/>
              </w:rPr>
              <w:t>х</w:t>
            </w:r>
          </w:p>
        </w:tc>
        <w:tc>
          <w:tcPr>
            <w:tcW w:w="1134" w:type="dxa"/>
          </w:tcPr>
          <w:p w:rsidR="002D79A0" w:rsidRPr="002D79A0" w:rsidRDefault="002D79A0" w:rsidP="00530697">
            <w:pPr>
              <w:tabs>
                <w:tab w:val="left" w:pos="0"/>
              </w:tabs>
              <w:jc w:val="center"/>
              <w:rPr>
                <w:sz w:val="20"/>
                <w:szCs w:val="20"/>
              </w:rPr>
            </w:pPr>
            <w:r w:rsidRPr="002D79A0">
              <w:rPr>
                <w:sz w:val="20"/>
                <w:szCs w:val="20"/>
              </w:rPr>
              <w:t>0</w:t>
            </w:r>
          </w:p>
        </w:tc>
        <w:tc>
          <w:tcPr>
            <w:tcW w:w="1701"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0,93</w:t>
            </w:r>
          </w:p>
        </w:tc>
      </w:tr>
      <w:tr w:rsidR="002D79A0" w:rsidRPr="002D79A0" w:rsidTr="002D79A0">
        <w:trPr>
          <w:jc w:val="center"/>
        </w:trPr>
        <w:tc>
          <w:tcPr>
            <w:tcW w:w="567" w:type="dxa"/>
            <w:vMerge/>
            <w:vAlign w:val="center"/>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shd w:val="clear" w:color="auto" w:fill="auto"/>
          </w:tcPr>
          <w:p w:rsidR="002D79A0" w:rsidRPr="002D79A0" w:rsidRDefault="002D79A0" w:rsidP="00530697">
            <w:pPr>
              <w:tabs>
                <w:tab w:val="left" w:pos="0"/>
              </w:tabs>
              <w:jc w:val="center"/>
              <w:rPr>
                <w:sz w:val="20"/>
                <w:szCs w:val="20"/>
              </w:rPr>
            </w:pPr>
            <w:r w:rsidRPr="002D79A0">
              <w:rPr>
                <w:sz w:val="20"/>
                <w:szCs w:val="20"/>
              </w:rPr>
              <w:t>2022</w:t>
            </w:r>
          </w:p>
        </w:tc>
        <w:tc>
          <w:tcPr>
            <w:tcW w:w="1417"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809"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w:t>
            </w:r>
          </w:p>
        </w:tc>
        <w:tc>
          <w:tcPr>
            <w:tcW w:w="1559" w:type="dxa"/>
            <w:shd w:val="clear" w:color="auto" w:fill="auto"/>
          </w:tcPr>
          <w:p w:rsidR="002D79A0" w:rsidRPr="002D79A0" w:rsidRDefault="002D79A0" w:rsidP="00530697">
            <w:pPr>
              <w:jc w:val="center"/>
              <w:rPr>
                <w:sz w:val="20"/>
                <w:szCs w:val="20"/>
              </w:rPr>
            </w:pPr>
            <w:r w:rsidRPr="002D79A0">
              <w:rPr>
                <w:sz w:val="20"/>
                <w:szCs w:val="20"/>
              </w:rPr>
              <w:t>х</w:t>
            </w:r>
          </w:p>
        </w:tc>
        <w:tc>
          <w:tcPr>
            <w:tcW w:w="1134" w:type="dxa"/>
          </w:tcPr>
          <w:p w:rsidR="002D79A0" w:rsidRPr="002D79A0" w:rsidRDefault="002D79A0" w:rsidP="00530697">
            <w:pPr>
              <w:tabs>
                <w:tab w:val="left" w:pos="0"/>
              </w:tabs>
              <w:jc w:val="center"/>
              <w:rPr>
                <w:sz w:val="20"/>
                <w:szCs w:val="20"/>
              </w:rPr>
            </w:pPr>
            <w:r w:rsidRPr="002D79A0">
              <w:rPr>
                <w:sz w:val="20"/>
                <w:szCs w:val="20"/>
              </w:rPr>
              <w:t>0</w:t>
            </w:r>
          </w:p>
        </w:tc>
        <w:tc>
          <w:tcPr>
            <w:tcW w:w="1701"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0,93</w:t>
            </w:r>
          </w:p>
        </w:tc>
      </w:tr>
      <w:tr w:rsidR="002D79A0" w:rsidRPr="002D79A0" w:rsidTr="002D79A0">
        <w:trPr>
          <w:jc w:val="center"/>
        </w:trPr>
        <w:tc>
          <w:tcPr>
            <w:tcW w:w="567" w:type="dxa"/>
            <w:vMerge/>
            <w:vAlign w:val="center"/>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shd w:val="clear" w:color="auto" w:fill="auto"/>
          </w:tcPr>
          <w:p w:rsidR="002D79A0" w:rsidRPr="002D79A0" w:rsidRDefault="002D79A0" w:rsidP="00530697">
            <w:pPr>
              <w:tabs>
                <w:tab w:val="left" w:pos="0"/>
              </w:tabs>
              <w:jc w:val="center"/>
              <w:rPr>
                <w:sz w:val="20"/>
                <w:szCs w:val="20"/>
              </w:rPr>
            </w:pPr>
            <w:r w:rsidRPr="002D79A0">
              <w:rPr>
                <w:sz w:val="20"/>
                <w:szCs w:val="20"/>
              </w:rPr>
              <w:t>2023</w:t>
            </w:r>
          </w:p>
        </w:tc>
        <w:tc>
          <w:tcPr>
            <w:tcW w:w="1417"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809"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w:t>
            </w:r>
          </w:p>
        </w:tc>
        <w:tc>
          <w:tcPr>
            <w:tcW w:w="1559" w:type="dxa"/>
            <w:shd w:val="clear" w:color="auto" w:fill="auto"/>
          </w:tcPr>
          <w:p w:rsidR="002D79A0" w:rsidRPr="002D79A0" w:rsidRDefault="002D79A0" w:rsidP="00530697">
            <w:pPr>
              <w:jc w:val="center"/>
              <w:rPr>
                <w:sz w:val="20"/>
                <w:szCs w:val="20"/>
              </w:rPr>
            </w:pPr>
            <w:r w:rsidRPr="002D79A0">
              <w:rPr>
                <w:sz w:val="20"/>
                <w:szCs w:val="20"/>
              </w:rPr>
              <w:t>х</w:t>
            </w:r>
          </w:p>
        </w:tc>
        <w:tc>
          <w:tcPr>
            <w:tcW w:w="1134" w:type="dxa"/>
          </w:tcPr>
          <w:p w:rsidR="002D79A0" w:rsidRPr="002D79A0" w:rsidRDefault="002D79A0" w:rsidP="00530697">
            <w:pPr>
              <w:tabs>
                <w:tab w:val="left" w:pos="0"/>
              </w:tabs>
              <w:jc w:val="center"/>
              <w:rPr>
                <w:sz w:val="20"/>
                <w:szCs w:val="20"/>
              </w:rPr>
            </w:pPr>
            <w:r w:rsidRPr="002D79A0">
              <w:rPr>
                <w:sz w:val="20"/>
                <w:szCs w:val="20"/>
              </w:rPr>
              <w:t>0</w:t>
            </w:r>
          </w:p>
        </w:tc>
        <w:tc>
          <w:tcPr>
            <w:tcW w:w="1701" w:type="dxa"/>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0,93</w:t>
            </w:r>
          </w:p>
        </w:tc>
      </w:tr>
      <w:tr w:rsidR="002D79A0" w:rsidRPr="002D79A0" w:rsidTr="002D79A0">
        <w:trPr>
          <w:jc w:val="center"/>
        </w:trPr>
        <w:tc>
          <w:tcPr>
            <w:tcW w:w="567" w:type="dxa"/>
            <w:vMerge w:val="restart"/>
            <w:vAlign w:val="center"/>
          </w:tcPr>
          <w:p w:rsidR="002D79A0" w:rsidRPr="002D79A0" w:rsidRDefault="002D79A0" w:rsidP="00530697">
            <w:pPr>
              <w:tabs>
                <w:tab w:val="left" w:pos="-108"/>
              </w:tabs>
              <w:jc w:val="center"/>
              <w:rPr>
                <w:sz w:val="20"/>
                <w:szCs w:val="20"/>
              </w:rPr>
            </w:pPr>
            <w:r w:rsidRPr="002D79A0">
              <w:rPr>
                <w:sz w:val="20"/>
                <w:szCs w:val="20"/>
              </w:rPr>
              <w:t>2.</w:t>
            </w:r>
          </w:p>
        </w:tc>
        <w:tc>
          <w:tcPr>
            <w:tcW w:w="1276" w:type="dxa"/>
            <w:vMerge w:val="restart"/>
            <w:shd w:val="clear" w:color="auto" w:fill="auto"/>
            <w:vAlign w:val="center"/>
          </w:tcPr>
          <w:p w:rsidR="002D79A0" w:rsidRPr="002D79A0" w:rsidRDefault="002D79A0" w:rsidP="00530697">
            <w:pPr>
              <w:tabs>
                <w:tab w:val="left" w:pos="-108"/>
              </w:tabs>
              <w:rPr>
                <w:sz w:val="20"/>
                <w:szCs w:val="20"/>
              </w:rPr>
            </w:pPr>
            <w:r w:rsidRPr="002D79A0">
              <w:rPr>
                <w:sz w:val="20"/>
                <w:szCs w:val="20"/>
              </w:rPr>
              <w:t xml:space="preserve">Водоотве-дение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tabs>
                <w:tab w:val="left" w:pos="0"/>
              </w:tabs>
              <w:jc w:val="center"/>
              <w:rPr>
                <w:sz w:val="20"/>
                <w:szCs w:val="20"/>
              </w:rPr>
            </w:pPr>
            <w:r w:rsidRPr="002D79A0">
              <w:rPr>
                <w:sz w:val="20"/>
                <w:szCs w:val="20"/>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1486,25</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jc w:val="center"/>
              <w:rPr>
                <w:sz w:val="20"/>
                <w:szCs w:val="20"/>
              </w:rPr>
            </w:pPr>
            <w:r w:rsidRPr="002D79A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2D79A0" w:rsidRPr="002D79A0" w:rsidRDefault="002D79A0" w:rsidP="00530697">
            <w:pPr>
              <w:tabs>
                <w:tab w:val="left" w:pos="0"/>
              </w:tabs>
              <w:jc w:val="center"/>
              <w:rPr>
                <w:sz w:val="20"/>
                <w:szCs w:val="20"/>
              </w:rPr>
            </w:pPr>
            <w:r w:rsidRPr="002D79A0">
              <w:rPr>
                <w:sz w:val="20"/>
                <w:szCs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0,65</w:t>
            </w:r>
          </w:p>
        </w:tc>
      </w:tr>
      <w:tr w:rsidR="002D79A0" w:rsidRPr="002D79A0" w:rsidTr="002D79A0">
        <w:trPr>
          <w:jc w:val="center"/>
        </w:trPr>
        <w:tc>
          <w:tcPr>
            <w:tcW w:w="567" w:type="dxa"/>
            <w:vMerge/>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tabs>
                <w:tab w:val="left" w:pos="0"/>
              </w:tabs>
              <w:jc w:val="center"/>
              <w:rPr>
                <w:sz w:val="20"/>
                <w:szCs w:val="20"/>
              </w:rPr>
            </w:pPr>
            <w:r w:rsidRPr="002D79A0">
              <w:rPr>
                <w:sz w:val="20"/>
                <w:szCs w:val="20"/>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jc w:val="center"/>
              <w:rPr>
                <w:sz w:val="20"/>
                <w:szCs w:val="20"/>
              </w:rPr>
            </w:pPr>
            <w:r w:rsidRPr="002D79A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2D79A0" w:rsidRPr="002D79A0" w:rsidRDefault="002D79A0" w:rsidP="00530697">
            <w:pPr>
              <w:tabs>
                <w:tab w:val="left" w:pos="0"/>
              </w:tabs>
              <w:jc w:val="center"/>
              <w:rPr>
                <w:sz w:val="20"/>
                <w:szCs w:val="20"/>
              </w:rPr>
            </w:pPr>
            <w:r w:rsidRPr="002D79A0">
              <w:rPr>
                <w:sz w:val="20"/>
                <w:szCs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0,65</w:t>
            </w:r>
          </w:p>
        </w:tc>
      </w:tr>
      <w:tr w:rsidR="002D79A0" w:rsidRPr="002D79A0" w:rsidTr="002D79A0">
        <w:trPr>
          <w:jc w:val="center"/>
        </w:trPr>
        <w:tc>
          <w:tcPr>
            <w:tcW w:w="567" w:type="dxa"/>
            <w:vMerge/>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tabs>
                <w:tab w:val="left" w:pos="0"/>
              </w:tabs>
              <w:jc w:val="center"/>
              <w:rPr>
                <w:sz w:val="20"/>
                <w:szCs w:val="20"/>
              </w:rPr>
            </w:pPr>
            <w:r w:rsidRPr="002D79A0">
              <w:rPr>
                <w:sz w:val="20"/>
                <w:szCs w:val="20"/>
              </w:rPr>
              <w:t>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jc w:val="center"/>
              <w:rPr>
                <w:sz w:val="20"/>
                <w:szCs w:val="20"/>
              </w:rPr>
            </w:pPr>
            <w:r w:rsidRPr="002D79A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2D79A0" w:rsidRPr="002D79A0" w:rsidRDefault="002D79A0" w:rsidP="00530697">
            <w:pPr>
              <w:tabs>
                <w:tab w:val="left" w:pos="0"/>
              </w:tabs>
              <w:jc w:val="center"/>
              <w:rPr>
                <w:sz w:val="20"/>
                <w:szCs w:val="20"/>
              </w:rPr>
            </w:pPr>
            <w:r w:rsidRPr="002D79A0">
              <w:rPr>
                <w:sz w:val="20"/>
                <w:szCs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0,65</w:t>
            </w:r>
          </w:p>
        </w:tc>
      </w:tr>
      <w:tr w:rsidR="002D79A0" w:rsidRPr="002D79A0" w:rsidTr="002D79A0">
        <w:trPr>
          <w:jc w:val="center"/>
        </w:trPr>
        <w:tc>
          <w:tcPr>
            <w:tcW w:w="567" w:type="dxa"/>
            <w:vMerge/>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tabs>
                <w:tab w:val="left" w:pos="0"/>
              </w:tabs>
              <w:jc w:val="center"/>
              <w:rPr>
                <w:sz w:val="20"/>
                <w:szCs w:val="20"/>
              </w:rPr>
            </w:pPr>
            <w:r w:rsidRPr="002D79A0">
              <w:rPr>
                <w:sz w:val="20"/>
                <w:szCs w:val="20"/>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jc w:val="center"/>
              <w:rPr>
                <w:sz w:val="20"/>
                <w:szCs w:val="20"/>
              </w:rPr>
            </w:pPr>
            <w:r w:rsidRPr="002D79A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2D79A0" w:rsidRPr="002D79A0" w:rsidRDefault="002D79A0" w:rsidP="00530697">
            <w:pPr>
              <w:tabs>
                <w:tab w:val="left" w:pos="0"/>
              </w:tabs>
              <w:jc w:val="center"/>
              <w:rPr>
                <w:sz w:val="20"/>
                <w:szCs w:val="20"/>
              </w:rPr>
            </w:pPr>
            <w:r w:rsidRPr="002D79A0">
              <w:rPr>
                <w:sz w:val="20"/>
                <w:szCs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0,65</w:t>
            </w:r>
          </w:p>
        </w:tc>
      </w:tr>
      <w:tr w:rsidR="002D79A0" w:rsidRPr="002D79A0" w:rsidTr="002D79A0">
        <w:trPr>
          <w:jc w:val="center"/>
        </w:trPr>
        <w:tc>
          <w:tcPr>
            <w:tcW w:w="567" w:type="dxa"/>
            <w:vMerge/>
          </w:tcPr>
          <w:p w:rsidR="002D79A0" w:rsidRPr="002D79A0" w:rsidRDefault="002D79A0" w:rsidP="00530697">
            <w:pPr>
              <w:tabs>
                <w:tab w:val="left" w:pos="0"/>
              </w:tabs>
              <w:jc w:val="center"/>
              <w:rPr>
                <w:sz w:val="20"/>
                <w:szCs w:val="20"/>
              </w:rPr>
            </w:pPr>
          </w:p>
        </w:tc>
        <w:tc>
          <w:tcPr>
            <w:tcW w:w="1276" w:type="dxa"/>
            <w:vMerge/>
            <w:shd w:val="clear" w:color="auto" w:fill="auto"/>
            <w:vAlign w:val="center"/>
          </w:tcPr>
          <w:p w:rsidR="002D79A0" w:rsidRPr="002D79A0" w:rsidRDefault="002D79A0" w:rsidP="00530697">
            <w:pPr>
              <w:tabs>
                <w:tab w:val="left" w:pos="0"/>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tabs>
                <w:tab w:val="left" w:pos="0"/>
              </w:tabs>
              <w:jc w:val="center"/>
              <w:rPr>
                <w:sz w:val="20"/>
                <w:szCs w:val="20"/>
              </w:rPr>
            </w:pPr>
            <w:r w:rsidRPr="002D79A0">
              <w:rPr>
                <w:sz w:val="20"/>
                <w:szCs w:val="20"/>
              </w:rPr>
              <w:t>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х</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79A0" w:rsidRPr="002D79A0" w:rsidRDefault="002D79A0" w:rsidP="00530697">
            <w:pPr>
              <w:jc w:val="center"/>
              <w:rPr>
                <w:sz w:val="20"/>
                <w:szCs w:val="20"/>
              </w:rPr>
            </w:pPr>
            <w:r w:rsidRPr="002D79A0">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2D79A0" w:rsidRPr="002D79A0" w:rsidRDefault="002D79A0" w:rsidP="00530697">
            <w:pPr>
              <w:tabs>
                <w:tab w:val="left" w:pos="0"/>
              </w:tabs>
              <w:jc w:val="center"/>
              <w:rPr>
                <w:sz w:val="20"/>
                <w:szCs w:val="20"/>
              </w:rPr>
            </w:pPr>
            <w:r w:rsidRPr="002D79A0">
              <w:rPr>
                <w:sz w:val="20"/>
                <w:szCs w:val="20"/>
              </w:rPr>
              <w:t>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2D79A0" w:rsidRDefault="002D79A0" w:rsidP="00530697">
            <w:pPr>
              <w:tabs>
                <w:tab w:val="left" w:pos="0"/>
              </w:tabs>
              <w:jc w:val="center"/>
              <w:rPr>
                <w:sz w:val="20"/>
                <w:szCs w:val="20"/>
              </w:rPr>
            </w:pPr>
            <w:r w:rsidRPr="002D79A0">
              <w:rPr>
                <w:sz w:val="20"/>
                <w:szCs w:val="20"/>
              </w:rPr>
              <w:t>0,65</w:t>
            </w:r>
          </w:p>
        </w:tc>
      </w:tr>
    </w:tbl>
    <w:p w:rsidR="002D79A0" w:rsidRPr="00A9257B" w:rsidRDefault="002D79A0" w:rsidP="002D79A0">
      <w:pPr>
        <w:ind w:firstLine="709"/>
        <w:jc w:val="both"/>
        <w:rPr>
          <w:color w:val="FF0000"/>
        </w:rPr>
      </w:pPr>
    </w:p>
    <w:p w:rsidR="002D79A0" w:rsidRPr="00A9257B" w:rsidRDefault="002D79A0" w:rsidP="002D79A0">
      <w:pPr>
        <w:tabs>
          <w:tab w:val="left" w:pos="1134"/>
        </w:tabs>
        <w:ind w:firstLine="709"/>
        <w:jc w:val="both"/>
      </w:pPr>
      <w:r w:rsidRPr="00A9257B">
        <w:t>Расчет конкретных статей расходов приводятся далее в экспертном заключении при анализе соответствующих статей расходов.</w:t>
      </w:r>
    </w:p>
    <w:p w:rsidR="002D79A0" w:rsidRPr="00A9257B" w:rsidRDefault="002D79A0" w:rsidP="002D79A0">
      <w:pPr>
        <w:tabs>
          <w:tab w:val="left" w:pos="1134"/>
        </w:tabs>
        <w:ind w:firstLine="709"/>
        <w:jc w:val="both"/>
      </w:pPr>
    </w:p>
    <w:p w:rsidR="002D79A0" w:rsidRPr="00A9257B" w:rsidRDefault="002D79A0" w:rsidP="002D79A0">
      <w:pPr>
        <w:jc w:val="center"/>
        <w:rPr>
          <w:b/>
          <w:u w:val="single"/>
        </w:rPr>
      </w:pPr>
      <w:r w:rsidRPr="00A9257B">
        <w:rPr>
          <w:b/>
          <w:u w:val="single"/>
        </w:rPr>
        <w:t>Анализ основных технико-экономических показателей</w:t>
      </w:r>
    </w:p>
    <w:p w:rsidR="002D79A0" w:rsidRPr="00A9257B" w:rsidRDefault="002D79A0" w:rsidP="002D79A0">
      <w:pPr>
        <w:autoSpaceDE w:val="0"/>
        <w:autoSpaceDN w:val="0"/>
        <w:adjustRightInd w:val="0"/>
        <w:ind w:firstLine="709"/>
        <w:jc w:val="both"/>
      </w:pPr>
      <w:r w:rsidRPr="00A9257B">
        <w:t>Проанализировав представленные документы и в соответствии                      с  п. 4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исходя из фактического объема отпуска воды и приема сточных вод за последний отчетный год и динамики отпуска воды и приема сточных вод за последние           3 года, в том числе с учетом использования приборов учета воды и сточных вод, установленных единственным потребителем ООО «ЭНЕРГОРЕСУРС» специалист полагает экономически и технологически обоснованным принять показатели объемов обеспечения оказываемых услуг в сфере холодного водоснабжения и водоотведения по предложению организации.</w:t>
      </w:r>
    </w:p>
    <w:p w:rsidR="002D79A0" w:rsidRPr="00A9257B" w:rsidRDefault="002D79A0" w:rsidP="002D79A0">
      <w:pPr>
        <w:ind w:firstLine="709"/>
        <w:jc w:val="both"/>
      </w:pPr>
      <w:r w:rsidRPr="00A9257B">
        <w:t>Планируемый   объем   отпущенной   воды по категориям потребителей составил:</w:t>
      </w:r>
    </w:p>
    <w:p w:rsidR="002D79A0" w:rsidRPr="00A9257B" w:rsidRDefault="002D79A0" w:rsidP="002D79A0">
      <w:pPr>
        <w:ind w:firstLine="709"/>
        <w:jc w:val="both"/>
      </w:pPr>
      <w:r w:rsidRPr="00A9257B">
        <w:t>- на период с 01.01.2019 по 30.06.2019 –</w:t>
      </w:r>
      <w:r w:rsidRPr="00A9257B">
        <w:rPr>
          <w:color w:val="FF0000"/>
        </w:rPr>
        <w:t xml:space="preserve">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01.07.2019 по 31.12.2019 –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на период с 01.01.2020 по 30.06.2020 –</w:t>
      </w:r>
      <w:r w:rsidRPr="00A9257B">
        <w:rPr>
          <w:color w:val="FF0000"/>
        </w:rPr>
        <w:t xml:space="preserve">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01.07.2020 по 31.12.2020 –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на период с 01.01.2021 по 30.06.2021 –</w:t>
      </w:r>
      <w:r w:rsidRPr="00A9257B">
        <w:rPr>
          <w:color w:val="FF0000"/>
        </w:rPr>
        <w:t xml:space="preserve">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01.07.2021 по 31.12.2021 –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на период с 01.01.2022 по 30.06.2022 –</w:t>
      </w:r>
      <w:r w:rsidRPr="00A9257B">
        <w:rPr>
          <w:color w:val="FF0000"/>
        </w:rPr>
        <w:t xml:space="preserve">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01.07.2022 по 31.12.2022 –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на период с 01.01.2023 по 30.06.2023 –</w:t>
      </w:r>
      <w:r w:rsidRPr="00A9257B">
        <w:rPr>
          <w:color w:val="FF0000"/>
        </w:rPr>
        <w:t xml:space="preserve">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01.07.2023 по 31.12.2023 – </w:t>
      </w:r>
      <w:r w:rsidRPr="00A9257B">
        <w:rPr>
          <w:b/>
          <w:i/>
        </w:rPr>
        <w:t>150000,00</w:t>
      </w:r>
      <w:r w:rsidRPr="00A9257B">
        <w:t xml:space="preserve"> м</w:t>
      </w:r>
      <w:r w:rsidRPr="00A9257B">
        <w:rPr>
          <w:vertAlign w:val="superscript"/>
        </w:rPr>
        <w:t>3</w:t>
      </w:r>
      <w:r w:rsidRPr="00A9257B">
        <w:t xml:space="preserve">, в том числе на потребительский рынок – </w:t>
      </w:r>
      <w:r w:rsidRPr="00A9257B">
        <w:rPr>
          <w:b/>
          <w:i/>
        </w:rPr>
        <w:t>75000,00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Планируемый   объем   пропущенных сточных вод по категориям потребителей составил:</w:t>
      </w:r>
    </w:p>
    <w:p w:rsidR="002D79A0" w:rsidRPr="00A9257B" w:rsidRDefault="002D79A0" w:rsidP="002D79A0">
      <w:pPr>
        <w:ind w:firstLine="709"/>
        <w:jc w:val="both"/>
      </w:pPr>
      <w:r w:rsidRPr="00A9257B">
        <w:t>- на период с 01.01.2019 по 30.06.2019 –</w:t>
      </w:r>
      <w:r w:rsidRPr="00A9257B">
        <w:rPr>
          <w:color w:val="FF0000"/>
        </w:rPr>
        <w:t xml:space="preserve">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01.07.2019 по 31.12.2019 –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на период с 01.01.2020 по 30.06.2020 –</w:t>
      </w:r>
      <w:r w:rsidRPr="00A9257B">
        <w:rPr>
          <w:color w:val="FF0000"/>
        </w:rPr>
        <w:t xml:space="preserve">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01.07.2020 по 31.12.2020 –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на период с 01.01.2021 по 30.06.2021 –</w:t>
      </w:r>
      <w:r w:rsidRPr="00A9257B">
        <w:rPr>
          <w:color w:val="FF0000"/>
        </w:rPr>
        <w:t xml:space="preserve">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01.07.2021 по 31.12.2021 –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на период с 01.01.2022 по 30.06.2022 –</w:t>
      </w:r>
      <w:r w:rsidRPr="00A9257B">
        <w:rPr>
          <w:color w:val="FF0000"/>
        </w:rPr>
        <w:t xml:space="preserve">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01.07.2022 по 31.12.2022 –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на период с 01.01.2023 по 30.06.2023 –</w:t>
      </w:r>
      <w:r w:rsidRPr="00A9257B">
        <w:rPr>
          <w:color w:val="FF0000"/>
        </w:rPr>
        <w:t xml:space="preserve">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 xml:space="preserve">- на период с 01.07.2023 по 31.12.2023 – </w:t>
      </w:r>
      <w:r w:rsidRPr="00A9257B">
        <w:rPr>
          <w:b/>
          <w:i/>
        </w:rPr>
        <w:t>135000,00</w:t>
      </w:r>
      <w:r w:rsidRPr="00A9257B">
        <w:t xml:space="preserve"> м</w:t>
      </w:r>
      <w:r w:rsidRPr="00A9257B">
        <w:rPr>
          <w:vertAlign w:val="superscript"/>
        </w:rPr>
        <w:t>3</w:t>
      </w:r>
      <w:r w:rsidRPr="00A9257B">
        <w:t xml:space="preserve">, в том числе на потребительский рынок – </w:t>
      </w:r>
      <w:r w:rsidRPr="00A9257B">
        <w:rPr>
          <w:b/>
          <w:i/>
        </w:rPr>
        <w:t>67500,00</w:t>
      </w:r>
      <w:r w:rsidRPr="00A9257B">
        <w:t xml:space="preserve"> м</w:t>
      </w:r>
      <w:r w:rsidRPr="00A9257B">
        <w:rPr>
          <w:vertAlign w:val="superscript"/>
        </w:rPr>
        <w:t>3</w:t>
      </w:r>
      <w:r w:rsidRPr="00A9257B">
        <w:t>.</w:t>
      </w:r>
    </w:p>
    <w:p w:rsidR="002D79A0" w:rsidRPr="00A9257B" w:rsidRDefault="002D79A0" w:rsidP="002D79A0">
      <w:pPr>
        <w:ind w:firstLine="709"/>
        <w:jc w:val="both"/>
      </w:pPr>
      <w:r w:rsidRPr="00A9257B">
        <w:t>Размер финансовых потребностей, необходимых для реализации производственной программы в сфере холодного водоснабжения, составляет:</w:t>
      </w:r>
    </w:p>
    <w:p w:rsidR="002D79A0" w:rsidRPr="00A9257B" w:rsidRDefault="002D79A0" w:rsidP="002D79A0">
      <w:pPr>
        <w:ind w:firstLine="709"/>
        <w:jc w:val="both"/>
      </w:pPr>
      <w:r w:rsidRPr="00A9257B">
        <w:t xml:space="preserve">- на период с 01.01.2019 по 30.06.2019 – </w:t>
      </w:r>
      <w:r w:rsidRPr="00A9257B">
        <w:rPr>
          <w:b/>
          <w:i/>
        </w:rPr>
        <w:t xml:space="preserve">2503,50 </w:t>
      </w:r>
      <w:r w:rsidRPr="00A9257B">
        <w:t xml:space="preserve">тыс. руб., в том числе на потребительский рынок </w:t>
      </w:r>
      <w:r w:rsidRPr="00A9257B">
        <w:rPr>
          <w:b/>
          <w:i/>
        </w:rPr>
        <w:t>1251,75</w:t>
      </w:r>
      <w:r w:rsidRPr="00A9257B">
        <w:t xml:space="preserve"> тыс. руб.;</w:t>
      </w:r>
    </w:p>
    <w:p w:rsidR="002D79A0" w:rsidRPr="00A9257B" w:rsidRDefault="002D79A0" w:rsidP="002D79A0">
      <w:pPr>
        <w:ind w:firstLine="709"/>
        <w:jc w:val="both"/>
      </w:pPr>
      <w:r w:rsidRPr="00A9257B">
        <w:t xml:space="preserve">- на период с 01.07.2019 по 31.12.2019 – </w:t>
      </w:r>
      <w:r w:rsidRPr="00A9257B">
        <w:rPr>
          <w:b/>
          <w:i/>
        </w:rPr>
        <w:t>2628,00</w:t>
      </w:r>
      <w:r w:rsidRPr="00A9257B">
        <w:t xml:space="preserve"> тыс. руб., в том числе на потребительский рынок </w:t>
      </w:r>
      <w:r w:rsidRPr="00A9257B">
        <w:rPr>
          <w:b/>
          <w:i/>
        </w:rPr>
        <w:t>1314,00</w:t>
      </w:r>
      <w:r w:rsidRPr="00A9257B">
        <w:t xml:space="preserve"> тыс. руб.;</w:t>
      </w:r>
    </w:p>
    <w:p w:rsidR="002D79A0" w:rsidRPr="00A9257B" w:rsidRDefault="002D79A0" w:rsidP="002D79A0">
      <w:pPr>
        <w:ind w:firstLine="709"/>
        <w:jc w:val="both"/>
      </w:pPr>
      <w:r w:rsidRPr="00A9257B">
        <w:t xml:space="preserve">- на период с 01.01.2020 по 30.06.2020 – </w:t>
      </w:r>
      <w:r w:rsidRPr="00A9257B">
        <w:rPr>
          <w:b/>
          <w:i/>
        </w:rPr>
        <w:t xml:space="preserve">2628,00 </w:t>
      </w:r>
      <w:r w:rsidRPr="00A9257B">
        <w:t xml:space="preserve">тыс. руб., в том числе на потребительский рынок </w:t>
      </w:r>
      <w:r w:rsidRPr="00A9257B">
        <w:rPr>
          <w:b/>
          <w:i/>
        </w:rPr>
        <w:t>1314,00</w:t>
      </w:r>
      <w:r w:rsidRPr="00A9257B">
        <w:t xml:space="preserve"> тыс. руб.;</w:t>
      </w:r>
    </w:p>
    <w:p w:rsidR="002D79A0" w:rsidRPr="00A9257B" w:rsidRDefault="002D79A0" w:rsidP="002D79A0">
      <w:pPr>
        <w:ind w:firstLine="709"/>
        <w:jc w:val="both"/>
      </w:pPr>
      <w:r w:rsidRPr="00A9257B">
        <w:t xml:space="preserve">- на период с 01.07.2020 по 31.12.2020 – </w:t>
      </w:r>
      <w:r w:rsidRPr="00A9257B">
        <w:rPr>
          <w:b/>
          <w:i/>
        </w:rPr>
        <w:t>2784,00</w:t>
      </w:r>
      <w:r w:rsidRPr="00A9257B">
        <w:t xml:space="preserve"> тыс. руб., в том числе на потребительский рынок </w:t>
      </w:r>
      <w:r w:rsidRPr="00A9257B">
        <w:rPr>
          <w:b/>
          <w:i/>
        </w:rPr>
        <w:t xml:space="preserve">1392,00 </w:t>
      </w:r>
      <w:r w:rsidRPr="00A9257B">
        <w:t>тыс. руб.;</w:t>
      </w:r>
    </w:p>
    <w:p w:rsidR="002D79A0" w:rsidRPr="00A9257B" w:rsidRDefault="002D79A0" w:rsidP="002D79A0">
      <w:pPr>
        <w:ind w:firstLine="709"/>
        <w:jc w:val="both"/>
      </w:pPr>
      <w:r w:rsidRPr="00A9257B">
        <w:t xml:space="preserve">- на период с 01.01.2021 по 30.06.2021 – </w:t>
      </w:r>
      <w:r w:rsidRPr="00A9257B">
        <w:rPr>
          <w:b/>
          <w:i/>
        </w:rPr>
        <w:t xml:space="preserve">2784,00 </w:t>
      </w:r>
      <w:r w:rsidRPr="00A9257B">
        <w:t xml:space="preserve">тыс. руб., в том числе на потребительский рынок </w:t>
      </w:r>
      <w:r w:rsidRPr="00A9257B">
        <w:rPr>
          <w:b/>
          <w:i/>
        </w:rPr>
        <w:t>1392,00</w:t>
      </w:r>
      <w:r w:rsidRPr="00A9257B">
        <w:t xml:space="preserve"> тыс. руб.;</w:t>
      </w:r>
    </w:p>
    <w:p w:rsidR="002D79A0" w:rsidRPr="00A9257B" w:rsidRDefault="002D79A0" w:rsidP="002D79A0">
      <w:pPr>
        <w:ind w:firstLine="709"/>
        <w:jc w:val="both"/>
      </w:pPr>
      <w:r w:rsidRPr="00A9257B">
        <w:t xml:space="preserve">- на период с 01.07.2021 по 31.12.2021 – </w:t>
      </w:r>
      <w:r w:rsidRPr="00A9257B">
        <w:rPr>
          <w:b/>
          <w:i/>
        </w:rPr>
        <w:t>2937,00</w:t>
      </w:r>
      <w:r w:rsidRPr="00A9257B">
        <w:t xml:space="preserve"> тыс. руб., в том числе на потребительский рынок </w:t>
      </w:r>
      <w:r w:rsidRPr="00A9257B">
        <w:rPr>
          <w:b/>
          <w:i/>
        </w:rPr>
        <w:t>1468,50</w:t>
      </w:r>
      <w:r w:rsidRPr="00A9257B">
        <w:t xml:space="preserve"> тыс. руб.;</w:t>
      </w:r>
    </w:p>
    <w:p w:rsidR="002D79A0" w:rsidRPr="00A9257B" w:rsidRDefault="002D79A0" w:rsidP="002D79A0">
      <w:pPr>
        <w:ind w:firstLine="709"/>
        <w:jc w:val="both"/>
      </w:pPr>
      <w:r w:rsidRPr="00A9257B">
        <w:t xml:space="preserve">- на период с 01.01.2022 по 30.06.2022 – </w:t>
      </w:r>
      <w:r w:rsidRPr="00A9257B">
        <w:rPr>
          <w:b/>
          <w:i/>
        </w:rPr>
        <w:t xml:space="preserve">2937,00 </w:t>
      </w:r>
      <w:r w:rsidRPr="00A9257B">
        <w:t xml:space="preserve">тыс. руб., в том числе на потребительский рынок </w:t>
      </w:r>
      <w:r w:rsidRPr="00A9257B">
        <w:rPr>
          <w:b/>
          <w:i/>
        </w:rPr>
        <w:t>1468,50</w:t>
      </w:r>
      <w:r w:rsidRPr="00A9257B">
        <w:t xml:space="preserve"> тыс. руб.;</w:t>
      </w:r>
    </w:p>
    <w:p w:rsidR="002D79A0" w:rsidRPr="00A9257B" w:rsidRDefault="002D79A0" w:rsidP="002D79A0">
      <w:pPr>
        <w:ind w:firstLine="709"/>
        <w:jc w:val="both"/>
      </w:pPr>
      <w:r w:rsidRPr="00A9257B">
        <w:t xml:space="preserve">- на период с 01.07.2022 по 31.12.2022 – </w:t>
      </w:r>
      <w:r w:rsidRPr="00A9257B">
        <w:rPr>
          <w:b/>
          <w:i/>
        </w:rPr>
        <w:t>3099,00</w:t>
      </w:r>
      <w:r w:rsidRPr="00A9257B">
        <w:t xml:space="preserve"> тыс. руб., в том числе на потребительский рынок </w:t>
      </w:r>
      <w:r w:rsidRPr="00A9257B">
        <w:rPr>
          <w:b/>
          <w:i/>
        </w:rPr>
        <w:t xml:space="preserve">1549,50 </w:t>
      </w:r>
      <w:r w:rsidRPr="00A9257B">
        <w:t>тыс. руб.;</w:t>
      </w:r>
    </w:p>
    <w:p w:rsidR="002D79A0" w:rsidRPr="00A9257B" w:rsidRDefault="002D79A0" w:rsidP="002D79A0">
      <w:pPr>
        <w:ind w:firstLine="709"/>
        <w:jc w:val="both"/>
      </w:pPr>
      <w:r w:rsidRPr="00A9257B">
        <w:t xml:space="preserve">- на период с 01.01.2023 по 30.06.2023 – </w:t>
      </w:r>
      <w:r w:rsidRPr="00A9257B">
        <w:rPr>
          <w:b/>
          <w:i/>
        </w:rPr>
        <w:t xml:space="preserve">3099,00 </w:t>
      </w:r>
      <w:r w:rsidRPr="00A9257B">
        <w:t xml:space="preserve">тыс. руб., в том числе на потребительский рынок </w:t>
      </w:r>
      <w:r w:rsidRPr="00A9257B">
        <w:rPr>
          <w:b/>
          <w:i/>
        </w:rPr>
        <w:t>1549,50</w:t>
      </w:r>
      <w:r w:rsidRPr="00A9257B">
        <w:t xml:space="preserve"> тыс. руб.;</w:t>
      </w:r>
    </w:p>
    <w:p w:rsidR="002D79A0" w:rsidRPr="00A9257B" w:rsidRDefault="002D79A0" w:rsidP="002D79A0">
      <w:pPr>
        <w:ind w:firstLine="709"/>
        <w:jc w:val="both"/>
      </w:pPr>
      <w:r w:rsidRPr="00A9257B">
        <w:t xml:space="preserve">- на период с 01.07.2023 по 31.12.2023 – </w:t>
      </w:r>
      <w:r w:rsidRPr="00A9257B">
        <w:rPr>
          <w:b/>
          <w:i/>
        </w:rPr>
        <w:t>3232,50</w:t>
      </w:r>
      <w:r w:rsidRPr="00A9257B">
        <w:t xml:space="preserve"> тыс. руб., в том числе на потребительский рынок </w:t>
      </w:r>
      <w:r w:rsidRPr="00A9257B">
        <w:rPr>
          <w:b/>
          <w:i/>
        </w:rPr>
        <w:t>1616,25</w:t>
      </w:r>
      <w:r w:rsidRPr="00A9257B">
        <w:t xml:space="preserve"> тыс. руб.</w:t>
      </w:r>
    </w:p>
    <w:p w:rsidR="002D79A0" w:rsidRPr="00A9257B" w:rsidRDefault="002D79A0" w:rsidP="002D79A0">
      <w:pPr>
        <w:ind w:firstLine="709"/>
        <w:jc w:val="both"/>
      </w:pPr>
      <w:r w:rsidRPr="00A9257B">
        <w:t>Размер финансовых потребностей, необходимых для реализации производственной программы в сфере водоотведения, составляет:</w:t>
      </w:r>
    </w:p>
    <w:p w:rsidR="002D79A0" w:rsidRPr="00A9257B" w:rsidRDefault="002D79A0" w:rsidP="002D79A0">
      <w:pPr>
        <w:ind w:firstLine="709"/>
        <w:jc w:val="both"/>
      </w:pPr>
      <w:r w:rsidRPr="00A9257B">
        <w:t xml:space="preserve">- на период с 01.01.2019 по 30.06.2019 – </w:t>
      </w:r>
      <w:r w:rsidRPr="00A9257B">
        <w:rPr>
          <w:b/>
          <w:i/>
        </w:rPr>
        <w:t xml:space="preserve">897,75 </w:t>
      </w:r>
      <w:r w:rsidRPr="00A9257B">
        <w:t xml:space="preserve">тыс. руб., в том числе на потребительский рынок </w:t>
      </w:r>
      <w:r w:rsidRPr="00A9257B">
        <w:rPr>
          <w:b/>
          <w:i/>
        </w:rPr>
        <w:t>448,87</w:t>
      </w:r>
      <w:r w:rsidRPr="00A9257B">
        <w:t xml:space="preserve"> тыс. руб.;</w:t>
      </w:r>
    </w:p>
    <w:p w:rsidR="002D79A0" w:rsidRPr="00A9257B" w:rsidRDefault="002D79A0" w:rsidP="002D79A0">
      <w:pPr>
        <w:ind w:firstLine="709"/>
        <w:jc w:val="both"/>
      </w:pPr>
      <w:r w:rsidRPr="00A9257B">
        <w:t xml:space="preserve">- на период с 01.07.2019 по 31.12.2019 – </w:t>
      </w:r>
      <w:r w:rsidRPr="00A9257B">
        <w:rPr>
          <w:b/>
          <w:i/>
        </w:rPr>
        <w:t>897,75</w:t>
      </w:r>
      <w:r w:rsidRPr="00A9257B">
        <w:t xml:space="preserve"> тыс. руб., в том числе на потребительский рынок </w:t>
      </w:r>
      <w:r w:rsidRPr="00A9257B">
        <w:rPr>
          <w:b/>
          <w:i/>
        </w:rPr>
        <w:t>448,87</w:t>
      </w:r>
      <w:r w:rsidRPr="00A9257B">
        <w:t xml:space="preserve"> тыс. руб.;</w:t>
      </w:r>
    </w:p>
    <w:p w:rsidR="002D79A0" w:rsidRPr="00A9257B" w:rsidRDefault="002D79A0" w:rsidP="002D79A0">
      <w:pPr>
        <w:ind w:firstLine="709"/>
        <w:jc w:val="both"/>
      </w:pPr>
      <w:r w:rsidRPr="00A9257B">
        <w:t xml:space="preserve">- на период с 01.01.2020 по 30.06.2020 – </w:t>
      </w:r>
      <w:r w:rsidRPr="00A9257B">
        <w:rPr>
          <w:b/>
          <w:i/>
        </w:rPr>
        <w:t xml:space="preserve">897,75 </w:t>
      </w:r>
      <w:r w:rsidRPr="00A9257B">
        <w:t xml:space="preserve">тыс. руб., в том числе на потребительский рынок </w:t>
      </w:r>
      <w:r w:rsidRPr="00A9257B">
        <w:rPr>
          <w:b/>
          <w:i/>
        </w:rPr>
        <w:t>448,88</w:t>
      </w:r>
      <w:r w:rsidRPr="00A9257B">
        <w:t xml:space="preserve"> тыс. руб.;</w:t>
      </w:r>
    </w:p>
    <w:p w:rsidR="002D79A0" w:rsidRPr="00A9257B" w:rsidRDefault="002D79A0" w:rsidP="002D79A0">
      <w:pPr>
        <w:ind w:firstLine="709"/>
        <w:jc w:val="both"/>
      </w:pPr>
      <w:r w:rsidRPr="00A9257B">
        <w:t xml:space="preserve">- на период с 01.07.2020 по 31.12.2020 – </w:t>
      </w:r>
      <w:r w:rsidRPr="00A9257B">
        <w:rPr>
          <w:b/>
          <w:i/>
        </w:rPr>
        <w:t>935,55</w:t>
      </w:r>
      <w:r w:rsidRPr="00A9257B">
        <w:t xml:space="preserve"> тыс. руб., в том числе на потребительский рынок </w:t>
      </w:r>
      <w:r w:rsidRPr="00A9257B">
        <w:rPr>
          <w:b/>
          <w:i/>
        </w:rPr>
        <w:t xml:space="preserve">467,78 </w:t>
      </w:r>
      <w:r w:rsidRPr="00A9257B">
        <w:t>тыс. руб.;</w:t>
      </w:r>
    </w:p>
    <w:p w:rsidR="002D79A0" w:rsidRPr="00A9257B" w:rsidRDefault="002D79A0" w:rsidP="002D79A0">
      <w:pPr>
        <w:ind w:firstLine="709"/>
        <w:jc w:val="both"/>
      </w:pPr>
      <w:r w:rsidRPr="00A9257B">
        <w:t xml:space="preserve">- на период с 01.01.2021 по 30.06.2021 – </w:t>
      </w:r>
      <w:r w:rsidRPr="00A9257B">
        <w:rPr>
          <w:b/>
          <w:i/>
        </w:rPr>
        <w:t xml:space="preserve">935,55 </w:t>
      </w:r>
      <w:r w:rsidRPr="00A9257B">
        <w:t xml:space="preserve">тыс. руб., в том числе на потребительский рынок </w:t>
      </w:r>
      <w:r w:rsidRPr="00A9257B">
        <w:rPr>
          <w:b/>
          <w:i/>
        </w:rPr>
        <w:t>467,77</w:t>
      </w:r>
      <w:r w:rsidRPr="00A9257B">
        <w:t xml:space="preserve"> тыс. руб.;</w:t>
      </w:r>
    </w:p>
    <w:p w:rsidR="002D79A0" w:rsidRPr="00A9257B" w:rsidRDefault="002D79A0" w:rsidP="002D79A0">
      <w:pPr>
        <w:ind w:firstLine="709"/>
        <w:jc w:val="both"/>
      </w:pPr>
      <w:r w:rsidRPr="00A9257B">
        <w:t xml:space="preserve">- на период с 01.07.2021 по 31.12.2021 – </w:t>
      </w:r>
      <w:r w:rsidRPr="00A9257B">
        <w:rPr>
          <w:b/>
          <w:i/>
        </w:rPr>
        <w:t>967,95</w:t>
      </w:r>
      <w:r w:rsidRPr="00A9257B">
        <w:t xml:space="preserve"> тыс. руб., в том числе на потребительский рынок </w:t>
      </w:r>
      <w:r w:rsidRPr="00A9257B">
        <w:rPr>
          <w:b/>
          <w:i/>
        </w:rPr>
        <w:t>483,98</w:t>
      </w:r>
      <w:r w:rsidRPr="00A9257B">
        <w:t xml:space="preserve"> тыс. руб.;</w:t>
      </w:r>
    </w:p>
    <w:p w:rsidR="002D79A0" w:rsidRPr="00A9257B" w:rsidRDefault="002D79A0" w:rsidP="002D79A0">
      <w:pPr>
        <w:ind w:firstLine="709"/>
        <w:jc w:val="both"/>
      </w:pPr>
      <w:r w:rsidRPr="00A9257B">
        <w:t xml:space="preserve">- на период с 01.01.2022 по 30.06.2022 – </w:t>
      </w:r>
      <w:r w:rsidRPr="00A9257B">
        <w:rPr>
          <w:b/>
          <w:i/>
        </w:rPr>
        <w:t xml:space="preserve">967,95 </w:t>
      </w:r>
      <w:r w:rsidRPr="00A9257B">
        <w:t xml:space="preserve">тыс. руб., в том числе на потребительский рынок </w:t>
      </w:r>
      <w:r w:rsidRPr="00A9257B">
        <w:rPr>
          <w:b/>
          <w:i/>
        </w:rPr>
        <w:t>483,98</w:t>
      </w:r>
      <w:r w:rsidRPr="00A9257B">
        <w:t xml:space="preserve"> тыс. руб.;</w:t>
      </w:r>
    </w:p>
    <w:p w:rsidR="002D79A0" w:rsidRPr="00A9257B" w:rsidRDefault="002D79A0" w:rsidP="002D79A0">
      <w:pPr>
        <w:ind w:firstLine="709"/>
        <w:jc w:val="both"/>
      </w:pPr>
      <w:r w:rsidRPr="00A9257B">
        <w:t xml:space="preserve">- на период с 01.07.2022 по 31.12.2022 – </w:t>
      </w:r>
      <w:r w:rsidRPr="00A9257B">
        <w:rPr>
          <w:b/>
          <w:i/>
        </w:rPr>
        <w:t>1001,70</w:t>
      </w:r>
      <w:r w:rsidRPr="00A9257B">
        <w:t xml:space="preserve"> тыс. руб., в том числе на потребительский рынок </w:t>
      </w:r>
      <w:r w:rsidRPr="00A9257B">
        <w:rPr>
          <w:b/>
          <w:i/>
        </w:rPr>
        <w:t xml:space="preserve">500,85 </w:t>
      </w:r>
      <w:r w:rsidRPr="00A9257B">
        <w:t>тыс. руб.;</w:t>
      </w:r>
    </w:p>
    <w:p w:rsidR="002D79A0" w:rsidRPr="00A9257B" w:rsidRDefault="002D79A0" w:rsidP="002D79A0">
      <w:pPr>
        <w:ind w:firstLine="709"/>
        <w:jc w:val="both"/>
      </w:pPr>
      <w:r w:rsidRPr="00A9257B">
        <w:t xml:space="preserve">- на период с 01.01.2023 по 30.06.2023 – </w:t>
      </w:r>
      <w:r w:rsidRPr="00A9257B">
        <w:rPr>
          <w:b/>
          <w:i/>
        </w:rPr>
        <w:t xml:space="preserve">1001,70 </w:t>
      </w:r>
      <w:r w:rsidRPr="00A9257B">
        <w:t xml:space="preserve">тыс. руб., в том числе на потребительский рынок </w:t>
      </w:r>
      <w:r w:rsidRPr="00A9257B">
        <w:rPr>
          <w:b/>
          <w:i/>
        </w:rPr>
        <w:t>500,85</w:t>
      </w:r>
      <w:r w:rsidRPr="00A9257B">
        <w:t xml:space="preserve"> тыс. руб.;</w:t>
      </w:r>
    </w:p>
    <w:p w:rsidR="002D79A0" w:rsidRPr="00A9257B" w:rsidRDefault="002D79A0" w:rsidP="002D79A0">
      <w:pPr>
        <w:ind w:firstLine="709"/>
        <w:jc w:val="both"/>
      </w:pPr>
      <w:r w:rsidRPr="00A9257B">
        <w:t xml:space="preserve">- на период с 01.07.2023 по 31.12.2023 – </w:t>
      </w:r>
      <w:r w:rsidRPr="00A9257B">
        <w:rPr>
          <w:b/>
          <w:i/>
        </w:rPr>
        <w:t>1038,15</w:t>
      </w:r>
      <w:r w:rsidRPr="00A9257B">
        <w:t xml:space="preserve"> тыс. руб., в том числе на потребительский рынок </w:t>
      </w:r>
      <w:r w:rsidRPr="00A9257B">
        <w:rPr>
          <w:b/>
          <w:i/>
        </w:rPr>
        <w:t>519,07</w:t>
      </w:r>
      <w:r w:rsidRPr="00A9257B">
        <w:t xml:space="preserve"> тыс. руб.</w:t>
      </w:r>
    </w:p>
    <w:p w:rsidR="002D79A0" w:rsidRPr="00A9257B" w:rsidRDefault="002D79A0" w:rsidP="002D79A0">
      <w:pPr>
        <w:ind w:left="1069"/>
        <w:jc w:val="center"/>
        <w:rPr>
          <w:b/>
          <w:u w:val="single"/>
        </w:rPr>
      </w:pPr>
    </w:p>
    <w:p w:rsidR="002D79A0" w:rsidRDefault="002D79A0" w:rsidP="002D79A0">
      <w:pPr>
        <w:ind w:left="1069"/>
        <w:jc w:val="center"/>
        <w:rPr>
          <w:b/>
          <w:u w:val="single"/>
        </w:rPr>
        <w:sectPr w:rsidR="002D79A0" w:rsidSect="004107D1">
          <w:pgSz w:w="11906" w:h="16838"/>
          <w:pgMar w:top="1134" w:right="850" w:bottom="851" w:left="1560" w:header="708" w:footer="708" w:gutter="0"/>
          <w:cols w:space="708"/>
          <w:titlePg/>
          <w:docGrid w:linePitch="360"/>
        </w:sectPr>
      </w:pPr>
    </w:p>
    <w:p w:rsidR="002D79A0" w:rsidRPr="00A9257B" w:rsidRDefault="002D79A0" w:rsidP="002D79A0">
      <w:pPr>
        <w:jc w:val="center"/>
        <w:rPr>
          <w:b/>
          <w:u w:val="single"/>
        </w:rPr>
      </w:pPr>
      <w:r w:rsidRPr="00A9257B">
        <w:rPr>
          <w:b/>
          <w:u w:val="single"/>
        </w:rPr>
        <w:t>Питьевая вода</w:t>
      </w:r>
    </w:p>
    <w:p w:rsidR="002D79A0" w:rsidRPr="00A9257B" w:rsidRDefault="002D79A0" w:rsidP="002D79A0">
      <w:pPr>
        <w:jc w:val="center"/>
        <w:rPr>
          <w:b/>
          <w:u w:val="single"/>
        </w:rPr>
      </w:pPr>
    </w:p>
    <w:p w:rsidR="002D79A0" w:rsidRPr="00A9257B" w:rsidRDefault="002D79A0" w:rsidP="002D79A0">
      <w:pPr>
        <w:jc w:val="center"/>
        <w:rPr>
          <w:b/>
          <w:u w:val="single"/>
        </w:rPr>
      </w:pPr>
      <w:r w:rsidRPr="00A9257B">
        <w:rPr>
          <w:b/>
          <w:u w:val="single"/>
        </w:rPr>
        <w:t>Анализ расчета величины необходимой валовой выручки</w:t>
      </w:r>
    </w:p>
    <w:p w:rsidR="002D79A0" w:rsidRPr="00A9257B" w:rsidRDefault="002D79A0" w:rsidP="002D79A0">
      <w:pPr>
        <w:ind w:firstLine="709"/>
        <w:jc w:val="both"/>
        <w:rPr>
          <w:color w:val="FF0000"/>
        </w:rPr>
      </w:pPr>
    </w:p>
    <w:p w:rsidR="002D79A0" w:rsidRPr="00A9257B" w:rsidRDefault="002D79A0" w:rsidP="002D79A0">
      <w:pPr>
        <w:autoSpaceDE w:val="0"/>
        <w:autoSpaceDN w:val="0"/>
        <w:adjustRightInd w:val="0"/>
        <w:ind w:firstLine="567"/>
        <w:jc w:val="both"/>
      </w:pPr>
      <w:r w:rsidRPr="00A9257B">
        <w:t>При установлении тарифов с применением метода индексации необходимая валовая выручка регулируемой организации рассчитывается по формуле:</w:t>
      </w:r>
    </w:p>
    <w:p w:rsidR="002D79A0" w:rsidRPr="00A9257B" w:rsidRDefault="002D79A0" w:rsidP="002D79A0">
      <w:pPr>
        <w:autoSpaceDE w:val="0"/>
        <w:autoSpaceDN w:val="0"/>
        <w:adjustRightInd w:val="0"/>
        <w:jc w:val="both"/>
        <w:outlineLvl w:val="0"/>
      </w:pPr>
    </w:p>
    <w:p w:rsidR="002D79A0" w:rsidRPr="00A9257B" w:rsidRDefault="002D79A0" w:rsidP="002D79A0">
      <w:pPr>
        <w:autoSpaceDE w:val="0"/>
        <w:autoSpaceDN w:val="0"/>
        <w:adjustRightInd w:val="0"/>
        <w:jc w:val="center"/>
      </w:pPr>
      <w:r w:rsidRPr="00A9257B">
        <w:rPr>
          <w:noProof/>
          <w:position w:val="-12"/>
        </w:rPr>
        <w:drawing>
          <wp:inline distT="0" distB="0" distL="0" distR="0">
            <wp:extent cx="3381375" cy="3238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A9257B">
        <w:t xml:space="preserve">, </w:t>
      </w:r>
    </w:p>
    <w:p w:rsidR="002D79A0" w:rsidRPr="00A9257B" w:rsidRDefault="002D79A0" w:rsidP="002D79A0">
      <w:pPr>
        <w:autoSpaceDE w:val="0"/>
        <w:autoSpaceDN w:val="0"/>
        <w:adjustRightInd w:val="0"/>
        <w:ind w:firstLine="540"/>
        <w:jc w:val="both"/>
      </w:pPr>
    </w:p>
    <w:p w:rsidR="002D79A0" w:rsidRPr="00A9257B" w:rsidRDefault="002D79A0" w:rsidP="002D79A0">
      <w:pPr>
        <w:autoSpaceDE w:val="0"/>
        <w:autoSpaceDN w:val="0"/>
        <w:adjustRightInd w:val="0"/>
        <w:ind w:firstLine="540"/>
        <w:jc w:val="both"/>
      </w:pPr>
      <w:r w:rsidRPr="00A9257B">
        <w:t>где:</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581025" cy="3238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9257B">
        <w:t xml:space="preserve"> - необходимая валовая выручка, установленная на год i долгосрочного периода регулирования,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52425" cy="3238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A9257B">
        <w:t xml:space="preserve"> - текущие расходы регулируемой организации, планируемые на год i,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266700" cy="3238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9257B">
        <w:t xml:space="preserve"> - расходы на амортизацию основных средств и нематериальных активов в году i,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90525" cy="3238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9257B">
        <w:t xml:space="preserve"> - нормативная прибыль, установленная на год i, тыс. руб.;</w:t>
      </w:r>
    </w:p>
    <w:p w:rsidR="002D79A0" w:rsidRPr="00A9257B" w:rsidRDefault="002D79A0" w:rsidP="002D79A0">
      <w:pPr>
        <w:autoSpaceDE w:val="0"/>
        <w:autoSpaceDN w:val="0"/>
        <w:adjustRightInd w:val="0"/>
        <w:ind w:firstLine="540"/>
        <w:jc w:val="both"/>
      </w:pPr>
      <w:r w:rsidRPr="00A9257B">
        <w:rPr>
          <w:noProof/>
          <w:position w:val="-12"/>
        </w:rPr>
        <w:drawing>
          <wp:inline distT="0" distB="0" distL="0" distR="0">
            <wp:extent cx="704850" cy="3524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A9257B">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rsidR="002D79A0" w:rsidRPr="00A9257B" w:rsidRDefault="002D79A0" w:rsidP="002D79A0">
      <w:pPr>
        <w:autoSpaceDE w:val="0"/>
        <w:autoSpaceDN w:val="0"/>
        <w:adjustRightInd w:val="0"/>
        <w:ind w:firstLine="540"/>
        <w:jc w:val="both"/>
      </w:pPr>
      <w:r w:rsidRPr="00A9257B">
        <w:rPr>
          <w:noProof/>
          <w:position w:val="-12"/>
        </w:rPr>
        <w:drawing>
          <wp:inline distT="0" distB="0" distL="0" distR="0">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A9257B">
        <w:t xml:space="preserve"> - расчетная предпринимательская прибыль гарантирующей организации на год i, тыс. руб.</w:t>
      </w:r>
    </w:p>
    <w:p w:rsidR="002D79A0" w:rsidRPr="00A9257B" w:rsidRDefault="002D79A0" w:rsidP="002D79A0">
      <w:pPr>
        <w:ind w:firstLine="567"/>
        <w:jc w:val="both"/>
      </w:pPr>
    </w:p>
    <w:p w:rsidR="002D79A0" w:rsidRPr="00A9257B" w:rsidRDefault="002D79A0" w:rsidP="002D79A0">
      <w:pPr>
        <w:autoSpaceDE w:val="0"/>
        <w:autoSpaceDN w:val="0"/>
        <w:adjustRightInd w:val="0"/>
        <w:jc w:val="both"/>
      </w:pPr>
      <w:r w:rsidRPr="00A9257B">
        <w:t xml:space="preserve">         Текущие расходы рассчитываются по формуле:</w:t>
      </w:r>
    </w:p>
    <w:p w:rsidR="002D79A0" w:rsidRPr="00A9257B" w:rsidRDefault="002D79A0" w:rsidP="002D79A0">
      <w:pPr>
        <w:autoSpaceDE w:val="0"/>
        <w:autoSpaceDN w:val="0"/>
        <w:adjustRightInd w:val="0"/>
        <w:jc w:val="both"/>
        <w:outlineLvl w:val="0"/>
      </w:pPr>
    </w:p>
    <w:p w:rsidR="002D79A0" w:rsidRPr="00A9257B" w:rsidRDefault="002D79A0" w:rsidP="002D79A0">
      <w:pPr>
        <w:autoSpaceDE w:val="0"/>
        <w:autoSpaceDN w:val="0"/>
        <w:adjustRightInd w:val="0"/>
        <w:jc w:val="center"/>
      </w:pPr>
      <w:r w:rsidRPr="00A9257B">
        <w:rPr>
          <w:noProof/>
          <w:position w:val="-11"/>
        </w:rPr>
        <w:drawing>
          <wp:inline distT="0" distB="0" distL="0" distR="0">
            <wp:extent cx="2066925" cy="3238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p>
    <w:p w:rsidR="002D79A0" w:rsidRPr="00A9257B" w:rsidRDefault="002D79A0" w:rsidP="002D79A0">
      <w:pPr>
        <w:autoSpaceDE w:val="0"/>
        <w:autoSpaceDN w:val="0"/>
        <w:adjustRightInd w:val="0"/>
        <w:ind w:firstLine="540"/>
        <w:jc w:val="both"/>
      </w:pPr>
      <w:r w:rsidRPr="00A9257B">
        <w:t>где:</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52425" cy="3238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A9257B">
        <w:t xml:space="preserve"> - текущие расходы,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71475" cy="3238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9257B">
        <w:t xml:space="preserve"> - операционные расходы,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71475" cy="3238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9257B">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9052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9257B">
        <w:t xml:space="preserve"> - неподконтрольные расходы, тыс. руб.</w:t>
      </w:r>
    </w:p>
    <w:p w:rsidR="002D79A0" w:rsidRPr="00A9257B" w:rsidRDefault="002D79A0" w:rsidP="002D79A0">
      <w:pPr>
        <w:autoSpaceDE w:val="0"/>
        <w:autoSpaceDN w:val="0"/>
        <w:adjustRightInd w:val="0"/>
        <w:spacing w:before="280"/>
        <w:ind w:firstLine="540"/>
        <w:jc w:val="both"/>
      </w:pPr>
      <w:r w:rsidRPr="00A9257B">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rsidR="002D79A0" w:rsidRPr="00A9257B" w:rsidRDefault="002D79A0" w:rsidP="002D79A0">
      <w:pPr>
        <w:ind w:firstLine="567"/>
        <w:jc w:val="both"/>
      </w:pPr>
    </w:p>
    <w:p w:rsidR="002D79A0" w:rsidRPr="00A9257B" w:rsidRDefault="002D79A0" w:rsidP="002D79A0">
      <w:pPr>
        <w:ind w:firstLine="567"/>
        <w:jc w:val="both"/>
      </w:pPr>
      <w:r w:rsidRPr="00A9257B">
        <w:t>Организацией заявлена необходимая валовая выручка:</w:t>
      </w:r>
    </w:p>
    <w:p w:rsidR="002D79A0" w:rsidRPr="00A9257B" w:rsidRDefault="002D79A0" w:rsidP="002D79A0">
      <w:pPr>
        <w:ind w:firstLine="567"/>
        <w:jc w:val="both"/>
      </w:pPr>
      <w:r w:rsidRPr="00A9257B">
        <w:t xml:space="preserve">-  на 2019 год в размере </w:t>
      </w:r>
      <w:r w:rsidRPr="00A9257B">
        <w:rPr>
          <w:b/>
          <w:i/>
        </w:rPr>
        <w:t>15037,84</w:t>
      </w:r>
      <w:r w:rsidRPr="00A9257B">
        <w:t xml:space="preserve"> тыс. руб., тариф – в размере </w:t>
      </w:r>
      <w:r w:rsidRPr="00A9257B">
        <w:rPr>
          <w:b/>
          <w:i/>
        </w:rPr>
        <w:t>50,13</w:t>
      </w:r>
      <w:r w:rsidRPr="00A9257B">
        <w:t xml:space="preserve"> руб.;</w:t>
      </w:r>
    </w:p>
    <w:p w:rsidR="002D79A0" w:rsidRPr="00A9257B" w:rsidRDefault="002D79A0" w:rsidP="002D79A0">
      <w:pPr>
        <w:ind w:firstLine="567"/>
        <w:jc w:val="both"/>
      </w:pPr>
      <w:r w:rsidRPr="00A9257B">
        <w:t xml:space="preserve">-  на 2020 год в размере </w:t>
      </w:r>
      <w:r w:rsidRPr="00A9257B">
        <w:rPr>
          <w:b/>
          <w:i/>
        </w:rPr>
        <w:t>15680,35</w:t>
      </w:r>
      <w:r w:rsidRPr="00A9257B">
        <w:t xml:space="preserve"> тыс. руб., тариф – в размере </w:t>
      </w:r>
      <w:r w:rsidRPr="00A9257B">
        <w:rPr>
          <w:b/>
          <w:i/>
        </w:rPr>
        <w:t xml:space="preserve">52,27 </w:t>
      </w:r>
      <w:r w:rsidRPr="00A9257B">
        <w:t>руб.;</w:t>
      </w:r>
    </w:p>
    <w:p w:rsidR="002D79A0" w:rsidRPr="00A9257B" w:rsidRDefault="002D79A0" w:rsidP="002D79A0">
      <w:pPr>
        <w:ind w:firstLine="567"/>
        <w:jc w:val="both"/>
      </w:pPr>
      <w:r w:rsidRPr="00A9257B">
        <w:t xml:space="preserve">-  на 2021 год в размере </w:t>
      </w:r>
      <w:r w:rsidRPr="00A9257B">
        <w:rPr>
          <w:b/>
          <w:i/>
        </w:rPr>
        <w:t>16354,14</w:t>
      </w:r>
      <w:r w:rsidRPr="00A9257B">
        <w:t xml:space="preserve"> тыс. руб., тариф – в размере </w:t>
      </w:r>
      <w:r w:rsidRPr="00A9257B">
        <w:rPr>
          <w:b/>
          <w:i/>
        </w:rPr>
        <w:t>54,51</w:t>
      </w:r>
      <w:r w:rsidRPr="00A9257B">
        <w:t xml:space="preserve"> руб.;</w:t>
      </w:r>
    </w:p>
    <w:p w:rsidR="002D79A0" w:rsidRPr="00A9257B" w:rsidRDefault="002D79A0" w:rsidP="002D79A0">
      <w:pPr>
        <w:ind w:firstLine="567"/>
        <w:jc w:val="both"/>
      </w:pPr>
      <w:r w:rsidRPr="00A9257B">
        <w:t xml:space="preserve">-  на 2022 год в размере </w:t>
      </w:r>
      <w:r w:rsidRPr="00A9257B">
        <w:rPr>
          <w:b/>
          <w:i/>
        </w:rPr>
        <w:t>17023,28</w:t>
      </w:r>
      <w:r w:rsidRPr="00A9257B">
        <w:t xml:space="preserve"> тыс. руб., тариф – в размере </w:t>
      </w:r>
      <w:r w:rsidRPr="00A9257B">
        <w:rPr>
          <w:b/>
          <w:i/>
        </w:rPr>
        <w:t xml:space="preserve">56,74 </w:t>
      </w:r>
      <w:r w:rsidRPr="00A9257B">
        <w:t>руб.;</w:t>
      </w:r>
    </w:p>
    <w:p w:rsidR="002D79A0" w:rsidRPr="00A9257B" w:rsidRDefault="002D79A0" w:rsidP="002D79A0">
      <w:pPr>
        <w:ind w:firstLine="567"/>
        <w:jc w:val="both"/>
      </w:pPr>
      <w:r w:rsidRPr="00A9257B">
        <w:t xml:space="preserve">-  на 2023 год в размере </w:t>
      </w:r>
      <w:r w:rsidRPr="00A9257B">
        <w:rPr>
          <w:b/>
          <w:i/>
        </w:rPr>
        <w:t>17746,17</w:t>
      </w:r>
      <w:r w:rsidRPr="00A9257B">
        <w:t xml:space="preserve"> тыс. руб., тариф – в размере </w:t>
      </w:r>
      <w:r w:rsidRPr="00A9257B">
        <w:rPr>
          <w:b/>
          <w:i/>
        </w:rPr>
        <w:t>59,15</w:t>
      </w:r>
      <w:r w:rsidRPr="00A9257B">
        <w:t xml:space="preserve"> руб.</w:t>
      </w:r>
    </w:p>
    <w:p w:rsidR="002D79A0" w:rsidRPr="00A9257B" w:rsidRDefault="002D79A0" w:rsidP="002D79A0">
      <w:pPr>
        <w:ind w:firstLine="567"/>
        <w:jc w:val="both"/>
      </w:pPr>
      <w:r w:rsidRPr="00A9257B">
        <w:t>Установление тарифов рассматриваемой организации осуществлялось с учетом следующей календарной разбивки:</w:t>
      </w:r>
    </w:p>
    <w:p w:rsidR="002D79A0" w:rsidRPr="00A9257B" w:rsidRDefault="002D79A0" w:rsidP="002D79A0">
      <w:pPr>
        <w:ind w:firstLine="567"/>
        <w:jc w:val="both"/>
      </w:pPr>
      <w:r w:rsidRPr="00A9257B">
        <w:t>- с 01.01.2019 по 30.06.2019;</w:t>
      </w:r>
    </w:p>
    <w:p w:rsidR="002D79A0" w:rsidRPr="00A9257B" w:rsidRDefault="002D79A0" w:rsidP="002D79A0">
      <w:pPr>
        <w:ind w:firstLine="567"/>
        <w:jc w:val="both"/>
      </w:pPr>
      <w:r w:rsidRPr="00A9257B">
        <w:t>- с 01.07.2019 по 31.12.2019;</w:t>
      </w:r>
    </w:p>
    <w:p w:rsidR="002D79A0" w:rsidRPr="00A9257B" w:rsidRDefault="002D79A0" w:rsidP="002D79A0">
      <w:pPr>
        <w:ind w:firstLine="567"/>
        <w:jc w:val="both"/>
      </w:pPr>
      <w:r w:rsidRPr="00A9257B">
        <w:t>- с 01.01.2020 по 30.06.2020;</w:t>
      </w:r>
    </w:p>
    <w:p w:rsidR="002D79A0" w:rsidRPr="00A9257B" w:rsidRDefault="002D79A0" w:rsidP="002D79A0">
      <w:pPr>
        <w:ind w:firstLine="567"/>
        <w:jc w:val="both"/>
      </w:pPr>
      <w:r w:rsidRPr="00A9257B">
        <w:t>- с 01.07.2020 по 31.12.2020;</w:t>
      </w:r>
    </w:p>
    <w:p w:rsidR="002D79A0" w:rsidRPr="00A9257B" w:rsidRDefault="002D79A0" w:rsidP="002D79A0">
      <w:pPr>
        <w:ind w:firstLine="567"/>
        <w:jc w:val="both"/>
      </w:pPr>
      <w:r w:rsidRPr="00A9257B">
        <w:t>- с 01.01.2021 по 30.06.2021;</w:t>
      </w:r>
    </w:p>
    <w:p w:rsidR="002D79A0" w:rsidRPr="00A9257B" w:rsidRDefault="002D79A0" w:rsidP="002D79A0">
      <w:pPr>
        <w:ind w:firstLine="567"/>
        <w:jc w:val="both"/>
      </w:pPr>
      <w:r w:rsidRPr="00A9257B">
        <w:t>- с 01.07.2021 по 31.12.2021;</w:t>
      </w:r>
    </w:p>
    <w:p w:rsidR="002D79A0" w:rsidRPr="00A9257B" w:rsidRDefault="002D79A0" w:rsidP="002D79A0">
      <w:pPr>
        <w:ind w:firstLine="567"/>
        <w:jc w:val="both"/>
      </w:pPr>
      <w:r w:rsidRPr="00A9257B">
        <w:t>- с 01.01.2022 по 30.06.2022;</w:t>
      </w:r>
    </w:p>
    <w:p w:rsidR="002D79A0" w:rsidRPr="00A9257B" w:rsidRDefault="002D79A0" w:rsidP="002D79A0">
      <w:pPr>
        <w:ind w:firstLine="567"/>
        <w:jc w:val="both"/>
      </w:pPr>
      <w:r w:rsidRPr="00A9257B">
        <w:t>- с 01.07.2022 по 31.12.2022;</w:t>
      </w:r>
    </w:p>
    <w:p w:rsidR="002D79A0" w:rsidRPr="00A9257B" w:rsidRDefault="002D79A0" w:rsidP="002D79A0">
      <w:pPr>
        <w:ind w:firstLine="567"/>
        <w:jc w:val="both"/>
      </w:pPr>
      <w:r w:rsidRPr="00A9257B">
        <w:t>- с 01.01.2023 по 30.06.2023;</w:t>
      </w:r>
    </w:p>
    <w:p w:rsidR="002D79A0" w:rsidRPr="00A9257B" w:rsidRDefault="002D79A0" w:rsidP="002D79A0">
      <w:pPr>
        <w:ind w:firstLine="567"/>
        <w:jc w:val="both"/>
      </w:pPr>
      <w:r w:rsidRPr="00A9257B">
        <w:t>- с 01.07.2023 по 31.12.2023.</w:t>
      </w:r>
    </w:p>
    <w:p w:rsidR="002D79A0" w:rsidRPr="00A9257B" w:rsidRDefault="002D79A0" w:rsidP="002D79A0">
      <w:pPr>
        <w:ind w:firstLine="567"/>
        <w:jc w:val="both"/>
      </w:pPr>
      <w:r w:rsidRPr="00A9257B">
        <w:t>Необходимая валовая выручка (далее также – «НВВ») с учетом календарной разбивки определена специалистом РЭК КО на следующем уровне:</w:t>
      </w:r>
    </w:p>
    <w:p w:rsidR="002D79A0" w:rsidRPr="00A9257B" w:rsidRDefault="002D79A0" w:rsidP="002D79A0">
      <w:pPr>
        <w:ind w:firstLine="567"/>
        <w:jc w:val="both"/>
        <w:rPr>
          <w:rStyle w:val="apple-style-span"/>
          <w:shd w:val="clear" w:color="auto" w:fill="FFFFFF"/>
        </w:rPr>
      </w:pPr>
      <w:r w:rsidRPr="00A9257B">
        <w:t xml:space="preserve">- с 01.01.2019 г. по 30.06.2019 – </w:t>
      </w:r>
      <w:r w:rsidRPr="00A9257B">
        <w:rPr>
          <w:rStyle w:val="apple-style-span"/>
          <w:shd w:val="clear" w:color="auto" w:fill="FFFFFF"/>
        </w:rPr>
        <w:t xml:space="preserve">в размере </w:t>
      </w:r>
      <w:r w:rsidRPr="00A9257B">
        <w:rPr>
          <w:rStyle w:val="apple-style-span"/>
          <w:b/>
          <w:i/>
          <w:shd w:val="clear" w:color="auto" w:fill="FFFFFF"/>
        </w:rPr>
        <w:t>2503,50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rPr>
          <w:rStyle w:val="apple-style-span"/>
          <w:shd w:val="clear" w:color="auto" w:fill="FFFFFF"/>
        </w:rPr>
        <w:t>-</w:t>
      </w:r>
      <w:r w:rsidRPr="00A9257B">
        <w:t xml:space="preserve"> с 01.07.2019 г. по 31.12.2019 – </w:t>
      </w:r>
      <w:r w:rsidRPr="00A9257B">
        <w:rPr>
          <w:rStyle w:val="apple-style-span"/>
          <w:shd w:val="clear" w:color="auto" w:fill="FFFFFF"/>
        </w:rPr>
        <w:t xml:space="preserve">в размере </w:t>
      </w:r>
      <w:r w:rsidRPr="00A9257B">
        <w:rPr>
          <w:rStyle w:val="apple-style-span"/>
          <w:b/>
          <w:i/>
          <w:shd w:val="clear" w:color="auto" w:fill="FFFFFF"/>
        </w:rPr>
        <w:t>2628,00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t xml:space="preserve">- с 01.01.2020 г. по 30.06.2020 – </w:t>
      </w:r>
      <w:r w:rsidRPr="00A9257B">
        <w:rPr>
          <w:rStyle w:val="apple-style-span"/>
          <w:shd w:val="clear" w:color="auto" w:fill="FFFFFF"/>
        </w:rPr>
        <w:t xml:space="preserve">в размере </w:t>
      </w:r>
      <w:r w:rsidRPr="00A9257B">
        <w:rPr>
          <w:rStyle w:val="apple-style-span"/>
          <w:b/>
          <w:i/>
          <w:shd w:val="clear" w:color="auto" w:fill="FFFFFF"/>
        </w:rPr>
        <w:t>2628,00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rPr>
      </w:pPr>
      <w:r w:rsidRPr="00A9257B">
        <w:rPr>
          <w:rStyle w:val="apple-style-span"/>
          <w:shd w:val="clear" w:color="auto" w:fill="FFFFFF"/>
        </w:rPr>
        <w:t>-</w:t>
      </w:r>
      <w:r w:rsidRPr="00A9257B">
        <w:t xml:space="preserve"> с 01.07.2020 г. по 31.12.2020 – </w:t>
      </w:r>
      <w:r w:rsidRPr="00A9257B">
        <w:rPr>
          <w:rStyle w:val="apple-style-span"/>
          <w:shd w:val="clear" w:color="auto" w:fill="FFFFFF"/>
        </w:rPr>
        <w:t xml:space="preserve">в размере </w:t>
      </w:r>
      <w:r w:rsidRPr="00A9257B">
        <w:rPr>
          <w:rStyle w:val="apple-style-span"/>
          <w:b/>
          <w:i/>
          <w:shd w:val="clear" w:color="auto" w:fill="FFFFFF"/>
        </w:rPr>
        <w:t>2784,00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t xml:space="preserve">- с 01.01.2021 г. по 30.06.2021 – </w:t>
      </w:r>
      <w:r w:rsidRPr="00A9257B">
        <w:rPr>
          <w:rStyle w:val="apple-style-span"/>
          <w:shd w:val="clear" w:color="auto" w:fill="FFFFFF"/>
        </w:rPr>
        <w:t xml:space="preserve">в размере </w:t>
      </w:r>
      <w:r w:rsidRPr="00A9257B">
        <w:rPr>
          <w:rStyle w:val="apple-style-span"/>
          <w:b/>
          <w:i/>
          <w:shd w:val="clear" w:color="auto" w:fill="FFFFFF"/>
        </w:rPr>
        <w:t>2784,00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rPr>
      </w:pPr>
      <w:r w:rsidRPr="00A9257B">
        <w:rPr>
          <w:rStyle w:val="apple-style-span"/>
          <w:shd w:val="clear" w:color="auto" w:fill="FFFFFF"/>
        </w:rPr>
        <w:t>-</w:t>
      </w:r>
      <w:r w:rsidRPr="00A9257B">
        <w:t xml:space="preserve"> с 01.07.2021 г. по 31.12.2021 – </w:t>
      </w:r>
      <w:r w:rsidRPr="00A9257B">
        <w:rPr>
          <w:rStyle w:val="apple-style-span"/>
          <w:shd w:val="clear" w:color="auto" w:fill="FFFFFF"/>
        </w:rPr>
        <w:t xml:space="preserve">в размере </w:t>
      </w:r>
      <w:r w:rsidRPr="00A9257B">
        <w:rPr>
          <w:rStyle w:val="apple-style-span"/>
          <w:b/>
          <w:i/>
          <w:shd w:val="clear" w:color="auto" w:fill="FFFFFF"/>
        </w:rPr>
        <w:t>2937,00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t xml:space="preserve">- с 01.01.2022 г. по 30.06.2022 – </w:t>
      </w:r>
      <w:r w:rsidRPr="00A9257B">
        <w:rPr>
          <w:rStyle w:val="apple-style-span"/>
          <w:shd w:val="clear" w:color="auto" w:fill="FFFFFF"/>
        </w:rPr>
        <w:t xml:space="preserve">в размере </w:t>
      </w:r>
      <w:r w:rsidRPr="00A9257B">
        <w:rPr>
          <w:rStyle w:val="apple-style-span"/>
          <w:b/>
          <w:i/>
          <w:shd w:val="clear" w:color="auto" w:fill="FFFFFF"/>
        </w:rPr>
        <w:t>2937,00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rPr>
      </w:pPr>
      <w:r w:rsidRPr="00A9257B">
        <w:rPr>
          <w:rStyle w:val="apple-style-span"/>
          <w:shd w:val="clear" w:color="auto" w:fill="FFFFFF"/>
        </w:rPr>
        <w:t>-</w:t>
      </w:r>
      <w:r w:rsidRPr="00A9257B">
        <w:t xml:space="preserve"> с 01.07.2022 г. по 31.12.2022 – </w:t>
      </w:r>
      <w:r w:rsidRPr="00A9257B">
        <w:rPr>
          <w:rStyle w:val="apple-style-span"/>
          <w:shd w:val="clear" w:color="auto" w:fill="FFFFFF"/>
        </w:rPr>
        <w:t xml:space="preserve">в размере </w:t>
      </w:r>
      <w:r w:rsidRPr="00A9257B">
        <w:rPr>
          <w:rStyle w:val="apple-style-span"/>
          <w:b/>
          <w:i/>
          <w:shd w:val="clear" w:color="auto" w:fill="FFFFFF"/>
        </w:rPr>
        <w:t>3099,00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t xml:space="preserve">- с 01.01.2023 г. по 30.06.2023 – </w:t>
      </w:r>
      <w:r w:rsidRPr="00A9257B">
        <w:rPr>
          <w:rStyle w:val="apple-style-span"/>
          <w:shd w:val="clear" w:color="auto" w:fill="FFFFFF"/>
        </w:rPr>
        <w:t xml:space="preserve">в размере </w:t>
      </w:r>
      <w:r w:rsidRPr="00A9257B">
        <w:rPr>
          <w:rStyle w:val="apple-style-span"/>
          <w:b/>
          <w:i/>
          <w:shd w:val="clear" w:color="auto" w:fill="FFFFFF"/>
        </w:rPr>
        <w:t>3099,00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rPr>
      </w:pPr>
      <w:r w:rsidRPr="00A9257B">
        <w:rPr>
          <w:rStyle w:val="apple-style-span"/>
          <w:shd w:val="clear" w:color="auto" w:fill="FFFFFF"/>
        </w:rPr>
        <w:t>-</w:t>
      </w:r>
      <w:r w:rsidRPr="00A9257B">
        <w:t xml:space="preserve"> с 01.07.2023 г. по 31.12.2023 – </w:t>
      </w:r>
      <w:r w:rsidRPr="00A9257B">
        <w:rPr>
          <w:rStyle w:val="apple-style-span"/>
          <w:shd w:val="clear" w:color="auto" w:fill="FFFFFF"/>
        </w:rPr>
        <w:t xml:space="preserve">в размере </w:t>
      </w:r>
      <w:r w:rsidRPr="00A9257B">
        <w:rPr>
          <w:rStyle w:val="apple-style-span"/>
          <w:b/>
          <w:i/>
          <w:shd w:val="clear" w:color="auto" w:fill="FFFFFF"/>
        </w:rPr>
        <w:t>3232,50</w:t>
      </w:r>
      <w:r w:rsidRPr="00A9257B">
        <w:rPr>
          <w:rStyle w:val="apple-style-span"/>
          <w:shd w:val="clear" w:color="auto" w:fill="FFFFFF"/>
        </w:rPr>
        <w:t xml:space="preserve"> тыс. руб.</w:t>
      </w:r>
    </w:p>
    <w:p w:rsidR="002D79A0" w:rsidRPr="00A9257B" w:rsidRDefault="002D79A0" w:rsidP="002D79A0">
      <w:pPr>
        <w:jc w:val="center"/>
        <w:rPr>
          <w:b/>
          <w:u w:val="single"/>
        </w:rPr>
      </w:pPr>
    </w:p>
    <w:p w:rsidR="002D79A0" w:rsidRPr="00A9257B" w:rsidRDefault="002D79A0" w:rsidP="002D79A0">
      <w:pPr>
        <w:jc w:val="center"/>
        <w:rPr>
          <w:b/>
          <w:u w:val="single"/>
        </w:rPr>
      </w:pPr>
      <w:r w:rsidRPr="00A9257B">
        <w:rPr>
          <w:b/>
          <w:u w:val="single"/>
          <w:lang w:val="en-US"/>
        </w:rPr>
        <w:t>I</w:t>
      </w:r>
      <w:r w:rsidRPr="00A9257B">
        <w:rPr>
          <w:b/>
          <w:u w:val="single"/>
        </w:rPr>
        <w:t>. Базовый уровень операционных расходов на 2019 год</w:t>
      </w:r>
    </w:p>
    <w:p w:rsidR="002D79A0" w:rsidRPr="00A9257B" w:rsidRDefault="002D79A0" w:rsidP="002D79A0">
      <w:pPr>
        <w:autoSpaceDE w:val="0"/>
        <w:autoSpaceDN w:val="0"/>
        <w:adjustRightInd w:val="0"/>
        <w:ind w:firstLine="567"/>
        <w:jc w:val="both"/>
      </w:pPr>
      <w:r w:rsidRPr="00A9257B">
        <w:t>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w:t>
      </w:r>
    </w:p>
    <w:p w:rsidR="002D79A0" w:rsidRPr="00A9257B" w:rsidRDefault="002D79A0" w:rsidP="002D79A0">
      <w:pPr>
        <w:autoSpaceDE w:val="0"/>
        <w:autoSpaceDN w:val="0"/>
        <w:adjustRightInd w:val="0"/>
        <w:jc w:val="both"/>
      </w:pPr>
      <w:r w:rsidRPr="00A9257B">
        <w:t xml:space="preserve">     </w:t>
      </w:r>
    </w:p>
    <w:p w:rsidR="002D79A0" w:rsidRPr="00A9257B" w:rsidRDefault="002D79A0" w:rsidP="002D79A0">
      <w:pPr>
        <w:autoSpaceDE w:val="0"/>
        <w:autoSpaceDN w:val="0"/>
        <w:adjustRightInd w:val="0"/>
        <w:ind w:firstLine="567"/>
        <w:jc w:val="both"/>
      </w:pPr>
      <w:r w:rsidRPr="00A9257B">
        <w:t>Организаций заявлены следующие операционные расходы:</w:t>
      </w:r>
    </w:p>
    <w:p w:rsidR="002D79A0" w:rsidRPr="00A9257B" w:rsidRDefault="002D79A0" w:rsidP="002D79A0">
      <w:pPr>
        <w:ind w:firstLine="709"/>
        <w:jc w:val="center"/>
        <w:rPr>
          <w:b/>
          <w:u w:val="single"/>
        </w:rPr>
      </w:pPr>
    </w:p>
    <w:p w:rsidR="002D79A0" w:rsidRPr="00A9257B" w:rsidRDefault="002D79A0" w:rsidP="002D79A0">
      <w:pPr>
        <w:jc w:val="center"/>
        <w:rPr>
          <w:b/>
          <w:u w:val="single"/>
        </w:rPr>
      </w:pPr>
      <w:r w:rsidRPr="00A9257B">
        <w:rPr>
          <w:b/>
          <w:u w:val="single"/>
        </w:rPr>
        <w:t xml:space="preserve"> «Реагенты»</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192,78</w:t>
      </w:r>
      <w:r w:rsidRPr="00A9257B">
        <w:t xml:space="preserve"> тыс. руб., гипохлорит натрия в количестве </w:t>
      </w:r>
      <w:r w:rsidRPr="00A9257B">
        <w:rPr>
          <w:b/>
          <w:i/>
        </w:rPr>
        <w:t xml:space="preserve">10,71 </w:t>
      </w:r>
      <w:r w:rsidRPr="00A9257B">
        <w:t xml:space="preserve">тн. по цене </w:t>
      </w:r>
      <w:r w:rsidRPr="00A9257B">
        <w:rPr>
          <w:b/>
          <w:i/>
        </w:rPr>
        <w:t xml:space="preserve">18000,00 </w:t>
      </w:r>
      <w:r w:rsidRPr="00A9257B">
        <w:t xml:space="preserve">руб./тн. </w:t>
      </w:r>
    </w:p>
    <w:p w:rsidR="002D79A0" w:rsidRPr="00A9257B" w:rsidRDefault="002D79A0" w:rsidP="002D79A0">
      <w:pPr>
        <w:tabs>
          <w:tab w:val="left" w:pos="1134"/>
        </w:tabs>
        <w:ind w:firstLine="709"/>
        <w:jc w:val="both"/>
      </w:pPr>
      <w:r w:rsidRPr="00A9257B">
        <w:t xml:space="preserve">Объем реагентов рассчитан по плановой смете 2018 года – </w:t>
      </w:r>
      <w:r w:rsidRPr="00A9257B">
        <w:rPr>
          <w:b/>
          <w:i/>
        </w:rPr>
        <w:t xml:space="preserve">8,7 </w:t>
      </w:r>
      <w:r w:rsidRPr="00A9257B">
        <w:t xml:space="preserve">тн. Цена реагентов специалистом принята по предложению организации на основании представленного договора от 06.02.2018 № ТД-2-73/18 в размере </w:t>
      </w:r>
      <w:r w:rsidRPr="00A9257B">
        <w:rPr>
          <w:b/>
          <w:i/>
        </w:rPr>
        <w:t>18000,00</w:t>
      </w:r>
      <w:r w:rsidRPr="00A9257B">
        <w:t xml:space="preserve"> руб./тн.</w:t>
      </w:r>
    </w:p>
    <w:p w:rsidR="002D79A0" w:rsidRPr="00A9257B" w:rsidRDefault="002D79A0" w:rsidP="002D79A0">
      <w:pPr>
        <w:tabs>
          <w:tab w:val="left" w:pos="1134"/>
        </w:tabs>
        <w:ind w:firstLine="709"/>
        <w:jc w:val="both"/>
      </w:pPr>
      <w:r w:rsidRPr="00A9257B">
        <w:t xml:space="preserve">Расходы по периодам календарной разбивки приняты в сумме </w:t>
      </w:r>
      <w:r w:rsidRPr="00A9257B">
        <w:rPr>
          <w:b/>
          <w:i/>
        </w:rPr>
        <w:t>156,60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78,30</w:t>
      </w:r>
      <w:r w:rsidRPr="00A9257B">
        <w:t xml:space="preserve"> тыс. руб.;</w:t>
      </w:r>
    </w:p>
    <w:p w:rsidR="002D79A0" w:rsidRPr="00A9257B" w:rsidRDefault="002D79A0" w:rsidP="002D79A0">
      <w:pPr>
        <w:tabs>
          <w:tab w:val="left" w:pos="1134"/>
        </w:tabs>
        <w:ind w:left="709"/>
        <w:jc w:val="both"/>
        <w:rPr>
          <w:b/>
          <w:u w:val="single"/>
        </w:rPr>
      </w:pPr>
      <w:r w:rsidRPr="00A9257B">
        <w:rPr>
          <w:b/>
        </w:rPr>
        <w:t>с</w:t>
      </w:r>
      <w:r w:rsidRPr="00A9257B">
        <w:t xml:space="preserve"> </w:t>
      </w:r>
      <w:r w:rsidRPr="00A9257B">
        <w:rPr>
          <w:b/>
        </w:rPr>
        <w:t>01.07.2019 по 31.12.2019</w:t>
      </w:r>
      <w:r w:rsidRPr="00A9257B">
        <w:t xml:space="preserve"> – </w:t>
      </w:r>
      <w:r w:rsidRPr="00A9257B">
        <w:rPr>
          <w:b/>
          <w:i/>
        </w:rPr>
        <w:t>78,30</w:t>
      </w:r>
      <w:r w:rsidRPr="00A9257B">
        <w:t xml:space="preserve"> тыс. руб. </w:t>
      </w:r>
    </w:p>
    <w:p w:rsidR="002D79A0" w:rsidRPr="00A9257B" w:rsidRDefault="002D79A0" w:rsidP="002D79A0">
      <w:pPr>
        <w:tabs>
          <w:tab w:val="left" w:pos="1134"/>
        </w:tabs>
        <w:ind w:left="709"/>
        <w:jc w:val="both"/>
        <w:rPr>
          <w:b/>
        </w:rPr>
      </w:pPr>
    </w:p>
    <w:p w:rsidR="002D79A0" w:rsidRPr="00A9257B" w:rsidRDefault="002D79A0" w:rsidP="002D79A0">
      <w:pPr>
        <w:tabs>
          <w:tab w:val="left" w:pos="1134"/>
        </w:tabs>
        <w:jc w:val="center"/>
        <w:rPr>
          <w:b/>
          <w:u w:val="single"/>
        </w:rPr>
      </w:pPr>
      <w:r w:rsidRPr="00A9257B">
        <w:rPr>
          <w:b/>
          <w:u w:val="single"/>
        </w:rPr>
        <w:t>«Материалы и запасные части»</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298,49</w:t>
      </w:r>
      <w:r w:rsidRPr="00A9257B">
        <w:t xml:space="preserve"> тыс. руб. </w:t>
      </w:r>
    </w:p>
    <w:p w:rsidR="002D79A0" w:rsidRPr="00A9257B" w:rsidRDefault="002D79A0" w:rsidP="002D79A0">
      <w:pPr>
        <w:ind w:firstLine="709"/>
        <w:jc w:val="both"/>
        <w:rPr>
          <w:color w:val="000000"/>
        </w:rPr>
      </w:pPr>
      <w:r w:rsidRPr="00A9257B">
        <w:t>Расходы приняты по факту 2017 года, с учетом ИПЦ Минэкономразвития РФ на 2018 год (103,7%), на 2019 год (104%), так как заявленные расходы не подтверждены заключенными договорами, конкурсной документацией</w:t>
      </w:r>
      <w:r w:rsidRPr="00A9257B">
        <w:rPr>
          <w:color w:val="000000"/>
        </w:rPr>
        <w:t xml:space="preserve">. </w:t>
      </w:r>
    </w:p>
    <w:p w:rsidR="002D79A0" w:rsidRPr="00A9257B" w:rsidRDefault="002D79A0" w:rsidP="002D79A0">
      <w:pPr>
        <w:tabs>
          <w:tab w:val="left" w:pos="1134"/>
        </w:tabs>
        <w:ind w:firstLine="709"/>
        <w:jc w:val="both"/>
      </w:pPr>
      <w:r w:rsidRPr="00A9257B">
        <w:t xml:space="preserve">Расходы по периодам календарной разбивки приняты в сумме </w:t>
      </w:r>
      <w:r w:rsidRPr="00A9257B">
        <w:rPr>
          <w:b/>
          <w:i/>
        </w:rPr>
        <w:t>217,90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33,24</w:t>
      </w:r>
      <w:r w:rsidRPr="00A9257B">
        <w:t xml:space="preserve"> тыс. руб.;</w:t>
      </w:r>
    </w:p>
    <w:p w:rsidR="002D79A0" w:rsidRPr="00A9257B" w:rsidRDefault="002D79A0" w:rsidP="002D79A0">
      <w:pPr>
        <w:tabs>
          <w:tab w:val="left" w:pos="1134"/>
        </w:tabs>
        <w:ind w:left="709"/>
        <w:jc w:val="both"/>
        <w:rPr>
          <w:b/>
          <w:u w:val="single"/>
        </w:rPr>
      </w:pPr>
      <w:r w:rsidRPr="00A9257B">
        <w:rPr>
          <w:b/>
        </w:rPr>
        <w:t>с</w:t>
      </w:r>
      <w:r w:rsidRPr="00A9257B">
        <w:t xml:space="preserve"> </w:t>
      </w:r>
      <w:r w:rsidRPr="00A9257B">
        <w:rPr>
          <w:b/>
        </w:rPr>
        <w:t>01.07.2019 по 31.12.2019</w:t>
      </w:r>
      <w:r w:rsidRPr="00A9257B">
        <w:t xml:space="preserve"> – </w:t>
      </w:r>
      <w:r w:rsidRPr="00A9257B">
        <w:rPr>
          <w:b/>
          <w:i/>
        </w:rPr>
        <w:t>184,66</w:t>
      </w:r>
      <w:r w:rsidRPr="00A9257B">
        <w:t xml:space="preserve"> тыс. руб. </w:t>
      </w:r>
    </w:p>
    <w:p w:rsidR="002D79A0" w:rsidRPr="00A9257B" w:rsidRDefault="002D79A0" w:rsidP="002D79A0">
      <w:pPr>
        <w:tabs>
          <w:tab w:val="num" w:pos="0"/>
          <w:tab w:val="left" w:pos="1134"/>
        </w:tabs>
        <w:ind w:firstLine="709"/>
        <w:jc w:val="both"/>
        <w:rPr>
          <w:color w:val="000000"/>
        </w:rPr>
      </w:pPr>
      <w:r w:rsidRPr="00A9257B">
        <w:t>Перераспределено по периодам в</w:t>
      </w:r>
      <w:r w:rsidRPr="00A9257B">
        <w:rPr>
          <w:color w:val="000000"/>
        </w:rPr>
        <w:t xml:space="preserve"> целях выравнивания роста тарифа по периодам.</w:t>
      </w:r>
    </w:p>
    <w:p w:rsidR="002D79A0" w:rsidRPr="00A9257B" w:rsidRDefault="002D79A0" w:rsidP="002D79A0">
      <w:pPr>
        <w:tabs>
          <w:tab w:val="num" w:pos="0"/>
          <w:tab w:val="left" w:pos="1134"/>
        </w:tabs>
        <w:ind w:firstLine="709"/>
        <w:jc w:val="both"/>
      </w:pPr>
    </w:p>
    <w:p w:rsidR="002D79A0" w:rsidRPr="00A9257B" w:rsidRDefault="002D79A0" w:rsidP="002D79A0">
      <w:pPr>
        <w:tabs>
          <w:tab w:val="left" w:pos="1134"/>
        </w:tabs>
        <w:jc w:val="center"/>
        <w:rPr>
          <w:b/>
          <w:u w:val="single"/>
        </w:rPr>
      </w:pPr>
      <w:r w:rsidRPr="00A9257B">
        <w:rPr>
          <w:b/>
          <w:u w:val="single"/>
        </w:rPr>
        <w:t>«Расходы на оплату труда основного производственного персонала»</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6830,01 </w:t>
      </w:r>
      <w:r w:rsidRPr="00A9257B">
        <w:t xml:space="preserve">тыс. руб. при численности </w:t>
      </w:r>
      <w:r w:rsidRPr="00A9257B">
        <w:rPr>
          <w:b/>
          <w:i/>
        </w:rPr>
        <w:t>24</w:t>
      </w:r>
      <w:r w:rsidRPr="00A9257B">
        <w:t xml:space="preserve"> человека и средней заработной плате </w:t>
      </w:r>
      <w:r w:rsidRPr="00A9257B">
        <w:rPr>
          <w:b/>
          <w:i/>
        </w:rPr>
        <w:t xml:space="preserve">23715,31 </w:t>
      </w:r>
      <w:r w:rsidRPr="00A9257B">
        <w:t>руб./чел./мес.</w:t>
      </w:r>
    </w:p>
    <w:p w:rsidR="002D79A0" w:rsidRPr="00A9257B" w:rsidRDefault="002D79A0" w:rsidP="002D79A0">
      <w:pPr>
        <w:tabs>
          <w:tab w:val="left" w:pos="1134"/>
        </w:tabs>
        <w:ind w:firstLine="709"/>
        <w:jc w:val="both"/>
      </w:pPr>
      <w:r w:rsidRPr="00A9257B">
        <w:t>Организацией не ведется раздельный учет расходов по регулируемым видам деятельности и фактические данные по оплате труда основного производственного персонала за 2017 год не подтверждены бухгалтерскими регистрами, также организацией не представлено утвержденное штатное расписание.</w:t>
      </w:r>
    </w:p>
    <w:p w:rsidR="002D79A0" w:rsidRPr="00A9257B" w:rsidRDefault="002D79A0" w:rsidP="002D79A0">
      <w:pPr>
        <w:tabs>
          <w:tab w:val="left" w:pos="1134"/>
        </w:tabs>
        <w:ind w:firstLine="709"/>
        <w:jc w:val="both"/>
        <w:rPr>
          <w:color w:val="000000"/>
        </w:rPr>
      </w:pPr>
      <w:r w:rsidRPr="00A9257B">
        <w:rPr>
          <w:noProof/>
        </w:rPr>
        <w:drawing>
          <wp:anchor distT="0" distB="0" distL="114300" distR="114300" simplePos="0" relativeHeight="251661312" behindDoc="1" locked="0" layoutInCell="1" allowOverlap="1">
            <wp:simplePos x="0" y="0"/>
            <wp:positionH relativeFrom="column">
              <wp:posOffset>-19685</wp:posOffset>
            </wp:positionH>
            <wp:positionV relativeFrom="paragraph">
              <wp:posOffset>1293495</wp:posOffset>
            </wp:positionV>
            <wp:extent cx="6029960" cy="1231265"/>
            <wp:effectExtent l="0" t="0" r="8890" b="6985"/>
            <wp:wrapTight wrapText="bothSides">
              <wp:wrapPolygon edited="0">
                <wp:start x="0" y="0"/>
                <wp:lineTo x="0" y="21388"/>
                <wp:lineTo x="17401" y="21388"/>
                <wp:lineTo x="21495" y="21054"/>
                <wp:lineTo x="21564" y="17378"/>
                <wp:lineTo x="19858" y="16041"/>
                <wp:lineTo x="21564" y="15039"/>
                <wp:lineTo x="21564" y="11697"/>
                <wp:lineTo x="19858" y="10694"/>
                <wp:lineTo x="21564" y="9357"/>
                <wp:lineTo x="21564" y="5681"/>
                <wp:lineTo x="20676" y="5347"/>
                <wp:lineTo x="21564" y="3008"/>
                <wp:lineTo x="21564" y="0"/>
                <wp:lineTo x="0" y="0"/>
              </wp:wrapPolygon>
            </wp:wrapTight>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29960" cy="1231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57B">
        <w:rPr>
          <w:color w:val="000000"/>
        </w:rPr>
        <w:t xml:space="preserve">ФОТ рассчитан исходя из средней заработной платы основного производственного персонала по плановой смете 2018 года, с учетом ИПЦ Минэкономразвития РФ на 2019 год (104%) – </w:t>
      </w:r>
      <w:r w:rsidRPr="00A9257B">
        <w:rPr>
          <w:b/>
          <w:i/>
          <w:color w:val="000000"/>
        </w:rPr>
        <w:t>18030,17</w:t>
      </w:r>
      <w:r w:rsidRPr="00A9257B">
        <w:rPr>
          <w:color w:val="000000"/>
        </w:rPr>
        <w:t xml:space="preserve"> руб. и численности – </w:t>
      </w:r>
      <w:r w:rsidRPr="00A9257B">
        <w:rPr>
          <w:b/>
          <w:i/>
          <w:color w:val="000000"/>
        </w:rPr>
        <w:t xml:space="preserve">15,30 </w:t>
      </w:r>
      <w:r w:rsidRPr="00A9257B">
        <w:rPr>
          <w:color w:val="000000"/>
        </w:rPr>
        <w:t>человека. Численность рассчитана в соответствии с приказом от 22 марта 1999 г. N 66 "Об утверждении рекомендаций по нормированию труда работников водопроводно-канализационного хозяйства".</w:t>
      </w:r>
    </w:p>
    <w:p w:rsidR="002D79A0" w:rsidRPr="00A9257B" w:rsidRDefault="002D79A0" w:rsidP="002D79A0">
      <w:pPr>
        <w:tabs>
          <w:tab w:val="left" w:pos="1134"/>
        </w:tabs>
        <w:ind w:firstLine="709"/>
        <w:jc w:val="both"/>
      </w:pPr>
      <w:r w:rsidRPr="00A9257B">
        <w:t xml:space="preserve">Расходы по периодам календарной разбивки приняты в сумме </w:t>
      </w:r>
      <w:r w:rsidRPr="00A9257B">
        <w:rPr>
          <w:b/>
          <w:i/>
        </w:rPr>
        <w:t>3310,34</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1655,17 </w:t>
      </w:r>
      <w:r w:rsidRPr="00A9257B">
        <w:t>тыс. руб.;</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01.07.2019 по 31.12.2019</w:t>
      </w:r>
      <w:r w:rsidRPr="00A9257B">
        <w:t xml:space="preserve"> – </w:t>
      </w:r>
      <w:r w:rsidRPr="00A9257B">
        <w:rPr>
          <w:b/>
          <w:i/>
        </w:rPr>
        <w:t>1655,17</w:t>
      </w:r>
      <w:r w:rsidRPr="00A9257B">
        <w:t xml:space="preserve"> тыс. руб.</w:t>
      </w:r>
    </w:p>
    <w:p w:rsidR="002D79A0" w:rsidRPr="00A9257B" w:rsidRDefault="002D79A0" w:rsidP="002D79A0">
      <w:pPr>
        <w:tabs>
          <w:tab w:val="left" w:pos="1134"/>
        </w:tabs>
        <w:ind w:firstLine="709"/>
        <w:jc w:val="both"/>
        <w:rPr>
          <w:color w:val="FF0000"/>
        </w:rPr>
      </w:pPr>
    </w:p>
    <w:p w:rsidR="002D79A0" w:rsidRPr="00A9257B" w:rsidRDefault="002D79A0" w:rsidP="002D79A0">
      <w:pPr>
        <w:tabs>
          <w:tab w:val="left" w:pos="1134"/>
        </w:tabs>
        <w:ind w:left="709"/>
        <w:jc w:val="center"/>
        <w:rPr>
          <w:b/>
          <w:u w:val="single"/>
        </w:rPr>
      </w:pPr>
      <w:r w:rsidRPr="00A9257B">
        <w:rPr>
          <w:b/>
          <w:u w:val="single"/>
        </w:rPr>
        <w:t xml:space="preserve"> «Отчисления на социальные нужды от расходов на оплату труда основного производственного персонала»</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2329,03 </w:t>
      </w:r>
      <w:r w:rsidRPr="00A9257B">
        <w:t>тыс. руб.</w:t>
      </w:r>
    </w:p>
    <w:p w:rsidR="002D79A0" w:rsidRPr="00A9257B" w:rsidRDefault="002D79A0" w:rsidP="002D79A0">
      <w:pPr>
        <w:tabs>
          <w:tab w:val="left" w:pos="1134"/>
        </w:tabs>
        <w:ind w:firstLine="709"/>
        <w:jc w:val="both"/>
      </w:pPr>
      <w:r w:rsidRPr="00A9257B">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что соответствует плановой смете 2018 года.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в материалах тарифного дела отсутствует.</w:t>
      </w:r>
    </w:p>
    <w:p w:rsidR="002D79A0" w:rsidRPr="00A9257B" w:rsidRDefault="002D79A0" w:rsidP="002D79A0">
      <w:pPr>
        <w:tabs>
          <w:tab w:val="left" w:pos="1134"/>
        </w:tabs>
        <w:ind w:firstLine="709"/>
        <w:jc w:val="both"/>
      </w:pPr>
      <w:r w:rsidRPr="00A9257B">
        <w:t xml:space="preserve">Расходы по периодам календарной разбивки приняты в сумме </w:t>
      </w:r>
      <w:r w:rsidRPr="00A9257B">
        <w:rPr>
          <w:b/>
          <w:i/>
        </w:rPr>
        <w:t>993,10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496,55 </w:t>
      </w:r>
      <w:r w:rsidRPr="00A9257B">
        <w:t>тыс. руб.;</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01.07.2019 по 31.12.2019</w:t>
      </w:r>
      <w:r w:rsidRPr="00A9257B">
        <w:t xml:space="preserve"> – </w:t>
      </w:r>
      <w:r w:rsidRPr="00A9257B">
        <w:rPr>
          <w:b/>
          <w:i/>
        </w:rPr>
        <w:t>496,55</w:t>
      </w:r>
      <w:r w:rsidRPr="00A9257B">
        <w:t xml:space="preserve"> тыс. руб.</w:t>
      </w:r>
    </w:p>
    <w:p w:rsidR="002D79A0" w:rsidRPr="00A9257B" w:rsidRDefault="002D79A0" w:rsidP="002D79A0">
      <w:pPr>
        <w:tabs>
          <w:tab w:val="left" w:pos="1134"/>
        </w:tabs>
        <w:jc w:val="center"/>
        <w:rPr>
          <w:b/>
          <w:u w:val="single"/>
        </w:rPr>
      </w:pPr>
      <w:r w:rsidRPr="00A9257B">
        <w:rPr>
          <w:b/>
          <w:u w:val="single"/>
        </w:rPr>
        <w:t xml:space="preserve"> </w:t>
      </w:r>
    </w:p>
    <w:p w:rsidR="002D79A0" w:rsidRPr="00A9257B" w:rsidRDefault="002D79A0" w:rsidP="002D79A0">
      <w:pPr>
        <w:tabs>
          <w:tab w:val="left" w:pos="1134"/>
        </w:tabs>
        <w:jc w:val="center"/>
        <w:rPr>
          <w:b/>
          <w:u w:val="single"/>
        </w:rPr>
      </w:pPr>
      <w:r w:rsidRPr="00A9257B">
        <w:rPr>
          <w:b/>
          <w:u w:val="single"/>
        </w:rPr>
        <w:t>«Прочие производственные расходы»</w:t>
      </w:r>
    </w:p>
    <w:p w:rsidR="002D79A0" w:rsidRPr="00A9257B" w:rsidRDefault="002D79A0" w:rsidP="002D79A0">
      <w:pPr>
        <w:tabs>
          <w:tab w:val="left" w:pos="1134"/>
        </w:tabs>
        <w:ind w:firstLine="709"/>
        <w:jc w:val="both"/>
      </w:pPr>
      <w:r w:rsidRPr="00A9257B">
        <w:t>Организацией заявлены для учета в необходимой валовой выручке (в расчете на год) расходы по данной статье:</w:t>
      </w:r>
    </w:p>
    <w:p w:rsidR="002D79A0" w:rsidRPr="00A9257B" w:rsidRDefault="002D79A0" w:rsidP="002D79A0">
      <w:pPr>
        <w:tabs>
          <w:tab w:val="left" w:pos="1134"/>
        </w:tabs>
        <w:ind w:firstLine="709"/>
        <w:jc w:val="both"/>
      </w:pPr>
      <w:r w:rsidRPr="00A9257B">
        <w:t xml:space="preserve">- 2019 год в сумме </w:t>
      </w:r>
      <w:r w:rsidRPr="00A9257B">
        <w:rPr>
          <w:b/>
          <w:i/>
        </w:rPr>
        <w:t>119,57</w:t>
      </w:r>
      <w:r w:rsidRPr="00A9257B">
        <w:t xml:space="preserve"> тыс. руб. и включают в себя расходы на проведение лабораторных анализов.</w:t>
      </w:r>
    </w:p>
    <w:p w:rsidR="002D79A0" w:rsidRPr="00A9257B" w:rsidRDefault="002D79A0" w:rsidP="002D79A0">
      <w:pPr>
        <w:tabs>
          <w:tab w:val="left" w:pos="1134"/>
        </w:tabs>
        <w:ind w:firstLine="709"/>
        <w:jc w:val="both"/>
      </w:pPr>
      <w:r w:rsidRPr="00A9257B">
        <w:t xml:space="preserve">Расходы по данной статье не приняты, так как не представлена программа по проведению лабораторных анализов. </w:t>
      </w:r>
    </w:p>
    <w:p w:rsidR="002D79A0" w:rsidRPr="00A9257B" w:rsidRDefault="002D79A0" w:rsidP="002D79A0">
      <w:pPr>
        <w:tabs>
          <w:tab w:val="left" w:pos="1134"/>
        </w:tabs>
        <w:ind w:firstLine="709"/>
        <w:jc w:val="both"/>
      </w:pPr>
      <w:r w:rsidRPr="00A9257B">
        <w:t>Раздельный учет расходов по видам деятельности организацией не ведется, фактические данные за 2017 год регистрами бухгалтерского учета не подтверждены. На основании документов, представленных организацией для обоснования расходов и подтверждения факта идентифицировать принадлежность расходов, относимых на холодное водоснабжение питьевой водой, не представляется возможным.</w:t>
      </w:r>
    </w:p>
    <w:p w:rsidR="002D79A0" w:rsidRPr="00A9257B" w:rsidRDefault="002D79A0" w:rsidP="002D79A0">
      <w:pPr>
        <w:tabs>
          <w:tab w:val="left" w:pos="1134"/>
        </w:tabs>
        <w:ind w:firstLine="709"/>
        <w:jc w:val="both"/>
      </w:pPr>
      <w:r w:rsidRPr="00A9257B">
        <w:rPr>
          <w:color w:val="000000"/>
        </w:rPr>
        <w:t>Стоимость проведения лабораторных анализов не подтверждена результатами проведения торгов.</w:t>
      </w:r>
    </w:p>
    <w:p w:rsidR="002D79A0" w:rsidRPr="00A9257B" w:rsidRDefault="002D79A0" w:rsidP="002D79A0">
      <w:pPr>
        <w:tabs>
          <w:tab w:val="left" w:pos="1134"/>
        </w:tabs>
        <w:ind w:firstLine="709"/>
        <w:jc w:val="both"/>
        <w:rPr>
          <w:b/>
        </w:rPr>
      </w:pPr>
    </w:p>
    <w:p w:rsidR="002D79A0" w:rsidRPr="00A9257B" w:rsidRDefault="002D79A0" w:rsidP="002D79A0">
      <w:pPr>
        <w:tabs>
          <w:tab w:val="left" w:pos="1134"/>
        </w:tabs>
        <w:jc w:val="center"/>
        <w:rPr>
          <w:b/>
          <w:u w:val="single"/>
        </w:rPr>
      </w:pPr>
      <w:r w:rsidRPr="00A9257B">
        <w:rPr>
          <w:b/>
          <w:u w:val="single"/>
        </w:rPr>
        <w:t>«Ремонтные расходы»</w:t>
      </w:r>
    </w:p>
    <w:p w:rsidR="002D79A0" w:rsidRPr="00A9257B" w:rsidRDefault="002D79A0" w:rsidP="002D79A0">
      <w:pPr>
        <w:tabs>
          <w:tab w:val="left" w:pos="1134"/>
        </w:tabs>
        <w:jc w:val="center"/>
        <w:rPr>
          <w:b/>
          <w:u w:val="single"/>
        </w:rPr>
      </w:pPr>
      <w:r w:rsidRPr="00A9257B">
        <w:rPr>
          <w:b/>
          <w:u w:val="single"/>
        </w:rPr>
        <w:t>«Текущий ремонт основных средств»</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35,80 </w:t>
      </w:r>
      <w:r w:rsidRPr="00A9257B">
        <w:t>тыс. руб.</w:t>
      </w:r>
    </w:p>
    <w:p w:rsidR="002D79A0" w:rsidRPr="00A9257B" w:rsidRDefault="002D79A0" w:rsidP="002D79A0">
      <w:pPr>
        <w:tabs>
          <w:tab w:val="left" w:pos="1134"/>
        </w:tabs>
        <w:ind w:firstLine="709"/>
        <w:jc w:val="both"/>
      </w:pPr>
      <w:r w:rsidRPr="00A9257B">
        <w:t>Включают в себя материалы на ремонт.</w:t>
      </w:r>
    </w:p>
    <w:p w:rsidR="002D79A0" w:rsidRPr="00A9257B" w:rsidRDefault="002D79A0" w:rsidP="002D79A0">
      <w:pPr>
        <w:tabs>
          <w:tab w:val="left" w:pos="1134"/>
        </w:tabs>
        <w:ind w:firstLine="709"/>
        <w:jc w:val="both"/>
      </w:pPr>
      <w:r w:rsidRPr="00A9257B">
        <w:t xml:space="preserve">Расходы по данной статье не приняты, так как не представлены обосновывающие материалы в соответствии с п.16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w:t>
      </w:r>
    </w:p>
    <w:p w:rsidR="002D79A0" w:rsidRPr="00A9257B" w:rsidRDefault="002D79A0" w:rsidP="002D79A0">
      <w:pPr>
        <w:tabs>
          <w:tab w:val="left" w:pos="1134"/>
        </w:tabs>
        <w:jc w:val="center"/>
        <w:rPr>
          <w:b/>
          <w:u w:val="single"/>
        </w:rPr>
      </w:pPr>
    </w:p>
    <w:p w:rsidR="002D79A0" w:rsidRPr="00A9257B" w:rsidRDefault="002D79A0" w:rsidP="002D79A0">
      <w:pPr>
        <w:tabs>
          <w:tab w:val="left" w:pos="1134"/>
        </w:tabs>
        <w:jc w:val="center"/>
        <w:rPr>
          <w:b/>
          <w:u w:val="single"/>
        </w:rPr>
      </w:pPr>
      <w:r w:rsidRPr="00A9257B">
        <w:rPr>
          <w:b/>
          <w:u w:val="single"/>
        </w:rPr>
        <w:t>«Административные расходы»</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2016,20 </w:t>
      </w:r>
      <w:r w:rsidRPr="00A9257B">
        <w:t>тыс. руб.</w:t>
      </w:r>
    </w:p>
    <w:p w:rsidR="002D79A0" w:rsidRPr="00A9257B" w:rsidRDefault="002D79A0" w:rsidP="002D79A0">
      <w:pPr>
        <w:tabs>
          <w:tab w:val="left" w:pos="1134"/>
        </w:tabs>
        <w:ind w:firstLine="709"/>
        <w:jc w:val="both"/>
      </w:pPr>
      <w:r w:rsidRPr="00A9257B">
        <w:t xml:space="preserve">Расходы по статье включают в себя заработную плату административного персонала </w:t>
      </w:r>
      <w:r w:rsidRPr="00A9257B">
        <w:rPr>
          <w:b/>
          <w:i/>
        </w:rPr>
        <w:t>908,19</w:t>
      </w:r>
      <w:r w:rsidRPr="00A9257B">
        <w:t xml:space="preserve"> тыс. руб. при численности </w:t>
      </w:r>
      <w:r w:rsidRPr="00A9257B">
        <w:rPr>
          <w:b/>
          <w:i/>
        </w:rPr>
        <w:t>2</w:t>
      </w:r>
      <w:r w:rsidRPr="00A9257B">
        <w:t xml:space="preserve"> человека и средней заработной плате </w:t>
      </w:r>
      <w:r w:rsidRPr="00A9257B">
        <w:rPr>
          <w:b/>
          <w:i/>
        </w:rPr>
        <w:t>37841,25</w:t>
      </w:r>
      <w:r w:rsidRPr="00A9257B">
        <w:t xml:space="preserve"> руб./чел./мес., отчисления на соц. нужды от заработной платы АУП </w:t>
      </w:r>
      <w:r w:rsidRPr="00A9257B">
        <w:rPr>
          <w:b/>
          <w:i/>
        </w:rPr>
        <w:t>286,22</w:t>
      </w:r>
      <w:r w:rsidRPr="00A9257B">
        <w:t xml:space="preserve"> тыс. руб., прочие расходы </w:t>
      </w:r>
      <w:r w:rsidRPr="00A9257B">
        <w:rPr>
          <w:b/>
          <w:i/>
        </w:rPr>
        <w:t>821,79</w:t>
      </w:r>
      <w:r w:rsidRPr="00A9257B">
        <w:t xml:space="preserve"> тыс. руб.</w:t>
      </w:r>
    </w:p>
    <w:p w:rsidR="002D79A0" w:rsidRPr="00A9257B" w:rsidRDefault="002D79A0" w:rsidP="002D79A0">
      <w:pPr>
        <w:tabs>
          <w:tab w:val="left" w:pos="1134"/>
        </w:tabs>
        <w:ind w:firstLine="709"/>
        <w:jc w:val="both"/>
        <w:rPr>
          <w:color w:val="000000"/>
        </w:rPr>
      </w:pPr>
      <w:r w:rsidRPr="00A9257B">
        <w:rPr>
          <w:color w:val="000000"/>
        </w:rPr>
        <w:t>В соответствии с учетной политикой организации общеэксплуатационные расходы по филиалу специалистом предприятия распределяются пропорционально ФОТ основного персонала.  Фактические расходы за 2017 год по счетам 26 и 70 регистрами бухгалтерского учета не подтверждены.</w:t>
      </w:r>
    </w:p>
    <w:p w:rsidR="002D79A0" w:rsidRPr="00A9257B" w:rsidRDefault="002D79A0" w:rsidP="002D79A0">
      <w:pPr>
        <w:tabs>
          <w:tab w:val="left" w:pos="1134"/>
        </w:tabs>
        <w:ind w:firstLine="709"/>
        <w:jc w:val="both"/>
        <w:rPr>
          <w:color w:val="000000"/>
        </w:rPr>
      </w:pPr>
      <w:r w:rsidRPr="00A9257B">
        <w:rPr>
          <w:color w:val="000000"/>
        </w:rPr>
        <w:t xml:space="preserve">Консультант РЭК КО считает включение данных затрат в расчет </w:t>
      </w:r>
      <w:r w:rsidRPr="00A9257B">
        <w:t>необходимой валовой выручки</w:t>
      </w:r>
      <w:r w:rsidRPr="00A9257B">
        <w:rPr>
          <w:color w:val="000000"/>
        </w:rPr>
        <w:t xml:space="preserve"> необоснованным.</w:t>
      </w:r>
    </w:p>
    <w:p w:rsidR="002D79A0" w:rsidRPr="00A9257B" w:rsidRDefault="002D79A0" w:rsidP="002D79A0">
      <w:pPr>
        <w:tabs>
          <w:tab w:val="left" w:pos="1134"/>
        </w:tabs>
        <w:ind w:firstLine="709"/>
        <w:jc w:val="both"/>
      </w:pPr>
    </w:p>
    <w:p w:rsidR="002D79A0" w:rsidRPr="00A9257B" w:rsidRDefault="002D79A0" w:rsidP="002D79A0">
      <w:pPr>
        <w:tabs>
          <w:tab w:val="left" w:pos="1134"/>
        </w:tabs>
        <w:ind w:firstLine="709"/>
        <w:jc w:val="both"/>
      </w:pPr>
      <w:r w:rsidRPr="00A9257B">
        <w:t xml:space="preserve">Таким образом базовый уровень операционных расходов на 2019 год составил </w:t>
      </w:r>
      <w:r w:rsidRPr="00A9257B">
        <w:rPr>
          <w:b/>
          <w:i/>
        </w:rPr>
        <w:t>4677,94</w:t>
      </w:r>
      <w:r w:rsidRPr="00A9257B">
        <w:t xml:space="preserve"> тыс. руб.</w:t>
      </w:r>
    </w:p>
    <w:p w:rsidR="002D79A0" w:rsidRPr="00A9257B" w:rsidRDefault="002D79A0" w:rsidP="002D79A0">
      <w:r w:rsidRPr="00A9257B">
        <w:t xml:space="preserve">          </w:t>
      </w:r>
    </w:p>
    <w:p w:rsidR="002D79A0" w:rsidRPr="00A9257B" w:rsidRDefault="002D79A0" w:rsidP="002D79A0">
      <w:pPr>
        <w:ind w:firstLine="709"/>
        <w:jc w:val="both"/>
      </w:pPr>
      <w:r w:rsidRPr="00A9257B">
        <w:t>Согласно п. 45 Методических указаниях,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2D79A0" w:rsidRPr="00A9257B" w:rsidRDefault="002D79A0" w:rsidP="002D79A0"/>
    <w:p w:rsidR="002D79A0" w:rsidRPr="00A9257B" w:rsidRDefault="002D79A0" w:rsidP="002D79A0">
      <w:pPr>
        <w:ind w:firstLine="709"/>
      </w:pPr>
      <w:r w:rsidRPr="00A9257B">
        <w:rPr>
          <w:noProof/>
        </w:rPr>
        <w:drawing>
          <wp:inline distT="0" distB="0" distL="0" distR="0">
            <wp:extent cx="4800600" cy="3238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p>
    <w:p w:rsidR="002D79A0" w:rsidRPr="00A9257B" w:rsidRDefault="002D79A0" w:rsidP="002D79A0">
      <w:pPr>
        <w:ind w:firstLine="709"/>
      </w:pPr>
      <w:r w:rsidRPr="00A9257B">
        <w:t>где:</w:t>
      </w:r>
    </w:p>
    <w:p w:rsidR="002D79A0" w:rsidRPr="00A9257B" w:rsidRDefault="002D79A0" w:rsidP="002D79A0">
      <w:pPr>
        <w:ind w:firstLine="709"/>
      </w:pPr>
      <w:r w:rsidRPr="00A9257B">
        <w:t>ОР</w:t>
      </w:r>
      <w:r w:rsidRPr="00A9257B">
        <w:rPr>
          <w:vertAlign w:val="subscript"/>
        </w:rPr>
        <w:t>i</w:t>
      </w:r>
      <w:r w:rsidRPr="00A9257B">
        <w:t xml:space="preserve"> - операционные расходы в году i (базовый уровень), тыс. руб.;</w:t>
      </w:r>
    </w:p>
    <w:p w:rsidR="002D79A0" w:rsidRPr="00A9257B" w:rsidRDefault="002D79A0" w:rsidP="002D79A0">
      <w:pPr>
        <w:ind w:firstLine="709"/>
      </w:pPr>
      <w:r w:rsidRPr="00A9257B">
        <w:t>ИЭР - индекс эффективности операционных расходов, процентов;</w:t>
      </w:r>
    </w:p>
    <w:p w:rsidR="002D79A0" w:rsidRPr="00A9257B" w:rsidRDefault="002D79A0" w:rsidP="002D79A0">
      <w:pPr>
        <w:ind w:firstLine="709"/>
      </w:pPr>
      <w:r w:rsidRPr="00A9257B">
        <w:t xml:space="preserve">ИПЦ </w:t>
      </w:r>
      <w:r w:rsidRPr="00A9257B">
        <w:rPr>
          <w:vertAlign w:val="subscript"/>
        </w:rPr>
        <w:t>i-1</w:t>
      </w:r>
      <w:r w:rsidRPr="00A9257B">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2D79A0" w:rsidRPr="00A9257B" w:rsidRDefault="002D79A0" w:rsidP="002D79A0">
      <w:pPr>
        <w:ind w:firstLine="709"/>
      </w:pPr>
      <w:r w:rsidRPr="00A9257B">
        <w:t xml:space="preserve">ИКА </w:t>
      </w:r>
      <w:r w:rsidRPr="00A9257B">
        <w:rPr>
          <w:vertAlign w:val="subscript"/>
        </w:rPr>
        <w:t>i-1</w:t>
      </w:r>
      <w:r w:rsidRPr="00A9257B">
        <w:t xml:space="preserve">  - индекс изменения количества активов в году i-1.</w:t>
      </w:r>
    </w:p>
    <w:p w:rsidR="002D79A0" w:rsidRPr="00A9257B" w:rsidRDefault="002D79A0" w:rsidP="002D79A0">
      <w:pPr>
        <w:jc w:val="both"/>
      </w:pPr>
      <w:r w:rsidRPr="00A9257B">
        <w:t xml:space="preserve">        </w:t>
      </w:r>
    </w:p>
    <w:p w:rsidR="002D79A0" w:rsidRPr="00A9257B" w:rsidRDefault="002D79A0" w:rsidP="002D79A0">
      <w:pPr>
        <w:ind w:firstLine="709"/>
        <w:jc w:val="both"/>
      </w:pPr>
      <w:r w:rsidRPr="00A9257B">
        <w:t>При расчете Операционных расходов на 2020-2023 годы регулятором использовались следующие показатели:</w:t>
      </w:r>
    </w:p>
    <w:p w:rsidR="002D79A0" w:rsidRPr="00A9257B" w:rsidRDefault="002D79A0" w:rsidP="002D79A0">
      <w:pPr>
        <w:ind w:firstLine="709"/>
        <w:jc w:val="both"/>
      </w:pPr>
      <w:r w:rsidRPr="00A9257B">
        <w:t>базовый уровень операционных расходов 2019 года – 4677,94 тыс. руб.;</w:t>
      </w:r>
    </w:p>
    <w:p w:rsidR="002D79A0" w:rsidRPr="00A9257B" w:rsidRDefault="002D79A0" w:rsidP="002D79A0">
      <w:pPr>
        <w:ind w:left="709"/>
        <w:jc w:val="both"/>
      </w:pPr>
      <w:r w:rsidRPr="00A9257B">
        <w:t>индекс потребительских цен на 2020-2023 годы - 104%, согласно прогнозу Минэкономразвития РФ;</w:t>
      </w:r>
    </w:p>
    <w:p w:rsidR="002D79A0" w:rsidRPr="00A9257B" w:rsidRDefault="002D79A0" w:rsidP="002D79A0">
      <w:pPr>
        <w:ind w:firstLine="709"/>
        <w:jc w:val="both"/>
      </w:pPr>
      <w:r w:rsidRPr="00A9257B">
        <w:t>индекс эффективности операционных расходов 1%;</w:t>
      </w:r>
    </w:p>
    <w:p w:rsidR="002D79A0" w:rsidRPr="00A9257B" w:rsidRDefault="002D79A0" w:rsidP="002D79A0">
      <w:pPr>
        <w:ind w:firstLine="709"/>
        <w:jc w:val="both"/>
      </w:pPr>
      <w:r w:rsidRPr="00A9257B">
        <w:t>индекс изменения количества активов 0%.</w:t>
      </w:r>
    </w:p>
    <w:p w:rsidR="002D79A0" w:rsidRPr="00A9257B" w:rsidRDefault="002D79A0" w:rsidP="002D79A0">
      <w:pPr>
        <w:ind w:firstLine="720"/>
        <w:jc w:val="both"/>
      </w:pPr>
    </w:p>
    <w:p w:rsidR="002D79A0" w:rsidRPr="00A9257B" w:rsidRDefault="002D79A0" w:rsidP="002D79A0">
      <w:pPr>
        <w:ind w:firstLine="720"/>
        <w:jc w:val="both"/>
      </w:pPr>
      <w:r w:rsidRPr="00A9257B">
        <w:t>Согласно вышеуказанной формуле уровень операционных расходов составит:</w:t>
      </w:r>
    </w:p>
    <w:p w:rsidR="002D79A0" w:rsidRPr="00A9257B" w:rsidRDefault="002D79A0" w:rsidP="002D79A0">
      <w:pPr>
        <w:ind w:firstLine="720"/>
        <w:jc w:val="both"/>
      </w:pPr>
      <w:r w:rsidRPr="00A9257B">
        <w:t xml:space="preserve">- на 2020 год </w:t>
      </w:r>
      <w:r w:rsidRPr="00A9257B">
        <w:rPr>
          <w:b/>
          <w:i/>
        </w:rPr>
        <w:t>4816,40</w:t>
      </w:r>
      <w:r w:rsidRPr="00A9257B">
        <w:t xml:space="preserve"> тыс. руб.;</w:t>
      </w:r>
    </w:p>
    <w:p w:rsidR="002D79A0" w:rsidRPr="00A9257B" w:rsidRDefault="002D79A0" w:rsidP="002D79A0">
      <w:pPr>
        <w:ind w:firstLine="720"/>
        <w:jc w:val="both"/>
      </w:pPr>
      <w:r w:rsidRPr="00A9257B">
        <w:t xml:space="preserve">- на 2021 год </w:t>
      </w:r>
      <w:r w:rsidRPr="00A9257B">
        <w:rPr>
          <w:b/>
          <w:i/>
        </w:rPr>
        <w:t>4958,97</w:t>
      </w:r>
      <w:r w:rsidRPr="00A9257B">
        <w:t xml:space="preserve"> тыс. руб.;</w:t>
      </w:r>
    </w:p>
    <w:p w:rsidR="002D79A0" w:rsidRPr="00A9257B" w:rsidRDefault="002D79A0" w:rsidP="002D79A0">
      <w:pPr>
        <w:ind w:firstLine="720"/>
        <w:jc w:val="both"/>
      </w:pPr>
      <w:r w:rsidRPr="00A9257B">
        <w:t xml:space="preserve">- на 2022 год </w:t>
      </w:r>
      <w:r w:rsidRPr="00A9257B">
        <w:rPr>
          <w:b/>
          <w:i/>
        </w:rPr>
        <w:t>5105,75</w:t>
      </w:r>
      <w:r w:rsidRPr="00A9257B">
        <w:t xml:space="preserve"> тыс. руб.;</w:t>
      </w:r>
    </w:p>
    <w:p w:rsidR="002D79A0" w:rsidRPr="00A9257B" w:rsidRDefault="002D79A0" w:rsidP="002D79A0">
      <w:pPr>
        <w:ind w:firstLine="720"/>
        <w:jc w:val="both"/>
      </w:pPr>
      <w:r w:rsidRPr="00A9257B">
        <w:t xml:space="preserve"> -на 2023 год </w:t>
      </w:r>
      <w:r w:rsidRPr="00A9257B">
        <w:rPr>
          <w:b/>
          <w:i/>
        </w:rPr>
        <w:t>5256,88</w:t>
      </w:r>
      <w:r w:rsidRPr="00A9257B">
        <w:t xml:space="preserve"> тыс. руб. </w:t>
      </w:r>
    </w:p>
    <w:p w:rsidR="002D79A0" w:rsidRPr="00A9257B" w:rsidRDefault="002D79A0" w:rsidP="002D79A0">
      <w:pPr>
        <w:tabs>
          <w:tab w:val="left" w:pos="1134"/>
        </w:tabs>
        <w:jc w:val="center"/>
        <w:rPr>
          <w:b/>
          <w:u w:val="single"/>
        </w:rPr>
      </w:pPr>
    </w:p>
    <w:p w:rsidR="002D79A0" w:rsidRPr="00A9257B" w:rsidRDefault="002D79A0" w:rsidP="002D79A0">
      <w:pPr>
        <w:tabs>
          <w:tab w:val="left" w:pos="1134"/>
        </w:tabs>
        <w:jc w:val="center"/>
        <w:rPr>
          <w:b/>
          <w:u w:val="single"/>
        </w:rPr>
      </w:pPr>
      <w:r w:rsidRPr="00A9257B">
        <w:rPr>
          <w:b/>
          <w:u w:val="single"/>
          <w:lang w:val="en-US"/>
        </w:rPr>
        <w:t>II</w:t>
      </w:r>
      <w:r w:rsidRPr="00A9257B">
        <w:rPr>
          <w:b/>
          <w:u w:val="single"/>
        </w:rPr>
        <w:t>. Расходы на приобретение энергетических ресурсов</w:t>
      </w:r>
    </w:p>
    <w:p w:rsidR="002D79A0" w:rsidRPr="00A9257B" w:rsidRDefault="002D79A0" w:rsidP="002D79A0">
      <w:pPr>
        <w:jc w:val="center"/>
        <w:rPr>
          <w:b/>
          <w:u w:val="single"/>
        </w:rPr>
      </w:pPr>
      <w:r w:rsidRPr="00A9257B">
        <w:rPr>
          <w:b/>
          <w:u w:val="single"/>
        </w:rPr>
        <w:t>«Электроэнергия»</w:t>
      </w:r>
    </w:p>
    <w:p w:rsidR="002D79A0" w:rsidRPr="00A9257B" w:rsidRDefault="002D79A0" w:rsidP="002D79A0">
      <w:pPr>
        <w:tabs>
          <w:tab w:val="left" w:pos="1134"/>
        </w:tabs>
        <w:ind w:firstLine="709"/>
        <w:jc w:val="both"/>
      </w:pPr>
      <w:r w:rsidRPr="00A9257B">
        <w:t>Организацией заявлены для учета в необходимой валовой выручке (в расчете на год) расходы по данной статье:</w:t>
      </w:r>
    </w:p>
    <w:p w:rsidR="002D79A0" w:rsidRPr="00A9257B" w:rsidRDefault="002D79A0" w:rsidP="002D79A0">
      <w:pPr>
        <w:tabs>
          <w:tab w:val="left" w:pos="1134"/>
        </w:tabs>
        <w:ind w:firstLine="709"/>
        <w:jc w:val="both"/>
      </w:pPr>
      <w:r w:rsidRPr="00A9257B">
        <w:t xml:space="preserve">- 2019 год в сумме </w:t>
      </w:r>
      <w:r w:rsidRPr="00A9257B">
        <w:rPr>
          <w:b/>
          <w:i/>
        </w:rPr>
        <w:t>950,40</w:t>
      </w:r>
      <w:r w:rsidRPr="00A9257B">
        <w:t xml:space="preserve"> тыс. руб., в том числе объем энергии                     </w:t>
      </w:r>
      <w:r w:rsidRPr="00A9257B">
        <w:rPr>
          <w:b/>
          <w:i/>
        </w:rPr>
        <w:t xml:space="preserve">279,00 </w:t>
      </w:r>
      <w:r w:rsidRPr="00A9257B">
        <w:t xml:space="preserve">тыс.кВт.ч, тариф </w:t>
      </w:r>
      <w:r w:rsidRPr="00A9257B">
        <w:rPr>
          <w:b/>
          <w:i/>
        </w:rPr>
        <w:t xml:space="preserve">1,85 </w:t>
      </w:r>
      <w:r w:rsidRPr="00A9257B">
        <w:t xml:space="preserve">руб./кВт.ч., годовой объем заявленной мощности по ВН </w:t>
      </w:r>
      <w:r w:rsidRPr="00A9257B">
        <w:rPr>
          <w:b/>
          <w:i/>
        </w:rPr>
        <w:t>0,60</w:t>
      </w:r>
      <w:r w:rsidRPr="00A9257B">
        <w:t xml:space="preserve"> МВт, тариф на заявленную мощность </w:t>
      </w:r>
      <w:r w:rsidRPr="00A9257B">
        <w:rPr>
          <w:b/>
          <w:i/>
        </w:rPr>
        <w:t xml:space="preserve">719,76 </w:t>
      </w:r>
      <w:r w:rsidRPr="00A9257B">
        <w:t xml:space="preserve">руб./кВт.мес.; </w:t>
      </w:r>
    </w:p>
    <w:p w:rsidR="002D79A0" w:rsidRPr="00A9257B" w:rsidRDefault="002D79A0" w:rsidP="002D79A0">
      <w:pPr>
        <w:tabs>
          <w:tab w:val="left" w:pos="1134"/>
        </w:tabs>
        <w:ind w:firstLine="709"/>
        <w:jc w:val="both"/>
      </w:pPr>
      <w:r w:rsidRPr="00A9257B">
        <w:t xml:space="preserve">- 2020 год в сумме </w:t>
      </w:r>
      <w:r w:rsidRPr="00A9257B">
        <w:rPr>
          <w:b/>
          <w:i/>
        </w:rPr>
        <w:t>998,87</w:t>
      </w:r>
      <w:r w:rsidRPr="00A9257B">
        <w:t xml:space="preserve"> тыс. руб., в том числе объем энергии                     </w:t>
      </w:r>
      <w:r w:rsidRPr="00A9257B">
        <w:rPr>
          <w:b/>
          <w:i/>
        </w:rPr>
        <w:t xml:space="preserve">279,00 </w:t>
      </w:r>
      <w:r w:rsidRPr="00A9257B">
        <w:t xml:space="preserve">тыс.кВт.ч, тариф </w:t>
      </w:r>
      <w:r w:rsidRPr="00A9257B">
        <w:rPr>
          <w:b/>
          <w:i/>
        </w:rPr>
        <w:t xml:space="preserve">1,94 </w:t>
      </w:r>
      <w:r w:rsidRPr="00A9257B">
        <w:t xml:space="preserve">руб./кВт.ч., годовой объем заявленной мощности по ВН </w:t>
      </w:r>
      <w:r w:rsidRPr="00A9257B">
        <w:rPr>
          <w:b/>
          <w:i/>
        </w:rPr>
        <w:t>0,60</w:t>
      </w:r>
      <w:r w:rsidRPr="00A9257B">
        <w:t xml:space="preserve"> МВт, тариф на заявленную мощность </w:t>
      </w:r>
      <w:r w:rsidRPr="00A9257B">
        <w:rPr>
          <w:b/>
          <w:i/>
        </w:rPr>
        <w:t xml:space="preserve">756,47 </w:t>
      </w:r>
      <w:r w:rsidRPr="00A9257B">
        <w:t xml:space="preserve">руб./кВт.мес.; </w:t>
      </w:r>
    </w:p>
    <w:p w:rsidR="002D79A0" w:rsidRPr="00A9257B" w:rsidRDefault="002D79A0" w:rsidP="002D79A0">
      <w:pPr>
        <w:tabs>
          <w:tab w:val="left" w:pos="1134"/>
        </w:tabs>
        <w:ind w:firstLine="709"/>
        <w:jc w:val="both"/>
      </w:pPr>
      <w:r w:rsidRPr="00A9257B">
        <w:t xml:space="preserve">- 2021 год в сумме </w:t>
      </w:r>
      <w:r w:rsidRPr="00A9257B">
        <w:rPr>
          <w:b/>
          <w:i/>
        </w:rPr>
        <w:t>1057,80</w:t>
      </w:r>
      <w:r w:rsidRPr="00A9257B">
        <w:t xml:space="preserve"> тыс. руб., в том числе объем энергии                      </w:t>
      </w:r>
      <w:r w:rsidRPr="00A9257B">
        <w:rPr>
          <w:b/>
          <w:i/>
        </w:rPr>
        <w:t xml:space="preserve">279,00 </w:t>
      </w:r>
      <w:r w:rsidRPr="00A9257B">
        <w:t xml:space="preserve">тыс.кВт.ч, тариф </w:t>
      </w:r>
      <w:r w:rsidRPr="00A9257B">
        <w:rPr>
          <w:b/>
          <w:i/>
        </w:rPr>
        <w:t xml:space="preserve">2,06 </w:t>
      </w:r>
      <w:r w:rsidRPr="00A9257B">
        <w:t xml:space="preserve">руб./кВт.ч., годовой объем заявленной мощности по ВН </w:t>
      </w:r>
      <w:r w:rsidRPr="00A9257B">
        <w:rPr>
          <w:b/>
          <w:i/>
        </w:rPr>
        <w:t>0,60</w:t>
      </w:r>
      <w:r w:rsidRPr="00A9257B">
        <w:t xml:space="preserve"> МВт, тариф на заявленную мощность </w:t>
      </w:r>
      <w:r w:rsidRPr="00A9257B">
        <w:rPr>
          <w:b/>
          <w:i/>
        </w:rPr>
        <w:t xml:space="preserve">801,10 </w:t>
      </w:r>
      <w:r w:rsidRPr="00A9257B">
        <w:t>руб./кВт.мес.;</w:t>
      </w:r>
    </w:p>
    <w:p w:rsidR="002D79A0" w:rsidRPr="00A9257B" w:rsidRDefault="002D79A0" w:rsidP="002D79A0">
      <w:pPr>
        <w:tabs>
          <w:tab w:val="left" w:pos="1134"/>
        </w:tabs>
        <w:ind w:firstLine="709"/>
        <w:jc w:val="both"/>
      </w:pPr>
      <w:r w:rsidRPr="00A9257B">
        <w:t xml:space="preserve">- 2022 год в сумме </w:t>
      </w:r>
      <w:r w:rsidRPr="00A9257B">
        <w:rPr>
          <w:b/>
          <w:i/>
        </w:rPr>
        <w:t>1120,21</w:t>
      </w:r>
      <w:r w:rsidRPr="00A9257B">
        <w:t xml:space="preserve"> тыс. руб., в том числе объем энергии                     </w:t>
      </w:r>
      <w:r w:rsidRPr="00A9257B">
        <w:rPr>
          <w:b/>
          <w:i/>
        </w:rPr>
        <w:t xml:space="preserve">279,00 </w:t>
      </w:r>
      <w:r w:rsidRPr="00A9257B">
        <w:t xml:space="preserve">тыс.кВт.ч, тариф </w:t>
      </w:r>
      <w:r w:rsidRPr="00A9257B">
        <w:rPr>
          <w:b/>
          <w:i/>
        </w:rPr>
        <w:t xml:space="preserve">2,18 </w:t>
      </w:r>
      <w:r w:rsidRPr="00A9257B">
        <w:t xml:space="preserve">руб./кВт.ч., годовой объем заявленной мощности по ВН </w:t>
      </w:r>
      <w:r w:rsidRPr="00A9257B">
        <w:rPr>
          <w:b/>
          <w:i/>
        </w:rPr>
        <w:t>0,60</w:t>
      </w:r>
      <w:r w:rsidRPr="00A9257B">
        <w:t xml:space="preserve"> МВт, тариф на заявленную мощность </w:t>
      </w:r>
      <w:r w:rsidRPr="00A9257B">
        <w:rPr>
          <w:b/>
          <w:i/>
        </w:rPr>
        <w:t xml:space="preserve">848,37 </w:t>
      </w:r>
      <w:r w:rsidRPr="00A9257B">
        <w:t xml:space="preserve">руб./кВт.мес.; </w:t>
      </w:r>
    </w:p>
    <w:p w:rsidR="002D79A0" w:rsidRPr="00A9257B" w:rsidRDefault="002D79A0" w:rsidP="002D79A0">
      <w:pPr>
        <w:tabs>
          <w:tab w:val="left" w:pos="1134"/>
        </w:tabs>
        <w:ind w:firstLine="709"/>
        <w:jc w:val="both"/>
      </w:pPr>
      <w:r w:rsidRPr="00A9257B">
        <w:t xml:space="preserve">- 2023 год в сумме </w:t>
      </w:r>
      <w:r w:rsidRPr="00A9257B">
        <w:rPr>
          <w:b/>
          <w:i/>
        </w:rPr>
        <w:t>1186,30</w:t>
      </w:r>
      <w:r w:rsidRPr="00A9257B">
        <w:t xml:space="preserve"> тыс. руб., в том числе объем энергии                     </w:t>
      </w:r>
      <w:r w:rsidRPr="00A9257B">
        <w:rPr>
          <w:b/>
          <w:i/>
        </w:rPr>
        <w:t xml:space="preserve">279,00 </w:t>
      </w:r>
      <w:r w:rsidRPr="00A9257B">
        <w:t xml:space="preserve">тыс.кВт.ч, тариф </w:t>
      </w:r>
      <w:r w:rsidRPr="00A9257B">
        <w:rPr>
          <w:b/>
          <w:i/>
        </w:rPr>
        <w:t xml:space="preserve">2,31 </w:t>
      </w:r>
      <w:r w:rsidRPr="00A9257B">
        <w:t xml:space="preserve">руб./кВт.ч., годовой объем заявленной мощности по ВН </w:t>
      </w:r>
      <w:r w:rsidRPr="00A9257B">
        <w:rPr>
          <w:b/>
          <w:i/>
        </w:rPr>
        <w:t>0,60</w:t>
      </w:r>
      <w:r w:rsidRPr="00A9257B">
        <w:t xml:space="preserve"> МВт, тариф на заявленную мощность </w:t>
      </w:r>
      <w:r w:rsidRPr="00A9257B">
        <w:rPr>
          <w:b/>
          <w:i/>
        </w:rPr>
        <w:t xml:space="preserve">898,42 </w:t>
      </w:r>
      <w:r w:rsidRPr="00A9257B">
        <w:t>руб./кВт.мес.</w:t>
      </w:r>
    </w:p>
    <w:p w:rsidR="002D79A0" w:rsidRPr="00A9257B" w:rsidRDefault="002D79A0" w:rsidP="002D79A0">
      <w:pPr>
        <w:tabs>
          <w:tab w:val="left" w:pos="1134"/>
        </w:tabs>
        <w:ind w:firstLine="709"/>
        <w:jc w:val="both"/>
        <w:rPr>
          <w:color w:val="000000"/>
        </w:rPr>
      </w:pPr>
      <w:r w:rsidRPr="00A9257B">
        <w:rPr>
          <w:color w:val="000000"/>
        </w:rPr>
        <w:t>Поставка электрической энергии для нужд участка паросилового хозяйства              № 3 осуществляется двумя энергоснабжающими организациями: ОАО «МРСК Сибири» и ЗАО «Энергопромышленная компания» (уровень напряжения ВН). Раздельный учет натуральных показателей расхода электроэнергии по участкам (видам деятельности) предприятием не ведется.</w:t>
      </w:r>
    </w:p>
    <w:p w:rsidR="002D79A0" w:rsidRPr="00A9257B" w:rsidRDefault="002D79A0" w:rsidP="002D79A0">
      <w:pPr>
        <w:tabs>
          <w:tab w:val="left" w:pos="1134"/>
        </w:tabs>
        <w:ind w:firstLine="709"/>
        <w:jc w:val="both"/>
      </w:pPr>
      <w:r w:rsidRPr="00A9257B">
        <w:t>Затраты на электроэнергию на 2020 год приняты по плановой смете 2019 года, с учетом индекса Минэкономразвития РФ на 2020 год (103,9%). Затраты на электроэнергию на 2021 год приняты по плановой смете 2020 года, с учетом индекса Минэкономразвития РФ на 2021 год (103,9%). Затраты на электроэнергию на 2022 год приняты по плановой смете 2021 года, с учетом индекса Минэкономразвития РФ на 2022 год (103,9%). Затраты на электроэнергию на 2023 год приняты по плановой смете 2022 года, с учетом индекса Минэкономразвития РФ на 2022 год (103,9%).</w:t>
      </w:r>
    </w:p>
    <w:p w:rsidR="002D79A0" w:rsidRPr="00A9257B" w:rsidRDefault="002D79A0" w:rsidP="002D79A0">
      <w:pPr>
        <w:tabs>
          <w:tab w:val="left" w:pos="1134"/>
        </w:tabs>
        <w:ind w:firstLine="709"/>
        <w:jc w:val="both"/>
      </w:pPr>
      <w:r w:rsidRPr="00A9257B">
        <w:t>Расходы по периодам календарной разбивки приняты на следующем уровне:</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01.01.2019 по 30.06.2019</w:t>
      </w:r>
      <w:r w:rsidRPr="00A9257B">
        <w:t xml:space="preserve"> – </w:t>
      </w:r>
      <w:r w:rsidRPr="00A9257B">
        <w:rPr>
          <w:b/>
          <w:i/>
        </w:rPr>
        <w:t xml:space="preserve">195,73 </w:t>
      </w:r>
      <w:r w:rsidRPr="00A9257B">
        <w:t xml:space="preserve">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115,48</w:t>
      </w:r>
      <w:r w:rsidRPr="00A9257B">
        <w:rPr>
          <w:color w:val="000000"/>
        </w:rPr>
        <w:t xml:space="preserve"> тыс. руб.; натуральный показатель расхода принят, исходя из планового удельного расхода 2018 г. – </w:t>
      </w:r>
      <w:r w:rsidRPr="00A9257B">
        <w:rPr>
          <w:b/>
          <w:i/>
          <w:color w:val="000000"/>
        </w:rPr>
        <w:t>139,50</w:t>
      </w:r>
      <w:r w:rsidRPr="00A9257B">
        <w:rPr>
          <w:color w:val="000000"/>
        </w:rPr>
        <w:t xml:space="preserve"> тыс. кВтч; средняя цена 1 кВтч электроэнергии -  на уровне плановой цены 2018 года, с учетом индекса Минэкономразвития РФ на электрическую энергию (</w:t>
      </w:r>
      <w:r w:rsidRPr="00A9257B">
        <w:rPr>
          <w:b/>
          <w:i/>
          <w:color w:val="000000"/>
        </w:rPr>
        <w:t xml:space="preserve">105,5 </w:t>
      </w:r>
      <w:r w:rsidRPr="00A9257B">
        <w:rPr>
          <w:color w:val="000000"/>
        </w:rPr>
        <w:t xml:space="preserve">%) в размере </w:t>
      </w:r>
      <w:r w:rsidRPr="00A9257B">
        <w:rPr>
          <w:b/>
          <w:i/>
          <w:color w:val="000000"/>
        </w:rPr>
        <w:t xml:space="preserve">0,83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80,26</w:t>
      </w:r>
      <w:r w:rsidRPr="00A9257B">
        <w:rPr>
          <w:color w:val="000000"/>
        </w:rPr>
        <w:t xml:space="preserve"> тыс. руб.; объем принят от плановой сметы 2018 г. – </w:t>
      </w:r>
      <w:r w:rsidRPr="00A9257B">
        <w:rPr>
          <w:b/>
          <w:i/>
          <w:color w:val="000000"/>
        </w:rPr>
        <w:t>0,14</w:t>
      </w:r>
      <w:r w:rsidRPr="00A9257B">
        <w:rPr>
          <w:color w:val="000000"/>
        </w:rPr>
        <w:t xml:space="preserve"> МВт, цена на уровне плановой цены 2018 года, с учетом индекса Минэкономразвития РФ на электрическую энергию (</w:t>
      </w:r>
      <w:r w:rsidRPr="00A9257B">
        <w:rPr>
          <w:b/>
          <w:i/>
          <w:color w:val="000000"/>
        </w:rPr>
        <w:t xml:space="preserve">105,5 </w:t>
      </w:r>
      <w:r w:rsidRPr="00A9257B">
        <w:rPr>
          <w:color w:val="000000"/>
        </w:rPr>
        <w:t xml:space="preserve">%) в размере </w:t>
      </w:r>
      <w:r w:rsidRPr="00A9257B">
        <w:rPr>
          <w:b/>
          <w:i/>
          <w:color w:val="000000"/>
        </w:rPr>
        <w:t>573,26</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01.07.2019 по 31.12.2019</w:t>
      </w:r>
      <w:r w:rsidRPr="00A9257B">
        <w:t xml:space="preserve"> – </w:t>
      </w:r>
      <w:r w:rsidRPr="00A9257B">
        <w:rPr>
          <w:b/>
          <w:i/>
        </w:rPr>
        <w:t xml:space="preserve">195,73 </w:t>
      </w:r>
      <w:r w:rsidRPr="00A9257B">
        <w:t xml:space="preserve">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01.01.2020 по 30.06.2020</w:t>
      </w:r>
      <w:r w:rsidRPr="00A9257B">
        <w:t xml:space="preserve"> – </w:t>
      </w:r>
      <w:r w:rsidRPr="00A9257B">
        <w:rPr>
          <w:b/>
          <w:i/>
        </w:rPr>
        <w:t>203,37</w:t>
      </w:r>
      <w:r w:rsidRPr="00A9257B">
        <w:t xml:space="preserve"> 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119,98</w:t>
      </w:r>
      <w:r w:rsidRPr="00A9257B">
        <w:rPr>
          <w:color w:val="000000"/>
        </w:rPr>
        <w:t xml:space="preserve"> тыс. руб.; натуральный показатель расхода принят, исходя из планового удельного расхода 2019 г. – </w:t>
      </w:r>
      <w:r w:rsidRPr="00A9257B">
        <w:rPr>
          <w:b/>
          <w:i/>
          <w:color w:val="000000"/>
        </w:rPr>
        <w:t>139,50</w:t>
      </w:r>
      <w:r w:rsidRPr="00A9257B">
        <w:rPr>
          <w:color w:val="000000"/>
        </w:rPr>
        <w:t xml:space="preserve"> тыс. кВтч; средняя цена 1 кВтч электроэнергии -  на уровне плановой цены 2019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 xml:space="preserve">0,86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83,39</w:t>
      </w:r>
      <w:r w:rsidRPr="00A9257B">
        <w:rPr>
          <w:color w:val="000000"/>
        </w:rPr>
        <w:t xml:space="preserve"> тыс. руб.; объем принят от плановой сметы 2019 г. – </w:t>
      </w:r>
      <w:r w:rsidRPr="00A9257B">
        <w:rPr>
          <w:b/>
          <w:i/>
          <w:color w:val="000000"/>
        </w:rPr>
        <w:t xml:space="preserve">0,14 </w:t>
      </w:r>
      <w:r w:rsidRPr="00A9257B">
        <w:rPr>
          <w:color w:val="000000"/>
        </w:rPr>
        <w:t>МВт, цена на уровне плановой цены 2019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595,61</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01.07.2020 по 31.12.2020</w:t>
      </w:r>
      <w:r w:rsidRPr="00A9257B">
        <w:t xml:space="preserve"> – </w:t>
      </w:r>
      <w:r w:rsidRPr="00A9257B">
        <w:rPr>
          <w:b/>
          <w:i/>
        </w:rPr>
        <w:t xml:space="preserve">203,37 </w:t>
      </w:r>
      <w:r w:rsidRPr="00A9257B">
        <w:t xml:space="preserve">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01.01.2021 по 30.06.2021</w:t>
      </w:r>
      <w:r w:rsidRPr="00A9257B">
        <w:t xml:space="preserve"> – </w:t>
      </w:r>
      <w:r w:rsidRPr="00A9257B">
        <w:rPr>
          <w:b/>
          <w:i/>
        </w:rPr>
        <w:t>211,30</w:t>
      </w:r>
      <w:r w:rsidRPr="00A9257B">
        <w:t xml:space="preserve"> 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124,66</w:t>
      </w:r>
      <w:r w:rsidRPr="00A9257B">
        <w:rPr>
          <w:color w:val="000000"/>
        </w:rPr>
        <w:t xml:space="preserve"> тыс. руб.; натуральный показатель расхода принят, исходя из планового удельного расхода 2020 г. – </w:t>
      </w:r>
      <w:r w:rsidRPr="00A9257B">
        <w:rPr>
          <w:b/>
          <w:i/>
          <w:color w:val="000000"/>
        </w:rPr>
        <w:t xml:space="preserve">139,50 </w:t>
      </w:r>
      <w:r w:rsidRPr="00A9257B">
        <w:rPr>
          <w:color w:val="000000"/>
        </w:rPr>
        <w:t>тыс. кВтч; средняя цена 1 кВтч электроэнергии -  на уровне плановой цены 2020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 xml:space="preserve">0,89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86,64</w:t>
      </w:r>
      <w:r w:rsidRPr="00A9257B">
        <w:rPr>
          <w:color w:val="000000"/>
        </w:rPr>
        <w:t xml:space="preserve"> тыс. руб.; объем принят от плановой сметы 2020 г. – </w:t>
      </w:r>
      <w:r w:rsidRPr="00A9257B">
        <w:rPr>
          <w:b/>
          <w:i/>
          <w:color w:val="000000"/>
        </w:rPr>
        <w:t>0,14</w:t>
      </w:r>
      <w:r w:rsidRPr="00A9257B">
        <w:rPr>
          <w:color w:val="000000"/>
        </w:rPr>
        <w:t xml:space="preserve"> МВт, цена на уровне плановой цены 2020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618,84</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01.07.2021 по 31.12.2021</w:t>
      </w:r>
      <w:r w:rsidRPr="00A9257B">
        <w:t xml:space="preserve"> – </w:t>
      </w:r>
      <w:r w:rsidRPr="00A9257B">
        <w:rPr>
          <w:b/>
          <w:i/>
        </w:rPr>
        <w:t>211,30</w:t>
      </w:r>
      <w:r w:rsidRPr="00A9257B">
        <w:t xml:space="preserve"> 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01.01.2022 по 30.06.2022</w:t>
      </w:r>
      <w:r w:rsidRPr="00A9257B">
        <w:t xml:space="preserve"> – </w:t>
      </w:r>
      <w:r w:rsidRPr="00A9257B">
        <w:rPr>
          <w:b/>
          <w:i/>
        </w:rPr>
        <w:t>219,54</w:t>
      </w:r>
      <w:r w:rsidRPr="00A9257B">
        <w:t xml:space="preserve"> 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129,52</w:t>
      </w:r>
      <w:r w:rsidRPr="00A9257B">
        <w:rPr>
          <w:color w:val="000000"/>
        </w:rPr>
        <w:t xml:space="preserve"> тыс. руб.; натуральный показатель расхода принят, исходя из планового удельного расхода 2021 г. – </w:t>
      </w:r>
      <w:r w:rsidRPr="00A9257B">
        <w:rPr>
          <w:b/>
          <w:i/>
          <w:color w:val="000000"/>
        </w:rPr>
        <w:t>139,50</w:t>
      </w:r>
      <w:r w:rsidRPr="00A9257B">
        <w:rPr>
          <w:color w:val="000000"/>
        </w:rPr>
        <w:t xml:space="preserve"> тыс. кВтч; средняя цена 1 кВтч электроэнергии -  на уровне плановой цены 2021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 xml:space="preserve">0,93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90,02</w:t>
      </w:r>
      <w:r w:rsidRPr="00A9257B">
        <w:rPr>
          <w:color w:val="000000"/>
        </w:rPr>
        <w:t xml:space="preserve"> тыс. руб.; объем принят от плановой сметы 2021 г. – </w:t>
      </w:r>
      <w:r w:rsidRPr="00A9257B">
        <w:rPr>
          <w:b/>
          <w:i/>
          <w:color w:val="000000"/>
        </w:rPr>
        <w:t>0,14</w:t>
      </w:r>
      <w:r w:rsidRPr="00A9257B">
        <w:rPr>
          <w:color w:val="000000"/>
        </w:rPr>
        <w:t xml:space="preserve"> МВт, цена на уровне плановой цены 2021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642,98</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01.07.2022 по 31.12.2022</w:t>
      </w:r>
      <w:r w:rsidRPr="00A9257B">
        <w:t xml:space="preserve"> – </w:t>
      </w:r>
      <w:r w:rsidRPr="00A9257B">
        <w:rPr>
          <w:b/>
          <w:i/>
        </w:rPr>
        <w:t>219,54</w:t>
      </w:r>
      <w:r w:rsidRPr="00A9257B">
        <w:t xml:space="preserve"> 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01.01.2023 по 30.06.2023</w:t>
      </w:r>
      <w:r w:rsidRPr="00A9257B">
        <w:t xml:space="preserve"> – </w:t>
      </w:r>
      <w:r w:rsidRPr="00A9257B">
        <w:rPr>
          <w:b/>
          <w:i/>
        </w:rPr>
        <w:t>226,94</w:t>
      </w:r>
      <w:r w:rsidRPr="00A9257B">
        <w:t xml:space="preserve"> 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133,41</w:t>
      </w:r>
      <w:r w:rsidRPr="00A9257B">
        <w:rPr>
          <w:color w:val="000000"/>
        </w:rPr>
        <w:t xml:space="preserve"> тыс. руб.; натуральный показатель расхода принят, исходя из планового удельного расхода 2022 г. – </w:t>
      </w:r>
      <w:r w:rsidRPr="00A9257B">
        <w:rPr>
          <w:b/>
          <w:i/>
          <w:color w:val="000000"/>
        </w:rPr>
        <w:t>139,50</w:t>
      </w:r>
      <w:r w:rsidRPr="00A9257B">
        <w:rPr>
          <w:color w:val="000000"/>
        </w:rPr>
        <w:t xml:space="preserve"> тыс. кВтч; средняя цена 1 кВтч электроэнергии -  на уровне плановой цены 2022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 xml:space="preserve">0,96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93,53</w:t>
      </w:r>
      <w:r w:rsidRPr="00A9257B">
        <w:rPr>
          <w:color w:val="000000"/>
        </w:rPr>
        <w:t xml:space="preserve"> тыс. руб.; объем принят от плановой сметы 2022 г. – </w:t>
      </w:r>
      <w:r w:rsidRPr="00A9257B">
        <w:rPr>
          <w:b/>
          <w:i/>
          <w:color w:val="000000"/>
        </w:rPr>
        <w:t>0,14</w:t>
      </w:r>
      <w:r w:rsidRPr="00A9257B">
        <w:rPr>
          <w:color w:val="000000"/>
        </w:rPr>
        <w:t xml:space="preserve"> МВт, цена на уровне плановой цены 2022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668,05</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01.07.2023 по 31.12.2023</w:t>
      </w:r>
      <w:r w:rsidRPr="00A9257B">
        <w:t xml:space="preserve"> – </w:t>
      </w:r>
      <w:r w:rsidRPr="00A9257B">
        <w:rPr>
          <w:b/>
          <w:i/>
        </w:rPr>
        <w:t>226,94</w:t>
      </w:r>
      <w:r w:rsidRPr="00A9257B">
        <w:t xml:space="preserve"> 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p>
    <w:p w:rsidR="002D79A0" w:rsidRPr="00A9257B" w:rsidRDefault="002D79A0" w:rsidP="002D79A0">
      <w:pPr>
        <w:tabs>
          <w:tab w:val="left" w:pos="1134"/>
        </w:tabs>
        <w:jc w:val="center"/>
      </w:pPr>
      <w:r w:rsidRPr="00A9257B">
        <w:rPr>
          <w:b/>
          <w:u w:val="single"/>
          <w:lang w:val="en-US"/>
        </w:rPr>
        <w:t>III</w:t>
      </w:r>
      <w:r w:rsidRPr="00A9257B">
        <w:rPr>
          <w:b/>
          <w:u w:val="single"/>
        </w:rPr>
        <w:t>. Амортизация</w:t>
      </w:r>
    </w:p>
    <w:p w:rsidR="002D79A0" w:rsidRPr="00A9257B" w:rsidRDefault="002D79A0" w:rsidP="002D79A0">
      <w:pPr>
        <w:autoSpaceDE w:val="0"/>
        <w:autoSpaceDN w:val="0"/>
        <w:adjustRightInd w:val="0"/>
        <w:jc w:val="both"/>
      </w:pPr>
      <w:r w:rsidRPr="00A9257B">
        <w:t xml:space="preserve">        В соответствии с п.28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rsidR="002D79A0" w:rsidRPr="00A9257B" w:rsidRDefault="002D79A0" w:rsidP="002D79A0">
      <w:pPr>
        <w:tabs>
          <w:tab w:val="left" w:pos="1134"/>
        </w:tabs>
        <w:jc w:val="center"/>
        <w:rPr>
          <w:b/>
          <w:u w:val="single"/>
        </w:rPr>
      </w:pPr>
    </w:p>
    <w:p w:rsidR="002D79A0" w:rsidRPr="00A9257B" w:rsidRDefault="002D79A0" w:rsidP="002D79A0">
      <w:pPr>
        <w:tabs>
          <w:tab w:val="left" w:pos="1134"/>
        </w:tabs>
        <w:jc w:val="center"/>
        <w:rPr>
          <w:b/>
          <w:u w:val="single"/>
        </w:rPr>
      </w:pPr>
      <w:r w:rsidRPr="00A9257B">
        <w:rPr>
          <w:b/>
          <w:u w:val="single"/>
        </w:rPr>
        <w:t>«Амортизация основных средств и нематериальных активов»</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33,27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 xml:space="preserve">33,27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 xml:space="preserve">51,21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 xml:space="preserve">31,80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 xml:space="preserve">31,80 </w:t>
      </w:r>
      <w:r w:rsidRPr="00A9257B">
        <w:t>тыс. руб.</w:t>
      </w:r>
    </w:p>
    <w:p w:rsidR="002D79A0" w:rsidRPr="00A9257B" w:rsidRDefault="002D79A0" w:rsidP="002D79A0">
      <w:pPr>
        <w:tabs>
          <w:tab w:val="left" w:pos="1134"/>
        </w:tabs>
        <w:ind w:firstLine="709"/>
        <w:jc w:val="both"/>
      </w:pPr>
      <w:r w:rsidRPr="00A9257B">
        <w:t>Включают в себя амортизацию основных средств.</w:t>
      </w:r>
    </w:p>
    <w:p w:rsidR="002D79A0" w:rsidRPr="00A9257B" w:rsidRDefault="002D79A0" w:rsidP="002D79A0">
      <w:pPr>
        <w:tabs>
          <w:tab w:val="left" w:pos="1134"/>
        </w:tabs>
        <w:ind w:firstLine="709"/>
        <w:jc w:val="both"/>
      </w:pPr>
      <w:r w:rsidRPr="00A9257B">
        <w:t>Расходы рассчитаны в соответствии с действующим законодательством, с учетом классификации основных средств, включаемых в амортизационные группы.</w:t>
      </w:r>
    </w:p>
    <w:p w:rsidR="002D79A0" w:rsidRPr="00A9257B" w:rsidRDefault="002D79A0" w:rsidP="002D79A0">
      <w:pPr>
        <w:tabs>
          <w:tab w:val="left" w:pos="1134"/>
        </w:tabs>
        <w:ind w:firstLine="709"/>
        <w:jc w:val="both"/>
      </w:pPr>
      <w:r w:rsidRPr="00A9257B">
        <w:t>По результатам проведенного анализа расходы по статье приняты в расчет с учетом календарной разбивки на следующем уровне:</w:t>
      </w:r>
    </w:p>
    <w:p w:rsidR="002D79A0" w:rsidRPr="00A9257B" w:rsidRDefault="002D79A0" w:rsidP="002D79A0">
      <w:pPr>
        <w:tabs>
          <w:tab w:val="left" w:pos="1134"/>
        </w:tabs>
        <w:ind w:firstLine="709"/>
        <w:jc w:val="both"/>
      </w:pPr>
      <w:r w:rsidRPr="00A9257B">
        <w:t xml:space="preserve">- 2019 год в сумме </w:t>
      </w:r>
      <w:r w:rsidRPr="00A9257B">
        <w:rPr>
          <w:b/>
          <w:i/>
        </w:rPr>
        <w:t>33,27</w:t>
      </w:r>
      <w:r w:rsidRPr="00A9257B">
        <w:t xml:space="preserve"> тыс. руб. учтена амортизация по предложению организации,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16,64 </w:t>
      </w:r>
      <w:r w:rsidRPr="00A9257B">
        <w:t>тыс. руб.;</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01.07.2019 по 31.12.2019</w:t>
      </w:r>
      <w:r w:rsidRPr="00A9257B">
        <w:t xml:space="preserve"> – </w:t>
      </w:r>
      <w:r w:rsidRPr="00A9257B">
        <w:rPr>
          <w:b/>
          <w:i/>
        </w:rPr>
        <w:t>16,64</w:t>
      </w:r>
      <w:r w:rsidRPr="00A9257B">
        <w:t xml:space="preserve"> 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33,27</w:t>
      </w:r>
      <w:r w:rsidRPr="00A9257B">
        <w:t xml:space="preserve"> тыс. руб. по плановой смете 2019 года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01.01.2020 по 30.06.2020</w:t>
      </w:r>
      <w:r w:rsidRPr="00A9257B">
        <w:t xml:space="preserve"> – </w:t>
      </w:r>
      <w:r w:rsidRPr="00A9257B">
        <w:rPr>
          <w:b/>
          <w:i/>
        </w:rPr>
        <w:t xml:space="preserve">16,64 </w:t>
      </w:r>
      <w:r w:rsidRPr="00A9257B">
        <w:t xml:space="preserve">тыс. руб.; </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01.07.2020 по 31.12.2020</w:t>
      </w:r>
      <w:r w:rsidRPr="00A9257B">
        <w:t xml:space="preserve"> –</w:t>
      </w:r>
      <w:r w:rsidRPr="00A9257B">
        <w:rPr>
          <w:color w:val="FF0000"/>
        </w:rPr>
        <w:t xml:space="preserve"> </w:t>
      </w:r>
      <w:r w:rsidRPr="00A9257B">
        <w:rPr>
          <w:b/>
          <w:i/>
        </w:rPr>
        <w:t xml:space="preserve">16,64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33,27</w:t>
      </w:r>
      <w:r w:rsidRPr="00A9257B">
        <w:t xml:space="preserve"> тыс. руб. по плановой смете 2020 года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01.01.2021 по 30.06.2021</w:t>
      </w:r>
      <w:r w:rsidRPr="00A9257B">
        <w:t xml:space="preserve"> – </w:t>
      </w:r>
      <w:r w:rsidRPr="00A9257B">
        <w:rPr>
          <w:b/>
          <w:i/>
        </w:rPr>
        <w:t xml:space="preserve">16,64 </w:t>
      </w:r>
      <w:r w:rsidRPr="00A9257B">
        <w:t xml:space="preserve">тыс. руб.; </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01.07.2021 по 31.12.2021</w:t>
      </w:r>
      <w:r w:rsidRPr="00A9257B">
        <w:t xml:space="preserve"> –</w:t>
      </w:r>
      <w:r w:rsidRPr="00A9257B">
        <w:rPr>
          <w:color w:val="FF0000"/>
        </w:rPr>
        <w:t xml:space="preserve"> </w:t>
      </w:r>
      <w:r w:rsidRPr="00A9257B">
        <w:rPr>
          <w:b/>
          <w:i/>
        </w:rPr>
        <w:t xml:space="preserve">16,64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33,27</w:t>
      </w:r>
      <w:r w:rsidRPr="00A9257B">
        <w:t xml:space="preserve"> тыс. руб. по плановой смете 2021 года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01.01.2022 по 30.06.2022</w:t>
      </w:r>
      <w:r w:rsidRPr="00A9257B">
        <w:t xml:space="preserve"> – </w:t>
      </w:r>
      <w:r w:rsidRPr="00A9257B">
        <w:rPr>
          <w:b/>
          <w:i/>
        </w:rPr>
        <w:t xml:space="preserve">16,64 </w:t>
      </w:r>
      <w:r w:rsidRPr="00A9257B">
        <w:t xml:space="preserve">тыс. руб.; </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01.07.2022 по 31.12.2022</w:t>
      </w:r>
      <w:r w:rsidRPr="00A9257B">
        <w:t xml:space="preserve"> –</w:t>
      </w:r>
      <w:r w:rsidRPr="00A9257B">
        <w:rPr>
          <w:color w:val="FF0000"/>
        </w:rPr>
        <w:t xml:space="preserve"> </w:t>
      </w:r>
      <w:r w:rsidRPr="00A9257B">
        <w:rPr>
          <w:b/>
          <w:i/>
        </w:rPr>
        <w:t xml:space="preserve">16,64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33,27</w:t>
      </w:r>
      <w:r w:rsidRPr="00A9257B">
        <w:t xml:space="preserve"> тыс. руб. по плановой смете 2022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01.01.2023 по 30.06.2023</w:t>
      </w:r>
      <w:r w:rsidRPr="00A9257B">
        <w:t xml:space="preserve"> – </w:t>
      </w:r>
      <w:r w:rsidRPr="00A9257B">
        <w:rPr>
          <w:b/>
          <w:i/>
        </w:rPr>
        <w:t xml:space="preserve">16,64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01.07.2023 по 31.12.2023</w:t>
      </w:r>
      <w:r w:rsidRPr="00A9257B">
        <w:t xml:space="preserve"> –</w:t>
      </w:r>
      <w:r w:rsidRPr="00A9257B">
        <w:rPr>
          <w:color w:val="FF0000"/>
        </w:rPr>
        <w:t xml:space="preserve"> </w:t>
      </w:r>
      <w:r w:rsidRPr="00A9257B">
        <w:rPr>
          <w:b/>
          <w:i/>
        </w:rPr>
        <w:t xml:space="preserve">16,64 </w:t>
      </w:r>
      <w:r w:rsidRPr="00A9257B">
        <w:t>тыс. руб.</w:t>
      </w:r>
    </w:p>
    <w:p w:rsidR="002D79A0" w:rsidRPr="00A9257B" w:rsidRDefault="002D79A0" w:rsidP="002D79A0">
      <w:pPr>
        <w:tabs>
          <w:tab w:val="left" w:pos="1134"/>
        </w:tabs>
        <w:ind w:firstLine="709"/>
        <w:jc w:val="both"/>
      </w:pPr>
    </w:p>
    <w:p w:rsidR="002D79A0" w:rsidRPr="00A9257B" w:rsidRDefault="002D79A0" w:rsidP="002D79A0">
      <w:pPr>
        <w:tabs>
          <w:tab w:val="left" w:pos="1134"/>
        </w:tabs>
        <w:jc w:val="center"/>
        <w:rPr>
          <w:b/>
          <w:u w:val="single"/>
        </w:rPr>
      </w:pPr>
      <w:r w:rsidRPr="00A9257B">
        <w:rPr>
          <w:b/>
          <w:u w:val="single"/>
          <w:lang w:val="en-US"/>
        </w:rPr>
        <w:t>IV</w:t>
      </w:r>
      <w:r w:rsidRPr="002D79A0">
        <w:rPr>
          <w:b/>
          <w:u w:val="single"/>
        </w:rPr>
        <w:t>.</w:t>
      </w:r>
      <w:r w:rsidRPr="00A9257B">
        <w:rPr>
          <w:b/>
          <w:u w:val="single"/>
        </w:rPr>
        <w:t xml:space="preserve"> Неподконтрольные расходы</w:t>
      </w:r>
    </w:p>
    <w:p w:rsidR="002D79A0" w:rsidRPr="00A9257B" w:rsidRDefault="002D79A0" w:rsidP="002D79A0">
      <w:pPr>
        <w:autoSpaceDE w:val="0"/>
        <w:autoSpaceDN w:val="0"/>
        <w:adjustRightInd w:val="0"/>
        <w:ind w:firstLine="709"/>
        <w:jc w:val="both"/>
      </w:pPr>
      <w:r w:rsidRPr="00A9257B">
        <w:t>Неподконтрольные расходы включают в себя:</w:t>
      </w:r>
    </w:p>
    <w:p w:rsidR="002D79A0" w:rsidRPr="00A9257B" w:rsidRDefault="002D79A0" w:rsidP="002D79A0">
      <w:pPr>
        <w:autoSpaceDE w:val="0"/>
        <w:autoSpaceDN w:val="0"/>
        <w:adjustRightInd w:val="0"/>
        <w:ind w:firstLine="540"/>
        <w:jc w:val="both"/>
      </w:pPr>
      <w:r w:rsidRPr="00A9257B">
        <w:t>1) расходы на оплату товаров (услуг, работ), приобретаемых у других организаций, осуществляющих регулируемые виды деятельности;</w:t>
      </w:r>
    </w:p>
    <w:p w:rsidR="002D79A0" w:rsidRPr="00A9257B" w:rsidRDefault="002D79A0" w:rsidP="002D79A0">
      <w:pPr>
        <w:autoSpaceDE w:val="0"/>
        <w:autoSpaceDN w:val="0"/>
        <w:adjustRightInd w:val="0"/>
        <w:ind w:firstLine="540"/>
        <w:jc w:val="both"/>
      </w:pPr>
      <w:r w:rsidRPr="00A9257B">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2D79A0" w:rsidRPr="00A9257B" w:rsidRDefault="002D79A0" w:rsidP="002D79A0">
      <w:pPr>
        <w:autoSpaceDE w:val="0"/>
        <w:autoSpaceDN w:val="0"/>
        <w:adjustRightInd w:val="0"/>
        <w:ind w:firstLine="540"/>
        <w:jc w:val="both"/>
      </w:pPr>
      <w:r w:rsidRPr="00A9257B">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2D79A0" w:rsidRPr="00A9257B" w:rsidRDefault="002D79A0" w:rsidP="002D79A0">
      <w:pPr>
        <w:autoSpaceDE w:val="0"/>
        <w:autoSpaceDN w:val="0"/>
        <w:adjustRightInd w:val="0"/>
        <w:ind w:firstLine="540"/>
        <w:jc w:val="both"/>
      </w:pPr>
      <w:r w:rsidRPr="00A9257B">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2D79A0" w:rsidRPr="00A9257B" w:rsidRDefault="002D79A0" w:rsidP="002D79A0">
      <w:pPr>
        <w:autoSpaceDE w:val="0"/>
        <w:autoSpaceDN w:val="0"/>
        <w:adjustRightInd w:val="0"/>
        <w:ind w:firstLine="540"/>
        <w:jc w:val="both"/>
      </w:pPr>
      <w:r w:rsidRPr="00A9257B">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2D79A0" w:rsidRPr="00A9257B" w:rsidRDefault="002D79A0" w:rsidP="002D79A0">
      <w:pPr>
        <w:autoSpaceDE w:val="0"/>
        <w:autoSpaceDN w:val="0"/>
        <w:adjustRightInd w:val="0"/>
        <w:ind w:firstLine="540"/>
        <w:jc w:val="both"/>
      </w:pPr>
      <w:r w:rsidRPr="00A9257B">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2D79A0" w:rsidRPr="00A9257B" w:rsidRDefault="002D79A0" w:rsidP="002D79A0">
      <w:pPr>
        <w:autoSpaceDE w:val="0"/>
        <w:autoSpaceDN w:val="0"/>
        <w:adjustRightInd w:val="0"/>
        <w:ind w:firstLine="540"/>
        <w:jc w:val="both"/>
      </w:pPr>
      <w:r w:rsidRPr="00A9257B">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2D79A0" w:rsidRPr="00A9257B" w:rsidRDefault="002D79A0" w:rsidP="002D79A0">
      <w:pPr>
        <w:autoSpaceDE w:val="0"/>
        <w:autoSpaceDN w:val="0"/>
        <w:adjustRightInd w:val="0"/>
        <w:ind w:firstLine="540"/>
        <w:jc w:val="both"/>
      </w:pPr>
      <w:r w:rsidRPr="00A9257B">
        <w:t>8) расходы на концессионную плату;</w:t>
      </w:r>
    </w:p>
    <w:p w:rsidR="002D79A0" w:rsidRPr="00A9257B" w:rsidRDefault="002D79A0" w:rsidP="002D79A0">
      <w:pPr>
        <w:autoSpaceDE w:val="0"/>
        <w:autoSpaceDN w:val="0"/>
        <w:adjustRightInd w:val="0"/>
        <w:ind w:firstLine="540"/>
        <w:jc w:val="both"/>
      </w:pPr>
      <w:r w:rsidRPr="00A9257B">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2D79A0" w:rsidRPr="00A9257B" w:rsidRDefault="002D79A0" w:rsidP="002D79A0">
      <w:pPr>
        <w:autoSpaceDE w:val="0"/>
        <w:autoSpaceDN w:val="0"/>
        <w:adjustRightInd w:val="0"/>
        <w:jc w:val="both"/>
      </w:pPr>
      <w:r w:rsidRPr="00A9257B">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2D79A0" w:rsidRPr="00A9257B" w:rsidRDefault="002D79A0" w:rsidP="002D79A0">
      <w:pPr>
        <w:autoSpaceDE w:val="0"/>
        <w:autoSpaceDN w:val="0"/>
        <w:adjustRightInd w:val="0"/>
        <w:jc w:val="both"/>
      </w:pPr>
    </w:p>
    <w:p w:rsidR="002D79A0" w:rsidRPr="00A9257B" w:rsidRDefault="002D79A0" w:rsidP="002D79A0">
      <w:pPr>
        <w:autoSpaceDE w:val="0"/>
        <w:autoSpaceDN w:val="0"/>
        <w:adjustRightInd w:val="0"/>
        <w:jc w:val="both"/>
      </w:pPr>
      <w:r w:rsidRPr="00A9257B">
        <w:t xml:space="preserve">     Организаций заявлены следующие неподконтрольные расходы:</w:t>
      </w:r>
    </w:p>
    <w:p w:rsidR="002D79A0" w:rsidRPr="00A9257B" w:rsidRDefault="002D79A0" w:rsidP="002D79A0">
      <w:pPr>
        <w:tabs>
          <w:tab w:val="left" w:pos="1134"/>
        </w:tabs>
        <w:ind w:left="709"/>
        <w:jc w:val="center"/>
        <w:rPr>
          <w:b/>
          <w:u w:val="single"/>
        </w:rPr>
      </w:pPr>
    </w:p>
    <w:p w:rsidR="002D79A0" w:rsidRPr="00A9257B" w:rsidRDefault="002D79A0" w:rsidP="002D79A0">
      <w:pPr>
        <w:tabs>
          <w:tab w:val="left" w:pos="1134"/>
        </w:tabs>
        <w:jc w:val="center"/>
        <w:rPr>
          <w:b/>
          <w:u w:val="single"/>
        </w:rPr>
      </w:pPr>
      <w:r w:rsidRPr="00A9257B">
        <w:rPr>
          <w:b/>
          <w:u w:val="single"/>
        </w:rPr>
        <w:t>«Расходы на арендную плату»</w:t>
      </w:r>
    </w:p>
    <w:p w:rsidR="002D79A0" w:rsidRPr="00A9257B" w:rsidRDefault="002D79A0" w:rsidP="002D79A0">
      <w:pPr>
        <w:autoSpaceDE w:val="0"/>
        <w:autoSpaceDN w:val="0"/>
        <w:adjustRightInd w:val="0"/>
        <w:ind w:firstLine="709"/>
        <w:jc w:val="both"/>
        <w:rPr>
          <w:bCs/>
          <w:iCs/>
        </w:rPr>
      </w:pPr>
      <w:r w:rsidRPr="00A9257B">
        <w:rPr>
          <w:bCs/>
          <w:iCs/>
        </w:rPr>
        <w:t>Согласно п. 29 Методических указаний расходы на арендную плату и лизинговые платежи в отношении централизованных систем водоснабжения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29 пунктом. 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w:t>
      </w:r>
    </w:p>
    <w:p w:rsidR="002D79A0" w:rsidRPr="00A9257B" w:rsidRDefault="002D79A0" w:rsidP="002D79A0">
      <w:pPr>
        <w:tabs>
          <w:tab w:val="left" w:pos="1134"/>
        </w:tabs>
        <w:ind w:firstLine="709"/>
        <w:jc w:val="center"/>
        <w:rPr>
          <w:b/>
          <w:u w:val="single"/>
        </w:rPr>
      </w:pP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264,01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 xml:space="preserve">264,01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 xml:space="preserve">264,01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 xml:space="preserve">264,01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 xml:space="preserve">264,01 </w:t>
      </w:r>
      <w:r w:rsidRPr="00A9257B">
        <w:t>тыс. руб.</w:t>
      </w:r>
    </w:p>
    <w:p w:rsidR="002D79A0" w:rsidRPr="00A9257B" w:rsidRDefault="002D79A0" w:rsidP="002D79A0">
      <w:pPr>
        <w:tabs>
          <w:tab w:val="left" w:pos="1134"/>
        </w:tabs>
        <w:ind w:firstLine="709"/>
        <w:jc w:val="both"/>
      </w:pPr>
      <w:r w:rsidRPr="00A9257B">
        <w:t>На основании представленного договора аренды имущества от 01.10.2012 года № 6386/12-1 заключенного с ООО «Кузбасспромактивы» и по результатам проведенного анализа расходы по статье приняты в расчет по предложению организации,</w:t>
      </w:r>
      <w:r w:rsidRPr="00A9257B">
        <w:rPr>
          <w:color w:val="000000"/>
        </w:rPr>
        <w:t xml:space="preserve"> за исключением суммы платежа в части аренды щебеночной дороги (инвентарный номер 04/А4389) в соответствии с действующим законодательством </w:t>
      </w:r>
      <w:r w:rsidRPr="00A9257B">
        <w:rPr>
          <w:bCs/>
          <w:iCs/>
        </w:rPr>
        <w:t>исходя из принципа возмещения арендодателю амортизации и налога на имущество</w:t>
      </w:r>
      <w:r w:rsidRPr="00A9257B">
        <w:rPr>
          <w:color w:val="000000"/>
        </w:rPr>
        <w:t>,</w:t>
      </w:r>
      <w:r w:rsidRPr="00A9257B">
        <w:t xml:space="preserve"> с учетом календарной разбивки на следующем уровне:</w:t>
      </w:r>
    </w:p>
    <w:p w:rsidR="002D79A0" w:rsidRPr="00A9257B" w:rsidRDefault="002D79A0" w:rsidP="002D79A0">
      <w:pPr>
        <w:tabs>
          <w:tab w:val="left" w:pos="1134"/>
        </w:tabs>
        <w:ind w:firstLine="709"/>
        <w:jc w:val="both"/>
      </w:pPr>
      <w:r w:rsidRPr="00A9257B">
        <w:t xml:space="preserve">- 2019 год в сумме </w:t>
      </w:r>
      <w:r w:rsidRPr="00A9257B">
        <w:rPr>
          <w:b/>
          <w:i/>
        </w:rPr>
        <w:t>203,26</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01.01.2019 по 30.06.2019</w:t>
      </w:r>
      <w:r w:rsidRPr="00A9257B">
        <w:t xml:space="preserve"> – </w:t>
      </w:r>
      <w:r w:rsidRPr="00A9257B">
        <w:rPr>
          <w:b/>
          <w:i/>
        </w:rPr>
        <w:t xml:space="preserve">101,63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01.07.2019 по 31.12.2019</w:t>
      </w:r>
      <w:r w:rsidRPr="00A9257B">
        <w:t xml:space="preserve"> – </w:t>
      </w:r>
      <w:r w:rsidRPr="00A9257B">
        <w:rPr>
          <w:b/>
          <w:i/>
        </w:rPr>
        <w:t xml:space="preserve">101,63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203,26</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01.01.2020 по 30.06.2020</w:t>
      </w:r>
      <w:r w:rsidRPr="00A9257B">
        <w:t xml:space="preserve"> – </w:t>
      </w:r>
      <w:r w:rsidRPr="00A9257B">
        <w:rPr>
          <w:b/>
          <w:i/>
        </w:rPr>
        <w:t xml:space="preserve">22,99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01.07.2020 по 31.12.2020</w:t>
      </w:r>
      <w:r w:rsidRPr="00A9257B">
        <w:t xml:space="preserve"> – </w:t>
      </w:r>
      <w:r w:rsidRPr="00A9257B">
        <w:rPr>
          <w:b/>
          <w:i/>
        </w:rPr>
        <w:t xml:space="preserve">180,26 </w:t>
      </w:r>
      <w:r w:rsidRPr="00A9257B">
        <w:t>тыс. руб. с учетом соблюдения темпа роста тарифа по периодам;</w:t>
      </w:r>
    </w:p>
    <w:p w:rsidR="002D79A0" w:rsidRPr="00A9257B" w:rsidRDefault="002D79A0" w:rsidP="002D79A0">
      <w:pPr>
        <w:tabs>
          <w:tab w:val="left" w:pos="1134"/>
        </w:tabs>
        <w:ind w:firstLine="709"/>
        <w:jc w:val="both"/>
      </w:pPr>
      <w:r w:rsidRPr="00A9257B">
        <w:t xml:space="preserve">- 2021 год в сумме </w:t>
      </w:r>
      <w:r w:rsidRPr="00A9257B">
        <w:rPr>
          <w:b/>
          <w:i/>
        </w:rPr>
        <w:t>203,26</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01.01.2021 по 30.06.2021</w:t>
      </w:r>
      <w:r w:rsidRPr="00A9257B">
        <w:t xml:space="preserve"> – </w:t>
      </w:r>
      <w:r w:rsidRPr="00A9257B">
        <w:rPr>
          <w:b/>
          <w:i/>
        </w:rPr>
        <w:t xml:space="preserve">101,63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01.07.2021 по 31.12.2021</w:t>
      </w:r>
      <w:r w:rsidRPr="00A9257B">
        <w:t xml:space="preserve"> – </w:t>
      </w:r>
      <w:r w:rsidRPr="00A9257B">
        <w:rPr>
          <w:b/>
          <w:i/>
        </w:rPr>
        <w:t xml:space="preserve">101,63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203,26</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01.01.2022 по 30.06.2022</w:t>
      </w:r>
      <w:r w:rsidRPr="00A9257B">
        <w:t xml:space="preserve"> – </w:t>
      </w:r>
      <w:r w:rsidRPr="00A9257B">
        <w:rPr>
          <w:b/>
          <w:i/>
        </w:rPr>
        <w:t xml:space="preserve">101,63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01.07.2022 по 31.12.2022</w:t>
      </w:r>
      <w:r w:rsidRPr="00A9257B">
        <w:t xml:space="preserve"> – </w:t>
      </w:r>
      <w:r w:rsidRPr="00A9257B">
        <w:rPr>
          <w:b/>
          <w:i/>
        </w:rPr>
        <w:t xml:space="preserve">101,63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203,26</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01.01.2023 по 30.06.2023</w:t>
      </w:r>
      <w:r w:rsidRPr="00A9257B">
        <w:t xml:space="preserve"> – </w:t>
      </w:r>
      <w:r w:rsidRPr="00A9257B">
        <w:rPr>
          <w:b/>
          <w:i/>
        </w:rPr>
        <w:t xml:space="preserve">101,63 </w:t>
      </w:r>
      <w:r w:rsidRPr="00A9257B">
        <w:t>тыс. руб.;</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01.07.2023 по 31.12.2023</w:t>
      </w:r>
      <w:r w:rsidRPr="00A9257B">
        <w:t xml:space="preserve"> –</w:t>
      </w:r>
      <w:r w:rsidRPr="00A9257B">
        <w:rPr>
          <w:color w:val="FF0000"/>
        </w:rPr>
        <w:t xml:space="preserve"> </w:t>
      </w:r>
      <w:r w:rsidRPr="00A9257B">
        <w:rPr>
          <w:b/>
          <w:i/>
        </w:rPr>
        <w:t xml:space="preserve">101,63 </w:t>
      </w:r>
      <w:r w:rsidRPr="00A9257B">
        <w:t>тыс. руб.</w:t>
      </w:r>
    </w:p>
    <w:p w:rsidR="002D79A0" w:rsidRPr="00A9257B" w:rsidRDefault="002D79A0" w:rsidP="002D79A0">
      <w:pPr>
        <w:tabs>
          <w:tab w:val="left" w:pos="1134"/>
        </w:tabs>
        <w:jc w:val="center"/>
        <w:rPr>
          <w:b/>
          <w:u w:val="single"/>
        </w:rPr>
      </w:pPr>
      <w:r w:rsidRPr="00A9257B">
        <w:rPr>
          <w:b/>
          <w:u w:val="single"/>
        </w:rPr>
        <w:t xml:space="preserve"> </w:t>
      </w:r>
    </w:p>
    <w:p w:rsidR="002D79A0" w:rsidRPr="00A9257B" w:rsidRDefault="002D79A0" w:rsidP="002D79A0">
      <w:pPr>
        <w:tabs>
          <w:tab w:val="left" w:pos="1134"/>
        </w:tabs>
        <w:jc w:val="center"/>
        <w:rPr>
          <w:b/>
          <w:u w:val="single"/>
        </w:rPr>
      </w:pPr>
      <w:r w:rsidRPr="00A9257B">
        <w:rPr>
          <w:b/>
          <w:u w:val="single"/>
        </w:rPr>
        <w:t>«Расходы, связанные с оплатой налогов и сборов»</w:t>
      </w:r>
    </w:p>
    <w:p w:rsidR="002D79A0" w:rsidRPr="00A9257B" w:rsidRDefault="002D79A0" w:rsidP="002D79A0">
      <w:pPr>
        <w:autoSpaceDE w:val="0"/>
        <w:autoSpaceDN w:val="0"/>
        <w:adjustRightInd w:val="0"/>
        <w:ind w:firstLine="567"/>
        <w:jc w:val="both"/>
      </w:pPr>
      <w:r w:rsidRPr="00A9257B">
        <w:t>При определении размера расходов, связанных с уплатой налогов и сборов, учитываются:</w:t>
      </w:r>
    </w:p>
    <w:p w:rsidR="002D79A0" w:rsidRPr="00A9257B" w:rsidRDefault="002D79A0" w:rsidP="002D79A0">
      <w:pPr>
        <w:autoSpaceDE w:val="0"/>
        <w:autoSpaceDN w:val="0"/>
        <w:adjustRightInd w:val="0"/>
        <w:ind w:firstLine="540"/>
        <w:jc w:val="both"/>
      </w:pPr>
      <w:r w:rsidRPr="00A9257B">
        <w:t>налог на прибыль;</w:t>
      </w:r>
    </w:p>
    <w:p w:rsidR="002D79A0" w:rsidRPr="00A9257B" w:rsidRDefault="002D79A0" w:rsidP="002D79A0">
      <w:pPr>
        <w:autoSpaceDE w:val="0"/>
        <w:autoSpaceDN w:val="0"/>
        <w:adjustRightInd w:val="0"/>
        <w:ind w:firstLine="540"/>
        <w:jc w:val="both"/>
      </w:pPr>
      <w:r w:rsidRPr="00A9257B">
        <w:t>налог на имущество организаций;</w:t>
      </w:r>
    </w:p>
    <w:p w:rsidR="002D79A0" w:rsidRPr="00A9257B" w:rsidRDefault="002D79A0" w:rsidP="002D79A0">
      <w:pPr>
        <w:autoSpaceDE w:val="0"/>
        <w:autoSpaceDN w:val="0"/>
        <w:adjustRightInd w:val="0"/>
        <w:ind w:firstLine="540"/>
        <w:jc w:val="both"/>
      </w:pPr>
      <w:r w:rsidRPr="00A9257B">
        <w:t>земельный налог;</w:t>
      </w:r>
    </w:p>
    <w:p w:rsidR="002D79A0" w:rsidRPr="00A9257B" w:rsidRDefault="002D79A0" w:rsidP="002D79A0">
      <w:pPr>
        <w:autoSpaceDE w:val="0"/>
        <w:autoSpaceDN w:val="0"/>
        <w:adjustRightInd w:val="0"/>
        <w:ind w:firstLine="540"/>
        <w:jc w:val="both"/>
      </w:pPr>
      <w:r w:rsidRPr="00A9257B">
        <w:t>водный налог и плата за пользование водным объектом;</w:t>
      </w:r>
    </w:p>
    <w:p w:rsidR="002D79A0" w:rsidRPr="00A9257B" w:rsidRDefault="002D79A0" w:rsidP="002D79A0">
      <w:pPr>
        <w:autoSpaceDE w:val="0"/>
        <w:autoSpaceDN w:val="0"/>
        <w:adjustRightInd w:val="0"/>
        <w:ind w:firstLine="540"/>
        <w:jc w:val="both"/>
      </w:pPr>
      <w:r w:rsidRPr="00A9257B">
        <w:t>транспортный налог;</w:t>
      </w:r>
    </w:p>
    <w:p w:rsidR="002D79A0" w:rsidRPr="00A9257B" w:rsidRDefault="002D79A0" w:rsidP="002D79A0">
      <w:pPr>
        <w:autoSpaceDE w:val="0"/>
        <w:autoSpaceDN w:val="0"/>
        <w:adjustRightInd w:val="0"/>
        <w:ind w:firstLine="540"/>
        <w:jc w:val="both"/>
      </w:pPr>
      <w:r w:rsidRPr="00A9257B">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2D79A0" w:rsidRPr="00A9257B" w:rsidRDefault="002D79A0" w:rsidP="002D79A0">
      <w:pPr>
        <w:autoSpaceDE w:val="0"/>
        <w:autoSpaceDN w:val="0"/>
        <w:adjustRightInd w:val="0"/>
        <w:ind w:firstLine="540"/>
        <w:jc w:val="both"/>
      </w:pPr>
      <w:r w:rsidRPr="00A9257B">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2D79A0" w:rsidRPr="00A9257B" w:rsidRDefault="002D79A0" w:rsidP="002D79A0">
      <w:pPr>
        <w:tabs>
          <w:tab w:val="left" w:pos="1134"/>
        </w:tabs>
        <w:ind w:firstLine="709"/>
        <w:jc w:val="center"/>
        <w:rPr>
          <w:b/>
          <w:u w:val="single"/>
        </w:rPr>
      </w:pP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1231,59 </w:t>
      </w:r>
      <w:r w:rsidRPr="00A9257B">
        <w:t xml:space="preserve">тыс. руб., в том числе платежи по налогу на землю </w:t>
      </w:r>
      <w:r w:rsidRPr="00A9257B">
        <w:rPr>
          <w:b/>
          <w:i/>
        </w:rPr>
        <w:t>1030,72</w:t>
      </w:r>
      <w:r w:rsidRPr="00A9257B">
        <w:t xml:space="preserve"> тыс. руб., по водному налогу </w:t>
      </w:r>
      <w:r w:rsidRPr="00A9257B">
        <w:rPr>
          <w:b/>
          <w:i/>
        </w:rPr>
        <w:t>65,55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135,31</w:t>
      </w:r>
      <w:r w:rsidRPr="00A9257B">
        <w:t xml:space="preserve"> 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 xml:space="preserve">1231,59 </w:t>
      </w:r>
      <w:r w:rsidRPr="00A9257B">
        <w:t xml:space="preserve">тыс. руб., в том числе платежи по налогу на землю </w:t>
      </w:r>
      <w:r w:rsidRPr="00A9257B">
        <w:rPr>
          <w:b/>
          <w:i/>
        </w:rPr>
        <w:t>1030,72</w:t>
      </w:r>
      <w:r w:rsidRPr="00A9257B">
        <w:t xml:space="preserve"> тыс. руб., по водному налогу </w:t>
      </w:r>
      <w:r w:rsidRPr="00A9257B">
        <w:rPr>
          <w:b/>
          <w:i/>
        </w:rPr>
        <w:t>65,55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135,31</w:t>
      </w:r>
      <w:r w:rsidRPr="00A9257B">
        <w:t xml:space="preserve"> 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 xml:space="preserve">1231,59 </w:t>
      </w:r>
      <w:r w:rsidRPr="00A9257B">
        <w:t xml:space="preserve">тыс. руб., в том числе платежи по налогу на землю </w:t>
      </w:r>
      <w:r w:rsidRPr="00A9257B">
        <w:rPr>
          <w:b/>
          <w:i/>
        </w:rPr>
        <w:t>1030,72</w:t>
      </w:r>
      <w:r w:rsidRPr="00A9257B">
        <w:t xml:space="preserve"> тыс. руб., по водному налогу </w:t>
      </w:r>
      <w:r w:rsidRPr="00A9257B">
        <w:rPr>
          <w:b/>
          <w:i/>
        </w:rPr>
        <w:t>65,55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135,31</w:t>
      </w:r>
      <w:r w:rsidRPr="00A9257B">
        <w:t xml:space="preserve"> 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 xml:space="preserve">1231,59 </w:t>
      </w:r>
      <w:r w:rsidRPr="00A9257B">
        <w:t xml:space="preserve">тыс. руб., в том числе платежи по налогу на землю </w:t>
      </w:r>
      <w:r w:rsidRPr="00A9257B">
        <w:rPr>
          <w:b/>
          <w:i/>
        </w:rPr>
        <w:t>1030,72</w:t>
      </w:r>
      <w:r w:rsidRPr="00A9257B">
        <w:t xml:space="preserve"> тыс. руб., по водному налогу </w:t>
      </w:r>
      <w:r w:rsidRPr="00A9257B">
        <w:rPr>
          <w:b/>
          <w:i/>
        </w:rPr>
        <w:t>65,55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135,31</w:t>
      </w:r>
      <w:r w:rsidRPr="00A9257B">
        <w:t xml:space="preserve"> 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 xml:space="preserve">1231,59 </w:t>
      </w:r>
      <w:r w:rsidRPr="00A9257B">
        <w:t xml:space="preserve">тыс. руб., в том числе платежи по налогу на землю </w:t>
      </w:r>
      <w:r w:rsidRPr="00A9257B">
        <w:rPr>
          <w:b/>
          <w:i/>
        </w:rPr>
        <w:t>1030,72</w:t>
      </w:r>
      <w:r w:rsidRPr="00A9257B">
        <w:t xml:space="preserve"> тыс. руб., по водному налогу </w:t>
      </w:r>
      <w:r w:rsidRPr="00A9257B">
        <w:rPr>
          <w:b/>
          <w:i/>
        </w:rPr>
        <w:t>65,55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135,31</w:t>
      </w:r>
      <w:r w:rsidRPr="00A9257B">
        <w:t xml:space="preserve"> тыс. руб.</w:t>
      </w:r>
    </w:p>
    <w:p w:rsidR="002D79A0" w:rsidRPr="00A9257B" w:rsidRDefault="002D79A0" w:rsidP="002D79A0">
      <w:pPr>
        <w:tabs>
          <w:tab w:val="left" w:pos="1134"/>
        </w:tabs>
        <w:ind w:firstLine="709"/>
        <w:jc w:val="both"/>
        <w:rPr>
          <w:color w:val="000000"/>
        </w:rPr>
      </w:pPr>
      <w:r w:rsidRPr="00A9257B">
        <w:rPr>
          <w:color w:val="000000"/>
        </w:rPr>
        <w:t>Общая величина расходов на оплату налогов по филиалу распределена специалистом предприятия пропорционально ФОТ основного персонала.  Фактические расходы за 2017 год по счетам 26 и 70 регистрами бухгалтерского учета не подтверждены.</w:t>
      </w:r>
    </w:p>
    <w:p w:rsidR="002D79A0" w:rsidRPr="00A9257B" w:rsidRDefault="002D79A0" w:rsidP="002D79A0">
      <w:pPr>
        <w:tabs>
          <w:tab w:val="left" w:pos="1134"/>
        </w:tabs>
        <w:ind w:firstLine="709"/>
        <w:jc w:val="both"/>
      </w:pPr>
      <w:r w:rsidRPr="00A9257B">
        <w:t xml:space="preserve">Кроме того, не предоставлены договор аренды земли, налоговые декларации </w:t>
      </w:r>
      <w:r w:rsidRPr="00A9257B">
        <w:rPr>
          <w:color w:val="000000"/>
        </w:rPr>
        <w:t>по налогу на землю, налогу на имущество и транспортному налогу</w:t>
      </w:r>
      <w:r w:rsidRPr="00A9257B">
        <w:t>.</w:t>
      </w:r>
    </w:p>
    <w:p w:rsidR="002D79A0" w:rsidRPr="00A9257B" w:rsidRDefault="002D79A0" w:rsidP="002D79A0">
      <w:pPr>
        <w:tabs>
          <w:tab w:val="left" w:pos="1134"/>
        </w:tabs>
        <w:ind w:firstLine="709"/>
        <w:jc w:val="both"/>
        <w:rPr>
          <w:color w:val="000000"/>
        </w:rPr>
      </w:pPr>
      <w:r w:rsidRPr="00A9257B">
        <w:rPr>
          <w:color w:val="000000"/>
        </w:rPr>
        <w:t xml:space="preserve">Консультант РЭК КО считает включение затрат по налогу на землю, налогу на имущество и транспортному налогу в расчет </w:t>
      </w:r>
      <w:r w:rsidRPr="00A9257B">
        <w:t>необходимой валовой выручки</w:t>
      </w:r>
      <w:r w:rsidRPr="00A9257B">
        <w:rPr>
          <w:color w:val="000000"/>
        </w:rPr>
        <w:t xml:space="preserve"> необоснованным.</w:t>
      </w:r>
    </w:p>
    <w:p w:rsidR="002D79A0" w:rsidRPr="00A9257B" w:rsidRDefault="002D79A0" w:rsidP="002D79A0">
      <w:pPr>
        <w:tabs>
          <w:tab w:val="left" w:pos="1134"/>
        </w:tabs>
        <w:ind w:firstLine="709"/>
        <w:jc w:val="both"/>
      </w:pPr>
      <w:r w:rsidRPr="00A9257B">
        <w:t xml:space="preserve">По результатам проведенного анализа </w:t>
      </w:r>
      <w:r w:rsidRPr="00A9257B">
        <w:rPr>
          <w:color w:val="000000"/>
        </w:rPr>
        <w:t xml:space="preserve">расходы по водному налогу </w:t>
      </w:r>
      <w:r w:rsidRPr="00A9257B">
        <w:t>рассчитаны в соответствии со статьей 333.12 Налогового кодекса РФ (часть вторая) от 05.08.2000 № 117-ФЗ (в ред. от 03.08.2018), с учетом календарной разбивки приняты на следующем уровне:</w:t>
      </w:r>
    </w:p>
    <w:p w:rsidR="002D79A0" w:rsidRPr="00A9257B" w:rsidRDefault="002D79A0" w:rsidP="002D79A0">
      <w:pPr>
        <w:tabs>
          <w:tab w:val="left" w:pos="1134"/>
        </w:tabs>
        <w:ind w:firstLine="709"/>
        <w:jc w:val="both"/>
      </w:pPr>
      <w:r w:rsidRPr="00A9257B">
        <w:t xml:space="preserve">- 2019 год в сумме </w:t>
      </w:r>
      <w:r w:rsidRPr="00A9257B">
        <w:rPr>
          <w:b/>
          <w:i/>
        </w:rPr>
        <w:t>86,85</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9,58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01.07.2019 по 31.12.2019</w:t>
      </w:r>
      <w:r w:rsidRPr="00A9257B">
        <w:t xml:space="preserve"> – </w:t>
      </w:r>
      <w:r w:rsidRPr="00A9257B">
        <w:rPr>
          <w:b/>
          <w:i/>
        </w:rPr>
        <w:t>77,27</w:t>
      </w:r>
      <w:r w:rsidRPr="00A9257B">
        <w:t xml:space="preserve"> тыс. руб. с учетом соблюдения темпа роста тарифа по периодам;</w:t>
      </w:r>
    </w:p>
    <w:p w:rsidR="002D79A0" w:rsidRPr="00A9257B" w:rsidRDefault="002D79A0" w:rsidP="002D79A0">
      <w:pPr>
        <w:tabs>
          <w:tab w:val="left" w:pos="1134"/>
        </w:tabs>
        <w:ind w:firstLine="709"/>
        <w:jc w:val="both"/>
      </w:pPr>
      <w:r w:rsidRPr="00A9257B">
        <w:t xml:space="preserve">- 2020 год в сумме </w:t>
      </w:r>
      <w:r w:rsidRPr="00A9257B">
        <w:rPr>
          <w:b/>
          <w:i/>
        </w:rPr>
        <w:t>99,90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01.01.2020 по 30.06.2020</w:t>
      </w:r>
      <w:r w:rsidRPr="00A9257B">
        <w:t xml:space="preserve"> – </w:t>
      </w:r>
      <w:r w:rsidRPr="00A9257B">
        <w:rPr>
          <w:b/>
          <w:i/>
        </w:rPr>
        <w:t xml:space="preserve">49,95 </w:t>
      </w:r>
      <w:r w:rsidRPr="00A9257B">
        <w:t xml:space="preserve">тыс. руб.; </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01.07.2020 по 31.12.2020</w:t>
      </w:r>
      <w:r w:rsidRPr="00A9257B">
        <w:t xml:space="preserve"> –</w:t>
      </w:r>
      <w:r w:rsidRPr="00A9257B">
        <w:rPr>
          <w:color w:val="FF0000"/>
        </w:rPr>
        <w:t xml:space="preserve"> </w:t>
      </w:r>
      <w:r w:rsidRPr="00A9257B">
        <w:rPr>
          <w:b/>
          <w:i/>
        </w:rPr>
        <w:t xml:space="preserve">49,95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115,71</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01.01.2021 по 30.06.2021</w:t>
      </w:r>
      <w:r w:rsidRPr="00A9257B">
        <w:t xml:space="preserve"> – </w:t>
      </w:r>
      <w:r w:rsidRPr="00A9257B">
        <w:rPr>
          <w:b/>
          <w:i/>
        </w:rPr>
        <w:t xml:space="preserve">73,57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01.07.2021 по 31.12.2021</w:t>
      </w:r>
      <w:r w:rsidRPr="00A9257B">
        <w:t xml:space="preserve"> – </w:t>
      </w:r>
      <w:r w:rsidRPr="00A9257B">
        <w:rPr>
          <w:b/>
          <w:i/>
        </w:rPr>
        <w:t>42,14</w:t>
      </w:r>
      <w:r w:rsidRPr="00A9257B">
        <w:t xml:space="preserve"> тыс. руб. с учетом соблюдения темпа роста тарифа по периодам;</w:t>
      </w:r>
    </w:p>
    <w:p w:rsidR="002D79A0" w:rsidRPr="00A9257B" w:rsidRDefault="002D79A0" w:rsidP="002D79A0">
      <w:pPr>
        <w:tabs>
          <w:tab w:val="left" w:pos="1134"/>
        </w:tabs>
        <w:ind w:firstLine="709"/>
        <w:jc w:val="both"/>
      </w:pPr>
      <w:r w:rsidRPr="00A9257B">
        <w:t xml:space="preserve">- 2022 год в сумме </w:t>
      </w:r>
      <w:r w:rsidRPr="00A9257B">
        <w:rPr>
          <w:b/>
          <w:i/>
        </w:rPr>
        <w:t>133,11</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01.01.2022 по 30.06.2022</w:t>
      </w:r>
      <w:r w:rsidRPr="00A9257B">
        <w:t xml:space="preserve"> – </w:t>
      </w:r>
      <w:r w:rsidRPr="00A9257B">
        <w:rPr>
          <w:b/>
          <w:i/>
        </w:rPr>
        <w:t xml:space="preserve">52,38 </w:t>
      </w:r>
      <w:r w:rsidRPr="00A9257B">
        <w:t xml:space="preserve">тыс. руб.; </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01.07.2022 по 31.12.2022</w:t>
      </w:r>
      <w:r w:rsidRPr="00A9257B">
        <w:t xml:space="preserve"> –</w:t>
      </w:r>
      <w:r w:rsidRPr="00A9257B">
        <w:rPr>
          <w:color w:val="FF0000"/>
        </w:rPr>
        <w:t xml:space="preserve"> </w:t>
      </w:r>
      <w:r w:rsidRPr="00A9257B">
        <w:rPr>
          <w:b/>
          <w:i/>
        </w:rPr>
        <w:t xml:space="preserve">80,73 </w:t>
      </w:r>
      <w:r w:rsidRPr="00A9257B">
        <w:t>тыс. руб. с учетом соблюдения темпа роста тарифа по периодам;</w:t>
      </w:r>
    </w:p>
    <w:p w:rsidR="002D79A0" w:rsidRPr="00A9257B" w:rsidRDefault="002D79A0" w:rsidP="002D79A0">
      <w:pPr>
        <w:tabs>
          <w:tab w:val="left" w:pos="1134"/>
        </w:tabs>
        <w:ind w:firstLine="709"/>
        <w:jc w:val="both"/>
      </w:pPr>
      <w:r w:rsidRPr="00A9257B">
        <w:t xml:space="preserve">- 2023 год в сумме </w:t>
      </w:r>
      <w:r w:rsidRPr="00A9257B">
        <w:rPr>
          <w:b/>
          <w:i/>
        </w:rPr>
        <w:t>153,67</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01.01.2023 по 30.06.2023</w:t>
      </w:r>
      <w:r w:rsidRPr="00A9257B">
        <w:t xml:space="preserve"> – </w:t>
      </w:r>
      <w:r w:rsidRPr="00A9257B">
        <w:rPr>
          <w:b/>
          <w:i/>
        </w:rPr>
        <w:t xml:space="preserve">76,83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01.07.2023 по 31.12.2023</w:t>
      </w:r>
      <w:r w:rsidRPr="00A9257B">
        <w:t xml:space="preserve"> –</w:t>
      </w:r>
      <w:r w:rsidRPr="00A9257B">
        <w:rPr>
          <w:color w:val="FF0000"/>
        </w:rPr>
        <w:t xml:space="preserve"> </w:t>
      </w:r>
      <w:r w:rsidRPr="00A9257B">
        <w:rPr>
          <w:b/>
          <w:i/>
        </w:rPr>
        <w:t xml:space="preserve">76,83 </w:t>
      </w:r>
      <w:r w:rsidRPr="00A9257B">
        <w:t>тыс. руб.</w:t>
      </w:r>
    </w:p>
    <w:p w:rsidR="002D79A0" w:rsidRPr="00A9257B" w:rsidRDefault="002D79A0" w:rsidP="002D79A0">
      <w:pPr>
        <w:tabs>
          <w:tab w:val="left" w:pos="1134"/>
        </w:tabs>
        <w:jc w:val="center"/>
        <w:rPr>
          <w:b/>
          <w:u w:val="single"/>
        </w:rPr>
      </w:pPr>
    </w:p>
    <w:p w:rsidR="002D79A0" w:rsidRPr="00A9257B" w:rsidRDefault="002D79A0" w:rsidP="002D79A0">
      <w:pPr>
        <w:tabs>
          <w:tab w:val="left" w:pos="1134"/>
        </w:tabs>
        <w:jc w:val="center"/>
        <w:rPr>
          <w:b/>
          <w:u w:val="single"/>
        </w:rPr>
      </w:pPr>
      <w:r w:rsidRPr="00A9257B">
        <w:rPr>
          <w:b/>
          <w:u w:val="single"/>
        </w:rPr>
        <w:t>«Экономически не обоснованные доходы прошлых периодов регулирования»</w:t>
      </w:r>
    </w:p>
    <w:p w:rsidR="002D79A0" w:rsidRPr="00A9257B" w:rsidRDefault="002D79A0" w:rsidP="002D79A0">
      <w:pPr>
        <w:tabs>
          <w:tab w:val="left" w:pos="1134"/>
        </w:tabs>
        <w:ind w:firstLine="709"/>
        <w:jc w:val="both"/>
      </w:pPr>
      <w:r w:rsidRPr="00A9257B">
        <w:t>Организацией расходы по данной статье не заявлены.</w:t>
      </w:r>
    </w:p>
    <w:p w:rsidR="002D79A0" w:rsidRPr="00A9257B" w:rsidRDefault="002D79A0" w:rsidP="002D79A0">
      <w:pPr>
        <w:tabs>
          <w:tab w:val="left" w:pos="1134"/>
        </w:tabs>
        <w:ind w:firstLine="709"/>
        <w:jc w:val="both"/>
      </w:pPr>
      <w:r w:rsidRPr="00A9257B">
        <w:t>В соответствии с действующим законодательством из необходимой валовой выручки исключены излишне заложенные расходы на оплату водного налога по факту 2017 года (фактические данные подтверждены налоговой декларацией) с разбивкой по периодам в следующем размере:</w:t>
      </w:r>
    </w:p>
    <w:p w:rsidR="002D79A0" w:rsidRPr="00A9257B" w:rsidRDefault="002D79A0" w:rsidP="002D79A0">
      <w:pPr>
        <w:tabs>
          <w:tab w:val="left" w:pos="1134"/>
        </w:tabs>
        <w:ind w:firstLine="709"/>
        <w:jc w:val="both"/>
      </w:pPr>
      <w:r w:rsidRPr="00A9257B">
        <w:t xml:space="preserve">- 2019 год в сумме </w:t>
      </w:r>
      <w:r w:rsidRPr="00A9257B">
        <w:rPr>
          <w:b/>
          <w:i/>
        </w:rPr>
        <w:t>69,58</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69,58 </w:t>
      </w:r>
      <w:r w:rsidRPr="00A9257B">
        <w:t xml:space="preserve">тыс. руб.; </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01.07.2019 по 31.12.2019</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На 2020-2023 годы расходы по данной статье не утверждены.</w:t>
      </w:r>
    </w:p>
    <w:p w:rsidR="002D79A0" w:rsidRPr="00A9257B" w:rsidRDefault="002D79A0" w:rsidP="002D79A0">
      <w:pPr>
        <w:tabs>
          <w:tab w:val="left" w:pos="1134"/>
        </w:tabs>
        <w:ind w:firstLine="709"/>
        <w:jc w:val="both"/>
      </w:pPr>
    </w:p>
    <w:p w:rsidR="002D79A0" w:rsidRPr="00A9257B" w:rsidRDefault="002D79A0" w:rsidP="002D79A0">
      <w:pPr>
        <w:tabs>
          <w:tab w:val="left" w:pos="1134"/>
        </w:tabs>
        <w:jc w:val="center"/>
        <w:rPr>
          <w:b/>
          <w:u w:val="single"/>
        </w:rPr>
      </w:pPr>
      <w:r w:rsidRPr="00A9257B">
        <w:rPr>
          <w:b/>
          <w:u w:val="single"/>
          <w:lang w:val="en-US"/>
        </w:rPr>
        <w:t>V</w:t>
      </w:r>
      <w:r w:rsidRPr="00A9257B">
        <w:rPr>
          <w:b/>
          <w:u w:val="single"/>
        </w:rPr>
        <w:t>. Нормативная прибыль</w:t>
      </w:r>
    </w:p>
    <w:p w:rsidR="002D79A0" w:rsidRPr="00A9257B" w:rsidRDefault="002D79A0" w:rsidP="002D79A0">
      <w:pPr>
        <w:autoSpaceDE w:val="0"/>
        <w:autoSpaceDN w:val="0"/>
        <w:adjustRightInd w:val="0"/>
        <w:ind w:firstLine="540"/>
        <w:jc w:val="both"/>
        <w:rPr>
          <w:bCs/>
        </w:rPr>
      </w:pPr>
      <w:r w:rsidRPr="00A9257B">
        <w:rPr>
          <w:bCs/>
        </w:rPr>
        <w:t>Величина нормативной прибыли регулируемой организации включает:</w:t>
      </w:r>
    </w:p>
    <w:p w:rsidR="002D79A0" w:rsidRPr="00A9257B" w:rsidRDefault="002D79A0" w:rsidP="002D79A0">
      <w:pPr>
        <w:autoSpaceDE w:val="0"/>
        <w:autoSpaceDN w:val="0"/>
        <w:adjustRightInd w:val="0"/>
        <w:ind w:firstLine="540"/>
        <w:jc w:val="both"/>
        <w:rPr>
          <w:bCs/>
        </w:rPr>
      </w:pPr>
      <w:r w:rsidRPr="00A9257B">
        <w:rPr>
          <w:bCs/>
        </w:rPr>
        <w:t>1) величину расходов на капитальные вложения (инвестиции), определяемую на основе утвержденных инвестиционных программ;</w:t>
      </w:r>
    </w:p>
    <w:p w:rsidR="002D79A0" w:rsidRPr="00A9257B" w:rsidRDefault="002D79A0" w:rsidP="002D79A0">
      <w:pPr>
        <w:autoSpaceDE w:val="0"/>
        <w:autoSpaceDN w:val="0"/>
        <w:adjustRightInd w:val="0"/>
        <w:ind w:firstLine="540"/>
        <w:jc w:val="both"/>
        <w:rPr>
          <w:bCs/>
        </w:rPr>
      </w:pPr>
      <w:r w:rsidRPr="00A9257B">
        <w:rPr>
          <w:bCs/>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2D79A0" w:rsidRPr="00A9257B" w:rsidRDefault="002D79A0" w:rsidP="002D79A0">
      <w:pPr>
        <w:autoSpaceDE w:val="0"/>
        <w:autoSpaceDN w:val="0"/>
        <w:adjustRightInd w:val="0"/>
        <w:ind w:firstLine="540"/>
        <w:jc w:val="both"/>
        <w:rPr>
          <w:bCs/>
        </w:rPr>
      </w:pPr>
      <w:r w:rsidRPr="00A9257B">
        <w:rPr>
          <w:bCs/>
        </w:rPr>
        <w:t>Нормативная прибыль рассчитывается по формуле:</w:t>
      </w:r>
    </w:p>
    <w:p w:rsidR="002D79A0" w:rsidRPr="00A9257B" w:rsidRDefault="002D79A0" w:rsidP="002D79A0">
      <w:pPr>
        <w:autoSpaceDE w:val="0"/>
        <w:autoSpaceDN w:val="0"/>
        <w:adjustRightInd w:val="0"/>
        <w:jc w:val="both"/>
        <w:outlineLvl w:val="0"/>
        <w:rPr>
          <w:bCs/>
        </w:rPr>
      </w:pPr>
    </w:p>
    <w:p w:rsidR="002D79A0" w:rsidRPr="00A9257B" w:rsidRDefault="002D79A0" w:rsidP="002D79A0">
      <w:pPr>
        <w:autoSpaceDE w:val="0"/>
        <w:autoSpaceDN w:val="0"/>
        <w:adjustRightInd w:val="0"/>
        <w:jc w:val="center"/>
        <w:rPr>
          <w:bCs/>
        </w:rPr>
      </w:pPr>
      <w:r w:rsidRPr="00A9257B">
        <w:rPr>
          <w:bCs/>
          <w:noProof/>
          <w:position w:val="-16"/>
        </w:rPr>
        <w:drawing>
          <wp:inline distT="0" distB="0" distL="0" distR="0">
            <wp:extent cx="1905000" cy="4191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p>
    <w:p w:rsidR="002D79A0" w:rsidRPr="00A9257B" w:rsidRDefault="002D79A0" w:rsidP="002D79A0">
      <w:pPr>
        <w:autoSpaceDE w:val="0"/>
        <w:autoSpaceDN w:val="0"/>
        <w:adjustRightInd w:val="0"/>
        <w:ind w:firstLine="540"/>
        <w:jc w:val="both"/>
        <w:rPr>
          <w:bCs/>
        </w:rPr>
      </w:pPr>
      <w:r w:rsidRPr="00A9257B">
        <w:rPr>
          <w:bCs/>
        </w:rPr>
        <w:t>где:</w:t>
      </w:r>
    </w:p>
    <w:p w:rsidR="002D79A0" w:rsidRPr="00A9257B" w:rsidRDefault="002D79A0" w:rsidP="002D79A0">
      <w:pPr>
        <w:autoSpaceDE w:val="0"/>
        <w:autoSpaceDN w:val="0"/>
        <w:adjustRightInd w:val="0"/>
        <w:ind w:firstLine="540"/>
        <w:jc w:val="both"/>
        <w:rPr>
          <w:bCs/>
        </w:rPr>
      </w:pPr>
      <w:r w:rsidRPr="00A9257B">
        <w:rPr>
          <w:bCs/>
          <w:noProof/>
          <w:position w:val="-1"/>
        </w:rPr>
        <w:drawing>
          <wp:inline distT="0" distB="0" distL="0" distR="0">
            <wp:extent cx="21907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9257B">
        <w:rPr>
          <w:bCs/>
        </w:rPr>
        <w:t xml:space="preserve"> - нормативный уровень прибыли, определенный органом регулирования тарифов.</w:t>
      </w:r>
    </w:p>
    <w:p w:rsidR="002D79A0" w:rsidRPr="00A9257B" w:rsidRDefault="002D79A0" w:rsidP="002D79A0">
      <w:pPr>
        <w:autoSpaceDE w:val="0"/>
        <w:autoSpaceDN w:val="0"/>
        <w:adjustRightInd w:val="0"/>
        <w:ind w:firstLine="540"/>
        <w:jc w:val="both"/>
        <w:rPr>
          <w:bCs/>
        </w:rPr>
      </w:pPr>
      <w:r w:rsidRPr="00A9257B">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2D79A0" w:rsidRPr="00A9257B" w:rsidRDefault="002D79A0" w:rsidP="002D79A0">
      <w:pPr>
        <w:autoSpaceDE w:val="0"/>
        <w:autoSpaceDN w:val="0"/>
        <w:adjustRightInd w:val="0"/>
        <w:ind w:firstLine="540"/>
        <w:jc w:val="both"/>
        <w:rPr>
          <w:bCs/>
        </w:rPr>
      </w:pPr>
      <w:r w:rsidRPr="00A9257B">
        <w:rPr>
          <w:bCs/>
        </w:rPr>
        <w:t>При определении нормативного уровня прибыли учитываются расходы, предусмотренные пунктом 31 Методических указаний.</w:t>
      </w:r>
    </w:p>
    <w:p w:rsidR="002D79A0" w:rsidRPr="00A9257B" w:rsidRDefault="002D79A0" w:rsidP="002D79A0">
      <w:pPr>
        <w:autoSpaceDE w:val="0"/>
        <w:autoSpaceDN w:val="0"/>
        <w:adjustRightInd w:val="0"/>
        <w:ind w:firstLine="540"/>
        <w:jc w:val="both"/>
        <w:rPr>
          <w:bCs/>
        </w:rPr>
      </w:pPr>
    </w:p>
    <w:p w:rsidR="002D79A0" w:rsidRPr="00A9257B" w:rsidRDefault="002D79A0" w:rsidP="002D79A0">
      <w:pPr>
        <w:tabs>
          <w:tab w:val="left" w:pos="1134"/>
        </w:tabs>
        <w:jc w:val="both"/>
      </w:pPr>
      <w:r w:rsidRPr="00A9257B">
        <w:t xml:space="preserve">        Организацией заявлены в статье «нормативная прибыль» следующие расходы:</w:t>
      </w:r>
    </w:p>
    <w:p w:rsidR="002D79A0" w:rsidRPr="00A9257B" w:rsidRDefault="002D79A0" w:rsidP="002D79A0">
      <w:pPr>
        <w:tabs>
          <w:tab w:val="left" w:pos="1134"/>
        </w:tabs>
        <w:jc w:val="center"/>
        <w:rPr>
          <w:b/>
          <w:u w:val="single"/>
        </w:rPr>
      </w:pPr>
      <w:r w:rsidRPr="00A9257B">
        <w:rPr>
          <w:b/>
          <w:u w:val="single"/>
        </w:rPr>
        <w:t>«Прибыль»</w:t>
      </w:r>
    </w:p>
    <w:p w:rsidR="002D79A0" w:rsidRPr="00A9257B" w:rsidRDefault="002D79A0" w:rsidP="002D79A0">
      <w:pPr>
        <w:tabs>
          <w:tab w:val="num" w:pos="0"/>
        </w:tabs>
        <w:ind w:firstLine="709"/>
        <w:jc w:val="both"/>
        <w:rPr>
          <w:rFonts w:ascii="Tahoma" w:hAnsi="Tahoma" w:cs="Tahoma"/>
          <w:color w:val="FF0000"/>
        </w:rPr>
      </w:pP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736,69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pPr>
      <w:r w:rsidRPr="00A9257B">
        <w:t xml:space="preserve">- 2020 год в сумме </w:t>
      </w:r>
      <w:r w:rsidRPr="00A9257B">
        <w:rPr>
          <w:b/>
          <w:i/>
        </w:rPr>
        <w:t xml:space="preserve">736,69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pPr>
      <w:r w:rsidRPr="00A9257B">
        <w:t xml:space="preserve">- 2021 год в сумме </w:t>
      </w:r>
      <w:r w:rsidRPr="00A9257B">
        <w:rPr>
          <w:b/>
          <w:i/>
        </w:rPr>
        <w:t xml:space="preserve">736,69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pPr>
      <w:r w:rsidRPr="00A9257B">
        <w:t xml:space="preserve">- 2022 год в сумме </w:t>
      </w:r>
      <w:r w:rsidRPr="00A9257B">
        <w:rPr>
          <w:b/>
          <w:i/>
        </w:rPr>
        <w:t xml:space="preserve">736,69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pPr>
      <w:r w:rsidRPr="00A9257B">
        <w:t xml:space="preserve">- 2023 год в сумме </w:t>
      </w:r>
      <w:r w:rsidRPr="00A9257B">
        <w:rPr>
          <w:b/>
          <w:i/>
        </w:rPr>
        <w:t xml:space="preserve">736,69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rPr>
          <w:rFonts w:ascii="Tahoma" w:hAnsi="Tahoma" w:cs="Tahoma"/>
          <w:color w:val="000000"/>
        </w:rPr>
      </w:pPr>
      <w:r w:rsidRPr="00A9257B">
        <w:rPr>
          <w:color w:val="000000"/>
        </w:rPr>
        <w:t>Из расчета необходимой валовой выручки на 2019-2023 годы данные расходы исключены в соответствии с действующим законодательством, так как в тарифном деле отсутствует коллективный договор.</w:t>
      </w:r>
    </w:p>
    <w:p w:rsidR="002D79A0" w:rsidRPr="00A9257B" w:rsidRDefault="002D79A0" w:rsidP="002D79A0">
      <w:pPr>
        <w:tabs>
          <w:tab w:val="left" w:pos="1134"/>
        </w:tabs>
        <w:jc w:val="center"/>
        <w:rPr>
          <w:b/>
          <w:u w:val="single"/>
        </w:rPr>
      </w:pPr>
    </w:p>
    <w:p w:rsidR="002D79A0" w:rsidRPr="00A9257B" w:rsidRDefault="002D79A0" w:rsidP="002D79A0">
      <w:pPr>
        <w:pStyle w:val="Style26"/>
        <w:widowControl/>
        <w:spacing w:line="240" w:lineRule="auto"/>
        <w:ind w:firstLine="557"/>
      </w:pPr>
      <w:r w:rsidRPr="00A9257B">
        <w:t xml:space="preserve">Инвестиционная программа для </w:t>
      </w:r>
      <w:r w:rsidRPr="00A9257B">
        <w:rPr>
          <w:color w:val="000000"/>
        </w:rPr>
        <w:t xml:space="preserve">АО «Угольная компания «Кузбассразрезуголь» филиал «Моховский угольный разрез» (Беловский муниципальный район) </w:t>
      </w:r>
      <w:r w:rsidRPr="00A9257B">
        <w:t>в сфере водоснабжения не утверждена.</w:t>
      </w:r>
    </w:p>
    <w:p w:rsidR="002D79A0" w:rsidRPr="00A9257B" w:rsidRDefault="002D79A0" w:rsidP="002D79A0">
      <w:pPr>
        <w:tabs>
          <w:tab w:val="left" w:pos="1134"/>
        </w:tabs>
        <w:jc w:val="center"/>
        <w:rPr>
          <w:b/>
          <w:u w:val="single"/>
        </w:rPr>
      </w:pPr>
    </w:p>
    <w:p w:rsidR="002D79A0" w:rsidRPr="00A9257B" w:rsidRDefault="002D79A0" w:rsidP="002D79A0">
      <w:pPr>
        <w:tabs>
          <w:tab w:val="left" w:pos="1134"/>
        </w:tabs>
        <w:jc w:val="center"/>
        <w:rPr>
          <w:b/>
          <w:u w:val="single"/>
        </w:rPr>
      </w:pPr>
      <w:r w:rsidRPr="00A9257B">
        <w:rPr>
          <w:b/>
          <w:u w:val="single"/>
        </w:rPr>
        <w:t>«Корректировка НВВ в целях сглаживания роста тарифов (уменьшение)»</w:t>
      </w:r>
    </w:p>
    <w:p w:rsidR="002D79A0" w:rsidRPr="00A9257B" w:rsidRDefault="002D79A0" w:rsidP="002D79A0">
      <w:pPr>
        <w:tabs>
          <w:tab w:val="left" w:pos="1134"/>
        </w:tabs>
        <w:ind w:firstLine="709"/>
        <w:jc w:val="both"/>
      </w:pPr>
      <w:r w:rsidRPr="00A9257B">
        <w:t>Организацией расходы по данной статье не заявлены.</w:t>
      </w:r>
    </w:p>
    <w:p w:rsidR="002D79A0" w:rsidRPr="00A9257B" w:rsidRDefault="002D79A0" w:rsidP="002D79A0">
      <w:pPr>
        <w:tabs>
          <w:tab w:val="left" w:pos="1134"/>
        </w:tabs>
        <w:ind w:firstLine="709"/>
        <w:jc w:val="both"/>
      </w:pPr>
      <w:r w:rsidRPr="00A9257B">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была произведена корректировка общей суммы необходимой валовой выручки в сторону уменьшения с разбивкой по периодам в следующем размере:</w:t>
      </w:r>
    </w:p>
    <w:p w:rsidR="002D79A0" w:rsidRPr="00A9257B" w:rsidRDefault="002D79A0" w:rsidP="002D79A0">
      <w:pPr>
        <w:tabs>
          <w:tab w:val="left" w:pos="1134"/>
        </w:tabs>
        <w:ind w:firstLine="709"/>
        <w:jc w:val="both"/>
      </w:pPr>
      <w:r w:rsidRPr="00A9257B">
        <w:t xml:space="preserve">- 2019 год в сумме </w:t>
      </w:r>
      <w:r w:rsidRPr="00A9257B">
        <w:rPr>
          <w:b/>
          <w:i/>
        </w:rPr>
        <w:t>191,70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13,76 </w:t>
      </w:r>
      <w:r w:rsidRPr="00A9257B">
        <w:t xml:space="preserve">тыс. руб.; </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01.07.2019 по 31.12.2019</w:t>
      </w:r>
      <w:r w:rsidRPr="00A9257B">
        <w:t xml:space="preserve"> – </w:t>
      </w:r>
      <w:r w:rsidRPr="00A9257B">
        <w:rPr>
          <w:b/>
          <w:i/>
        </w:rPr>
        <w:t xml:space="preserve">177,95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176,91</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01.01.2020 по 30.06.2020</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01.07.2020 по 31.12.2020</w:t>
      </w:r>
      <w:r w:rsidRPr="00A9257B">
        <w:t xml:space="preserve"> – </w:t>
      </w:r>
      <w:r w:rsidRPr="00A9257B">
        <w:rPr>
          <w:b/>
          <w:i/>
        </w:rPr>
        <w:t xml:space="preserve">176,91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68,62</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01.01.2021 по 30.06.2021</w:t>
      </w:r>
      <w:r w:rsidRPr="00A9257B">
        <w:t xml:space="preserve"> – </w:t>
      </w:r>
      <w:r w:rsidRPr="00A9257B">
        <w:rPr>
          <w:b/>
          <w:i/>
        </w:rPr>
        <w:t xml:space="preserve">68,62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01.07.2021 по 31.12.2021</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0,00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01.01.2022 по 30.06.2022</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01.07.2022 по 31.12.2022</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0,00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01.01.2023 по 30.06.2023</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01.07.2023 по 31.12.2023</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p>
    <w:p w:rsidR="002D79A0" w:rsidRPr="00A9257B" w:rsidRDefault="002D79A0" w:rsidP="002D79A0">
      <w:pPr>
        <w:tabs>
          <w:tab w:val="left" w:pos="1134"/>
        </w:tabs>
        <w:jc w:val="center"/>
        <w:rPr>
          <w:b/>
          <w:u w:val="single"/>
        </w:rPr>
      </w:pPr>
      <w:r w:rsidRPr="00A9257B">
        <w:rPr>
          <w:b/>
          <w:u w:val="single"/>
        </w:rPr>
        <w:t>«Корректировка НВВ в целях сглаживания роста тарифов (увеличение)»</w:t>
      </w:r>
    </w:p>
    <w:p w:rsidR="002D79A0" w:rsidRPr="00A9257B" w:rsidRDefault="002D79A0" w:rsidP="002D79A0">
      <w:pPr>
        <w:tabs>
          <w:tab w:val="left" w:pos="1134"/>
        </w:tabs>
        <w:ind w:firstLine="709"/>
        <w:jc w:val="both"/>
      </w:pPr>
      <w:r w:rsidRPr="00A9257B">
        <w:t>Организацией расходы по данной статье не заявлены.</w:t>
      </w:r>
    </w:p>
    <w:p w:rsidR="002D79A0" w:rsidRPr="00A9257B" w:rsidRDefault="002D79A0" w:rsidP="002D79A0">
      <w:pPr>
        <w:tabs>
          <w:tab w:val="left" w:pos="1134"/>
        </w:tabs>
        <w:ind w:firstLine="709"/>
        <w:jc w:val="both"/>
      </w:pPr>
      <w:r w:rsidRPr="00A9257B">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была произведена корректировка общей суммы необходимой валовой выручки в сторону уменьшения с разбивкой по периодам в следующем размере:</w:t>
      </w:r>
    </w:p>
    <w:p w:rsidR="002D79A0" w:rsidRPr="00A9257B" w:rsidRDefault="002D79A0" w:rsidP="002D79A0">
      <w:pPr>
        <w:tabs>
          <w:tab w:val="left" w:pos="1134"/>
        </w:tabs>
        <w:ind w:firstLine="709"/>
        <w:jc w:val="both"/>
      </w:pPr>
      <w:r w:rsidRPr="00A9257B">
        <w:t xml:space="preserve">- 2019 год в сумме </w:t>
      </w:r>
      <w:r w:rsidRPr="00A9257B">
        <w:rPr>
          <w:b/>
          <w:i/>
        </w:rPr>
        <w:t>0,00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01.07.2019 по 31.12.2019</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29,34</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01.01.2020 по 30.06.2020</w:t>
      </w:r>
      <w:r w:rsidRPr="00A9257B">
        <w:t xml:space="preserve"> – </w:t>
      </w:r>
      <w:r w:rsidRPr="00A9257B">
        <w:rPr>
          <w:b/>
          <w:i/>
        </w:rPr>
        <w:t xml:space="preserve">29,34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01.07.2020 по 31.12.2020</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55,81</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01.01.2021 по 30.06.2021</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01.07.2021 по 31.12.2021</w:t>
      </w:r>
      <w:r w:rsidRPr="00A9257B">
        <w:t xml:space="preserve"> – </w:t>
      </w:r>
      <w:r w:rsidRPr="00A9257B">
        <w:rPr>
          <w:b/>
          <w:i/>
        </w:rPr>
        <w:t xml:space="preserve">55,81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121,53</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01.01.2022 по 30.06.2022</w:t>
      </w:r>
      <w:r w:rsidRPr="00A9257B">
        <w:t xml:space="preserve"> – </w:t>
      </w:r>
      <w:r w:rsidRPr="00A9257B">
        <w:rPr>
          <w:b/>
          <w:i/>
        </w:rPr>
        <w:t xml:space="preserve">80,00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01.07.2022 по 31.12.2022</w:t>
      </w:r>
      <w:r w:rsidRPr="00A9257B">
        <w:t xml:space="preserve"> – </w:t>
      </w:r>
      <w:r w:rsidRPr="00A9257B">
        <w:rPr>
          <w:b/>
          <w:i/>
        </w:rPr>
        <w:t xml:space="preserve">41,53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230,55</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01.01.2023 по 30.06.2023</w:t>
      </w:r>
      <w:r w:rsidRPr="00A9257B">
        <w:t xml:space="preserve"> – </w:t>
      </w:r>
      <w:r w:rsidRPr="00A9257B">
        <w:rPr>
          <w:b/>
          <w:i/>
        </w:rPr>
        <w:t xml:space="preserve">87,21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01.07.2023 по 31.12.2023</w:t>
      </w:r>
      <w:r w:rsidRPr="00A9257B">
        <w:t xml:space="preserve"> – </w:t>
      </w:r>
      <w:r w:rsidRPr="00A9257B">
        <w:rPr>
          <w:b/>
          <w:i/>
        </w:rPr>
        <w:t xml:space="preserve">143,34 </w:t>
      </w:r>
      <w:r w:rsidRPr="00A9257B">
        <w:t>тыс. руб.</w:t>
      </w:r>
    </w:p>
    <w:p w:rsidR="002D79A0" w:rsidRPr="00A9257B" w:rsidRDefault="002D79A0" w:rsidP="002D79A0">
      <w:pPr>
        <w:tabs>
          <w:tab w:val="left" w:pos="1134"/>
        </w:tabs>
        <w:jc w:val="center"/>
        <w:rPr>
          <w:b/>
          <w:u w:val="single"/>
        </w:rPr>
      </w:pPr>
    </w:p>
    <w:p w:rsidR="002D79A0" w:rsidRPr="00A9257B" w:rsidRDefault="002D79A0" w:rsidP="002D79A0">
      <w:pPr>
        <w:jc w:val="center"/>
        <w:rPr>
          <w:b/>
          <w:u w:val="single"/>
        </w:rPr>
      </w:pPr>
      <w:r w:rsidRPr="00A9257B">
        <w:rPr>
          <w:b/>
          <w:u w:val="single"/>
        </w:rPr>
        <w:t>Водоотведение</w:t>
      </w:r>
    </w:p>
    <w:p w:rsidR="002D79A0" w:rsidRPr="00A9257B" w:rsidRDefault="002D79A0" w:rsidP="002D79A0">
      <w:pPr>
        <w:jc w:val="center"/>
        <w:rPr>
          <w:b/>
          <w:u w:val="single"/>
        </w:rPr>
      </w:pPr>
    </w:p>
    <w:p w:rsidR="002D79A0" w:rsidRPr="00A9257B" w:rsidRDefault="002D79A0" w:rsidP="002D79A0">
      <w:pPr>
        <w:jc w:val="center"/>
        <w:rPr>
          <w:b/>
          <w:u w:val="single"/>
        </w:rPr>
      </w:pPr>
      <w:r w:rsidRPr="00A9257B">
        <w:rPr>
          <w:b/>
          <w:u w:val="single"/>
        </w:rPr>
        <w:t>Анализ расчета величины необходимой валовой выручки</w:t>
      </w:r>
    </w:p>
    <w:p w:rsidR="002D79A0" w:rsidRPr="00A9257B" w:rsidRDefault="002D79A0" w:rsidP="002D79A0">
      <w:pPr>
        <w:ind w:firstLine="709"/>
        <w:jc w:val="both"/>
        <w:rPr>
          <w:color w:val="FF0000"/>
        </w:rPr>
      </w:pPr>
    </w:p>
    <w:p w:rsidR="002D79A0" w:rsidRPr="00A9257B" w:rsidRDefault="002D79A0" w:rsidP="002D79A0">
      <w:pPr>
        <w:autoSpaceDE w:val="0"/>
        <w:autoSpaceDN w:val="0"/>
        <w:adjustRightInd w:val="0"/>
        <w:ind w:firstLine="567"/>
        <w:jc w:val="both"/>
      </w:pPr>
      <w:r w:rsidRPr="00A9257B">
        <w:t>При установлении тарифов с применением метода индексации необходимая валовая выручка регулируемой организации рассчитывается по формуле:</w:t>
      </w:r>
    </w:p>
    <w:p w:rsidR="002D79A0" w:rsidRPr="00A9257B" w:rsidRDefault="002D79A0" w:rsidP="002D79A0">
      <w:pPr>
        <w:autoSpaceDE w:val="0"/>
        <w:autoSpaceDN w:val="0"/>
        <w:adjustRightInd w:val="0"/>
        <w:jc w:val="both"/>
        <w:outlineLvl w:val="0"/>
      </w:pPr>
    </w:p>
    <w:p w:rsidR="002D79A0" w:rsidRPr="00A9257B" w:rsidRDefault="002D79A0" w:rsidP="002D79A0">
      <w:pPr>
        <w:autoSpaceDE w:val="0"/>
        <w:autoSpaceDN w:val="0"/>
        <w:adjustRightInd w:val="0"/>
        <w:jc w:val="center"/>
      </w:pPr>
      <w:r w:rsidRPr="00A9257B">
        <w:rPr>
          <w:noProof/>
          <w:position w:val="-12"/>
        </w:rPr>
        <w:drawing>
          <wp:inline distT="0" distB="0" distL="0" distR="0">
            <wp:extent cx="3381375" cy="3238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A9257B">
        <w:t xml:space="preserve">, </w:t>
      </w:r>
    </w:p>
    <w:p w:rsidR="002D79A0" w:rsidRPr="00A9257B" w:rsidRDefault="002D79A0" w:rsidP="002D79A0">
      <w:pPr>
        <w:autoSpaceDE w:val="0"/>
        <w:autoSpaceDN w:val="0"/>
        <w:adjustRightInd w:val="0"/>
        <w:jc w:val="both"/>
      </w:pPr>
    </w:p>
    <w:p w:rsidR="002D79A0" w:rsidRPr="00A9257B" w:rsidRDefault="002D79A0" w:rsidP="002D79A0">
      <w:pPr>
        <w:autoSpaceDE w:val="0"/>
        <w:autoSpaceDN w:val="0"/>
        <w:adjustRightInd w:val="0"/>
        <w:ind w:firstLine="540"/>
        <w:jc w:val="both"/>
      </w:pPr>
      <w:r w:rsidRPr="00A9257B">
        <w:t>где:</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9257B">
        <w:t xml:space="preserve"> - необходимая валовая выручка, установленная на год i долгосрочного периода регулирования,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52425" cy="3238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A9257B">
        <w:t xml:space="preserve"> - текущие расходы регулируемой организации, планируемые на год i,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266700" cy="3238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9257B">
        <w:t xml:space="preserve"> - расходы на амортизацию основных средств и нематериальных активов в году i,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90525" cy="3238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9257B">
        <w:t xml:space="preserve"> - нормативная прибыль, установленная на год i, тыс. руб.;</w:t>
      </w:r>
    </w:p>
    <w:p w:rsidR="002D79A0" w:rsidRPr="00A9257B" w:rsidRDefault="002D79A0" w:rsidP="002D79A0">
      <w:pPr>
        <w:autoSpaceDE w:val="0"/>
        <w:autoSpaceDN w:val="0"/>
        <w:adjustRightInd w:val="0"/>
        <w:ind w:firstLine="540"/>
        <w:jc w:val="both"/>
      </w:pPr>
      <w:r w:rsidRPr="00A9257B">
        <w:rPr>
          <w:noProof/>
          <w:position w:val="-12"/>
        </w:rPr>
        <w:drawing>
          <wp:inline distT="0" distB="0" distL="0" distR="0">
            <wp:extent cx="704850" cy="352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A9257B">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rsidR="002D79A0" w:rsidRPr="00A9257B" w:rsidRDefault="002D79A0" w:rsidP="002D79A0">
      <w:pPr>
        <w:autoSpaceDE w:val="0"/>
        <w:autoSpaceDN w:val="0"/>
        <w:adjustRightInd w:val="0"/>
        <w:ind w:firstLine="540"/>
        <w:jc w:val="both"/>
      </w:pPr>
      <w:r w:rsidRPr="00A9257B">
        <w:rPr>
          <w:noProof/>
          <w:position w:val="-12"/>
        </w:rPr>
        <w:drawing>
          <wp:inline distT="0" distB="0" distL="0" distR="0">
            <wp:extent cx="476250" cy="3238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A9257B">
        <w:t xml:space="preserve"> - расчетная предпринимательская прибыль гарантирующей организации на год i, тыс. руб.</w:t>
      </w:r>
    </w:p>
    <w:p w:rsidR="002D79A0" w:rsidRPr="00A9257B" w:rsidRDefault="002D79A0" w:rsidP="002D79A0">
      <w:pPr>
        <w:ind w:firstLine="567"/>
        <w:jc w:val="both"/>
      </w:pPr>
    </w:p>
    <w:p w:rsidR="002D79A0" w:rsidRPr="00A9257B" w:rsidRDefault="002D79A0" w:rsidP="002D79A0">
      <w:pPr>
        <w:autoSpaceDE w:val="0"/>
        <w:autoSpaceDN w:val="0"/>
        <w:adjustRightInd w:val="0"/>
        <w:jc w:val="both"/>
      </w:pPr>
      <w:r w:rsidRPr="00A9257B">
        <w:t xml:space="preserve">         Текущие расходы рассчитываются по формуле:</w:t>
      </w:r>
    </w:p>
    <w:p w:rsidR="002D79A0" w:rsidRPr="00A9257B" w:rsidRDefault="002D79A0" w:rsidP="002D79A0">
      <w:pPr>
        <w:autoSpaceDE w:val="0"/>
        <w:autoSpaceDN w:val="0"/>
        <w:adjustRightInd w:val="0"/>
        <w:jc w:val="both"/>
        <w:outlineLvl w:val="0"/>
      </w:pPr>
    </w:p>
    <w:p w:rsidR="002D79A0" w:rsidRPr="00A9257B" w:rsidRDefault="002D79A0" w:rsidP="002D79A0">
      <w:pPr>
        <w:autoSpaceDE w:val="0"/>
        <w:autoSpaceDN w:val="0"/>
        <w:adjustRightInd w:val="0"/>
        <w:jc w:val="center"/>
      </w:pPr>
      <w:r w:rsidRPr="00A9257B">
        <w:rPr>
          <w:noProof/>
          <w:position w:val="-11"/>
        </w:rPr>
        <w:drawing>
          <wp:inline distT="0" distB="0" distL="0" distR="0">
            <wp:extent cx="2066925" cy="323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p>
    <w:p w:rsidR="002D79A0" w:rsidRPr="00A9257B" w:rsidRDefault="002D79A0" w:rsidP="002D79A0">
      <w:pPr>
        <w:autoSpaceDE w:val="0"/>
        <w:autoSpaceDN w:val="0"/>
        <w:adjustRightInd w:val="0"/>
        <w:ind w:firstLine="540"/>
        <w:jc w:val="both"/>
      </w:pPr>
      <w:r w:rsidRPr="00A9257B">
        <w:t>где:</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52425" cy="3238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A9257B">
        <w:t xml:space="preserve"> - текущие расходы,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71475" cy="3238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9257B">
        <w:t xml:space="preserve"> - операционные расходы,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7147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9257B">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2D79A0" w:rsidRPr="00A9257B" w:rsidRDefault="002D79A0" w:rsidP="002D79A0">
      <w:pPr>
        <w:autoSpaceDE w:val="0"/>
        <w:autoSpaceDN w:val="0"/>
        <w:adjustRightInd w:val="0"/>
        <w:ind w:firstLine="540"/>
        <w:jc w:val="both"/>
      </w:pPr>
      <w:r w:rsidRPr="00A9257B">
        <w:rPr>
          <w:noProof/>
          <w:position w:val="-11"/>
        </w:rPr>
        <w:drawing>
          <wp:inline distT="0" distB="0" distL="0" distR="0">
            <wp:extent cx="390525" cy="3238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9257B">
        <w:t xml:space="preserve"> - неподконтрольные расходы, тыс. руб.</w:t>
      </w:r>
    </w:p>
    <w:p w:rsidR="002D79A0" w:rsidRPr="00A9257B" w:rsidRDefault="002D79A0" w:rsidP="002D79A0">
      <w:pPr>
        <w:autoSpaceDE w:val="0"/>
        <w:autoSpaceDN w:val="0"/>
        <w:adjustRightInd w:val="0"/>
        <w:spacing w:before="280"/>
        <w:ind w:firstLine="540"/>
        <w:jc w:val="both"/>
      </w:pPr>
      <w:r w:rsidRPr="00A9257B">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rsidR="002D79A0" w:rsidRPr="00A9257B" w:rsidRDefault="002D79A0" w:rsidP="002D79A0">
      <w:pPr>
        <w:ind w:firstLine="567"/>
        <w:jc w:val="both"/>
      </w:pPr>
    </w:p>
    <w:p w:rsidR="002D79A0" w:rsidRPr="00A9257B" w:rsidRDefault="002D79A0" w:rsidP="002D79A0">
      <w:pPr>
        <w:ind w:firstLine="567"/>
        <w:jc w:val="both"/>
      </w:pPr>
      <w:r w:rsidRPr="00A9257B">
        <w:t>Организацией заявлена необходимая валовая выручка:</w:t>
      </w:r>
    </w:p>
    <w:p w:rsidR="002D79A0" w:rsidRPr="00A9257B" w:rsidRDefault="002D79A0" w:rsidP="002D79A0">
      <w:pPr>
        <w:ind w:firstLine="567"/>
        <w:jc w:val="both"/>
      </w:pPr>
      <w:r w:rsidRPr="00A9257B">
        <w:t xml:space="preserve">-  на 2019 год в размере </w:t>
      </w:r>
      <w:r w:rsidRPr="00A9257B">
        <w:rPr>
          <w:b/>
          <w:i/>
        </w:rPr>
        <w:t>9211,40</w:t>
      </w:r>
      <w:r w:rsidRPr="00A9257B">
        <w:t xml:space="preserve"> тыс. руб., тариф – в размере </w:t>
      </w:r>
      <w:r w:rsidRPr="00A9257B">
        <w:rPr>
          <w:b/>
          <w:i/>
        </w:rPr>
        <w:t>34,12</w:t>
      </w:r>
      <w:r w:rsidRPr="00A9257B">
        <w:t xml:space="preserve"> руб.;</w:t>
      </w:r>
    </w:p>
    <w:p w:rsidR="002D79A0" w:rsidRPr="00A9257B" w:rsidRDefault="002D79A0" w:rsidP="002D79A0">
      <w:pPr>
        <w:ind w:firstLine="567"/>
        <w:jc w:val="both"/>
      </w:pPr>
      <w:r w:rsidRPr="00A9257B">
        <w:t xml:space="preserve">-  на 2020 год в размере </w:t>
      </w:r>
      <w:r w:rsidRPr="00A9257B">
        <w:rPr>
          <w:b/>
          <w:i/>
        </w:rPr>
        <w:t>9611,18</w:t>
      </w:r>
      <w:r w:rsidRPr="00A9257B">
        <w:t xml:space="preserve"> тыс. руб., тариф – в размере </w:t>
      </w:r>
      <w:r w:rsidRPr="00A9257B">
        <w:rPr>
          <w:b/>
          <w:i/>
        </w:rPr>
        <w:t xml:space="preserve">35,60 </w:t>
      </w:r>
      <w:r w:rsidRPr="00A9257B">
        <w:t>руб.;</w:t>
      </w:r>
    </w:p>
    <w:p w:rsidR="002D79A0" w:rsidRPr="00A9257B" w:rsidRDefault="002D79A0" w:rsidP="002D79A0">
      <w:pPr>
        <w:ind w:firstLine="567"/>
        <w:jc w:val="both"/>
      </w:pPr>
      <w:r w:rsidRPr="00A9257B">
        <w:t xml:space="preserve">-  на 2021 год в размере </w:t>
      </w:r>
      <w:r w:rsidRPr="00A9257B">
        <w:rPr>
          <w:b/>
          <w:i/>
        </w:rPr>
        <w:t>10018,64</w:t>
      </w:r>
      <w:r w:rsidRPr="00A9257B">
        <w:t xml:space="preserve"> тыс. руб., тариф – в размере </w:t>
      </w:r>
      <w:r w:rsidRPr="00A9257B">
        <w:rPr>
          <w:b/>
          <w:i/>
        </w:rPr>
        <w:t>37,11</w:t>
      </w:r>
      <w:r w:rsidRPr="00A9257B">
        <w:t xml:space="preserve"> руб.;</w:t>
      </w:r>
    </w:p>
    <w:p w:rsidR="002D79A0" w:rsidRPr="00A9257B" w:rsidRDefault="002D79A0" w:rsidP="002D79A0">
      <w:pPr>
        <w:ind w:firstLine="567"/>
        <w:jc w:val="both"/>
      </w:pPr>
      <w:r w:rsidRPr="00A9257B">
        <w:t xml:space="preserve">-  на 2022 год в размере </w:t>
      </w:r>
      <w:r w:rsidRPr="00A9257B">
        <w:rPr>
          <w:b/>
          <w:i/>
        </w:rPr>
        <w:t>10446,42</w:t>
      </w:r>
      <w:r w:rsidRPr="00A9257B">
        <w:t xml:space="preserve"> тыс. руб., тариф – в размере </w:t>
      </w:r>
      <w:r w:rsidRPr="00A9257B">
        <w:rPr>
          <w:b/>
          <w:i/>
        </w:rPr>
        <w:t xml:space="preserve">38,69 </w:t>
      </w:r>
      <w:r w:rsidRPr="00A9257B">
        <w:t>руб.;</w:t>
      </w:r>
    </w:p>
    <w:p w:rsidR="002D79A0" w:rsidRPr="00A9257B" w:rsidRDefault="002D79A0" w:rsidP="002D79A0">
      <w:pPr>
        <w:ind w:firstLine="567"/>
        <w:jc w:val="both"/>
      </w:pPr>
      <w:r w:rsidRPr="00A9257B">
        <w:t xml:space="preserve">-  на 2023 год в размере </w:t>
      </w:r>
      <w:r w:rsidRPr="00A9257B">
        <w:rPr>
          <w:b/>
          <w:i/>
        </w:rPr>
        <w:t>10895,55</w:t>
      </w:r>
      <w:r w:rsidRPr="00A9257B">
        <w:t xml:space="preserve"> тыс. руб., тариф – в размере </w:t>
      </w:r>
      <w:r w:rsidRPr="00A9257B">
        <w:rPr>
          <w:b/>
          <w:i/>
        </w:rPr>
        <w:t>40,35</w:t>
      </w:r>
      <w:r w:rsidRPr="00A9257B">
        <w:t xml:space="preserve"> руб.</w:t>
      </w:r>
    </w:p>
    <w:p w:rsidR="002D79A0" w:rsidRPr="00A9257B" w:rsidRDefault="002D79A0" w:rsidP="002D79A0">
      <w:pPr>
        <w:ind w:firstLine="567"/>
        <w:jc w:val="both"/>
      </w:pPr>
      <w:r w:rsidRPr="00A9257B">
        <w:t>Установление тарифов рассматриваемой организации осуществлялось с учетом следующей календарной разбивки:</w:t>
      </w:r>
    </w:p>
    <w:p w:rsidR="002D79A0" w:rsidRPr="00A9257B" w:rsidRDefault="002D79A0" w:rsidP="002D79A0">
      <w:pPr>
        <w:ind w:firstLine="567"/>
        <w:jc w:val="both"/>
      </w:pPr>
      <w:r w:rsidRPr="00A9257B">
        <w:t>- с 01.01.2019 по 30.06.2019;</w:t>
      </w:r>
    </w:p>
    <w:p w:rsidR="002D79A0" w:rsidRPr="00A9257B" w:rsidRDefault="002D79A0" w:rsidP="002D79A0">
      <w:pPr>
        <w:ind w:firstLine="567"/>
        <w:jc w:val="both"/>
      </w:pPr>
      <w:r w:rsidRPr="00A9257B">
        <w:t>- с 01.07.2019 по 31.12.2019;</w:t>
      </w:r>
    </w:p>
    <w:p w:rsidR="002D79A0" w:rsidRPr="00A9257B" w:rsidRDefault="002D79A0" w:rsidP="002D79A0">
      <w:pPr>
        <w:ind w:firstLine="567"/>
        <w:jc w:val="both"/>
      </w:pPr>
      <w:r w:rsidRPr="00A9257B">
        <w:t>- с 01.01.2020 по 30.06.2020;</w:t>
      </w:r>
    </w:p>
    <w:p w:rsidR="002D79A0" w:rsidRPr="00A9257B" w:rsidRDefault="002D79A0" w:rsidP="002D79A0">
      <w:pPr>
        <w:ind w:firstLine="567"/>
        <w:jc w:val="both"/>
      </w:pPr>
      <w:r w:rsidRPr="00A9257B">
        <w:t>- с 01.07.2020 по 31.12.2020;</w:t>
      </w:r>
    </w:p>
    <w:p w:rsidR="002D79A0" w:rsidRPr="00A9257B" w:rsidRDefault="002D79A0" w:rsidP="002D79A0">
      <w:pPr>
        <w:ind w:firstLine="567"/>
        <w:jc w:val="both"/>
      </w:pPr>
      <w:r w:rsidRPr="00A9257B">
        <w:t>- с 01.01.2021 по 30.06.2021;</w:t>
      </w:r>
    </w:p>
    <w:p w:rsidR="002D79A0" w:rsidRPr="00A9257B" w:rsidRDefault="002D79A0" w:rsidP="002D79A0">
      <w:pPr>
        <w:ind w:firstLine="567"/>
        <w:jc w:val="both"/>
      </w:pPr>
      <w:r w:rsidRPr="00A9257B">
        <w:t>- с 01.07.2021 по 31.12.2021;</w:t>
      </w:r>
    </w:p>
    <w:p w:rsidR="002D79A0" w:rsidRPr="00A9257B" w:rsidRDefault="002D79A0" w:rsidP="002D79A0">
      <w:pPr>
        <w:ind w:firstLine="567"/>
        <w:jc w:val="both"/>
      </w:pPr>
      <w:r w:rsidRPr="00A9257B">
        <w:t>- с 01.01.2022 по 30.06.2022;</w:t>
      </w:r>
    </w:p>
    <w:p w:rsidR="002D79A0" w:rsidRPr="00A9257B" w:rsidRDefault="002D79A0" w:rsidP="002D79A0">
      <w:pPr>
        <w:ind w:firstLine="567"/>
        <w:jc w:val="both"/>
      </w:pPr>
      <w:r w:rsidRPr="00A9257B">
        <w:t>- с 01.07.2022 по 31.12.2022;</w:t>
      </w:r>
    </w:p>
    <w:p w:rsidR="002D79A0" w:rsidRPr="00A9257B" w:rsidRDefault="002D79A0" w:rsidP="002D79A0">
      <w:pPr>
        <w:ind w:firstLine="567"/>
        <w:jc w:val="both"/>
      </w:pPr>
      <w:r w:rsidRPr="00A9257B">
        <w:t>- с 01.01.2023 по 30.06.2023;</w:t>
      </w:r>
    </w:p>
    <w:p w:rsidR="002D79A0" w:rsidRPr="00A9257B" w:rsidRDefault="002D79A0" w:rsidP="002D79A0">
      <w:pPr>
        <w:ind w:firstLine="567"/>
        <w:jc w:val="both"/>
      </w:pPr>
      <w:r w:rsidRPr="00A9257B">
        <w:t>- с 01.07.2023 по 31.12.2023.</w:t>
      </w:r>
    </w:p>
    <w:p w:rsidR="002D79A0" w:rsidRPr="00A9257B" w:rsidRDefault="002D79A0" w:rsidP="002D79A0">
      <w:pPr>
        <w:ind w:firstLine="567"/>
        <w:jc w:val="both"/>
      </w:pPr>
      <w:r w:rsidRPr="00A9257B">
        <w:t>Необходимая валовая выручка (далее также – «НВВ») с учетом календарной разбивки определена специалистом РЭК КО на следующем уровне:</w:t>
      </w:r>
    </w:p>
    <w:p w:rsidR="002D79A0" w:rsidRPr="00A9257B" w:rsidRDefault="002D79A0" w:rsidP="002D79A0">
      <w:pPr>
        <w:ind w:firstLine="567"/>
        <w:jc w:val="both"/>
        <w:rPr>
          <w:rStyle w:val="apple-style-span"/>
          <w:shd w:val="clear" w:color="auto" w:fill="FFFFFF"/>
        </w:rPr>
      </w:pPr>
      <w:r w:rsidRPr="00A9257B">
        <w:t xml:space="preserve">- с 01.01.2019 г. по 30.06.2019 – </w:t>
      </w:r>
      <w:r w:rsidRPr="00A9257B">
        <w:rPr>
          <w:rStyle w:val="apple-style-span"/>
          <w:shd w:val="clear" w:color="auto" w:fill="FFFFFF"/>
        </w:rPr>
        <w:t xml:space="preserve">в размере </w:t>
      </w:r>
      <w:r w:rsidRPr="00A9257B">
        <w:rPr>
          <w:rStyle w:val="apple-style-span"/>
          <w:b/>
          <w:i/>
          <w:shd w:val="clear" w:color="auto" w:fill="FFFFFF"/>
        </w:rPr>
        <w:t>897,75</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rPr>
          <w:rStyle w:val="apple-style-span"/>
          <w:shd w:val="clear" w:color="auto" w:fill="FFFFFF"/>
        </w:rPr>
        <w:t>-</w:t>
      </w:r>
      <w:r w:rsidRPr="00A9257B">
        <w:t xml:space="preserve"> с 01.07.2019 г. по 31.12.2019 – </w:t>
      </w:r>
      <w:r w:rsidRPr="00A9257B">
        <w:rPr>
          <w:rStyle w:val="apple-style-span"/>
          <w:shd w:val="clear" w:color="auto" w:fill="FFFFFF"/>
        </w:rPr>
        <w:t xml:space="preserve">в размере </w:t>
      </w:r>
      <w:r w:rsidRPr="00A9257B">
        <w:rPr>
          <w:rStyle w:val="apple-style-span"/>
          <w:b/>
          <w:i/>
          <w:shd w:val="clear" w:color="auto" w:fill="FFFFFF"/>
        </w:rPr>
        <w:t>897,75</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t xml:space="preserve">- с 01.01.2020 г. по 30.06.2020 – </w:t>
      </w:r>
      <w:r w:rsidRPr="00A9257B">
        <w:rPr>
          <w:rStyle w:val="apple-style-span"/>
          <w:shd w:val="clear" w:color="auto" w:fill="FFFFFF"/>
        </w:rPr>
        <w:t xml:space="preserve">в размере </w:t>
      </w:r>
      <w:r w:rsidRPr="00A9257B">
        <w:rPr>
          <w:rStyle w:val="apple-style-span"/>
          <w:b/>
          <w:i/>
          <w:shd w:val="clear" w:color="auto" w:fill="FFFFFF"/>
        </w:rPr>
        <w:t>897,75</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rPr>
      </w:pPr>
      <w:r w:rsidRPr="00A9257B">
        <w:rPr>
          <w:rStyle w:val="apple-style-span"/>
          <w:shd w:val="clear" w:color="auto" w:fill="FFFFFF"/>
        </w:rPr>
        <w:t>-</w:t>
      </w:r>
      <w:r w:rsidRPr="00A9257B">
        <w:t xml:space="preserve"> с 01.07.2020 г. по 31.12.2020 – </w:t>
      </w:r>
      <w:r w:rsidRPr="00A9257B">
        <w:rPr>
          <w:rStyle w:val="apple-style-span"/>
          <w:shd w:val="clear" w:color="auto" w:fill="FFFFFF"/>
        </w:rPr>
        <w:t xml:space="preserve">в размере </w:t>
      </w:r>
      <w:r w:rsidRPr="00A9257B">
        <w:rPr>
          <w:rStyle w:val="apple-style-span"/>
          <w:b/>
          <w:i/>
          <w:shd w:val="clear" w:color="auto" w:fill="FFFFFF"/>
        </w:rPr>
        <w:t>935,55</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t xml:space="preserve">- с 01.01.2021 г. по 30.06.2021 – </w:t>
      </w:r>
      <w:r w:rsidRPr="00A9257B">
        <w:rPr>
          <w:rStyle w:val="apple-style-span"/>
          <w:shd w:val="clear" w:color="auto" w:fill="FFFFFF"/>
        </w:rPr>
        <w:t xml:space="preserve">в размере </w:t>
      </w:r>
      <w:r w:rsidRPr="00A9257B">
        <w:rPr>
          <w:rStyle w:val="apple-style-span"/>
          <w:b/>
          <w:i/>
          <w:shd w:val="clear" w:color="auto" w:fill="FFFFFF"/>
        </w:rPr>
        <w:t>935,55</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rPr>
      </w:pPr>
      <w:r w:rsidRPr="00A9257B">
        <w:rPr>
          <w:rStyle w:val="apple-style-span"/>
          <w:shd w:val="clear" w:color="auto" w:fill="FFFFFF"/>
        </w:rPr>
        <w:t>-</w:t>
      </w:r>
      <w:r w:rsidRPr="00A9257B">
        <w:t xml:space="preserve"> с 01.07.2021 г. по 31.12.2021 – </w:t>
      </w:r>
      <w:r w:rsidRPr="00A9257B">
        <w:rPr>
          <w:rStyle w:val="apple-style-span"/>
          <w:shd w:val="clear" w:color="auto" w:fill="FFFFFF"/>
        </w:rPr>
        <w:t xml:space="preserve">в размере </w:t>
      </w:r>
      <w:r w:rsidRPr="00A9257B">
        <w:rPr>
          <w:rStyle w:val="apple-style-span"/>
          <w:b/>
          <w:i/>
          <w:shd w:val="clear" w:color="auto" w:fill="FFFFFF"/>
        </w:rPr>
        <w:t>967,95</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t xml:space="preserve">- с 01.01.2022 г. по 30.06.2022 – </w:t>
      </w:r>
      <w:r w:rsidRPr="00A9257B">
        <w:rPr>
          <w:rStyle w:val="apple-style-span"/>
          <w:shd w:val="clear" w:color="auto" w:fill="FFFFFF"/>
        </w:rPr>
        <w:t xml:space="preserve">в размере </w:t>
      </w:r>
      <w:r w:rsidRPr="00A9257B">
        <w:rPr>
          <w:rStyle w:val="apple-style-span"/>
          <w:b/>
          <w:i/>
          <w:shd w:val="clear" w:color="auto" w:fill="FFFFFF"/>
        </w:rPr>
        <w:t>967,95</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rPr>
      </w:pPr>
      <w:r w:rsidRPr="00A9257B">
        <w:rPr>
          <w:rStyle w:val="apple-style-span"/>
          <w:shd w:val="clear" w:color="auto" w:fill="FFFFFF"/>
        </w:rPr>
        <w:t>-</w:t>
      </w:r>
      <w:r w:rsidRPr="00A9257B">
        <w:t xml:space="preserve"> с 01.07.2022 г. по 31.12.2022 – </w:t>
      </w:r>
      <w:r w:rsidRPr="00A9257B">
        <w:rPr>
          <w:rStyle w:val="apple-style-span"/>
          <w:shd w:val="clear" w:color="auto" w:fill="FFFFFF"/>
        </w:rPr>
        <w:t xml:space="preserve">в размере </w:t>
      </w:r>
      <w:r w:rsidRPr="00A9257B">
        <w:rPr>
          <w:rStyle w:val="apple-style-span"/>
          <w:b/>
          <w:i/>
          <w:shd w:val="clear" w:color="auto" w:fill="FFFFFF"/>
        </w:rPr>
        <w:t>1001,70</w:t>
      </w:r>
      <w:r w:rsidRPr="00A9257B">
        <w:rPr>
          <w:rStyle w:val="apple-style-span"/>
          <w:shd w:val="clear" w:color="auto" w:fill="FFFFFF"/>
        </w:rPr>
        <w:t xml:space="preserve"> тыс. руб.;</w:t>
      </w:r>
    </w:p>
    <w:p w:rsidR="002D79A0" w:rsidRPr="00A9257B" w:rsidRDefault="002D79A0" w:rsidP="002D79A0">
      <w:pPr>
        <w:ind w:firstLine="567"/>
        <w:jc w:val="both"/>
        <w:rPr>
          <w:rStyle w:val="apple-style-span"/>
          <w:shd w:val="clear" w:color="auto" w:fill="FFFFFF"/>
        </w:rPr>
      </w:pPr>
      <w:r w:rsidRPr="00A9257B">
        <w:t xml:space="preserve">- с 01.01.2023 г. по 30.06.2023 – </w:t>
      </w:r>
      <w:r w:rsidRPr="00A9257B">
        <w:rPr>
          <w:rStyle w:val="apple-style-span"/>
          <w:shd w:val="clear" w:color="auto" w:fill="FFFFFF"/>
        </w:rPr>
        <w:t xml:space="preserve">в размере </w:t>
      </w:r>
      <w:r w:rsidRPr="00A9257B">
        <w:rPr>
          <w:rStyle w:val="apple-style-span"/>
          <w:b/>
          <w:i/>
          <w:shd w:val="clear" w:color="auto" w:fill="FFFFFF"/>
        </w:rPr>
        <w:t xml:space="preserve">1001,70 </w:t>
      </w:r>
      <w:r w:rsidRPr="00A9257B">
        <w:rPr>
          <w:rStyle w:val="apple-style-span"/>
          <w:shd w:val="clear" w:color="auto" w:fill="FFFFFF"/>
        </w:rPr>
        <w:t>тыс. руб.;</w:t>
      </w:r>
    </w:p>
    <w:p w:rsidR="002D79A0" w:rsidRPr="00A9257B" w:rsidRDefault="002D79A0" w:rsidP="002D79A0">
      <w:pPr>
        <w:ind w:firstLine="567"/>
        <w:jc w:val="both"/>
        <w:rPr>
          <w:rStyle w:val="apple-style-span"/>
        </w:rPr>
      </w:pPr>
      <w:r w:rsidRPr="00A9257B">
        <w:rPr>
          <w:rStyle w:val="apple-style-span"/>
          <w:shd w:val="clear" w:color="auto" w:fill="FFFFFF"/>
        </w:rPr>
        <w:t>-</w:t>
      </w:r>
      <w:r w:rsidRPr="00A9257B">
        <w:t xml:space="preserve"> с 01.07.2023 г. по 31.12.2023 – </w:t>
      </w:r>
      <w:r w:rsidRPr="00A9257B">
        <w:rPr>
          <w:rStyle w:val="apple-style-span"/>
          <w:shd w:val="clear" w:color="auto" w:fill="FFFFFF"/>
        </w:rPr>
        <w:t xml:space="preserve">в размере </w:t>
      </w:r>
      <w:r w:rsidRPr="00A9257B">
        <w:rPr>
          <w:rStyle w:val="apple-style-span"/>
          <w:b/>
          <w:i/>
          <w:shd w:val="clear" w:color="auto" w:fill="FFFFFF"/>
        </w:rPr>
        <w:t>1038,15</w:t>
      </w:r>
      <w:r w:rsidRPr="00A9257B">
        <w:rPr>
          <w:rStyle w:val="apple-style-span"/>
          <w:shd w:val="clear" w:color="auto" w:fill="FFFFFF"/>
        </w:rPr>
        <w:t xml:space="preserve"> тыс. руб.</w:t>
      </w:r>
    </w:p>
    <w:p w:rsidR="002D79A0" w:rsidRPr="00A9257B" w:rsidRDefault="002D79A0" w:rsidP="002D79A0">
      <w:pPr>
        <w:jc w:val="center"/>
        <w:rPr>
          <w:b/>
          <w:u w:val="single"/>
        </w:rPr>
      </w:pPr>
    </w:p>
    <w:p w:rsidR="002D79A0" w:rsidRPr="00A9257B" w:rsidRDefault="002D79A0" w:rsidP="002D79A0">
      <w:pPr>
        <w:jc w:val="center"/>
        <w:rPr>
          <w:b/>
          <w:u w:val="single"/>
        </w:rPr>
      </w:pPr>
      <w:r w:rsidRPr="00A9257B">
        <w:rPr>
          <w:b/>
          <w:u w:val="single"/>
          <w:lang w:val="en-US"/>
        </w:rPr>
        <w:t>I</w:t>
      </w:r>
      <w:r w:rsidRPr="00A9257B">
        <w:rPr>
          <w:b/>
          <w:u w:val="single"/>
        </w:rPr>
        <w:t>. Базовый уровень операционных расходов на 2019 год</w:t>
      </w:r>
    </w:p>
    <w:p w:rsidR="002D79A0" w:rsidRPr="00A9257B" w:rsidRDefault="002D79A0" w:rsidP="002D79A0">
      <w:pPr>
        <w:autoSpaceDE w:val="0"/>
        <w:autoSpaceDN w:val="0"/>
        <w:adjustRightInd w:val="0"/>
        <w:ind w:firstLine="567"/>
        <w:jc w:val="both"/>
      </w:pPr>
      <w:r w:rsidRPr="00A9257B">
        <w:t>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w:t>
      </w:r>
    </w:p>
    <w:p w:rsidR="002D79A0" w:rsidRPr="00A9257B" w:rsidRDefault="002D79A0" w:rsidP="002D79A0">
      <w:pPr>
        <w:autoSpaceDE w:val="0"/>
        <w:autoSpaceDN w:val="0"/>
        <w:adjustRightInd w:val="0"/>
        <w:jc w:val="both"/>
      </w:pPr>
      <w:r w:rsidRPr="00A9257B">
        <w:t xml:space="preserve">     </w:t>
      </w:r>
    </w:p>
    <w:p w:rsidR="002D79A0" w:rsidRPr="00A9257B" w:rsidRDefault="002D79A0" w:rsidP="002D79A0">
      <w:pPr>
        <w:autoSpaceDE w:val="0"/>
        <w:autoSpaceDN w:val="0"/>
        <w:adjustRightInd w:val="0"/>
        <w:ind w:firstLine="567"/>
        <w:jc w:val="both"/>
      </w:pPr>
      <w:r w:rsidRPr="00A9257B">
        <w:t>Организаций заявлены следующие операционные расходы:</w:t>
      </w:r>
    </w:p>
    <w:p w:rsidR="002D79A0" w:rsidRPr="00A9257B" w:rsidRDefault="002D79A0" w:rsidP="002D79A0">
      <w:pPr>
        <w:jc w:val="center"/>
        <w:rPr>
          <w:b/>
          <w:u w:val="single"/>
        </w:rPr>
      </w:pPr>
    </w:p>
    <w:p w:rsidR="002D79A0" w:rsidRPr="00A9257B" w:rsidRDefault="002D79A0" w:rsidP="002D79A0">
      <w:pPr>
        <w:jc w:val="center"/>
        <w:rPr>
          <w:b/>
          <w:u w:val="single"/>
        </w:rPr>
      </w:pPr>
      <w:r w:rsidRPr="00A9257B">
        <w:rPr>
          <w:b/>
          <w:u w:val="single"/>
        </w:rPr>
        <w:t xml:space="preserve"> «Реагенты»</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173,50</w:t>
      </w:r>
      <w:r w:rsidRPr="00A9257B">
        <w:t xml:space="preserve"> тыс. руб., гипохлорит натрия в количестве </w:t>
      </w:r>
      <w:r w:rsidRPr="00A9257B">
        <w:rPr>
          <w:b/>
          <w:i/>
        </w:rPr>
        <w:t xml:space="preserve">9,64 </w:t>
      </w:r>
      <w:r w:rsidRPr="00A9257B">
        <w:t xml:space="preserve">тн. по цене </w:t>
      </w:r>
      <w:r w:rsidRPr="00A9257B">
        <w:rPr>
          <w:b/>
          <w:i/>
        </w:rPr>
        <w:t xml:space="preserve">18000,00 </w:t>
      </w:r>
      <w:r w:rsidRPr="00A9257B">
        <w:t xml:space="preserve">руб./тн. </w:t>
      </w:r>
    </w:p>
    <w:p w:rsidR="002D79A0" w:rsidRPr="00A9257B" w:rsidRDefault="002D79A0" w:rsidP="002D79A0">
      <w:pPr>
        <w:tabs>
          <w:tab w:val="left" w:pos="1134"/>
        </w:tabs>
        <w:ind w:firstLine="709"/>
        <w:jc w:val="both"/>
      </w:pPr>
      <w:r w:rsidRPr="00A9257B">
        <w:t xml:space="preserve">Объем реагентов рассчитан по плановой смете 2018 года – </w:t>
      </w:r>
      <w:r w:rsidRPr="00A9257B">
        <w:rPr>
          <w:b/>
          <w:i/>
        </w:rPr>
        <w:t xml:space="preserve">8,57 </w:t>
      </w:r>
      <w:r w:rsidRPr="00A9257B">
        <w:t xml:space="preserve">тн.                    Цена реагентов специалистом принята по предложению организации на основании представленного договора от 06.02.2018 № ТД-2-73/18 в размере </w:t>
      </w:r>
      <w:r w:rsidRPr="00A9257B">
        <w:rPr>
          <w:b/>
          <w:i/>
        </w:rPr>
        <w:t>18000,00</w:t>
      </w:r>
      <w:r w:rsidRPr="00A9257B">
        <w:t xml:space="preserve"> руб./тн.</w:t>
      </w:r>
    </w:p>
    <w:p w:rsidR="002D79A0" w:rsidRPr="00A9257B" w:rsidRDefault="002D79A0" w:rsidP="002D79A0">
      <w:pPr>
        <w:tabs>
          <w:tab w:val="left" w:pos="1134"/>
        </w:tabs>
        <w:ind w:firstLine="709"/>
        <w:jc w:val="both"/>
      </w:pPr>
      <w:r w:rsidRPr="00A9257B">
        <w:t xml:space="preserve">Расходы по периодам календарной разбивки приняты в сумме </w:t>
      </w:r>
      <w:r w:rsidRPr="00A9257B">
        <w:rPr>
          <w:b/>
          <w:i/>
        </w:rPr>
        <w:t>154,26</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77,13</w:t>
      </w:r>
      <w:r w:rsidRPr="00A9257B">
        <w:t xml:space="preserve"> тыс. руб.;</w:t>
      </w:r>
    </w:p>
    <w:p w:rsidR="002D79A0" w:rsidRPr="00A9257B" w:rsidRDefault="002D79A0" w:rsidP="002D79A0">
      <w:pPr>
        <w:tabs>
          <w:tab w:val="left" w:pos="1134"/>
        </w:tabs>
        <w:ind w:left="709"/>
        <w:jc w:val="both"/>
        <w:rPr>
          <w:b/>
          <w:u w:val="single"/>
        </w:rPr>
      </w:pPr>
      <w:r w:rsidRPr="00A9257B">
        <w:rPr>
          <w:b/>
        </w:rPr>
        <w:t>с</w:t>
      </w:r>
      <w:r w:rsidRPr="00A9257B">
        <w:t xml:space="preserve"> </w:t>
      </w:r>
      <w:r w:rsidRPr="00A9257B">
        <w:rPr>
          <w:b/>
        </w:rPr>
        <w:t>01.07.2019 по 31.12.2019</w:t>
      </w:r>
      <w:r w:rsidRPr="00A9257B">
        <w:t xml:space="preserve"> – </w:t>
      </w:r>
      <w:r w:rsidRPr="00A9257B">
        <w:rPr>
          <w:b/>
          <w:i/>
        </w:rPr>
        <w:t>77,13</w:t>
      </w:r>
      <w:r w:rsidRPr="00A9257B">
        <w:t xml:space="preserve"> тыс. руб. </w:t>
      </w:r>
    </w:p>
    <w:p w:rsidR="002D79A0" w:rsidRPr="00A9257B" w:rsidRDefault="002D79A0" w:rsidP="002D79A0">
      <w:pPr>
        <w:tabs>
          <w:tab w:val="left" w:pos="1134"/>
        </w:tabs>
        <w:ind w:left="709"/>
        <w:jc w:val="both"/>
        <w:rPr>
          <w:b/>
        </w:rPr>
      </w:pPr>
    </w:p>
    <w:p w:rsidR="002D79A0" w:rsidRPr="00A9257B" w:rsidRDefault="002D79A0" w:rsidP="002D79A0">
      <w:pPr>
        <w:tabs>
          <w:tab w:val="left" w:pos="1134"/>
        </w:tabs>
        <w:jc w:val="center"/>
        <w:rPr>
          <w:b/>
          <w:u w:val="single"/>
        </w:rPr>
      </w:pPr>
      <w:r w:rsidRPr="00A9257B">
        <w:rPr>
          <w:b/>
          <w:u w:val="single"/>
        </w:rPr>
        <w:t>«Материалы и запасные части»</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115,87</w:t>
      </w:r>
      <w:r w:rsidRPr="00A9257B">
        <w:t xml:space="preserve"> тыс. руб. </w:t>
      </w:r>
    </w:p>
    <w:p w:rsidR="002D79A0" w:rsidRPr="00A9257B" w:rsidRDefault="002D79A0" w:rsidP="002D79A0">
      <w:pPr>
        <w:ind w:firstLine="709"/>
        <w:jc w:val="both"/>
        <w:rPr>
          <w:color w:val="000000"/>
        </w:rPr>
      </w:pPr>
      <w:r w:rsidRPr="00A9257B">
        <w:t>Расходы приняты по факту 2017 года, с учетом ИПЦ Минэкономразвития РФ на 2018 год (103,7%), на 2019 год (104%), так как заявленные расходы не подтверждены заключенными договорами, конкурсной документацией</w:t>
      </w:r>
      <w:r w:rsidRPr="00A9257B">
        <w:rPr>
          <w:color w:val="000000"/>
        </w:rPr>
        <w:t xml:space="preserve">. </w:t>
      </w:r>
    </w:p>
    <w:p w:rsidR="002D79A0" w:rsidRPr="00A9257B" w:rsidRDefault="002D79A0" w:rsidP="002D79A0">
      <w:pPr>
        <w:tabs>
          <w:tab w:val="left" w:pos="1134"/>
        </w:tabs>
        <w:ind w:firstLine="709"/>
        <w:jc w:val="both"/>
      </w:pPr>
      <w:r w:rsidRPr="00A9257B">
        <w:t xml:space="preserve">Расходы по периодам календарной разбивки приняты в сумме </w:t>
      </w:r>
      <w:r w:rsidRPr="00A9257B">
        <w:rPr>
          <w:b/>
          <w:i/>
        </w:rPr>
        <w:t>66,13</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33,24</w:t>
      </w:r>
      <w:r w:rsidRPr="00A9257B">
        <w:t xml:space="preserve"> тыс. руб.;</w:t>
      </w:r>
    </w:p>
    <w:p w:rsidR="002D79A0" w:rsidRPr="00A9257B" w:rsidRDefault="002D79A0" w:rsidP="002D79A0">
      <w:pPr>
        <w:tabs>
          <w:tab w:val="left" w:pos="1134"/>
        </w:tabs>
        <w:ind w:firstLine="709"/>
        <w:jc w:val="both"/>
        <w:rPr>
          <w:b/>
          <w:u w:val="single"/>
        </w:rPr>
      </w:pPr>
      <w:r w:rsidRPr="00A9257B">
        <w:rPr>
          <w:b/>
        </w:rPr>
        <w:t>с</w:t>
      </w:r>
      <w:r w:rsidRPr="00A9257B">
        <w:t xml:space="preserve"> </w:t>
      </w:r>
      <w:r w:rsidRPr="00A9257B">
        <w:rPr>
          <w:b/>
        </w:rPr>
        <w:t>01.07.2019 по 31.12.2019</w:t>
      </w:r>
      <w:r w:rsidRPr="00A9257B">
        <w:t xml:space="preserve"> – </w:t>
      </w:r>
      <w:r w:rsidRPr="00A9257B">
        <w:rPr>
          <w:b/>
          <w:i/>
        </w:rPr>
        <w:t>32,90</w:t>
      </w:r>
      <w:r w:rsidRPr="00A9257B">
        <w:t xml:space="preserve"> тыс. руб. с учетом соблюдения темпа роста тарифа по периодам.</w:t>
      </w:r>
    </w:p>
    <w:p w:rsidR="002D79A0" w:rsidRPr="00A9257B" w:rsidRDefault="002D79A0" w:rsidP="002D79A0">
      <w:pPr>
        <w:tabs>
          <w:tab w:val="num" w:pos="0"/>
          <w:tab w:val="left" w:pos="1134"/>
        </w:tabs>
        <w:ind w:firstLine="709"/>
        <w:jc w:val="both"/>
      </w:pPr>
    </w:p>
    <w:p w:rsidR="002D79A0" w:rsidRPr="00A9257B" w:rsidRDefault="002D79A0" w:rsidP="002D79A0">
      <w:pPr>
        <w:tabs>
          <w:tab w:val="left" w:pos="1134"/>
        </w:tabs>
        <w:jc w:val="center"/>
        <w:rPr>
          <w:b/>
          <w:u w:val="single"/>
        </w:rPr>
      </w:pPr>
      <w:r w:rsidRPr="00A9257B">
        <w:rPr>
          <w:b/>
          <w:u w:val="single"/>
        </w:rPr>
        <w:t>«Расходы на оплату труда основного производственного персонала»</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4124,42 </w:t>
      </w:r>
      <w:r w:rsidRPr="00A9257B">
        <w:t xml:space="preserve">тыс. руб. при численности </w:t>
      </w:r>
      <w:r w:rsidRPr="00A9257B">
        <w:rPr>
          <w:b/>
          <w:i/>
        </w:rPr>
        <w:t>14</w:t>
      </w:r>
      <w:r w:rsidRPr="00A9257B">
        <w:t xml:space="preserve"> человек и средней заработной плате </w:t>
      </w:r>
      <w:r w:rsidRPr="00A9257B">
        <w:rPr>
          <w:b/>
          <w:i/>
        </w:rPr>
        <w:t xml:space="preserve">24550,12 </w:t>
      </w:r>
      <w:r w:rsidRPr="00A9257B">
        <w:t>руб./чел./мес.</w:t>
      </w:r>
    </w:p>
    <w:p w:rsidR="002D79A0" w:rsidRPr="00A9257B" w:rsidRDefault="002D79A0" w:rsidP="002D79A0">
      <w:pPr>
        <w:tabs>
          <w:tab w:val="left" w:pos="1134"/>
        </w:tabs>
        <w:ind w:firstLine="709"/>
        <w:jc w:val="both"/>
      </w:pPr>
      <w:r w:rsidRPr="00A9257B">
        <w:t>Организацией не ведется раздельный учет расходов по регулируемым видам деятельности и фактические данные по оплате труда основного производственного персонала за 2017 год не подтверждены бухгалтерскими регистрами, также организацией не представлено утвержденное штатное расписание.</w:t>
      </w:r>
    </w:p>
    <w:p w:rsidR="002D79A0" w:rsidRPr="00A9257B" w:rsidRDefault="002D79A0" w:rsidP="002D79A0">
      <w:pPr>
        <w:tabs>
          <w:tab w:val="left" w:pos="1134"/>
        </w:tabs>
        <w:ind w:firstLine="709"/>
        <w:jc w:val="both"/>
        <w:rPr>
          <w:color w:val="000000"/>
        </w:rPr>
      </w:pPr>
      <w:r w:rsidRPr="00A9257B">
        <w:rPr>
          <w:color w:val="000000"/>
        </w:rPr>
        <w:t xml:space="preserve">ФОТ рассчитан исходя из средней заработной платы основного производственного персонала по плановой смете 2018 года, с учетом ИПЦ Минэкономразвития РФ на 2019 год (104%) – </w:t>
      </w:r>
      <w:r w:rsidRPr="00A9257B">
        <w:rPr>
          <w:b/>
          <w:i/>
          <w:color w:val="000000"/>
        </w:rPr>
        <w:t>19297,35</w:t>
      </w:r>
      <w:r w:rsidRPr="00A9257B">
        <w:rPr>
          <w:color w:val="000000"/>
        </w:rPr>
        <w:t xml:space="preserve"> руб. и численности – </w:t>
      </w:r>
      <w:r w:rsidRPr="00A9257B">
        <w:rPr>
          <w:b/>
          <w:i/>
          <w:color w:val="000000"/>
        </w:rPr>
        <w:t xml:space="preserve">4,2 </w:t>
      </w:r>
      <w:r w:rsidRPr="00A9257B">
        <w:rPr>
          <w:color w:val="000000"/>
        </w:rPr>
        <w:t>человека. Численность рассчитана в соответствии с приказом от 22 марта 1999 г. N 66 "Об утверждении рекомендаций по нормированию труда работников водопроводно-канализационного хозяйства".</w:t>
      </w:r>
    </w:p>
    <w:p w:rsidR="002D79A0" w:rsidRPr="00A9257B" w:rsidRDefault="002D79A0" w:rsidP="002D79A0">
      <w:pPr>
        <w:tabs>
          <w:tab w:val="left" w:pos="1134"/>
        </w:tabs>
        <w:ind w:firstLine="709"/>
        <w:jc w:val="both"/>
      </w:pPr>
      <w:r w:rsidRPr="00A9257B">
        <w:rPr>
          <w:noProof/>
        </w:rPr>
        <w:drawing>
          <wp:anchor distT="0" distB="0" distL="114300" distR="114300" simplePos="0" relativeHeight="251662336" behindDoc="1" locked="0" layoutInCell="1" allowOverlap="1">
            <wp:simplePos x="0" y="0"/>
            <wp:positionH relativeFrom="column">
              <wp:posOffset>-635</wp:posOffset>
            </wp:positionH>
            <wp:positionV relativeFrom="paragraph">
              <wp:posOffset>105410</wp:posOffset>
            </wp:positionV>
            <wp:extent cx="6029960" cy="1395730"/>
            <wp:effectExtent l="0" t="0" r="8890" b="0"/>
            <wp:wrapTight wrapText="bothSides">
              <wp:wrapPolygon edited="0">
                <wp:start x="0" y="0"/>
                <wp:lineTo x="0" y="21227"/>
                <wp:lineTo x="17401" y="21227"/>
                <wp:lineTo x="19789" y="20932"/>
                <wp:lineTo x="19789" y="18868"/>
                <wp:lineTo x="21564" y="18868"/>
                <wp:lineTo x="21564" y="15330"/>
                <wp:lineTo x="17401" y="14151"/>
                <wp:lineTo x="21495" y="13856"/>
                <wp:lineTo x="21564" y="10024"/>
                <wp:lineTo x="19789" y="9434"/>
                <wp:lineTo x="21564" y="7960"/>
                <wp:lineTo x="21564" y="5012"/>
                <wp:lineTo x="20676" y="4717"/>
                <wp:lineTo x="21564" y="2653"/>
                <wp:lineTo x="21564" y="0"/>
                <wp:lineTo x="0" y="0"/>
              </wp:wrapPolygon>
            </wp:wrapTight>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29960"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57B">
        <w:t xml:space="preserve">Расходы по периодам календарной разбивки приняты в сумме </w:t>
      </w:r>
      <w:r w:rsidRPr="00A9257B">
        <w:rPr>
          <w:b/>
          <w:i/>
        </w:rPr>
        <w:t>972,59</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486,29 </w:t>
      </w:r>
      <w:r w:rsidRPr="00A9257B">
        <w:t>тыс. руб.;</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01.07.2019 по 31.12.2019</w:t>
      </w:r>
      <w:r w:rsidRPr="00A9257B">
        <w:t xml:space="preserve"> – </w:t>
      </w:r>
      <w:r w:rsidRPr="00A9257B">
        <w:rPr>
          <w:b/>
          <w:i/>
        </w:rPr>
        <w:t>486,29</w:t>
      </w:r>
      <w:r w:rsidRPr="00A9257B">
        <w:t xml:space="preserve"> тыс. руб.</w:t>
      </w:r>
    </w:p>
    <w:p w:rsidR="002D79A0" w:rsidRPr="00A9257B" w:rsidRDefault="002D79A0" w:rsidP="002D79A0">
      <w:pPr>
        <w:tabs>
          <w:tab w:val="left" w:pos="1134"/>
        </w:tabs>
        <w:jc w:val="center"/>
        <w:rPr>
          <w:b/>
          <w:u w:val="single"/>
        </w:rPr>
      </w:pPr>
    </w:p>
    <w:p w:rsidR="002D79A0" w:rsidRPr="00A9257B" w:rsidRDefault="002D79A0" w:rsidP="002D79A0">
      <w:pPr>
        <w:tabs>
          <w:tab w:val="left" w:pos="1134"/>
        </w:tabs>
        <w:jc w:val="center"/>
        <w:rPr>
          <w:b/>
          <w:u w:val="single"/>
        </w:rPr>
      </w:pPr>
      <w:r w:rsidRPr="00A9257B">
        <w:rPr>
          <w:b/>
          <w:u w:val="single"/>
        </w:rPr>
        <w:t xml:space="preserve"> «Отчисления на социальные нужды от расходов на оплату труда основного производственного персонала»</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1406,43 </w:t>
      </w:r>
      <w:r w:rsidRPr="00A9257B">
        <w:t>тыс. руб.</w:t>
      </w:r>
    </w:p>
    <w:p w:rsidR="002D79A0" w:rsidRPr="00A9257B" w:rsidRDefault="002D79A0" w:rsidP="002D79A0">
      <w:pPr>
        <w:tabs>
          <w:tab w:val="left" w:pos="1134"/>
        </w:tabs>
        <w:ind w:firstLine="709"/>
        <w:jc w:val="both"/>
      </w:pPr>
      <w:r w:rsidRPr="00A9257B">
        <w:t>Расходы по данной статье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что соответствует плановой смете 2018 года.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в материалах тарифного дела отсутствует.</w:t>
      </w:r>
    </w:p>
    <w:p w:rsidR="002D79A0" w:rsidRPr="00A9257B" w:rsidRDefault="002D79A0" w:rsidP="002D79A0">
      <w:pPr>
        <w:tabs>
          <w:tab w:val="left" w:pos="1134"/>
        </w:tabs>
        <w:ind w:firstLine="709"/>
        <w:jc w:val="both"/>
      </w:pPr>
      <w:r w:rsidRPr="00A9257B">
        <w:t xml:space="preserve">Расходы по периодам календарной разбивки приняты в сумме </w:t>
      </w:r>
      <w:r w:rsidRPr="00A9257B">
        <w:rPr>
          <w:b/>
          <w:i/>
        </w:rPr>
        <w:t>293,28</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146,64 </w:t>
      </w:r>
      <w:r w:rsidRPr="00A9257B">
        <w:t>тыс. руб.;</w:t>
      </w:r>
    </w:p>
    <w:p w:rsidR="002D79A0" w:rsidRPr="00A9257B" w:rsidRDefault="002D79A0" w:rsidP="002D79A0">
      <w:pPr>
        <w:tabs>
          <w:tab w:val="left" w:pos="1134"/>
        </w:tabs>
        <w:ind w:left="709"/>
        <w:jc w:val="both"/>
        <w:rPr>
          <w:color w:val="FF0000"/>
        </w:rPr>
      </w:pPr>
      <w:r w:rsidRPr="00A9257B">
        <w:rPr>
          <w:b/>
        </w:rPr>
        <w:t>с</w:t>
      </w:r>
      <w:r w:rsidRPr="00A9257B">
        <w:t xml:space="preserve"> </w:t>
      </w:r>
      <w:r w:rsidRPr="00A9257B">
        <w:rPr>
          <w:b/>
        </w:rPr>
        <w:t>01.07.2019 по 31.12.2019</w:t>
      </w:r>
      <w:r w:rsidRPr="00A9257B">
        <w:t xml:space="preserve"> – </w:t>
      </w:r>
      <w:r w:rsidRPr="00A9257B">
        <w:rPr>
          <w:b/>
          <w:i/>
        </w:rPr>
        <w:t>146,64</w:t>
      </w:r>
      <w:r w:rsidRPr="00A9257B">
        <w:t xml:space="preserve"> тыс. руб.</w:t>
      </w:r>
    </w:p>
    <w:p w:rsidR="002D79A0" w:rsidRPr="00A9257B" w:rsidRDefault="002D79A0" w:rsidP="002D79A0">
      <w:pPr>
        <w:tabs>
          <w:tab w:val="left" w:pos="1134"/>
        </w:tabs>
        <w:ind w:left="709"/>
        <w:jc w:val="center"/>
        <w:rPr>
          <w:b/>
          <w:u w:val="single"/>
        </w:rPr>
      </w:pPr>
    </w:p>
    <w:p w:rsidR="002D79A0" w:rsidRPr="00A9257B" w:rsidRDefault="002D79A0" w:rsidP="002D79A0">
      <w:pPr>
        <w:tabs>
          <w:tab w:val="left" w:pos="1134"/>
        </w:tabs>
        <w:jc w:val="center"/>
        <w:rPr>
          <w:b/>
          <w:u w:val="single"/>
        </w:rPr>
      </w:pPr>
      <w:r w:rsidRPr="00A9257B">
        <w:rPr>
          <w:b/>
          <w:u w:val="single"/>
        </w:rPr>
        <w:t>«Прочие производственные расходы»</w:t>
      </w:r>
    </w:p>
    <w:p w:rsidR="002D79A0" w:rsidRPr="00A9257B" w:rsidRDefault="002D79A0" w:rsidP="002D79A0">
      <w:pPr>
        <w:tabs>
          <w:tab w:val="left" w:pos="1134"/>
        </w:tabs>
        <w:ind w:firstLine="709"/>
        <w:jc w:val="both"/>
      </w:pPr>
      <w:r w:rsidRPr="00A9257B">
        <w:t>Организацией заявлены для учета в необходимой валовой выручке (в расчете на год) расходы по данной статье:</w:t>
      </w:r>
    </w:p>
    <w:p w:rsidR="002D79A0" w:rsidRPr="00A9257B" w:rsidRDefault="002D79A0" w:rsidP="002D79A0">
      <w:pPr>
        <w:tabs>
          <w:tab w:val="left" w:pos="1134"/>
        </w:tabs>
        <w:ind w:firstLine="709"/>
        <w:jc w:val="both"/>
      </w:pPr>
      <w:r w:rsidRPr="00A9257B">
        <w:t xml:space="preserve">- 2019 год в сумме </w:t>
      </w:r>
      <w:r w:rsidRPr="00A9257B">
        <w:rPr>
          <w:b/>
          <w:i/>
        </w:rPr>
        <w:t>152,29</w:t>
      </w:r>
      <w:r w:rsidRPr="00A9257B">
        <w:t xml:space="preserve"> тыс. руб. в том числе расходы на проведение лабораторных анализов </w:t>
      </w:r>
      <w:r w:rsidRPr="00A9257B">
        <w:rPr>
          <w:b/>
          <w:i/>
        </w:rPr>
        <w:t>132,04</w:t>
      </w:r>
      <w:r w:rsidRPr="00A9257B">
        <w:t xml:space="preserve"> тыс. руб., расходы на ГСМ </w:t>
      </w:r>
      <w:r w:rsidRPr="00A9257B">
        <w:rPr>
          <w:b/>
          <w:i/>
        </w:rPr>
        <w:t>20,25</w:t>
      </w:r>
      <w:r w:rsidRPr="00A9257B">
        <w:t xml:space="preserve"> тыс. руб.</w:t>
      </w:r>
    </w:p>
    <w:p w:rsidR="002D79A0" w:rsidRPr="00A9257B" w:rsidRDefault="002D79A0" w:rsidP="002D79A0">
      <w:pPr>
        <w:tabs>
          <w:tab w:val="left" w:pos="1134"/>
        </w:tabs>
        <w:ind w:firstLine="709"/>
        <w:jc w:val="both"/>
      </w:pPr>
      <w:r w:rsidRPr="00A9257B">
        <w:t xml:space="preserve">Расходы по статье «Лабораторные анализы» не приняты, так как не представлена программа по проведению лабораторных анализов. </w:t>
      </w:r>
    </w:p>
    <w:p w:rsidR="002D79A0" w:rsidRPr="00A9257B" w:rsidRDefault="002D79A0" w:rsidP="002D79A0">
      <w:pPr>
        <w:tabs>
          <w:tab w:val="left" w:pos="1134"/>
        </w:tabs>
        <w:ind w:firstLine="709"/>
        <w:jc w:val="both"/>
      </w:pPr>
      <w:r w:rsidRPr="00A9257B">
        <w:t xml:space="preserve">Расходы по статье «Расходы на ГСМ» не приняты, так как не представлен расчет потребности на ГСМ и обосновывающие материалы в соответствии                     с п.16 методических указаний,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 </w:t>
      </w:r>
    </w:p>
    <w:p w:rsidR="002D79A0" w:rsidRPr="00A9257B" w:rsidRDefault="002D79A0" w:rsidP="002D79A0">
      <w:pPr>
        <w:tabs>
          <w:tab w:val="left" w:pos="1134"/>
        </w:tabs>
        <w:ind w:firstLine="709"/>
        <w:jc w:val="both"/>
      </w:pPr>
      <w:r w:rsidRPr="00A9257B">
        <w:t>Раздельный учет расходов по видам деятельности организацией не ведется, фактические данные за 2017 год регистрами бухгалтерского учета не подтверждены. На основании документов, представленных организацией для обоснования расходов и подтверждения факта идентифицировать принадлежность расходов, относимых на холодное водоснабжение питьевой водой, не представляется возможным.</w:t>
      </w:r>
    </w:p>
    <w:p w:rsidR="002D79A0" w:rsidRPr="00A9257B" w:rsidRDefault="002D79A0" w:rsidP="002D79A0">
      <w:pPr>
        <w:tabs>
          <w:tab w:val="left" w:pos="1134"/>
        </w:tabs>
        <w:ind w:firstLine="709"/>
        <w:jc w:val="both"/>
      </w:pPr>
      <w:r w:rsidRPr="00A9257B">
        <w:rPr>
          <w:color w:val="000000"/>
        </w:rPr>
        <w:t>Стоимость проведения лабораторных анализов и цена ГСМ не подтверждены результатами проведения торгов.</w:t>
      </w:r>
    </w:p>
    <w:p w:rsidR="002D79A0" w:rsidRPr="00A9257B" w:rsidRDefault="002D79A0" w:rsidP="002D79A0">
      <w:pPr>
        <w:tabs>
          <w:tab w:val="left" w:pos="1134"/>
        </w:tabs>
        <w:ind w:firstLine="709"/>
        <w:jc w:val="both"/>
        <w:rPr>
          <w:b/>
        </w:rPr>
      </w:pPr>
    </w:p>
    <w:p w:rsidR="002D79A0" w:rsidRPr="00A9257B" w:rsidRDefault="002D79A0" w:rsidP="002D79A0">
      <w:pPr>
        <w:tabs>
          <w:tab w:val="left" w:pos="1134"/>
        </w:tabs>
        <w:jc w:val="center"/>
        <w:rPr>
          <w:b/>
          <w:u w:val="single"/>
        </w:rPr>
      </w:pPr>
      <w:r w:rsidRPr="00A9257B">
        <w:rPr>
          <w:b/>
          <w:u w:val="single"/>
        </w:rPr>
        <w:t>«Административные расходы»</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1301,19 </w:t>
      </w:r>
      <w:r w:rsidRPr="00A9257B">
        <w:t>тыс. руб.</w:t>
      </w:r>
    </w:p>
    <w:p w:rsidR="002D79A0" w:rsidRPr="00A9257B" w:rsidRDefault="002D79A0" w:rsidP="002D79A0">
      <w:pPr>
        <w:tabs>
          <w:tab w:val="left" w:pos="1134"/>
        </w:tabs>
        <w:ind w:firstLine="709"/>
        <w:jc w:val="both"/>
      </w:pPr>
      <w:r w:rsidRPr="00A9257B">
        <w:t xml:space="preserve">Расходы по статье включают в себя заработную плату административного персонала </w:t>
      </w:r>
      <w:r w:rsidRPr="00A9257B">
        <w:rPr>
          <w:b/>
          <w:i/>
        </w:rPr>
        <w:t>605,46</w:t>
      </w:r>
      <w:r w:rsidRPr="00A9257B">
        <w:t xml:space="preserve"> тыс. руб. при численности </w:t>
      </w:r>
      <w:r w:rsidRPr="00A9257B">
        <w:rPr>
          <w:b/>
          <w:i/>
        </w:rPr>
        <w:t>1,5</w:t>
      </w:r>
      <w:r w:rsidRPr="00A9257B">
        <w:t xml:space="preserve"> человека и средней заработной плате </w:t>
      </w:r>
      <w:r w:rsidRPr="00A9257B">
        <w:rPr>
          <w:b/>
          <w:i/>
        </w:rPr>
        <w:t>33636,67</w:t>
      </w:r>
      <w:r w:rsidRPr="00A9257B">
        <w:t xml:space="preserve"> руб./чел./мес., отчисления на соц. нужды от заработной платы АУП </w:t>
      </w:r>
      <w:r w:rsidRPr="00A9257B">
        <w:rPr>
          <w:b/>
          <w:i/>
        </w:rPr>
        <w:t>190,81</w:t>
      </w:r>
      <w:r w:rsidRPr="00A9257B">
        <w:t xml:space="preserve"> тыс. руб., прочие расходы </w:t>
      </w:r>
      <w:r w:rsidRPr="00A9257B">
        <w:rPr>
          <w:b/>
          <w:i/>
        </w:rPr>
        <w:t>504,92</w:t>
      </w:r>
      <w:r w:rsidRPr="00A9257B">
        <w:t xml:space="preserve"> тыс. руб.</w:t>
      </w:r>
    </w:p>
    <w:p w:rsidR="002D79A0" w:rsidRPr="00A9257B" w:rsidRDefault="002D79A0" w:rsidP="002D79A0">
      <w:pPr>
        <w:tabs>
          <w:tab w:val="left" w:pos="1134"/>
        </w:tabs>
        <w:ind w:firstLine="709"/>
        <w:jc w:val="both"/>
        <w:rPr>
          <w:color w:val="000000"/>
        </w:rPr>
      </w:pPr>
      <w:r w:rsidRPr="00A9257B">
        <w:rPr>
          <w:color w:val="000000"/>
        </w:rPr>
        <w:t>В соответствии с учетной политикой организации общеэксплуатационные расходы по филиалу специалистом предприятия распределяются пропорционально ФОТ основного персонала.  Фактические расходы за 2017 год по счетам 26 и 70 регистрами бухгалтерского учета не подтверждены.</w:t>
      </w:r>
    </w:p>
    <w:p w:rsidR="002D79A0" w:rsidRPr="00A9257B" w:rsidRDefault="002D79A0" w:rsidP="002D79A0">
      <w:pPr>
        <w:tabs>
          <w:tab w:val="left" w:pos="1134"/>
        </w:tabs>
        <w:ind w:firstLine="709"/>
        <w:jc w:val="both"/>
        <w:rPr>
          <w:color w:val="000000"/>
        </w:rPr>
      </w:pPr>
      <w:r w:rsidRPr="00A9257B">
        <w:rPr>
          <w:color w:val="000000"/>
        </w:rPr>
        <w:t xml:space="preserve">Консультант РЭК КО считает включение данных затрат в расчет </w:t>
      </w:r>
      <w:r w:rsidRPr="00A9257B">
        <w:t>необходимой валовой выручки</w:t>
      </w:r>
      <w:r w:rsidRPr="00A9257B">
        <w:rPr>
          <w:color w:val="000000"/>
        </w:rPr>
        <w:t xml:space="preserve"> необоснованным.</w:t>
      </w:r>
    </w:p>
    <w:p w:rsidR="002D79A0" w:rsidRPr="00A9257B" w:rsidRDefault="002D79A0" w:rsidP="002D79A0">
      <w:pPr>
        <w:tabs>
          <w:tab w:val="left" w:pos="1134"/>
        </w:tabs>
        <w:ind w:firstLine="709"/>
        <w:jc w:val="both"/>
      </w:pPr>
    </w:p>
    <w:p w:rsidR="002D79A0" w:rsidRPr="00A9257B" w:rsidRDefault="002D79A0" w:rsidP="002D79A0">
      <w:pPr>
        <w:tabs>
          <w:tab w:val="left" w:pos="1134"/>
        </w:tabs>
        <w:ind w:firstLine="709"/>
        <w:jc w:val="both"/>
      </w:pPr>
      <w:r w:rsidRPr="00A9257B">
        <w:t xml:space="preserve">Таким образом базовый уровень операционных расходов на 2019 год составил </w:t>
      </w:r>
      <w:r w:rsidRPr="00A9257B">
        <w:rPr>
          <w:b/>
          <w:i/>
        </w:rPr>
        <w:t>1486,25</w:t>
      </w:r>
      <w:r w:rsidRPr="00A9257B">
        <w:t xml:space="preserve"> тыс. руб.</w:t>
      </w:r>
    </w:p>
    <w:p w:rsidR="002D79A0" w:rsidRPr="00A9257B" w:rsidRDefault="002D79A0" w:rsidP="002D79A0">
      <w:r w:rsidRPr="00A9257B">
        <w:t xml:space="preserve">          </w:t>
      </w:r>
    </w:p>
    <w:p w:rsidR="002D79A0" w:rsidRPr="00A9257B" w:rsidRDefault="002D79A0" w:rsidP="002D79A0">
      <w:pPr>
        <w:ind w:firstLine="709"/>
        <w:jc w:val="both"/>
      </w:pPr>
      <w:r w:rsidRPr="00A9257B">
        <w:t>Согласно п. 45 Методических указаниях,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2D79A0" w:rsidRPr="00A9257B" w:rsidRDefault="002D79A0" w:rsidP="002D79A0"/>
    <w:p w:rsidR="002D79A0" w:rsidRPr="00A9257B" w:rsidRDefault="002D79A0" w:rsidP="002D79A0">
      <w:pPr>
        <w:ind w:firstLine="709"/>
      </w:pPr>
      <w:r w:rsidRPr="00A9257B">
        <w:rPr>
          <w:noProof/>
        </w:rPr>
        <w:drawing>
          <wp:inline distT="0" distB="0" distL="0" distR="0">
            <wp:extent cx="480060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A9257B">
        <w:t>, (8)</w:t>
      </w:r>
    </w:p>
    <w:p w:rsidR="002D79A0" w:rsidRPr="00A9257B" w:rsidRDefault="002D79A0" w:rsidP="002D79A0">
      <w:pPr>
        <w:ind w:firstLine="709"/>
      </w:pPr>
      <w:r w:rsidRPr="00A9257B">
        <w:t>где:</w:t>
      </w:r>
    </w:p>
    <w:p w:rsidR="002D79A0" w:rsidRPr="00A9257B" w:rsidRDefault="002D79A0" w:rsidP="002D79A0">
      <w:pPr>
        <w:ind w:firstLine="709"/>
      </w:pPr>
      <w:r w:rsidRPr="00A9257B">
        <w:t>ОР</w:t>
      </w:r>
      <w:r w:rsidRPr="00A9257B">
        <w:rPr>
          <w:vertAlign w:val="subscript"/>
        </w:rPr>
        <w:t>i</w:t>
      </w:r>
      <w:r w:rsidRPr="00A9257B">
        <w:t xml:space="preserve"> - операционные расходы в году i (базовый уровень), тыс. руб.;</w:t>
      </w:r>
    </w:p>
    <w:p w:rsidR="002D79A0" w:rsidRPr="00A9257B" w:rsidRDefault="002D79A0" w:rsidP="002D79A0">
      <w:pPr>
        <w:ind w:firstLine="709"/>
      </w:pPr>
      <w:r w:rsidRPr="00A9257B">
        <w:t>ИЭР - индекс эффективности операционных расходов, процентов;</w:t>
      </w:r>
    </w:p>
    <w:p w:rsidR="002D79A0" w:rsidRPr="00A9257B" w:rsidRDefault="002D79A0" w:rsidP="002D79A0">
      <w:pPr>
        <w:ind w:firstLine="709"/>
      </w:pPr>
      <w:r w:rsidRPr="00A9257B">
        <w:t xml:space="preserve">ИПЦ </w:t>
      </w:r>
      <w:r w:rsidRPr="00A9257B">
        <w:rPr>
          <w:vertAlign w:val="subscript"/>
        </w:rPr>
        <w:t>i-1</w:t>
      </w:r>
      <w:r w:rsidRPr="00A9257B">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2D79A0" w:rsidRPr="00A9257B" w:rsidRDefault="002D79A0" w:rsidP="002D79A0">
      <w:pPr>
        <w:ind w:firstLine="709"/>
      </w:pPr>
      <w:r w:rsidRPr="00A9257B">
        <w:t xml:space="preserve">ИКА </w:t>
      </w:r>
      <w:r w:rsidRPr="00A9257B">
        <w:rPr>
          <w:vertAlign w:val="subscript"/>
        </w:rPr>
        <w:t>i-1</w:t>
      </w:r>
      <w:r w:rsidRPr="00A9257B">
        <w:t xml:space="preserve">  - индекс изменения количества активов в году i-1.</w:t>
      </w:r>
    </w:p>
    <w:p w:rsidR="002D79A0" w:rsidRPr="00A9257B" w:rsidRDefault="002D79A0" w:rsidP="002D79A0">
      <w:pPr>
        <w:jc w:val="both"/>
      </w:pPr>
      <w:r w:rsidRPr="00A9257B">
        <w:t xml:space="preserve">        </w:t>
      </w:r>
    </w:p>
    <w:p w:rsidR="002D79A0" w:rsidRPr="00A9257B" w:rsidRDefault="002D79A0" w:rsidP="002D79A0">
      <w:pPr>
        <w:ind w:firstLine="709"/>
        <w:jc w:val="both"/>
      </w:pPr>
      <w:r w:rsidRPr="00A9257B">
        <w:t>При расчете Операционных расходов на 2020-2023 годы регулятором использовались следующие показатели:</w:t>
      </w:r>
    </w:p>
    <w:p w:rsidR="002D79A0" w:rsidRPr="00A9257B" w:rsidRDefault="002D79A0" w:rsidP="002D79A0">
      <w:pPr>
        <w:ind w:firstLine="709"/>
        <w:jc w:val="both"/>
      </w:pPr>
      <w:r w:rsidRPr="00A9257B">
        <w:t>базовый уровень операционных расходов 2019 года – 1486,25 тыс. руб.;</w:t>
      </w:r>
    </w:p>
    <w:p w:rsidR="002D79A0" w:rsidRPr="00A9257B" w:rsidRDefault="002D79A0" w:rsidP="002D79A0">
      <w:pPr>
        <w:ind w:left="709"/>
        <w:jc w:val="both"/>
      </w:pPr>
      <w:r w:rsidRPr="00A9257B">
        <w:t>индекс потребительских цен на 2020-2023 годы - 104%, согласно прогнозу Минэкономразвития РФ;</w:t>
      </w:r>
    </w:p>
    <w:p w:rsidR="002D79A0" w:rsidRPr="00A9257B" w:rsidRDefault="002D79A0" w:rsidP="002D79A0">
      <w:pPr>
        <w:ind w:firstLine="709"/>
        <w:jc w:val="both"/>
      </w:pPr>
      <w:r w:rsidRPr="00A9257B">
        <w:t>индекс эффективности операционных расходов 1%;</w:t>
      </w:r>
    </w:p>
    <w:p w:rsidR="002D79A0" w:rsidRPr="00A9257B" w:rsidRDefault="002D79A0" w:rsidP="002D79A0">
      <w:pPr>
        <w:ind w:firstLine="709"/>
        <w:jc w:val="both"/>
      </w:pPr>
      <w:r w:rsidRPr="00A9257B">
        <w:t>индекс изменения количества активов 0%.</w:t>
      </w:r>
    </w:p>
    <w:p w:rsidR="002D79A0" w:rsidRPr="00A9257B" w:rsidRDefault="002D79A0" w:rsidP="002D79A0">
      <w:pPr>
        <w:ind w:firstLine="720"/>
        <w:jc w:val="both"/>
      </w:pPr>
    </w:p>
    <w:p w:rsidR="002D79A0" w:rsidRPr="00A9257B" w:rsidRDefault="002D79A0" w:rsidP="002D79A0">
      <w:pPr>
        <w:ind w:firstLine="720"/>
        <w:jc w:val="both"/>
      </w:pPr>
      <w:r w:rsidRPr="00A9257B">
        <w:t>Согласно вышеуказанной формуле уровень операционных расходов составит:</w:t>
      </w:r>
    </w:p>
    <w:p w:rsidR="002D79A0" w:rsidRPr="00A9257B" w:rsidRDefault="002D79A0" w:rsidP="002D79A0">
      <w:pPr>
        <w:ind w:firstLine="720"/>
        <w:jc w:val="both"/>
      </w:pPr>
      <w:r w:rsidRPr="00A9257B">
        <w:t xml:space="preserve">- на 2020 год </w:t>
      </w:r>
      <w:r w:rsidRPr="00A9257B">
        <w:rPr>
          <w:b/>
          <w:i/>
        </w:rPr>
        <w:t>1530,25</w:t>
      </w:r>
      <w:r w:rsidRPr="00A9257B">
        <w:t xml:space="preserve"> тыс. руб.;</w:t>
      </w:r>
    </w:p>
    <w:p w:rsidR="002D79A0" w:rsidRPr="00A9257B" w:rsidRDefault="002D79A0" w:rsidP="002D79A0">
      <w:pPr>
        <w:ind w:firstLine="720"/>
        <w:jc w:val="both"/>
      </w:pPr>
      <w:r w:rsidRPr="00A9257B">
        <w:t xml:space="preserve">- на 2021 год </w:t>
      </w:r>
      <w:r w:rsidRPr="00A9257B">
        <w:rPr>
          <w:b/>
          <w:i/>
        </w:rPr>
        <w:t>1575,54</w:t>
      </w:r>
      <w:r w:rsidRPr="00A9257B">
        <w:t xml:space="preserve"> тыс. руб.;</w:t>
      </w:r>
    </w:p>
    <w:p w:rsidR="002D79A0" w:rsidRPr="00A9257B" w:rsidRDefault="002D79A0" w:rsidP="002D79A0">
      <w:pPr>
        <w:ind w:firstLine="720"/>
        <w:jc w:val="both"/>
      </w:pPr>
      <w:r w:rsidRPr="00A9257B">
        <w:t xml:space="preserve">- на 2022 год </w:t>
      </w:r>
      <w:r w:rsidRPr="00A9257B">
        <w:rPr>
          <w:b/>
          <w:i/>
        </w:rPr>
        <w:t>1622,18</w:t>
      </w:r>
      <w:r w:rsidRPr="00A9257B">
        <w:t xml:space="preserve"> тыс. руб.;</w:t>
      </w:r>
    </w:p>
    <w:p w:rsidR="002D79A0" w:rsidRPr="00A9257B" w:rsidRDefault="002D79A0" w:rsidP="002D79A0">
      <w:pPr>
        <w:ind w:firstLine="720"/>
        <w:jc w:val="both"/>
      </w:pPr>
      <w:r w:rsidRPr="00A9257B">
        <w:t xml:space="preserve"> -на 2023 год </w:t>
      </w:r>
      <w:r w:rsidRPr="00A9257B">
        <w:rPr>
          <w:b/>
          <w:i/>
        </w:rPr>
        <w:t>1670,20</w:t>
      </w:r>
      <w:r w:rsidRPr="00A9257B">
        <w:t xml:space="preserve"> тыс. руб. </w:t>
      </w:r>
    </w:p>
    <w:p w:rsidR="002D79A0" w:rsidRPr="00A9257B" w:rsidRDefault="002D79A0" w:rsidP="002D79A0">
      <w:pPr>
        <w:tabs>
          <w:tab w:val="left" w:pos="1134"/>
        </w:tabs>
        <w:ind w:firstLine="709"/>
        <w:jc w:val="both"/>
        <w:rPr>
          <w:color w:val="FF0000"/>
        </w:rPr>
      </w:pPr>
    </w:p>
    <w:p w:rsidR="002D79A0" w:rsidRPr="00A9257B" w:rsidRDefault="002D79A0" w:rsidP="002D79A0">
      <w:pPr>
        <w:tabs>
          <w:tab w:val="left" w:pos="1134"/>
        </w:tabs>
        <w:jc w:val="center"/>
        <w:rPr>
          <w:b/>
          <w:u w:val="single"/>
        </w:rPr>
      </w:pPr>
      <w:r w:rsidRPr="00A9257B">
        <w:rPr>
          <w:b/>
          <w:u w:val="single"/>
          <w:lang w:val="en-US"/>
        </w:rPr>
        <w:t>II</w:t>
      </w:r>
      <w:r w:rsidRPr="00A9257B">
        <w:rPr>
          <w:b/>
          <w:u w:val="single"/>
        </w:rPr>
        <w:t>. Расходы на приобретение энергетических ресурсов</w:t>
      </w:r>
    </w:p>
    <w:p w:rsidR="002D79A0" w:rsidRPr="00A9257B" w:rsidRDefault="002D79A0" w:rsidP="002D79A0">
      <w:pPr>
        <w:jc w:val="center"/>
        <w:rPr>
          <w:b/>
          <w:u w:val="single"/>
        </w:rPr>
      </w:pPr>
      <w:r w:rsidRPr="00A9257B">
        <w:rPr>
          <w:b/>
          <w:u w:val="single"/>
        </w:rPr>
        <w:t>«Электроэнергия»</w:t>
      </w:r>
    </w:p>
    <w:p w:rsidR="002D79A0" w:rsidRPr="00A9257B" w:rsidRDefault="002D79A0" w:rsidP="002D79A0">
      <w:pPr>
        <w:tabs>
          <w:tab w:val="left" w:pos="1134"/>
        </w:tabs>
        <w:ind w:firstLine="709"/>
        <w:jc w:val="both"/>
      </w:pPr>
      <w:r w:rsidRPr="00A9257B">
        <w:t>Организацией заявлены для учета в необходимой валовой выручке (в расчете на год) расходы по данной статье:</w:t>
      </w:r>
    </w:p>
    <w:p w:rsidR="002D79A0" w:rsidRPr="00A9257B" w:rsidRDefault="002D79A0" w:rsidP="002D79A0">
      <w:pPr>
        <w:tabs>
          <w:tab w:val="left" w:pos="1134"/>
        </w:tabs>
        <w:ind w:firstLine="709"/>
        <w:jc w:val="both"/>
      </w:pPr>
      <w:r w:rsidRPr="00A9257B">
        <w:t xml:space="preserve">- 2019 год в сумме </w:t>
      </w:r>
      <w:r w:rsidRPr="00A9257B">
        <w:rPr>
          <w:b/>
          <w:i/>
        </w:rPr>
        <w:t>660,60</w:t>
      </w:r>
      <w:r w:rsidRPr="00A9257B">
        <w:t xml:space="preserve"> тыс. руб., в том числе объем энергии                     </w:t>
      </w:r>
      <w:r w:rsidRPr="00A9257B">
        <w:rPr>
          <w:b/>
          <w:i/>
        </w:rPr>
        <w:t xml:space="preserve">175,50 </w:t>
      </w:r>
      <w:r w:rsidRPr="00A9257B">
        <w:t xml:space="preserve">тыс.кВт.ч, тариф </w:t>
      </w:r>
      <w:r w:rsidRPr="00A9257B">
        <w:rPr>
          <w:b/>
          <w:i/>
        </w:rPr>
        <w:t xml:space="preserve">1,85 </w:t>
      </w:r>
      <w:r w:rsidRPr="00A9257B">
        <w:t xml:space="preserve">руб./кВт.ч., годовой объем заявленной мощности по ВН </w:t>
      </w:r>
      <w:r w:rsidRPr="00A9257B">
        <w:rPr>
          <w:b/>
          <w:i/>
        </w:rPr>
        <w:t>0,47</w:t>
      </w:r>
      <w:r w:rsidRPr="00A9257B">
        <w:t xml:space="preserve"> МВт, тариф на заявленную мощность </w:t>
      </w:r>
      <w:r w:rsidRPr="00A9257B">
        <w:rPr>
          <w:b/>
          <w:i/>
        </w:rPr>
        <w:t xml:space="preserve">719,76 </w:t>
      </w:r>
      <w:r w:rsidRPr="00A9257B">
        <w:t xml:space="preserve">руб./кВт.мес.; </w:t>
      </w:r>
    </w:p>
    <w:p w:rsidR="002D79A0" w:rsidRPr="00A9257B" w:rsidRDefault="002D79A0" w:rsidP="002D79A0">
      <w:pPr>
        <w:tabs>
          <w:tab w:val="left" w:pos="1134"/>
        </w:tabs>
        <w:ind w:firstLine="709"/>
        <w:jc w:val="both"/>
      </w:pPr>
      <w:r w:rsidRPr="00A9257B">
        <w:t xml:space="preserve">- 2020 год в сумме </w:t>
      </w:r>
      <w:r w:rsidRPr="00A9257B">
        <w:rPr>
          <w:b/>
          <w:i/>
        </w:rPr>
        <w:t>694,30</w:t>
      </w:r>
      <w:r w:rsidRPr="00A9257B">
        <w:t xml:space="preserve"> тыс. руб., в том числе объем энергии </w:t>
      </w:r>
      <w:r w:rsidRPr="00A9257B">
        <w:rPr>
          <w:b/>
          <w:i/>
        </w:rPr>
        <w:t xml:space="preserve">175,50 </w:t>
      </w:r>
      <w:r w:rsidRPr="00A9257B">
        <w:t xml:space="preserve">тыс.кВт.ч, тариф </w:t>
      </w:r>
      <w:r w:rsidRPr="00A9257B">
        <w:rPr>
          <w:b/>
          <w:i/>
        </w:rPr>
        <w:t xml:space="preserve">1,94 </w:t>
      </w:r>
      <w:r w:rsidRPr="00A9257B">
        <w:t xml:space="preserve">руб./кВт.ч., годовой объем заявленной мощности по ВН </w:t>
      </w:r>
      <w:r w:rsidRPr="00A9257B">
        <w:rPr>
          <w:b/>
          <w:i/>
        </w:rPr>
        <w:t>0,47</w:t>
      </w:r>
      <w:r w:rsidRPr="00A9257B">
        <w:t xml:space="preserve"> МВт, тариф на заявленную мощность </w:t>
      </w:r>
      <w:r w:rsidRPr="00A9257B">
        <w:rPr>
          <w:b/>
          <w:i/>
        </w:rPr>
        <w:t xml:space="preserve">756,47 </w:t>
      </w:r>
      <w:r w:rsidRPr="00A9257B">
        <w:t xml:space="preserve">руб./кВт.мес.; </w:t>
      </w:r>
    </w:p>
    <w:p w:rsidR="002D79A0" w:rsidRPr="00A9257B" w:rsidRDefault="002D79A0" w:rsidP="002D79A0">
      <w:pPr>
        <w:tabs>
          <w:tab w:val="left" w:pos="1134"/>
        </w:tabs>
        <w:ind w:firstLine="709"/>
        <w:jc w:val="both"/>
      </w:pPr>
      <w:r w:rsidRPr="00A9257B">
        <w:t xml:space="preserve">- 2021 год в сумме </w:t>
      </w:r>
      <w:r w:rsidRPr="00A9257B">
        <w:rPr>
          <w:b/>
          <w:i/>
        </w:rPr>
        <w:t>735,26</w:t>
      </w:r>
      <w:r w:rsidRPr="00A9257B">
        <w:t xml:space="preserve"> тыс. руб., в том числе объем энергии </w:t>
      </w:r>
      <w:r w:rsidRPr="00A9257B">
        <w:rPr>
          <w:b/>
          <w:i/>
        </w:rPr>
        <w:t xml:space="preserve">175,50 </w:t>
      </w:r>
      <w:r w:rsidRPr="00A9257B">
        <w:t xml:space="preserve">тыс.кВт.ч, тариф </w:t>
      </w:r>
      <w:r w:rsidRPr="00A9257B">
        <w:rPr>
          <w:b/>
          <w:i/>
        </w:rPr>
        <w:t xml:space="preserve">2,06 </w:t>
      </w:r>
      <w:r w:rsidRPr="00A9257B">
        <w:t xml:space="preserve">руб./кВт.ч., годовой объем заявленной мощности по ВН </w:t>
      </w:r>
      <w:r w:rsidRPr="00A9257B">
        <w:rPr>
          <w:b/>
          <w:i/>
        </w:rPr>
        <w:t>0,47</w:t>
      </w:r>
      <w:r w:rsidRPr="00A9257B">
        <w:t xml:space="preserve"> МВт, тариф на заявленную мощность </w:t>
      </w:r>
      <w:r w:rsidRPr="00A9257B">
        <w:rPr>
          <w:b/>
          <w:i/>
        </w:rPr>
        <w:t xml:space="preserve">801,10 </w:t>
      </w:r>
      <w:r w:rsidRPr="00A9257B">
        <w:t>руб./кВт.мес.;</w:t>
      </w:r>
    </w:p>
    <w:p w:rsidR="002D79A0" w:rsidRPr="00A9257B" w:rsidRDefault="002D79A0" w:rsidP="002D79A0">
      <w:pPr>
        <w:tabs>
          <w:tab w:val="left" w:pos="1134"/>
        </w:tabs>
        <w:ind w:firstLine="709"/>
        <w:jc w:val="both"/>
      </w:pPr>
      <w:r w:rsidRPr="00A9257B">
        <w:t xml:space="preserve">- 2022 год в сумме </w:t>
      </w:r>
      <w:r w:rsidRPr="00A9257B">
        <w:rPr>
          <w:b/>
          <w:i/>
        </w:rPr>
        <w:t>778,64</w:t>
      </w:r>
      <w:r w:rsidRPr="00A9257B">
        <w:t xml:space="preserve"> тыс. руб., в том числе объем энергии </w:t>
      </w:r>
      <w:r w:rsidRPr="00A9257B">
        <w:rPr>
          <w:b/>
          <w:i/>
        </w:rPr>
        <w:t xml:space="preserve">175,50 </w:t>
      </w:r>
      <w:r w:rsidRPr="00A9257B">
        <w:t xml:space="preserve">тыс.кВт.ч, тариф </w:t>
      </w:r>
      <w:r w:rsidRPr="00A9257B">
        <w:rPr>
          <w:b/>
          <w:i/>
        </w:rPr>
        <w:t xml:space="preserve">2,18 </w:t>
      </w:r>
      <w:r w:rsidRPr="00A9257B">
        <w:t xml:space="preserve">руб./кВт.ч., годовой объем заявленной мощности по ВН </w:t>
      </w:r>
      <w:r w:rsidRPr="00A9257B">
        <w:rPr>
          <w:b/>
          <w:i/>
        </w:rPr>
        <w:t>0,47</w:t>
      </w:r>
      <w:r w:rsidRPr="00A9257B">
        <w:t xml:space="preserve"> МВт, тариф на заявленную мощность </w:t>
      </w:r>
      <w:r w:rsidRPr="00A9257B">
        <w:rPr>
          <w:b/>
          <w:i/>
        </w:rPr>
        <w:t xml:space="preserve">848,37 </w:t>
      </w:r>
      <w:r w:rsidRPr="00A9257B">
        <w:t xml:space="preserve">руб./кВт.мес.; </w:t>
      </w:r>
    </w:p>
    <w:p w:rsidR="002D79A0" w:rsidRPr="00A9257B" w:rsidRDefault="002D79A0" w:rsidP="002D79A0">
      <w:pPr>
        <w:tabs>
          <w:tab w:val="left" w:pos="1134"/>
        </w:tabs>
        <w:ind w:firstLine="709"/>
        <w:jc w:val="both"/>
      </w:pPr>
      <w:r w:rsidRPr="00A9257B">
        <w:t xml:space="preserve">- 2023 год в сумме </w:t>
      </w:r>
      <w:r w:rsidRPr="00A9257B">
        <w:rPr>
          <w:b/>
          <w:i/>
        </w:rPr>
        <w:t>824,58</w:t>
      </w:r>
      <w:r w:rsidRPr="00A9257B">
        <w:t xml:space="preserve"> тыс. руб., в том числе объем энергии </w:t>
      </w:r>
      <w:r w:rsidRPr="00A9257B">
        <w:rPr>
          <w:b/>
          <w:i/>
        </w:rPr>
        <w:t xml:space="preserve">175,50 </w:t>
      </w:r>
      <w:r w:rsidRPr="00A9257B">
        <w:t xml:space="preserve">тыс.кВт.ч, тариф </w:t>
      </w:r>
      <w:r w:rsidRPr="00A9257B">
        <w:rPr>
          <w:b/>
          <w:i/>
        </w:rPr>
        <w:t xml:space="preserve">2,31 </w:t>
      </w:r>
      <w:r w:rsidRPr="00A9257B">
        <w:t xml:space="preserve">руб./кВт.ч., годовой объем заявленной мощности по ВН </w:t>
      </w:r>
      <w:r w:rsidRPr="00A9257B">
        <w:rPr>
          <w:b/>
          <w:i/>
        </w:rPr>
        <w:t>0,47</w:t>
      </w:r>
      <w:r w:rsidRPr="00A9257B">
        <w:t xml:space="preserve"> МВт, тариф на заявленную мощность </w:t>
      </w:r>
      <w:r w:rsidRPr="00A9257B">
        <w:rPr>
          <w:b/>
          <w:i/>
        </w:rPr>
        <w:t xml:space="preserve">898,42 </w:t>
      </w:r>
      <w:r w:rsidRPr="00A9257B">
        <w:t>руб./кВт.мес.</w:t>
      </w:r>
    </w:p>
    <w:p w:rsidR="002D79A0" w:rsidRPr="00A9257B" w:rsidRDefault="002D79A0" w:rsidP="002D79A0">
      <w:pPr>
        <w:tabs>
          <w:tab w:val="left" w:pos="1134"/>
        </w:tabs>
        <w:ind w:firstLine="709"/>
        <w:jc w:val="both"/>
        <w:rPr>
          <w:color w:val="000000"/>
        </w:rPr>
      </w:pPr>
      <w:r w:rsidRPr="00A9257B">
        <w:rPr>
          <w:color w:val="000000"/>
        </w:rPr>
        <w:t>Поставка электрической энергии для нужд участка паросилового хозяйства</w:t>
      </w:r>
      <w:r w:rsidR="00530697">
        <w:rPr>
          <w:color w:val="000000"/>
        </w:rPr>
        <w:t xml:space="preserve"> </w:t>
      </w:r>
      <w:r w:rsidRPr="00A9257B">
        <w:rPr>
          <w:color w:val="000000"/>
        </w:rPr>
        <w:t>№ 3 осуществляется двумя энергоснабжающими организациями: ОАО «МРСК Сибири» и ЗАО «Энергопромышленная компания» (уровень напряжения ВН). Раздельный учет натуральных показателей расхода электроэнергии по участкам (видам деятельности) предприятием не ведется.</w:t>
      </w:r>
    </w:p>
    <w:p w:rsidR="002D79A0" w:rsidRPr="00A9257B" w:rsidRDefault="002D79A0" w:rsidP="002D79A0">
      <w:pPr>
        <w:tabs>
          <w:tab w:val="left" w:pos="1134"/>
        </w:tabs>
        <w:ind w:firstLine="709"/>
        <w:jc w:val="both"/>
      </w:pPr>
      <w:r w:rsidRPr="00A9257B">
        <w:t>Расходы по периодам календарной разбивки приняты на следующем уровне:</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01.01.2019 по 30.06.2019</w:t>
      </w:r>
      <w:r w:rsidRPr="00A9257B">
        <w:t xml:space="preserve"> – </w:t>
      </w:r>
      <w:r w:rsidRPr="00A9257B">
        <w:rPr>
          <w:b/>
          <w:i/>
        </w:rPr>
        <w:t xml:space="preserve">138,56 </w:t>
      </w:r>
      <w:r w:rsidRPr="00A9257B">
        <w:t xml:space="preserve">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72,64</w:t>
      </w:r>
      <w:r w:rsidRPr="00A9257B">
        <w:rPr>
          <w:color w:val="000000"/>
        </w:rPr>
        <w:t xml:space="preserve"> тыс. руб.; натуральный показатель расхода принят, исходя из планового удельного расхода 2018 г. – </w:t>
      </w:r>
      <w:r w:rsidRPr="00A9257B">
        <w:rPr>
          <w:b/>
          <w:i/>
          <w:color w:val="000000"/>
        </w:rPr>
        <w:t>87,75</w:t>
      </w:r>
      <w:r w:rsidRPr="00A9257B">
        <w:rPr>
          <w:color w:val="000000"/>
        </w:rPr>
        <w:t xml:space="preserve"> тыс. кВтч; средняя цена 1 кВтч электроэнергии -  на уровне плановой цены 2018 года, с учетом индекса Минэкономразвития РФ на электрическую энергию (</w:t>
      </w:r>
      <w:r w:rsidRPr="00A9257B">
        <w:rPr>
          <w:b/>
          <w:i/>
          <w:color w:val="000000"/>
        </w:rPr>
        <w:t xml:space="preserve">105,5 </w:t>
      </w:r>
      <w:r w:rsidRPr="00A9257B">
        <w:rPr>
          <w:color w:val="000000"/>
        </w:rPr>
        <w:t xml:space="preserve">%) в размере </w:t>
      </w:r>
      <w:r w:rsidRPr="00A9257B">
        <w:rPr>
          <w:b/>
          <w:i/>
          <w:color w:val="000000"/>
        </w:rPr>
        <w:t xml:space="preserve">0,83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65,92</w:t>
      </w:r>
      <w:r w:rsidRPr="00A9257B">
        <w:rPr>
          <w:color w:val="000000"/>
        </w:rPr>
        <w:t xml:space="preserve"> тыс. руб.; объем принят от плановой сметы 2018 г. – </w:t>
      </w:r>
      <w:r w:rsidRPr="00A9257B">
        <w:rPr>
          <w:b/>
          <w:i/>
          <w:color w:val="000000"/>
        </w:rPr>
        <w:t>0,12</w:t>
      </w:r>
      <w:r w:rsidRPr="00A9257B">
        <w:rPr>
          <w:color w:val="000000"/>
        </w:rPr>
        <w:t xml:space="preserve"> МВт, цена на уровне плановой цены 2018 года, с учетом индекса Минэкономразвития РФ на электрическую энергию (</w:t>
      </w:r>
      <w:r w:rsidRPr="00A9257B">
        <w:rPr>
          <w:b/>
          <w:i/>
          <w:color w:val="000000"/>
        </w:rPr>
        <w:t xml:space="preserve">105,5 </w:t>
      </w:r>
      <w:r w:rsidRPr="00A9257B">
        <w:rPr>
          <w:color w:val="000000"/>
        </w:rPr>
        <w:t xml:space="preserve">%) в размере  </w:t>
      </w:r>
      <w:r w:rsidRPr="00A9257B">
        <w:rPr>
          <w:b/>
          <w:i/>
          <w:color w:val="000000"/>
        </w:rPr>
        <w:t>573,25</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01.07.2019 по 31.12.2019</w:t>
      </w:r>
      <w:r w:rsidRPr="00A9257B">
        <w:t xml:space="preserve"> – </w:t>
      </w:r>
      <w:r w:rsidRPr="00A9257B">
        <w:rPr>
          <w:b/>
          <w:i/>
        </w:rPr>
        <w:t xml:space="preserve">138,56 </w:t>
      </w:r>
      <w:r w:rsidRPr="00A9257B">
        <w:t xml:space="preserve">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01.01.2020 по 30.06.2020</w:t>
      </w:r>
      <w:r w:rsidRPr="00A9257B">
        <w:t xml:space="preserve"> – </w:t>
      </w:r>
      <w:r w:rsidRPr="00A9257B">
        <w:rPr>
          <w:b/>
          <w:i/>
        </w:rPr>
        <w:t>143,96</w:t>
      </w:r>
      <w:r w:rsidRPr="00A9257B">
        <w:t xml:space="preserve"> 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75,47</w:t>
      </w:r>
      <w:r w:rsidRPr="00A9257B">
        <w:rPr>
          <w:color w:val="000000"/>
        </w:rPr>
        <w:t xml:space="preserve"> тыс. руб.; натуральный показатель расхода принят, исходя из планового удельного расхода 2019 г. – </w:t>
      </w:r>
      <w:r w:rsidRPr="00A9257B">
        <w:rPr>
          <w:b/>
          <w:i/>
          <w:color w:val="000000"/>
        </w:rPr>
        <w:t>87,75</w:t>
      </w:r>
      <w:r w:rsidRPr="00A9257B">
        <w:rPr>
          <w:color w:val="000000"/>
        </w:rPr>
        <w:t xml:space="preserve"> тыс. кВтч; средняя цена 1 кВтч электроэнергии -  на уровне плановой цены 2019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 xml:space="preserve">0,86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68,49</w:t>
      </w:r>
      <w:r w:rsidRPr="00A9257B">
        <w:rPr>
          <w:color w:val="000000"/>
        </w:rPr>
        <w:t xml:space="preserve"> тыс. руб.; объем принят от плановой сметы 2019 г. – </w:t>
      </w:r>
      <w:r w:rsidRPr="00A9257B">
        <w:rPr>
          <w:b/>
          <w:i/>
          <w:color w:val="000000"/>
        </w:rPr>
        <w:t xml:space="preserve">0,12 </w:t>
      </w:r>
      <w:r w:rsidRPr="00A9257B">
        <w:rPr>
          <w:color w:val="000000"/>
        </w:rPr>
        <w:t>МВт, цена на уровне плановой цены 2019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595,60</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01.07.2020 по 31.12.2020</w:t>
      </w:r>
      <w:r w:rsidRPr="00A9257B">
        <w:t xml:space="preserve"> – </w:t>
      </w:r>
      <w:r w:rsidRPr="00A9257B">
        <w:rPr>
          <w:b/>
          <w:i/>
        </w:rPr>
        <w:t xml:space="preserve">143,96 </w:t>
      </w:r>
      <w:r w:rsidRPr="00A9257B">
        <w:t xml:space="preserve">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01.01.2021 по 30.06.2021</w:t>
      </w:r>
      <w:r w:rsidRPr="00A9257B">
        <w:t xml:space="preserve"> – </w:t>
      </w:r>
      <w:r w:rsidRPr="00A9257B">
        <w:rPr>
          <w:b/>
          <w:i/>
        </w:rPr>
        <w:t>149,58</w:t>
      </w:r>
      <w:r w:rsidRPr="00A9257B">
        <w:t xml:space="preserve"> 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78,41</w:t>
      </w:r>
      <w:r w:rsidRPr="00A9257B">
        <w:rPr>
          <w:color w:val="000000"/>
        </w:rPr>
        <w:t xml:space="preserve"> тыс. руб.; натуральный показатель расхода принят, исходя из планового удельного расхода 2020 г. – </w:t>
      </w:r>
      <w:r w:rsidRPr="00A9257B">
        <w:rPr>
          <w:b/>
          <w:i/>
          <w:color w:val="000000"/>
        </w:rPr>
        <w:t>87,75</w:t>
      </w:r>
      <w:r w:rsidRPr="00A9257B">
        <w:rPr>
          <w:color w:val="000000"/>
        </w:rPr>
        <w:t xml:space="preserve"> тыс. кВтч; средняя цена 1 кВтч электроэнергии -  на уровне плановой цены 2020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 xml:space="preserve">0,89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71,17</w:t>
      </w:r>
      <w:r w:rsidRPr="00A9257B">
        <w:rPr>
          <w:color w:val="000000"/>
        </w:rPr>
        <w:t xml:space="preserve"> тыс. руб.; объем принят от плановой сметы 2020 г. – </w:t>
      </w:r>
      <w:r w:rsidRPr="00A9257B">
        <w:rPr>
          <w:b/>
          <w:i/>
          <w:color w:val="000000"/>
        </w:rPr>
        <w:t>0,12</w:t>
      </w:r>
      <w:r w:rsidRPr="00A9257B">
        <w:rPr>
          <w:color w:val="000000"/>
        </w:rPr>
        <w:t xml:space="preserve"> МВт, цена на уровне плановой цены 2020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618,83</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01.07.2021 по 31.12.2021</w:t>
      </w:r>
      <w:r w:rsidRPr="00A9257B">
        <w:t xml:space="preserve"> – </w:t>
      </w:r>
      <w:r w:rsidRPr="00A9257B">
        <w:rPr>
          <w:b/>
          <w:i/>
        </w:rPr>
        <w:t>149,58</w:t>
      </w:r>
      <w:r w:rsidRPr="00A9257B">
        <w:t xml:space="preserve"> 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01.01.2022 по 30.06.2022</w:t>
      </w:r>
      <w:r w:rsidRPr="00A9257B">
        <w:t xml:space="preserve"> – </w:t>
      </w:r>
      <w:r w:rsidRPr="00A9257B">
        <w:rPr>
          <w:b/>
          <w:i/>
        </w:rPr>
        <w:t>155,41</w:t>
      </w:r>
      <w:r w:rsidRPr="00A9257B">
        <w:t xml:space="preserve"> 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81,47</w:t>
      </w:r>
      <w:r w:rsidRPr="00A9257B">
        <w:rPr>
          <w:color w:val="000000"/>
        </w:rPr>
        <w:t xml:space="preserve"> тыс. руб.; натуральный показатель расхода принят, исходя из планового удельного расхода 2021 г. – </w:t>
      </w:r>
      <w:r w:rsidRPr="00A9257B">
        <w:rPr>
          <w:b/>
          <w:i/>
          <w:color w:val="000000"/>
        </w:rPr>
        <w:t>87,75</w:t>
      </w:r>
      <w:r w:rsidRPr="00A9257B">
        <w:rPr>
          <w:color w:val="000000"/>
        </w:rPr>
        <w:t xml:space="preserve"> тыс. кВтч; средняя цена 1 кВтч электроэнергии -  на уровне плановой цены 2021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 xml:space="preserve">0,93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73,94</w:t>
      </w:r>
      <w:r w:rsidRPr="00A9257B">
        <w:rPr>
          <w:color w:val="000000"/>
        </w:rPr>
        <w:t xml:space="preserve"> тыс. руб.; объем принят от плановой сметы 2021 г. – </w:t>
      </w:r>
      <w:r w:rsidRPr="00A9257B">
        <w:rPr>
          <w:b/>
          <w:i/>
          <w:color w:val="000000"/>
        </w:rPr>
        <w:t>0,12</w:t>
      </w:r>
      <w:r w:rsidRPr="00A9257B">
        <w:rPr>
          <w:color w:val="000000"/>
        </w:rPr>
        <w:t xml:space="preserve"> МВт, цена на уровне плановой цены 2021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642,96</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01.07.2022 по 31.12.2022</w:t>
      </w:r>
      <w:r w:rsidRPr="00A9257B">
        <w:t xml:space="preserve"> – </w:t>
      </w:r>
      <w:r w:rsidRPr="00A9257B">
        <w:rPr>
          <w:b/>
          <w:i/>
        </w:rPr>
        <w:t>155,41</w:t>
      </w:r>
      <w:r w:rsidRPr="00A9257B">
        <w:t xml:space="preserve"> 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r w:rsidRPr="00A9257B">
        <w:t xml:space="preserve">- </w:t>
      </w:r>
      <w:r w:rsidRPr="00A9257B">
        <w:rPr>
          <w:b/>
        </w:rPr>
        <w:t xml:space="preserve"> с</w:t>
      </w:r>
      <w:r w:rsidRPr="00A9257B">
        <w:t xml:space="preserve"> </w:t>
      </w:r>
      <w:r w:rsidRPr="00A9257B">
        <w:rPr>
          <w:b/>
        </w:rPr>
        <w:t>01.01.2023 по 30.06.2023</w:t>
      </w:r>
      <w:r w:rsidRPr="00A9257B">
        <w:t xml:space="preserve"> – </w:t>
      </w:r>
      <w:r w:rsidRPr="00A9257B">
        <w:rPr>
          <w:b/>
          <w:i/>
        </w:rPr>
        <w:t>161,73</w:t>
      </w:r>
      <w:r w:rsidRPr="00A9257B">
        <w:t xml:space="preserve"> тыс. руб. </w:t>
      </w:r>
    </w:p>
    <w:p w:rsidR="002D79A0" w:rsidRPr="00A9257B" w:rsidRDefault="002D79A0" w:rsidP="002D79A0">
      <w:pPr>
        <w:tabs>
          <w:tab w:val="left" w:pos="1134"/>
        </w:tabs>
        <w:ind w:firstLine="709"/>
        <w:jc w:val="both"/>
        <w:rPr>
          <w:color w:val="000000"/>
        </w:rPr>
      </w:pPr>
      <w:r w:rsidRPr="00A9257B">
        <w:rPr>
          <w:b/>
          <w:color w:val="000000"/>
        </w:rPr>
        <w:t>На потребленную энергию</w:t>
      </w:r>
      <w:r w:rsidRPr="00A9257B">
        <w:rPr>
          <w:color w:val="000000"/>
        </w:rPr>
        <w:t xml:space="preserve"> – </w:t>
      </w:r>
      <w:r w:rsidRPr="00A9257B">
        <w:rPr>
          <w:b/>
          <w:i/>
          <w:color w:val="000000"/>
        </w:rPr>
        <w:t>84,90</w:t>
      </w:r>
      <w:r w:rsidRPr="00A9257B">
        <w:rPr>
          <w:color w:val="000000"/>
        </w:rPr>
        <w:t xml:space="preserve"> тыс. руб.; натуральный показатель расхода принят, исходя из планового удельного расхода 2022 г. – </w:t>
      </w:r>
      <w:r w:rsidRPr="00A9257B">
        <w:rPr>
          <w:b/>
          <w:i/>
          <w:color w:val="000000"/>
        </w:rPr>
        <w:t>87,75</w:t>
      </w:r>
      <w:r w:rsidRPr="00A9257B">
        <w:rPr>
          <w:color w:val="000000"/>
        </w:rPr>
        <w:t xml:space="preserve"> тыс. кВтч; средняя цена 1 кВтч электроэнергии -  на уровне плановой цены 2022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 xml:space="preserve">0,97 </w:t>
      </w:r>
      <w:r w:rsidRPr="00A9257B">
        <w:rPr>
          <w:color w:val="000000"/>
        </w:rPr>
        <w:t>руб./кВтч.;</w:t>
      </w:r>
    </w:p>
    <w:p w:rsidR="002D79A0" w:rsidRPr="00A9257B" w:rsidRDefault="002D79A0" w:rsidP="002D79A0">
      <w:pPr>
        <w:tabs>
          <w:tab w:val="left" w:pos="1134"/>
        </w:tabs>
        <w:ind w:firstLine="709"/>
        <w:jc w:val="both"/>
        <w:rPr>
          <w:color w:val="000000"/>
        </w:rPr>
      </w:pPr>
      <w:r w:rsidRPr="00A9257B">
        <w:rPr>
          <w:b/>
          <w:color w:val="000000"/>
        </w:rPr>
        <w:t>На установленную мощность</w:t>
      </w:r>
      <w:r w:rsidRPr="00A9257B">
        <w:rPr>
          <w:color w:val="000000"/>
        </w:rPr>
        <w:t xml:space="preserve"> – </w:t>
      </w:r>
      <w:r w:rsidRPr="00A9257B">
        <w:rPr>
          <w:b/>
          <w:i/>
          <w:color w:val="000000"/>
        </w:rPr>
        <w:t>76,82</w:t>
      </w:r>
      <w:r w:rsidRPr="00A9257B">
        <w:rPr>
          <w:color w:val="000000"/>
        </w:rPr>
        <w:t xml:space="preserve"> тыс. руб.; объем принят от плановой сметы 2022 г. – </w:t>
      </w:r>
      <w:r w:rsidRPr="00A9257B">
        <w:rPr>
          <w:b/>
          <w:i/>
          <w:color w:val="000000"/>
        </w:rPr>
        <w:t>0,12</w:t>
      </w:r>
      <w:r w:rsidRPr="00A9257B">
        <w:rPr>
          <w:color w:val="000000"/>
        </w:rPr>
        <w:t xml:space="preserve"> МВт, цена на уровне плановой цены 2022 года, с учетом индекса Минэкономразвития РФ на электрическую энергию (</w:t>
      </w:r>
      <w:r w:rsidRPr="00A9257B">
        <w:rPr>
          <w:b/>
          <w:i/>
          <w:color w:val="000000"/>
        </w:rPr>
        <w:t xml:space="preserve">103,9 </w:t>
      </w:r>
      <w:r w:rsidRPr="00A9257B">
        <w:rPr>
          <w:color w:val="000000"/>
        </w:rPr>
        <w:t xml:space="preserve">%) в размере                       </w:t>
      </w:r>
      <w:r w:rsidRPr="00A9257B">
        <w:rPr>
          <w:b/>
          <w:i/>
          <w:color w:val="000000"/>
        </w:rPr>
        <w:t>668,04</w:t>
      </w:r>
      <w:r w:rsidRPr="00A9257B">
        <w:rPr>
          <w:color w:val="000000"/>
        </w:rPr>
        <w:t xml:space="preserve"> руб./кВт.мес.;</w:t>
      </w:r>
    </w:p>
    <w:p w:rsidR="002D79A0" w:rsidRPr="00A9257B" w:rsidRDefault="002D79A0" w:rsidP="002D79A0">
      <w:pPr>
        <w:tabs>
          <w:tab w:val="left" w:pos="1134"/>
        </w:tabs>
        <w:ind w:firstLine="709"/>
        <w:jc w:val="both"/>
      </w:pPr>
      <w:r w:rsidRPr="00A9257B">
        <w:t xml:space="preserve">- </w:t>
      </w:r>
      <w:r w:rsidRPr="00A9257B">
        <w:rPr>
          <w:b/>
        </w:rPr>
        <w:t>с</w:t>
      </w:r>
      <w:r w:rsidRPr="00A9257B">
        <w:t xml:space="preserve"> </w:t>
      </w:r>
      <w:r w:rsidRPr="00A9257B">
        <w:rPr>
          <w:b/>
        </w:rPr>
        <w:t>01.07.2023 по 31.12.2023</w:t>
      </w:r>
      <w:r w:rsidRPr="00A9257B">
        <w:t xml:space="preserve"> – </w:t>
      </w:r>
      <w:r w:rsidRPr="00A9257B">
        <w:rPr>
          <w:b/>
          <w:i/>
        </w:rPr>
        <w:t>161,73</w:t>
      </w:r>
      <w:r w:rsidRPr="00A9257B">
        <w:t xml:space="preserve"> тыс. руб. Объем и цена потребленной энергии, заявленной мощности - на уровне предыдущего периода календарной разбивки. </w:t>
      </w:r>
    </w:p>
    <w:p w:rsidR="002D79A0" w:rsidRPr="00A9257B" w:rsidRDefault="002D79A0" w:rsidP="002D79A0">
      <w:pPr>
        <w:tabs>
          <w:tab w:val="left" w:pos="1134"/>
        </w:tabs>
        <w:ind w:firstLine="709"/>
        <w:jc w:val="both"/>
      </w:pPr>
    </w:p>
    <w:p w:rsidR="002D79A0" w:rsidRPr="00A9257B" w:rsidRDefault="002D79A0" w:rsidP="002D79A0">
      <w:pPr>
        <w:tabs>
          <w:tab w:val="left" w:pos="1134"/>
        </w:tabs>
        <w:jc w:val="center"/>
        <w:rPr>
          <w:b/>
          <w:u w:val="single"/>
        </w:rPr>
      </w:pPr>
      <w:r w:rsidRPr="00A9257B">
        <w:rPr>
          <w:b/>
          <w:u w:val="single"/>
          <w:lang w:val="en-US"/>
        </w:rPr>
        <w:t>III</w:t>
      </w:r>
      <w:r w:rsidRPr="00A9257B">
        <w:rPr>
          <w:b/>
          <w:u w:val="single"/>
        </w:rPr>
        <w:t>. Неподконтрольные расходы</w:t>
      </w:r>
    </w:p>
    <w:p w:rsidR="002D79A0" w:rsidRPr="00A9257B" w:rsidRDefault="002D79A0" w:rsidP="002D79A0">
      <w:pPr>
        <w:autoSpaceDE w:val="0"/>
        <w:autoSpaceDN w:val="0"/>
        <w:adjustRightInd w:val="0"/>
        <w:ind w:firstLine="709"/>
        <w:jc w:val="both"/>
      </w:pPr>
      <w:r w:rsidRPr="00A9257B">
        <w:t>Неподконтрольные расходы включают в себя:</w:t>
      </w:r>
    </w:p>
    <w:p w:rsidR="002D79A0" w:rsidRPr="00A9257B" w:rsidRDefault="002D79A0" w:rsidP="002D79A0">
      <w:pPr>
        <w:autoSpaceDE w:val="0"/>
        <w:autoSpaceDN w:val="0"/>
        <w:adjustRightInd w:val="0"/>
        <w:ind w:firstLine="540"/>
        <w:jc w:val="both"/>
      </w:pPr>
      <w:r w:rsidRPr="00A9257B">
        <w:t>1) расходы на оплату товаров (услуг, работ), приобретаемых у других организаций, осуществляющих регулируемые виды деятельности;</w:t>
      </w:r>
    </w:p>
    <w:p w:rsidR="002D79A0" w:rsidRPr="00A9257B" w:rsidRDefault="002D79A0" w:rsidP="002D79A0">
      <w:pPr>
        <w:autoSpaceDE w:val="0"/>
        <w:autoSpaceDN w:val="0"/>
        <w:adjustRightInd w:val="0"/>
        <w:ind w:firstLine="540"/>
        <w:jc w:val="both"/>
      </w:pPr>
      <w:r w:rsidRPr="00A9257B">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2D79A0" w:rsidRPr="00A9257B" w:rsidRDefault="002D79A0" w:rsidP="002D79A0">
      <w:pPr>
        <w:autoSpaceDE w:val="0"/>
        <w:autoSpaceDN w:val="0"/>
        <w:adjustRightInd w:val="0"/>
        <w:ind w:firstLine="540"/>
        <w:jc w:val="both"/>
      </w:pPr>
      <w:r w:rsidRPr="00A9257B">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2D79A0" w:rsidRPr="00A9257B" w:rsidRDefault="002D79A0" w:rsidP="002D79A0">
      <w:pPr>
        <w:autoSpaceDE w:val="0"/>
        <w:autoSpaceDN w:val="0"/>
        <w:adjustRightInd w:val="0"/>
        <w:ind w:firstLine="540"/>
        <w:jc w:val="both"/>
      </w:pPr>
      <w:r w:rsidRPr="00A9257B">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2D79A0" w:rsidRPr="00A9257B" w:rsidRDefault="002D79A0" w:rsidP="002D79A0">
      <w:pPr>
        <w:autoSpaceDE w:val="0"/>
        <w:autoSpaceDN w:val="0"/>
        <w:adjustRightInd w:val="0"/>
        <w:ind w:firstLine="540"/>
        <w:jc w:val="both"/>
      </w:pPr>
      <w:r w:rsidRPr="00A9257B">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2D79A0" w:rsidRPr="00A9257B" w:rsidRDefault="002D79A0" w:rsidP="002D79A0">
      <w:pPr>
        <w:autoSpaceDE w:val="0"/>
        <w:autoSpaceDN w:val="0"/>
        <w:adjustRightInd w:val="0"/>
        <w:ind w:firstLine="540"/>
        <w:jc w:val="both"/>
      </w:pPr>
      <w:r w:rsidRPr="00A9257B">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2D79A0" w:rsidRPr="00A9257B" w:rsidRDefault="002D79A0" w:rsidP="002D79A0">
      <w:pPr>
        <w:autoSpaceDE w:val="0"/>
        <w:autoSpaceDN w:val="0"/>
        <w:adjustRightInd w:val="0"/>
        <w:ind w:firstLine="540"/>
        <w:jc w:val="both"/>
      </w:pPr>
      <w:r w:rsidRPr="00A9257B">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2D79A0" w:rsidRPr="00A9257B" w:rsidRDefault="002D79A0" w:rsidP="002D79A0">
      <w:pPr>
        <w:autoSpaceDE w:val="0"/>
        <w:autoSpaceDN w:val="0"/>
        <w:adjustRightInd w:val="0"/>
        <w:ind w:firstLine="540"/>
        <w:jc w:val="both"/>
      </w:pPr>
      <w:r w:rsidRPr="00A9257B">
        <w:t>8) расходы на концессионную плату;</w:t>
      </w:r>
    </w:p>
    <w:p w:rsidR="002D79A0" w:rsidRPr="00A9257B" w:rsidRDefault="002D79A0" w:rsidP="002D79A0">
      <w:pPr>
        <w:autoSpaceDE w:val="0"/>
        <w:autoSpaceDN w:val="0"/>
        <w:adjustRightInd w:val="0"/>
        <w:ind w:firstLine="540"/>
        <w:jc w:val="both"/>
      </w:pPr>
      <w:r w:rsidRPr="00A9257B">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2D79A0" w:rsidRPr="00A9257B" w:rsidRDefault="002D79A0" w:rsidP="002D79A0">
      <w:pPr>
        <w:autoSpaceDE w:val="0"/>
        <w:autoSpaceDN w:val="0"/>
        <w:adjustRightInd w:val="0"/>
        <w:jc w:val="both"/>
      </w:pPr>
      <w:r w:rsidRPr="00A9257B">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2D79A0" w:rsidRPr="00A9257B" w:rsidRDefault="002D79A0" w:rsidP="002D79A0">
      <w:pPr>
        <w:autoSpaceDE w:val="0"/>
        <w:autoSpaceDN w:val="0"/>
        <w:adjustRightInd w:val="0"/>
        <w:jc w:val="both"/>
      </w:pPr>
    </w:p>
    <w:p w:rsidR="002D79A0" w:rsidRPr="00A9257B" w:rsidRDefault="002D79A0" w:rsidP="002D79A0">
      <w:pPr>
        <w:autoSpaceDE w:val="0"/>
        <w:autoSpaceDN w:val="0"/>
        <w:adjustRightInd w:val="0"/>
        <w:jc w:val="both"/>
      </w:pPr>
      <w:r w:rsidRPr="00A9257B">
        <w:t xml:space="preserve">     Организаций заявлены следующие неподконтрольные расходы:</w:t>
      </w:r>
    </w:p>
    <w:p w:rsidR="002D79A0" w:rsidRPr="00A9257B" w:rsidRDefault="002D79A0" w:rsidP="002D79A0">
      <w:pPr>
        <w:autoSpaceDE w:val="0"/>
        <w:autoSpaceDN w:val="0"/>
        <w:adjustRightInd w:val="0"/>
        <w:jc w:val="both"/>
      </w:pPr>
    </w:p>
    <w:p w:rsidR="002D79A0" w:rsidRPr="00A9257B" w:rsidRDefault="002D79A0" w:rsidP="002D79A0">
      <w:pPr>
        <w:tabs>
          <w:tab w:val="left" w:pos="1134"/>
        </w:tabs>
        <w:jc w:val="center"/>
        <w:rPr>
          <w:b/>
          <w:u w:val="single"/>
        </w:rPr>
      </w:pPr>
      <w:r w:rsidRPr="00A9257B">
        <w:rPr>
          <w:b/>
          <w:u w:val="single"/>
        </w:rPr>
        <w:t xml:space="preserve"> «Расходы на арендную плату»</w:t>
      </w:r>
    </w:p>
    <w:p w:rsidR="002D79A0" w:rsidRPr="00A9257B" w:rsidRDefault="002D79A0" w:rsidP="002D79A0">
      <w:pPr>
        <w:autoSpaceDE w:val="0"/>
        <w:autoSpaceDN w:val="0"/>
        <w:adjustRightInd w:val="0"/>
        <w:ind w:firstLine="709"/>
        <w:jc w:val="both"/>
        <w:rPr>
          <w:bCs/>
          <w:iCs/>
        </w:rPr>
      </w:pPr>
      <w:r w:rsidRPr="00A9257B">
        <w:rPr>
          <w:bCs/>
          <w:iCs/>
        </w:rPr>
        <w:t>Согласно п. 29 Методических указаний расходы на арендную плату и лизинговые платежи в отношении централизованных систем водоснабжения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29 пунктом. 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w:t>
      </w:r>
    </w:p>
    <w:p w:rsidR="002D79A0" w:rsidRPr="00A9257B" w:rsidRDefault="002D79A0" w:rsidP="002D79A0">
      <w:pPr>
        <w:tabs>
          <w:tab w:val="left" w:pos="1134"/>
        </w:tabs>
        <w:ind w:firstLine="709"/>
        <w:jc w:val="both"/>
      </w:pP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31,78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 xml:space="preserve">31,78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 xml:space="preserve">31,78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 xml:space="preserve">31,78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 xml:space="preserve">31,78 </w:t>
      </w:r>
      <w:r w:rsidRPr="00A9257B">
        <w:t>тыс. руб.</w:t>
      </w:r>
    </w:p>
    <w:p w:rsidR="002D79A0" w:rsidRPr="00A9257B" w:rsidRDefault="002D79A0" w:rsidP="002D79A0">
      <w:pPr>
        <w:tabs>
          <w:tab w:val="left" w:pos="1134"/>
        </w:tabs>
        <w:ind w:firstLine="709"/>
        <w:jc w:val="both"/>
      </w:pPr>
      <w:r w:rsidRPr="00A9257B">
        <w:t>На основании представленного договора аренды имущества от 01.10.2012 года № 6386/12-1 заключенного с ООО «Кузбасспромактивы» и по результатам проведенного анализа расходы по статье приняты в расчет по предложению организации,</w:t>
      </w:r>
      <w:r w:rsidRPr="00A9257B">
        <w:rPr>
          <w:color w:val="000000"/>
        </w:rPr>
        <w:t xml:space="preserve"> в соответствии с действующим законодательством </w:t>
      </w:r>
      <w:r w:rsidRPr="00A9257B">
        <w:rPr>
          <w:bCs/>
          <w:iCs/>
        </w:rPr>
        <w:t>исходя из принципа возмещения арендодателю амортизации и налога на имущество</w:t>
      </w:r>
      <w:r w:rsidRPr="00A9257B">
        <w:rPr>
          <w:color w:val="000000"/>
        </w:rPr>
        <w:t>,</w:t>
      </w:r>
      <w:r w:rsidRPr="00A9257B">
        <w:t xml:space="preserve"> с учетом календарной разбивки на следующем уровне:</w:t>
      </w:r>
    </w:p>
    <w:p w:rsidR="002D79A0" w:rsidRPr="00A9257B" w:rsidRDefault="002D79A0" w:rsidP="002D79A0">
      <w:pPr>
        <w:tabs>
          <w:tab w:val="left" w:pos="1134"/>
        </w:tabs>
        <w:ind w:firstLine="709"/>
        <w:jc w:val="both"/>
      </w:pPr>
      <w:r w:rsidRPr="00A9257B">
        <w:t xml:space="preserve">- 2019 год в сумме </w:t>
      </w:r>
      <w:r w:rsidRPr="00A9257B">
        <w:rPr>
          <w:b/>
          <w:i/>
        </w:rPr>
        <w:t>31,78</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01.01.2019 по 30.06.2019</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01.07.2019 по 31.12.2019</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31,78</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01.01.2020 по 30.06.2020</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01.07.2020 по 31.12.2020</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31,78</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01.01.2021 по 30.06.2021</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01.07.2021 по 31.12.2021</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31,78</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01.01.2022 по 30.06.2022</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rPr>
          <w:color w:val="FF0000"/>
        </w:rPr>
      </w:pPr>
      <w:r w:rsidRPr="00A9257B">
        <w:rPr>
          <w:b/>
        </w:rPr>
        <w:t>с</w:t>
      </w:r>
      <w:r w:rsidRPr="00A9257B">
        <w:t xml:space="preserve"> </w:t>
      </w:r>
      <w:r w:rsidRPr="00A9257B">
        <w:rPr>
          <w:b/>
        </w:rPr>
        <w:t>01.07.2022 по 31.12.2022</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31,78</w:t>
      </w:r>
      <w:r w:rsidRPr="00A9257B">
        <w:t xml:space="preserve"> тыс. руб. с разбивкой по периодам:</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01.01.2023 по 30.06.2023</w:t>
      </w:r>
      <w:r w:rsidRPr="00A9257B">
        <w:t xml:space="preserve"> – </w:t>
      </w:r>
      <w:r w:rsidRPr="00A9257B">
        <w:rPr>
          <w:b/>
          <w:i/>
        </w:rPr>
        <w:t xml:space="preserve">15,89 </w:t>
      </w:r>
      <w:r w:rsidRPr="00A9257B">
        <w:t>тыс. руб.;</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01.07.2023 по 31.12.2023</w:t>
      </w:r>
      <w:r w:rsidRPr="00A9257B">
        <w:t xml:space="preserve"> –</w:t>
      </w:r>
      <w:r w:rsidRPr="00A9257B">
        <w:rPr>
          <w:color w:val="FF0000"/>
        </w:rPr>
        <w:t xml:space="preserve"> </w:t>
      </w:r>
      <w:r w:rsidRPr="00A9257B">
        <w:rPr>
          <w:b/>
          <w:i/>
        </w:rPr>
        <w:t xml:space="preserve">15,89 </w:t>
      </w:r>
      <w:r w:rsidRPr="00A9257B">
        <w:t>тыс. руб.</w:t>
      </w:r>
    </w:p>
    <w:p w:rsidR="002D79A0" w:rsidRPr="00A9257B" w:rsidRDefault="002D79A0" w:rsidP="002D79A0">
      <w:pPr>
        <w:tabs>
          <w:tab w:val="left" w:pos="1134"/>
        </w:tabs>
        <w:ind w:left="709"/>
        <w:jc w:val="center"/>
        <w:rPr>
          <w:b/>
          <w:u w:val="single"/>
        </w:rPr>
      </w:pPr>
      <w:r w:rsidRPr="00A9257B">
        <w:rPr>
          <w:b/>
          <w:u w:val="single"/>
        </w:rPr>
        <w:t xml:space="preserve"> </w:t>
      </w:r>
    </w:p>
    <w:p w:rsidR="002D79A0" w:rsidRPr="00A9257B" w:rsidRDefault="002D79A0" w:rsidP="002D79A0">
      <w:pPr>
        <w:tabs>
          <w:tab w:val="left" w:pos="1134"/>
        </w:tabs>
        <w:jc w:val="center"/>
        <w:rPr>
          <w:b/>
          <w:u w:val="single"/>
        </w:rPr>
      </w:pPr>
      <w:r w:rsidRPr="00A9257B">
        <w:rPr>
          <w:b/>
          <w:u w:val="single"/>
        </w:rPr>
        <w:t>«Расходы, связанные с оплатой налогов и сборов»</w:t>
      </w:r>
    </w:p>
    <w:p w:rsidR="002D79A0" w:rsidRPr="00A9257B" w:rsidRDefault="002D79A0" w:rsidP="002D79A0">
      <w:pPr>
        <w:autoSpaceDE w:val="0"/>
        <w:autoSpaceDN w:val="0"/>
        <w:adjustRightInd w:val="0"/>
        <w:ind w:firstLine="567"/>
        <w:jc w:val="both"/>
      </w:pPr>
      <w:r w:rsidRPr="00A9257B">
        <w:t>При определении размера расходов, связанных с уплатой налогов и сборов, учитываются:</w:t>
      </w:r>
    </w:p>
    <w:p w:rsidR="002D79A0" w:rsidRPr="00A9257B" w:rsidRDefault="002D79A0" w:rsidP="002D79A0">
      <w:pPr>
        <w:autoSpaceDE w:val="0"/>
        <w:autoSpaceDN w:val="0"/>
        <w:adjustRightInd w:val="0"/>
        <w:ind w:firstLine="540"/>
        <w:jc w:val="both"/>
      </w:pPr>
      <w:r w:rsidRPr="00A9257B">
        <w:t>налог на прибыль;</w:t>
      </w:r>
    </w:p>
    <w:p w:rsidR="002D79A0" w:rsidRPr="00A9257B" w:rsidRDefault="002D79A0" w:rsidP="002D79A0">
      <w:pPr>
        <w:autoSpaceDE w:val="0"/>
        <w:autoSpaceDN w:val="0"/>
        <w:adjustRightInd w:val="0"/>
        <w:ind w:firstLine="540"/>
        <w:jc w:val="both"/>
      </w:pPr>
      <w:r w:rsidRPr="00A9257B">
        <w:t>налог на имущество организаций;</w:t>
      </w:r>
    </w:p>
    <w:p w:rsidR="002D79A0" w:rsidRPr="00A9257B" w:rsidRDefault="002D79A0" w:rsidP="002D79A0">
      <w:pPr>
        <w:autoSpaceDE w:val="0"/>
        <w:autoSpaceDN w:val="0"/>
        <w:adjustRightInd w:val="0"/>
        <w:ind w:firstLine="540"/>
        <w:jc w:val="both"/>
      </w:pPr>
      <w:r w:rsidRPr="00A9257B">
        <w:t>земельный налог;</w:t>
      </w:r>
    </w:p>
    <w:p w:rsidR="002D79A0" w:rsidRPr="00A9257B" w:rsidRDefault="002D79A0" w:rsidP="002D79A0">
      <w:pPr>
        <w:autoSpaceDE w:val="0"/>
        <w:autoSpaceDN w:val="0"/>
        <w:adjustRightInd w:val="0"/>
        <w:ind w:firstLine="540"/>
        <w:jc w:val="both"/>
      </w:pPr>
      <w:r w:rsidRPr="00A9257B">
        <w:t>водный налог и плата за пользование водным объектом;</w:t>
      </w:r>
    </w:p>
    <w:p w:rsidR="002D79A0" w:rsidRPr="00A9257B" w:rsidRDefault="002D79A0" w:rsidP="002D79A0">
      <w:pPr>
        <w:autoSpaceDE w:val="0"/>
        <w:autoSpaceDN w:val="0"/>
        <w:adjustRightInd w:val="0"/>
        <w:ind w:firstLine="540"/>
        <w:jc w:val="both"/>
      </w:pPr>
      <w:r w:rsidRPr="00A9257B">
        <w:t>транспортный налог;</w:t>
      </w:r>
    </w:p>
    <w:p w:rsidR="002D79A0" w:rsidRPr="00A9257B" w:rsidRDefault="002D79A0" w:rsidP="002D79A0">
      <w:pPr>
        <w:autoSpaceDE w:val="0"/>
        <w:autoSpaceDN w:val="0"/>
        <w:adjustRightInd w:val="0"/>
        <w:ind w:firstLine="540"/>
        <w:jc w:val="both"/>
      </w:pPr>
      <w:r w:rsidRPr="00A9257B">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2D79A0" w:rsidRPr="00A9257B" w:rsidRDefault="002D79A0" w:rsidP="002D79A0">
      <w:pPr>
        <w:autoSpaceDE w:val="0"/>
        <w:autoSpaceDN w:val="0"/>
        <w:adjustRightInd w:val="0"/>
        <w:ind w:firstLine="540"/>
        <w:jc w:val="both"/>
      </w:pPr>
      <w:r w:rsidRPr="00A9257B">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2D79A0" w:rsidRPr="00A9257B" w:rsidRDefault="002D79A0" w:rsidP="002D79A0">
      <w:pPr>
        <w:tabs>
          <w:tab w:val="left" w:pos="1134"/>
        </w:tabs>
        <w:ind w:firstLine="709"/>
        <w:jc w:val="both"/>
      </w:pP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820,31 </w:t>
      </w:r>
      <w:r w:rsidRPr="00A9257B">
        <w:t xml:space="preserve">тыс. руб., в том числе платежи за негативное воздействие на окружающую среду </w:t>
      </w:r>
      <w:r w:rsidRPr="00A9257B">
        <w:rPr>
          <w:b/>
          <w:i/>
        </w:rPr>
        <w:t>42,95</w:t>
      </w:r>
      <w:r w:rsidRPr="00A9257B">
        <w:t xml:space="preserve"> тыс. руб., по налогу на землю </w:t>
      </w:r>
      <w:r w:rsidRPr="00A9257B">
        <w:rPr>
          <w:b/>
          <w:i/>
        </w:rPr>
        <w:t>687,15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90,20</w:t>
      </w:r>
      <w:r w:rsidRPr="00A9257B">
        <w:t xml:space="preserve"> 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 xml:space="preserve">820,31 </w:t>
      </w:r>
      <w:r w:rsidRPr="00A9257B">
        <w:t xml:space="preserve">тыс. руб., в том числе платежи за негативное воздействие на окружающую среду </w:t>
      </w:r>
      <w:r w:rsidRPr="00A9257B">
        <w:rPr>
          <w:b/>
          <w:i/>
        </w:rPr>
        <w:t>42,95</w:t>
      </w:r>
      <w:r w:rsidRPr="00A9257B">
        <w:t xml:space="preserve"> тыс. руб., по налогу на землю </w:t>
      </w:r>
      <w:r w:rsidRPr="00A9257B">
        <w:rPr>
          <w:b/>
          <w:i/>
        </w:rPr>
        <w:t>687,15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90,20</w:t>
      </w:r>
      <w:r w:rsidRPr="00A9257B">
        <w:t xml:space="preserve"> 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 xml:space="preserve">820,31 </w:t>
      </w:r>
      <w:r w:rsidRPr="00A9257B">
        <w:t xml:space="preserve">тыс. руб., в том числе платежи за негативное воздействие на окружающую среду </w:t>
      </w:r>
      <w:r w:rsidRPr="00A9257B">
        <w:rPr>
          <w:b/>
          <w:i/>
        </w:rPr>
        <w:t>42,95</w:t>
      </w:r>
      <w:r w:rsidRPr="00A9257B">
        <w:t xml:space="preserve"> тыс. руб., по налогу на землю </w:t>
      </w:r>
      <w:r w:rsidRPr="00A9257B">
        <w:rPr>
          <w:b/>
          <w:i/>
        </w:rPr>
        <w:t>687,15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90,20</w:t>
      </w:r>
      <w:r w:rsidRPr="00A9257B">
        <w:t xml:space="preserve"> 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 xml:space="preserve">820,31 </w:t>
      </w:r>
      <w:r w:rsidRPr="00A9257B">
        <w:t xml:space="preserve">тыс. руб., в том числе платежи за негативное воздействие на окружающую среду </w:t>
      </w:r>
      <w:r w:rsidRPr="00A9257B">
        <w:rPr>
          <w:b/>
          <w:i/>
        </w:rPr>
        <w:t>42,95</w:t>
      </w:r>
      <w:r w:rsidRPr="00A9257B">
        <w:t xml:space="preserve"> тыс. руб., по налогу на землю </w:t>
      </w:r>
      <w:r w:rsidRPr="00A9257B">
        <w:rPr>
          <w:b/>
          <w:i/>
        </w:rPr>
        <w:t>687,15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90,20</w:t>
      </w:r>
      <w:r w:rsidRPr="00A9257B">
        <w:t xml:space="preserve"> 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 xml:space="preserve">820,31 </w:t>
      </w:r>
      <w:r w:rsidRPr="00A9257B">
        <w:t xml:space="preserve">тыс. руб., в том числе платежи за негативное воздействие на окружающую среду </w:t>
      </w:r>
      <w:r w:rsidRPr="00A9257B">
        <w:rPr>
          <w:b/>
          <w:i/>
        </w:rPr>
        <w:t>42,95</w:t>
      </w:r>
      <w:r w:rsidRPr="00A9257B">
        <w:t xml:space="preserve"> тыс. руб., по налогу на землю </w:t>
      </w:r>
      <w:r w:rsidRPr="00A9257B">
        <w:rPr>
          <w:b/>
          <w:i/>
        </w:rPr>
        <w:t>687,15</w:t>
      </w:r>
      <w:r w:rsidRPr="00A9257B">
        <w:t xml:space="preserve"> тыс. руб., по транспортному налогу </w:t>
      </w:r>
      <w:r w:rsidRPr="00A9257B">
        <w:rPr>
          <w:b/>
          <w:i/>
        </w:rPr>
        <w:t>0,01</w:t>
      </w:r>
      <w:r w:rsidRPr="00A9257B">
        <w:t xml:space="preserve"> тыс. руб., по налогу на имущество </w:t>
      </w:r>
      <w:r w:rsidRPr="00A9257B">
        <w:rPr>
          <w:b/>
          <w:i/>
        </w:rPr>
        <w:t>90,20</w:t>
      </w:r>
      <w:r w:rsidRPr="00A9257B">
        <w:t xml:space="preserve"> тыс. руб.</w:t>
      </w:r>
    </w:p>
    <w:p w:rsidR="002D79A0" w:rsidRPr="00A9257B" w:rsidRDefault="002D79A0" w:rsidP="002D79A0">
      <w:pPr>
        <w:tabs>
          <w:tab w:val="left" w:pos="1134"/>
        </w:tabs>
        <w:ind w:firstLine="709"/>
        <w:jc w:val="both"/>
        <w:rPr>
          <w:color w:val="000000"/>
        </w:rPr>
      </w:pPr>
      <w:r w:rsidRPr="00A9257B">
        <w:rPr>
          <w:color w:val="000000"/>
        </w:rPr>
        <w:t>Общая величина расходов на оплату налогов по филиалу распределена специалистом предприятия пропорционально ФОТ основного персонала.  Фактические расходы за 2017 год по счету 70 (с распределением по видам деятельности) регистрами бухгалтерского учета не подтверждены. Раздельный учет по видам деятельности предприятием не ведется.</w:t>
      </w:r>
    </w:p>
    <w:p w:rsidR="002D79A0" w:rsidRPr="00A9257B" w:rsidRDefault="002D79A0" w:rsidP="002D79A0">
      <w:pPr>
        <w:tabs>
          <w:tab w:val="left" w:pos="1134"/>
        </w:tabs>
        <w:ind w:firstLine="709"/>
        <w:jc w:val="both"/>
      </w:pPr>
      <w:r w:rsidRPr="00A9257B">
        <w:t xml:space="preserve">Кроме того, не предоставлены договор аренды земли, налоговые декларации </w:t>
      </w:r>
      <w:r w:rsidRPr="00A9257B">
        <w:rPr>
          <w:color w:val="000000"/>
        </w:rPr>
        <w:t>по заявленным налогам</w:t>
      </w:r>
      <w:r w:rsidRPr="00A9257B">
        <w:t>.</w:t>
      </w:r>
    </w:p>
    <w:p w:rsidR="002D79A0" w:rsidRPr="00A9257B" w:rsidRDefault="002D79A0" w:rsidP="002D79A0">
      <w:pPr>
        <w:tabs>
          <w:tab w:val="left" w:pos="1134"/>
        </w:tabs>
        <w:ind w:firstLine="709"/>
        <w:jc w:val="both"/>
        <w:rPr>
          <w:color w:val="000000"/>
        </w:rPr>
      </w:pPr>
      <w:r w:rsidRPr="00A9257B">
        <w:rPr>
          <w:color w:val="000000"/>
        </w:rPr>
        <w:t xml:space="preserve">Консультант РЭК КО считает включение данных затрат в расчет </w:t>
      </w:r>
      <w:r w:rsidRPr="00A9257B">
        <w:t>необходимой валовой выручки</w:t>
      </w:r>
      <w:r w:rsidRPr="00A9257B">
        <w:rPr>
          <w:color w:val="000000"/>
        </w:rPr>
        <w:t xml:space="preserve"> необоснованным.</w:t>
      </w:r>
    </w:p>
    <w:p w:rsidR="002D79A0" w:rsidRPr="00A9257B" w:rsidRDefault="002D79A0" w:rsidP="002D79A0">
      <w:pPr>
        <w:tabs>
          <w:tab w:val="left" w:pos="1134"/>
        </w:tabs>
        <w:ind w:firstLine="709"/>
        <w:jc w:val="both"/>
      </w:pPr>
    </w:p>
    <w:p w:rsidR="002D79A0" w:rsidRPr="00A9257B" w:rsidRDefault="002D79A0" w:rsidP="002D79A0">
      <w:pPr>
        <w:tabs>
          <w:tab w:val="left" w:pos="1134"/>
        </w:tabs>
        <w:ind w:firstLine="709"/>
        <w:jc w:val="both"/>
      </w:pPr>
    </w:p>
    <w:p w:rsidR="002D79A0" w:rsidRPr="00A9257B" w:rsidRDefault="002D79A0" w:rsidP="002D79A0">
      <w:pPr>
        <w:tabs>
          <w:tab w:val="left" w:pos="1134"/>
        </w:tabs>
        <w:jc w:val="center"/>
        <w:rPr>
          <w:b/>
          <w:u w:val="single"/>
        </w:rPr>
      </w:pPr>
      <w:r w:rsidRPr="00A9257B">
        <w:rPr>
          <w:b/>
          <w:u w:val="single"/>
          <w:lang w:val="en-US"/>
        </w:rPr>
        <w:t>IV</w:t>
      </w:r>
      <w:r w:rsidRPr="00A9257B">
        <w:rPr>
          <w:b/>
          <w:u w:val="single"/>
        </w:rPr>
        <w:t>. Нормативная прибыль</w:t>
      </w:r>
    </w:p>
    <w:p w:rsidR="002D79A0" w:rsidRPr="00A9257B" w:rsidRDefault="002D79A0" w:rsidP="002D79A0">
      <w:pPr>
        <w:autoSpaceDE w:val="0"/>
        <w:autoSpaceDN w:val="0"/>
        <w:adjustRightInd w:val="0"/>
        <w:ind w:firstLine="540"/>
        <w:jc w:val="both"/>
        <w:rPr>
          <w:bCs/>
        </w:rPr>
      </w:pPr>
      <w:r w:rsidRPr="00A9257B">
        <w:rPr>
          <w:bCs/>
        </w:rPr>
        <w:t>Величина нормативной прибыли регулируемой организации включает:</w:t>
      </w:r>
    </w:p>
    <w:p w:rsidR="002D79A0" w:rsidRPr="00A9257B" w:rsidRDefault="002D79A0" w:rsidP="002D79A0">
      <w:pPr>
        <w:autoSpaceDE w:val="0"/>
        <w:autoSpaceDN w:val="0"/>
        <w:adjustRightInd w:val="0"/>
        <w:ind w:firstLine="540"/>
        <w:jc w:val="both"/>
        <w:rPr>
          <w:bCs/>
        </w:rPr>
      </w:pPr>
      <w:r w:rsidRPr="00A9257B">
        <w:rPr>
          <w:bCs/>
        </w:rPr>
        <w:t>1) величину расходов на капитальные вложения (инвестиции), определяемую на основе утвержденных инвестиционных программ;</w:t>
      </w:r>
    </w:p>
    <w:p w:rsidR="002D79A0" w:rsidRPr="00A9257B" w:rsidRDefault="002D79A0" w:rsidP="002D79A0">
      <w:pPr>
        <w:autoSpaceDE w:val="0"/>
        <w:autoSpaceDN w:val="0"/>
        <w:adjustRightInd w:val="0"/>
        <w:ind w:firstLine="540"/>
        <w:jc w:val="both"/>
        <w:rPr>
          <w:bCs/>
        </w:rPr>
      </w:pPr>
      <w:r w:rsidRPr="00A9257B">
        <w:rPr>
          <w:bCs/>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2D79A0" w:rsidRPr="00A9257B" w:rsidRDefault="002D79A0" w:rsidP="002D79A0">
      <w:pPr>
        <w:autoSpaceDE w:val="0"/>
        <w:autoSpaceDN w:val="0"/>
        <w:adjustRightInd w:val="0"/>
        <w:ind w:firstLine="540"/>
        <w:jc w:val="both"/>
        <w:rPr>
          <w:bCs/>
        </w:rPr>
      </w:pPr>
      <w:r w:rsidRPr="00A9257B">
        <w:rPr>
          <w:bCs/>
        </w:rPr>
        <w:t>Нормативная прибыль рассчитывается по формуле:</w:t>
      </w:r>
    </w:p>
    <w:p w:rsidR="002D79A0" w:rsidRPr="00A9257B" w:rsidRDefault="002D79A0" w:rsidP="002D79A0">
      <w:pPr>
        <w:autoSpaceDE w:val="0"/>
        <w:autoSpaceDN w:val="0"/>
        <w:adjustRightInd w:val="0"/>
        <w:jc w:val="both"/>
        <w:outlineLvl w:val="0"/>
        <w:rPr>
          <w:bCs/>
        </w:rPr>
      </w:pPr>
    </w:p>
    <w:p w:rsidR="002D79A0" w:rsidRPr="00A9257B" w:rsidRDefault="002D79A0" w:rsidP="002D79A0">
      <w:pPr>
        <w:autoSpaceDE w:val="0"/>
        <w:autoSpaceDN w:val="0"/>
        <w:adjustRightInd w:val="0"/>
        <w:jc w:val="center"/>
        <w:rPr>
          <w:bCs/>
        </w:rPr>
      </w:pPr>
      <w:r w:rsidRPr="00A9257B">
        <w:rPr>
          <w:bCs/>
          <w:noProof/>
          <w:position w:val="-16"/>
        </w:rPr>
        <w:drawing>
          <wp:inline distT="0" distB="0" distL="0" distR="0">
            <wp:extent cx="1905000" cy="4191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p>
    <w:p w:rsidR="002D79A0" w:rsidRPr="00A9257B" w:rsidRDefault="002D79A0" w:rsidP="002D79A0">
      <w:pPr>
        <w:autoSpaceDE w:val="0"/>
        <w:autoSpaceDN w:val="0"/>
        <w:adjustRightInd w:val="0"/>
        <w:ind w:firstLine="540"/>
        <w:jc w:val="both"/>
        <w:rPr>
          <w:bCs/>
        </w:rPr>
      </w:pPr>
      <w:r w:rsidRPr="00A9257B">
        <w:rPr>
          <w:bCs/>
        </w:rPr>
        <w:t>где:</w:t>
      </w:r>
    </w:p>
    <w:p w:rsidR="002D79A0" w:rsidRPr="00A9257B" w:rsidRDefault="002D79A0" w:rsidP="002D79A0">
      <w:pPr>
        <w:autoSpaceDE w:val="0"/>
        <w:autoSpaceDN w:val="0"/>
        <w:adjustRightInd w:val="0"/>
        <w:ind w:firstLine="540"/>
        <w:jc w:val="both"/>
        <w:rPr>
          <w:bCs/>
        </w:rPr>
      </w:pPr>
      <w:r w:rsidRPr="00A9257B">
        <w:rPr>
          <w:bCs/>
          <w:noProof/>
          <w:position w:val="-1"/>
        </w:rPr>
        <w:drawing>
          <wp:inline distT="0" distB="0" distL="0" distR="0">
            <wp:extent cx="21907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9257B">
        <w:rPr>
          <w:bCs/>
        </w:rPr>
        <w:t xml:space="preserve"> - нормативный уровень прибыли, определенный органом регулирования тарифов.</w:t>
      </w:r>
    </w:p>
    <w:p w:rsidR="002D79A0" w:rsidRPr="00A9257B" w:rsidRDefault="002D79A0" w:rsidP="002D79A0">
      <w:pPr>
        <w:autoSpaceDE w:val="0"/>
        <w:autoSpaceDN w:val="0"/>
        <w:adjustRightInd w:val="0"/>
        <w:ind w:firstLine="540"/>
        <w:jc w:val="both"/>
        <w:rPr>
          <w:bCs/>
        </w:rPr>
      </w:pPr>
      <w:r w:rsidRPr="00A9257B">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2D79A0" w:rsidRPr="00A9257B" w:rsidRDefault="002D79A0" w:rsidP="002D79A0">
      <w:pPr>
        <w:autoSpaceDE w:val="0"/>
        <w:autoSpaceDN w:val="0"/>
        <w:adjustRightInd w:val="0"/>
        <w:ind w:firstLine="540"/>
        <w:jc w:val="both"/>
        <w:rPr>
          <w:bCs/>
        </w:rPr>
      </w:pPr>
      <w:r w:rsidRPr="00A9257B">
        <w:rPr>
          <w:bCs/>
        </w:rPr>
        <w:t>При определении нормативного уровня прибыли учитываются расходы, предусмотренные пунктом 31 Методических указаний.</w:t>
      </w:r>
    </w:p>
    <w:p w:rsidR="002D79A0" w:rsidRPr="00A9257B" w:rsidRDefault="002D79A0" w:rsidP="002D79A0">
      <w:pPr>
        <w:autoSpaceDE w:val="0"/>
        <w:autoSpaceDN w:val="0"/>
        <w:adjustRightInd w:val="0"/>
        <w:ind w:firstLine="540"/>
        <w:jc w:val="both"/>
        <w:rPr>
          <w:bCs/>
        </w:rPr>
      </w:pPr>
    </w:p>
    <w:p w:rsidR="002D79A0" w:rsidRPr="00A9257B" w:rsidRDefault="002D79A0" w:rsidP="002D79A0">
      <w:pPr>
        <w:tabs>
          <w:tab w:val="left" w:pos="1134"/>
        </w:tabs>
      </w:pPr>
      <w:r w:rsidRPr="00A9257B">
        <w:t xml:space="preserve">        Организацией заявлены в статье «нормативная прибыль» следующие расходы:</w:t>
      </w:r>
    </w:p>
    <w:p w:rsidR="002D79A0" w:rsidRPr="00A9257B" w:rsidRDefault="002D79A0" w:rsidP="002D79A0">
      <w:pPr>
        <w:tabs>
          <w:tab w:val="left" w:pos="1134"/>
        </w:tabs>
      </w:pPr>
    </w:p>
    <w:p w:rsidR="002D79A0" w:rsidRPr="00A9257B" w:rsidRDefault="002D79A0" w:rsidP="002D79A0">
      <w:pPr>
        <w:tabs>
          <w:tab w:val="left" w:pos="1134"/>
        </w:tabs>
        <w:jc w:val="center"/>
        <w:rPr>
          <w:b/>
          <w:u w:val="single"/>
        </w:rPr>
      </w:pPr>
      <w:r w:rsidRPr="00A9257B">
        <w:rPr>
          <w:b/>
          <w:u w:val="single"/>
        </w:rPr>
        <w:t>«Прибыль»</w:t>
      </w:r>
    </w:p>
    <w:p w:rsidR="002D79A0" w:rsidRPr="00A9257B" w:rsidRDefault="002D79A0" w:rsidP="002D79A0">
      <w:pPr>
        <w:tabs>
          <w:tab w:val="left" w:pos="1134"/>
        </w:tabs>
        <w:ind w:firstLine="709"/>
        <w:jc w:val="both"/>
      </w:pPr>
      <w:r w:rsidRPr="00A9257B">
        <w:t xml:space="preserve">Организацией заявлены для учета в необходимой валовой выручке расходы по данной статье: </w:t>
      </w:r>
    </w:p>
    <w:p w:rsidR="002D79A0" w:rsidRPr="00A9257B" w:rsidRDefault="002D79A0" w:rsidP="002D79A0">
      <w:pPr>
        <w:tabs>
          <w:tab w:val="left" w:pos="1134"/>
        </w:tabs>
        <w:ind w:firstLine="709"/>
        <w:jc w:val="both"/>
      </w:pPr>
      <w:r w:rsidRPr="00A9257B">
        <w:t xml:space="preserve">- 2019 год в сумме </w:t>
      </w:r>
      <w:r w:rsidRPr="00A9257B">
        <w:rPr>
          <w:b/>
          <w:i/>
        </w:rPr>
        <w:t xml:space="preserve">425,01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pPr>
      <w:r w:rsidRPr="00A9257B">
        <w:t xml:space="preserve">- 2020 год в сумме </w:t>
      </w:r>
      <w:r w:rsidRPr="00A9257B">
        <w:rPr>
          <w:b/>
          <w:i/>
        </w:rPr>
        <w:t xml:space="preserve">425,01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pPr>
      <w:r w:rsidRPr="00A9257B">
        <w:t xml:space="preserve">- 2021 год в сумме </w:t>
      </w:r>
      <w:r w:rsidRPr="00A9257B">
        <w:rPr>
          <w:b/>
          <w:i/>
        </w:rPr>
        <w:t xml:space="preserve">425,01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pPr>
      <w:r w:rsidRPr="00A9257B">
        <w:t xml:space="preserve">- 2022 год в сумме </w:t>
      </w:r>
      <w:r w:rsidRPr="00A9257B">
        <w:rPr>
          <w:b/>
          <w:i/>
        </w:rPr>
        <w:t xml:space="preserve">425,01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pPr>
      <w:r w:rsidRPr="00A9257B">
        <w:t xml:space="preserve">- 2023 год в сумме </w:t>
      </w:r>
      <w:r w:rsidRPr="00A9257B">
        <w:rPr>
          <w:b/>
          <w:i/>
        </w:rPr>
        <w:t xml:space="preserve">425,01 </w:t>
      </w:r>
      <w:r w:rsidRPr="00A9257B">
        <w:t>тыс. руб. и включают в себя прибыль на социальное развитие.</w:t>
      </w:r>
    </w:p>
    <w:p w:rsidR="002D79A0" w:rsidRPr="00A9257B" w:rsidRDefault="002D79A0" w:rsidP="002D79A0">
      <w:pPr>
        <w:tabs>
          <w:tab w:val="left" w:pos="1134"/>
        </w:tabs>
        <w:ind w:firstLine="709"/>
        <w:jc w:val="both"/>
        <w:rPr>
          <w:rFonts w:ascii="Tahoma" w:hAnsi="Tahoma" w:cs="Tahoma"/>
          <w:color w:val="000000"/>
        </w:rPr>
      </w:pPr>
      <w:r w:rsidRPr="00A9257B">
        <w:rPr>
          <w:color w:val="000000"/>
        </w:rPr>
        <w:t>Из расчета необходимой валовой выручки на 2019-2023 годы данные расходы исключены в соответствии с действующим законодательством, так как в тарифном деле отсутствует коллективный договор.</w:t>
      </w:r>
    </w:p>
    <w:p w:rsidR="002D79A0" w:rsidRPr="00A9257B" w:rsidRDefault="002D79A0" w:rsidP="002D79A0">
      <w:pPr>
        <w:tabs>
          <w:tab w:val="left" w:pos="1134"/>
        </w:tabs>
        <w:jc w:val="center"/>
        <w:rPr>
          <w:b/>
          <w:u w:val="single"/>
        </w:rPr>
      </w:pPr>
    </w:p>
    <w:p w:rsidR="002D79A0" w:rsidRPr="00A9257B" w:rsidRDefault="002D79A0" w:rsidP="002D79A0">
      <w:pPr>
        <w:pStyle w:val="Style26"/>
        <w:widowControl/>
        <w:spacing w:line="240" w:lineRule="auto"/>
        <w:ind w:firstLine="557"/>
      </w:pPr>
      <w:r w:rsidRPr="00A9257B">
        <w:t xml:space="preserve">Инвестиционная программа для </w:t>
      </w:r>
      <w:r w:rsidRPr="00A9257B">
        <w:rPr>
          <w:color w:val="000000"/>
        </w:rPr>
        <w:t xml:space="preserve">АО «Угольная компания «Кузбассразрезуголь» филиал «Моховский угольный разрез» (Беловский муниципальный район) </w:t>
      </w:r>
      <w:r w:rsidRPr="00A9257B">
        <w:t>в сфере водоотведения не утверждена.</w:t>
      </w:r>
    </w:p>
    <w:p w:rsidR="002D79A0" w:rsidRPr="00A9257B" w:rsidRDefault="002D79A0" w:rsidP="002D79A0">
      <w:pPr>
        <w:tabs>
          <w:tab w:val="left" w:pos="1134"/>
        </w:tabs>
        <w:jc w:val="center"/>
        <w:rPr>
          <w:b/>
          <w:u w:val="single"/>
        </w:rPr>
      </w:pPr>
      <w:r w:rsidRPr="00A9257B">
        <w:rPr>
          <w:b/>
          <w:u w:val="single"/>
        </w:rPr>
        <w:t xml:space="preserve"> «Корректировка НВВ в целях сглаживания роста тарифов (уменьшение)»</w:t>
      </w:r>
    </w:p>
    <w:p w:rsidR="002D79A0" w:rsidRPr="00A9257B" w:rsidRDefault="002D79A0" w:rsidP="002D79A0">
      <w:pPr>
        <w:tabs>
          <w:tab w:val="left" w:pos="1134"/>
        </w:tabs>
        <w:ind w:firstLine="709"/>
        <w:jc w:val="both"/>
      </w:pPr>
      <w:r w:rsidRPr="00A9257B">
        <w:t>Организацией расходы по данной статье не заявлены.</w:t>
      </w:r>
    </w:p>
    <w:p w:rsidR="002D79A0" w:rsidRPr="00A9257B" w:rsidRDefault="002D79A0" w:rsidP="002D79A0">
      <w:pPr>
        <w:tabs>
          <w:tab w:val="left" w:pos="1134"/>
        </w:tabs>
        <w:ind w:firstLine="709"/>
        <w:jc w:val="both"/>
      </w:pPr>
      <w:r w:rsidRPr="00A9257B">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была произведена корректировка общей суммы необходимой валовой выручки в сторону уменьшения с разбивкой по периодам в следующем размере:</w:t>
      </w:r>
    </w:p>
    <w:p w:rsidR="002D79A0" w:rsidRPr="00A9257B" w:rsidRDefault="002D79A0" w:rsidP="002D79A0">
      <w:pPr>
        <w:tabs>
          <w:tab w:val="left" w:pos="1134"/>
        </w:tabs>
        <w:ind w:firstLine="709"/>
        <w:jc w:val="both"/>
      </w:pPr>
      <w:r w:rsidRPr="00A9257B">
        <w:t xml:space="preserve">- 2019 год в сумме </w:t>
      </w:r>
      <w:r w:rsidRPr="00A9257B">
        <w:rPr>
          <w:b/>
          <w:i/>
        </w:rPr>
        <w:t>0,00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01.07.2019 по 31.12.2019</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20,82</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01.01.2020 по 30.06.2020</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01.07.2020 по 31.12.2020</w:t>
      </w:r>
      <w:r w:rsidRPr="00A9257B">
        <w:t xml:space="preserve"> – </w:t>
      </w:r>
      <w:r w:rsidRPr="00A9257B">
        <w:rPr>
          <w:b/>
          <w:i/>
        </w:rPr>
        <w:t xml:space="preserve">20,82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13,39</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01.01.2021 по 30.06.2021</w:t>
      </w:r>
      <w:r w:rsidRPr="00A9257B">
        <w:t xml:space="preserve"> – </w:t>
      </w:r>
      <w:r w:rsidRPr="00A9257B">
        <w:rPr>
          <w:b/>
          <w:i/>
        </w:rPr>
        <w:t xml:space="preserve">13,39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01.07.2021 по 31.12.2021</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17,43</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01.01.2022 по 30.06.2022</w:t>
      </w:r>
      <w:r w:rsidRPr="00A9257B">
        <w:t xml:space="preserve"> – </w:t>
      </w:r>
      <w:r w:rsidRPr="00A9257B">
        <w:rPr>
          <w:b/>
          <w:i/>
        </w:rPr>
        <w:t xml:space="preserve">17,43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01.07.2022 по 31.12.2022</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24,23</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01.01.2023 по 30.06.2023</w:t>
      </w:r>
      <w:r w:rsidRPr="00A9257B">
        <w:t xml:space="preserve"> – </w:t>
      </w:r>
      <w:r w:rsidRPr="00A9257B">
        <w:rPr>
          <w:b/>
          <w:i/>
        </w:rPr>
        <w:t xml:space="preserve">24,23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01.07.2023 по 31.12.2023</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p>
    <w:p w:rsidR="002D79A0" w:rsidRPr="00A9257B" w:rsidRDefault="002D79A0" w:rsidP="002D79A0">
      <w:pPr>
        <w:tabs>
          <w:tab w:val="left" w:pos="1134"/>
        </w:tabs>
        <w:jc w:val="center"/>
        <w:rPr>
          <w:b/>
          <w:u w:val="single"/>
        </w:rPr>
      </w:pPr>
      <w:r w:rsidRPr="00A9257B">
        <w:rPr>
          <w:b/>
          <w:u w:val="single"/>
        </w:rPr>
        <w:t>«Корректировка НВВ в целях сглаживания роста тарифов (увеличение)»</w:t>
      </w:r>
    </w:p>
    <w:p w:rsidR="002D79A0" w:rsidRPr="00A9257B" w:rsidRDefault="002D79A0" w:rsidP="002D79A0">
      <w:pPr>
        <w:tabs>
          <w:tab w:val="left" w:pos="1134"/>
        </w:tabs>
        <w:ind w:firstLine="709"/>
        <w:jc w:val="both"/>
      </w:pPr>
      <w:r w:rsidRPr="00A9257B">
        <w:t>Организацией расходы по данной статье не заявлены.</w:t>
      </w:r>
    </w:p>
    <w:p w:rsidR="002D79A0" w:rsidRPr="00A9257B" w:rsidRDefault="002D79A0" w:rsidP="002D79A0">
      <w:pPr>
        <w:tabs>
          <w:tab w:val="left" w:pos="1134"/>
        </w:tabs>
        <w:ind w:firstLine="709"/>
        <w:jc w:val="both"/>
      </w:pPr>
      <w:r w:rsidRPr="00A9257B">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была произведена корректировка общей суммы необходимой валовой выручки в сторону уменьшения с разбивкой по периодам в следующем размере:</w:t>
      </w:r>
    </w:p>
    <w:p w:rsidR="002D79A0" w:rsidRPr="00A9257B" w:rsidRDefault="002D79A0" w:rsidP="002D79A0">
      <w:pPr>
        <w:tabs>
          <w:tab w:val="left" w:pos="1134"/>
        </w:tabs>
        <w:ind w:firstLine="709"/>
        <w:jc w:val="both"/>
      </w:pPr>
      <w:r w:rsidRPr="00A9257B">
        <w:t xml:space="preserve">- 2019 год в сумме </w:t>
      </w:r>
      <w:r w:rsidRPr="00A9257B">
        <w:rPr>
          <w:b/>
          <w:i/>
        </w:rPr>
        <w:t>0,34</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01.01.2019 по 30.06.2019</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01.07.2019 по 31.12.2019</w:t>
      </w:r>
      <w:r w:rsidRPr="00A9257B">
        <w:t xml:space="preserve"> – </w:t>
      </w:r>
      <w:r w:rsidRPr="00A9257B">
        <w:rPr>
          <w:b/>
          <w:i/>
        </w:rPr>
        <w:t xml:space="preserve">0,34 </w:t>
      </w:r>
      <w:r w:rsidRPr="00A9257B">
        <w:t>тыс. руб.;</w:t>
      </w:r>
    </w:p>
    <w:p w:rsidR="002D79A0" w:rsidRPr="00A9257B" w:rsidRDefault="002D79A0" w:rsidP="002D79A0">
      <w:pPr>
        <w:tabs>
          <w:tab w:val="left" w:pos="1134"/>
        </w:tabs>
        <w:ind w:firstLine="709"/>
        <w:jc w:val="both"/>
      </w:pPr>
      <w:r w:rsidRPr="00A9257B">
        <w:t xml:space="preserve">- 2020 год в сумме </w:t>
      </w:r>
      <w:r w:rsidRPr="00A9257B">
        <w:rPr>
          <w:b/>
          <w:i/>
        </w:rPr>
        <w:t>4,16</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01.01.2020 по 30.06.2020</w:t>
      </w:r>
      <w:r w:rsidRPr="00A9257B">
        <w:t xml:space="preserve"> – </w:t>
      </w:r>
      <w:r w:rsidRPr="00A9257B">
        <w:rPr>
          <w:b/>
          <w:i/>
        </w:rPr>
        <w:t xml:space="preserve">4,16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01.07.2020 по 31.12.2020</w:t>
      </w:r>
      <w:r w:rsidRPr="00A9257B">
        <w:t xml:space="preserve"> – </w:t>
      </w:r>
      <w:r w:rsidRPr="00A9257B">
        <w:rPr>
          <w:b/>
          <w:i/>
        </w:rPr>
        <w:t xml:space="preserve">0,00 </w:t>
      </w:r>
      <w:r w:rsidRPr="00A9257B">
        <w:t>тыс. руб.;</w:t>
      </w:r>
    </w:p>
    <w:p w:rsidR="002D79A0" w:rsidRPr="00A9257B" w:rsidRDefault="002D79A0" w:rsidP="002D79A0">
      <w:pPr>
        <w:tabs>
          <w:tab w:val="left" w:pos="1134"/>
        </w:tabs>
        <w:ind w:firstLine="709"/>
        <w:jc w:val="both"/>
      </w:pPr>
      <w:r w:rsidRPr="00A9257B">
        <w:t xml:space="preserve">- 2021 год в сумме </w:t>
      </w:r>
      <w:r w:rsidRPr="00A9257B">
        <w:rPr>
          <w:b/>
          <w:i/>
        </w:rPr>
        <w:t>10,41</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01.01.2021 по 30.06.2021</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01.07.2021 по 31.12.2021</w:t>
      </w:r>
      <w:r w:rsidRPr="00A9257B">
        <w:t xml:space="preserve"> – </w:t>
      </w:r>
      <w:r w:rsidRPr="00A9257B">
        <w:rPr>
          <w:b/>
          <w:i/>
        </w:rPr>
        <w:t xml:space="preserve">10,41 </w:t>
      </w:r>
      <w:r w:rsidRPr="00A9257B">
        <w:t>тыс. руб.;</w:t>
      </w:r>
    </w:p>
    <w:p w:rsidR="002D79A0" w:rsidRPr="00A9257B" w:rsidRDefault="002D79A0" w:rsidP="002D79A0">
      <w:pPr>
        <w:tabs>
          <w:tab w:val="left" w:pos="1134"/>
        </w:tabs>
        <w:ind w:firstLine="709"/>
        <w:jc w:val="both"/>
      </w:pPr>
      <w:r w:rsidRPr="00A9257B">
        <w:t xml:space="preserve">- 2022 год в сумме </w:t>
      </w:r>
      <w:r w:rsidRPr="00A9257B">
        <w:rPr>
          <w:b/>
          <w:i/>
        </w:rPr>
        <w:t>22,30</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01.01.2022 по 30.06.2022</w:t>
      </w:r>
      <w:r w:rsidRPr="00A9257B">
        <w:t xml:space="preserve"> – </w:t>
      </w:r>
      <w:r w:rsidRPr="00A9257B">
        <w:rPr>
          <w:b/>
          <w:i/>
        </w:rPr>
        <w:t xml:space="preserve">0,00 </w:t>
      </w:r>
      <w:r w:rsidRPr="00A9257B">
        <w:t xml:space="preserve">тыс. руб.; </w:t>
      </w:r>
    </w:p>
    <w:p w:rsidR="002D79A0" w:rsidRPr="00A9257B" w:rsidRDefault="002D79A0" w:rsidP="002D79A0">
      <w:pPr>
        <w:tabs>
          <w:tab w:val="left" w:pos="1134"/>
        </w:tabs>
        <w:ind w:firstLine="709"/>
        <w:jc w:val="both"/>
      </w:pPr>
      <w:r w:rsidRPr="00A9257B">
        <w:rPr>
          <w:b/>
        </w:rPr>
        <w:t>с</w:t>
      </w:r>
      <w:r w:rsidRPr="00A9257B">
        <w:t xml:space="preserve"> </w:t>
      </w:r>
      <w:r w:rsidRPr="00A9257B">
        <w:rPr>
          <w:b/>
        </w:rPr>
        <w:t>01.07.2022 по 31.12.2022</w:t>
      </w:r>
      <w:r w:rsidRPr="00A9257B">
        <w:t xml:space="preserve"> – </w:t>
      </w:r>
      <w:r w:rsidRPr="00A9257B">
        <w:rPr>
          <w:b/>
          <w:i/>
        </w:rPr>
        <w:t xml:space="preserve">22,30 </w:t>
      </w:r>
      <w:r w:rsidRPr="00A9257B">
        <w:t>тыс. руб.;</w:t>
      </w:r>
    </w:p>
    <w:p w:rsidR="002D79A0" w:rsidRPr="00A9257B" w:rsidRDefault="002D79A0" w:rsidP="002D79A0">
      <w:pPr>
        <w:tabs>
          <w:tab w:val="left" w:pos="1134"/>
        </w:tabs>
        <w:ind w:firstLine="709"/>
        <w:jc w:val="both"/>
      </w:pPr>
      <w:r w:rsidRPr="00A9257B">
        <w:t xml:space="preserve">- 2023 год в сумме </w:t>
      </w:r>
      <w:r w:rsidRPr="00A9257B">
        <w:rPr>
          <w:b/>
          <w:i/>
        </w:rPr>
        <w:t>38,65</w:t>
      </w:r>
      <w:r w:rsidRPr="00A9257B">
        <w:t xml:space="preserve"> тыс. руб. с разбивкой по периодам:</w:t>
      </w:r>
    </w:p>
    <w:p w:rsidR="002D79A0" w:rsidRPr="00A9257B" w:rsidRDefault="002D79A0" w:rsidP="002D79A0">
      <w:pPr>
        <w:tabs>
          <w:tab w:val="left" w:pos="1134"/>
        </w:tabs>
        <w:ind w:left="709"/>
        <w:jc w:val="both"/>
      </w:pPr>
      <w:r w:rsidRPr="00A9257B">
        <w:rPr>
          <w:b/>
        </w:rPr>
        <w:t>с</w:t>
      </w:r>
      <w:r w:rsidRPr="00A9257B">
        <w:t xml:space="preserve"> </w:t>
      </w:r>
      <w:r w:rsidRPr="00A9257B">
        <w:rPr>
          <w:b/>
        </w:rPr>
        <w:t>01.01.2023 по 30.06.2023</w:t>
      </w:r>
      <w:r w:rsidRPr="00A9257B">
        <w:t xml:space="preserve"> – </w:t>
      </w:r>
      <w:r w:rsidRPr="00A9257B">
        <w:rPr>
          <w:b/>
          <w:i/>
        </w:rPr>
        <w:t xml:space="preserve">0,00 </w:t>
      </w:r>
      <w:r w:rsidRPr="00A9257B">
        <w:t xml:space="preserve">тыс. руб.; </w:t>
      </w:r>
    </w:p>
    <w:p w:rsidR="002D79A0" w:rsidRDefault="002D79A0" w:rsidP="002D79A0">
      <w:pPr>
        <w:tabs>
          <w:tab w:val="left" w:pos="1134"/>
        </w:tabs>
        <w:ind w:firstLine="709"/>
        <w:jc w:val="both"/>
      </w:pPr>
      <w:r w:rsidRPr="00A9257B">
        <w:rPr>
          <w:b/>
        </w:rPr>
        <w:t>с</w:t>
      </w:r>
      <w:r w:rsidRPr="00A9257B">
        <w:t xml:space="preserve"> </w:t>
      </w:r>
      <w:r w:rsidRPr="00A9257B">
        <w:rPr>
          <w:b/>
        </w:rPr>
        <w:t>01.07.2023 по 31.12.2023</w:t>
      </w:r>
      <w:r w:rsidRPr="00A9257B">
        <w:t xml:space="preserve"> – </w:t>
      </w:r>
      <w:r w:rsidRPr="00A9257B">
        <w:rPr>
          <w:b/>
          <w:i/>
        </w:rPr>
        <w:t xml:space="preserve">38,65 </w:t>
      </w:r>
      <w:r w:rsidRPr="00A9257B">
        <w:t>тыс. руб.</w:t>
      </w:r>
    </w:p>
    <w:p w:rsidR="00530697" w:rsidRPr="00A9257B" w:rsidRDefault="00530697" w:rsidP="002D79A0">
      <w:pPr>
        <w:tabs>
          <w:tab w:val="left" w:pos="1134"/>
        </w:tabs>
        <w:ind w:firstLine="709"/>
        <w:jc w:val="both"/>
      </w:pPr>
    </w:p>
    <w:p w:rsidR="002D79A0" w:rsidRPr="00A9257B" w:rsidRDefault="002D79A0" w:rsidP="002D79A0">
      <w:pPr>
        <w:tabs>
          <w:tab w:val="left" w:pos="1134"/>
        </w:tabs>
        <w:jc w:val="center"/>
        <w:rPr>
          <w:b/>
          <w:u w:val="single"/>
        </w:rPr>
      </w:pPr>
      <w:r w:rsidRPr="00A9257B">
        <w:rPr>
          <w:b/>
          <w:u w:val="single"/>
        </w:rPr>
        <w:t xml:space="preserve">Тарифы на питьевую воду, водоотведение </w:t>
      </w:r>
    </w:p>
    <w:p w:rsidR="002D79A0" w:rsidRPr="00A9257B" w:rsidRDefault="002D79A0" w:rsidP="002D79A0">
      <w:pPr>
        <w:tabs>
          <w:tab w:val="left" w:pos="1134"/>
        </w:tabs>
        <w:jc w:val="center"/>
        <w:rPr>
          <w:b/>
          <w:u w:val="single"/>
        </w:rPr>
      </w:pPr>
    </w:p>
    <w:p w:rsidR="002D79A0" w:rsidRPr="00A9257B" w:rsidRDefault="002D79A0" w:rsidP="002D79A0">
      <w:pPr>
        <w:ind w:firstLine="709"/>
        <w:jc w:val="both"/>
      </w:pPr>
      <w:r w:rsidRPr="00A9257B">
        <w:t>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на питьевую воду и водоотведение с учетом календарной разбивки:</w:t>
      </w:r>
    </w:p>
    <w:p w:rsidR="00530697" w:rsidRDefault="00530697" w:rsidP="002D79A0">
      <w:pPr>
        <w:pStyle w:val="4"/>
        <w:tabs>
          <w:tab w:val="left" w:pos="7655"/>
        </w:tabs>
        <w:spacing w:before="0" w:after="0"/>
        <w:ind w:firstLine="709"/>
        <w:jc w:val="right"/>
        <w:rPr>
          <w:b w:val="0"/>
          <w:sz w:val="24"/>
          <w:szCs w:val="24"/>
        </w:rPr>
        <w:sectPr w:rsidR="00530697" w:rsidSect="00530697">
          <w:pgSz w:w="11906" w:h="16838"/>
          <w:pgMar w:top="851" w:right="850" w:bottom="851" w:left="1560" w:header="708" w:footer="708" w:gutter="0"/>
          <w:cols w:space="708"/>
          <w:titlePg/>
          <w:docGrid w:linePitch="360"/>
        </w:sectPr>
      </w:pPr>
    </w:p>
    <w:p w:rsidR="002D79A0" w:rsidRPr="00A9257B" w:rsidRDefault="002D79A0" w:rsidP="002D79A0">
      <w:pPr>
        <w:pStyle w:val="4"/>
        <w:tabs>
          <w:tab w:val="left" w:pos="7655"/>
        </w:tabs>
        <w:spacing w:before="0" w:after="0"/>
        <w:ind w:firstLine="709"/>
        <w:jc w:val="right"/>
        <w:rPr>
          <w:b w:val="0"/>
          <w:sz w:val="24"/>
          <w:szCs w:val="24"/>
        </w:rPr>
      </w:pPr>
      <w:r w:rsidRPr="00A9257B">
        <w:rPr>
          <w:b w:val="0"/>
          <w:sz w:val="24"/>
          <w:szCs w:val="24"/>
        </w:rPr>
        <w:t>Таблица 2</w:t>
      </w:r>
    </w:p>
    <w:p w:rsidR="002D79A0" w:rsidRPr="00A9257B" w:rsidRDefault="002D79A0" w:rsidP="002D79A0">
      <w:pPr>
        <w:jc w:val="center"/>
      </w:pPr>
      <w:r w:rsidRPr="00A9257B">
        <w:t xml:space="preserve">Тарифы на питьевую воду, водоотведение реализуемые </w:t>
      </w:r>
      <w:r w:rsidRPr="00A9257B">
        <w:rPr>
          <w:color w:val="000000"/>
        </w:rPr>
        <w:t>АО «Угольная компания «Кузбассразрезуголь» (филиал «Моховский угольный разрез», Беловский муниципальный район)</w:t>
      </w:r>
      <w:r w:rsidRPr="00A9257B">
        <w:t xml:space="preserve"> на потребительском рынке с 01.01.2019 по 31.12.2023</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99"/>
        <w:gridCol w:w="1873"/>
        <w:gridCol w:w="1429"/>
        <w:gridCol w:w="10"/>
        <w:gridCol w:w="1950"/>
      </w:tblGrid>
      <w:tr w:rsidR="002D79A0" w:rsidRPr="00530697" w:rsidTr="00530697">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Предприятие</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Год долгосрочного периода</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Календарная разбивка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Тарифы, руб./м3</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Рост к предыдущему периоду, %</w:t>
            </w:r>
          </w:p>
        </w:tc>
      </w:tr>
      <w:tr w:rsidR="002D79A0" w:rsidRPr="00530697" w:rsidTr="00530697">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1</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3</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5</w:t>
            </w:r>
          </w:p>
        </w:tc>
      </w:tr>
      <w:tr w:rsidR="002D79A0" w:rsidRPr="00530697" w:rsidTr="00530697">
        <w:trPr>
          <w:jc w:val="center"/>
        </w:trPr>
        <w:tc>
          <w:tcPr>
            <w:tcW w:w="10137" w:type="dxa"/>
            <w:gridSpan w:val="6"/>
            <w:shd w:val="clear" w:color="auto" w:fill="auto"/>
          </w:tcPr>
          <w:p w:rsidR="002D79A0" w:rsidRPr="00530697" w:rsidRDefault="002D79A0" w:rsidP="006816AD">
            <w:pPr>
              <w:numPr>
                <w:ilvl w:val="0"/>
                <w:numId w:val="8"/>
              </w:numPr>
              <w:jc w:val="center"/>
              <w:rPr>
                <w:sz w:val="16"/>
                <w:szCs w:val="16"/>
              </w:rPr>
            </w:pPr>
            <w:r w:rsidRPr="00530697">
              <w:rPr>
                <w:sz w:val="16"/>
                <w:szCs w:val="16"/>
              </w:rPr>
              <w:t>Питьевая вода</w:t>
            </w:r>
          </w:p>
        </w:tc>
      </w:tr>
      <w:tr w:rsidR="002D79A0" w:rsidRPr="00530697" w:rsidTr="00530697">
        <w:trPr>
          <w:jc w:val="center"/>
        </w:trPr>
        <w:tc>
          <w:tcPr>
            <w:tcW w:w="2376" w:type="dxa"/>
            <w:vMerge w:val="restart"/>
            <w:shd w:val="clear" w:color="auto" w:fill="auto"/>
            <w:vAlign w:val="center"/>
          </w:tcPr>
          <w:p w:rsidR="002D79A0" w:rsidRPr="00530697" w:rsidRDefault="002D79A0" w:rsidP="00530697">
            <w:pPr>
              <w:jc w:val="center"/>
              <w:rPr>
                <w:sz w:val="16"/>
                <w:szCs w:val="16"/>
              </w:rPr>
            </w:pPr>
            <w:r w:rsidRPr="00530697">
              <w:rPr>
                <w:color w:val="000000"/>
                <w:sz w:val="16"/>
                <w:szCs w:val="16"/>
              </w:rPr>
              <w:t>АО «Угольная компания «Кузбасс-разрезуголь» (филиал «Моховский угольный разрез»)</w:t>
            </w:r>
          </w:p>
          <w:p w:rsidR="002D79A0" w:rsidRPr="00530697" w:rsidRDefault="002D79A0" w:rsidP="00530697">
            <w:pPr>
              <w:rPr>
                <w:sz w:val="16"/>
                <w:szCs w:val="16"/>
              </w:rPr>
            </w:pPr>
          </w:p>
          <w:p w:rsidR="002D79A0" w:rsidRPr="00530697" w:rsidRDefault="002D79A0" w:rsidP="00530697">
            <w:pPr>
              <w:rPr>
                <w:sz w:val="16"/>
                <w:szCs w:val="16"/>
              </w:rPr>
            </w:pP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2019</w:t>
            </w:r>
          </w:p>
        </w:tc>
        <w:tc>
          <w:tcPr>
            <w:tcW w:w="1873" w:type="dxa"/>
            <w:shd w:val="clear" w:color="auto" w:fill="auto"/>
          </w:tcPr>
          <w:p w:rsidR="002D79A0" w:rsidRPr="00530697" w:rsidRDefault="002D79A0" w:rsidP="00530697">
            <w:pPr>
              <w:jc w:val="center"/>
              <w:rPr>
                <w:sz w:val="16"/>
                <w:szCs w:val="16"/>
              </w:rPr>
            </w:pPr>
            <w:r w:rsidRPr="00530697">
              <w:rPr>
                <w:sz w:val="16"/>
                <w:szCs w:val="16"/>
              </w:rPr>
              <w:t>с 01.01.2019 по 30.06.2019</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16,69</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vAlign w:val="center"/>
          </w:tcPr>
          <w:p w:rsidR="002D79A0" w:rsidRPr="00530697" w:rsidRDefault="002D79A0" w:rsidP="00530697">
            <w:pPr>
              <w:jc w:val="center"/>
              <w:rPr>
                <w:sz w:val="16"/>
                <w:szCs w:val="16"/>
              </w:rPr>
            </w:pPr>
          </w:p>
        </w:tc>
        <w:tc>
          <w:tcPr>
            <w:tcW w:w="1873" w:type="dxa"/>
            <w:shd w:val="clear" w:color="auto" w:fill="auto"/>
          </w:tcPr>
          <w:p w:rsidR="002D79A0" w:rsidRPr="00530697" w:rsidRDefault="002D79A0" w:rsidP="00530697">
            <w:pPr>
              <w:jc w:val="center"/>
              <w:rPr>
                <w:sz w:val="16"/>
                <w:szCs w:val="16"/>
              </w:rPr>
            </w:pPr>
            <w:r w:rsidRPr="00530697">
              <w:rPr>
                <w:sz w:val="16"/>
                <w:szCs w:val="16"/>
              </w:rPr>
              <w:t>с 01.07.2019 по 31.12.2019</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17,52</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5,0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2020</w:t>
            </w:r>
          </w:p>
        </w:tc>
        <w:tc>
          <w:tcPr>
            <w:tcW w:w="1873" w:type="dxa"/>
            <w:shd w:val="clear" w:color="auto" w:fill="auto"/>
          </w:tcPr>
          <w:p w:rsidR="002D79A0" w:rsidRPr="00530697" w:rsidRDefault="002D79A0" w:rsidP="00530697">
            <w:pPr>
              <w:jc w:val="center"/>
              <w:rPr>
                <w:sz w:val="16"/>
                <w:szCs w:val="16"/>
              </w:rPr>
            </w:pPr>
            <w:r w:rsidRPr="00530697">
              <w:rPr>
                <w:sz w:val="16"/>
                <w:szCs w:val="16"/>
              </w:rPr>
              <w:t>с 01.01.2020 по 30.06.2020</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17,52</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vAlign w:val="center"/>
          </w:tcPr>
          <w:p w:rsidR="002D79A0" w:rsidRPr="00530697" w:rsidRDefault="002D79A0" w:rsidP="00530697">
            <w:pPr>
              <w:jc w:val="center"/>
              <w:rPr>
                <w:sz w:val="16"/>
                <w:szCs w:val="16"/>
              </w:rPr>
            </w:pPr>
          </w:p>
        </w:tc>
        <w:tc>
          <w:tcPr>
            <w:tcW w:w="1873" w:type="dxa"/>
            <w:shd w:val="clear" w:color="auto" w:fill="auto"/>
          </w:tcPr>
          <w:p w:rsidR="002D79A0" w:rsidRPr="00530697" w:rsidRDefault="002D79A0" w:rsidP="00530697">
            <w:pPr>
              <w:jc w:val="center"/>
              <w:rPr>
                <w:sz w:val="16"/>
                <w:szCs w:val="16"/>
              </w:rPr>
            </w:pPr>
            <w:r w:rsidRPr="00530697">
              <w:rPr>
                <w:sz w:val="16"/>
                <w:szCs w:val="16"/>
              </w:rPr>
              <w:t>с 01.07.2020 по 31.12.2020</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18,56</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5,9</w:t>
            </w:r>
          </w:p>
        </w:tc>
      </w:tr>
      <w:tr w:rsidR="002D79A0" w:rsidRPr="00530697" w:rsidTr="00530697">
        <w:trPr>
          <w:trHeight w:val="640"/>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2021</w:t>
            </w:r>
          </w:p>
        </w:tc>
        <w:tc>
          <w:tcPr>
            <w:tcW w:w="1873" w:type="dxa"/>
            <w:shd w:val="clear" w:color="auto" w:fill="auto"/>
          </w:tcPr>
          <w:p w:rsidR="002D79A0" w:rsidRPr="00530697" w:rsidRDefault="002D79A0" w:rsidP="00530697">
            <w:pPr>
              <w:jc w:val="center"/>
              <w:rPr>
                <w:sz w:val="16"/>
                <w:szCs w:val="16"/>
              </w:rPr>
            </w:pPr>
            <w:r w:rsidRPr="00530697">
              <w:rPr>
                <w:sz w:val="16"/>
                <w:szCs w:val="16"/>
              </w:rPr>
              <w:t>с 01.01.2021 по 30.06.2021</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18,56</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trHeight w:val="407"/>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tcPr>
          <w:p w:rsidR="002D79A0" w:rsidRPr="00530697" w:rsidRDefault="002D79A0" w:rsidP="00530697">
            <w:pPr>
              <w:jc w:val="center"/>
              <w:rPr>
                <w:sz w:val="16"/>
                <w:szCs w:val="16"/>
              </w:rPr>
            </w:pPr>
          </w:p>
        </w:tc>
        <w:tc>
          <w:tcPr>
            <w:tcW w:w="1873" w:type="dxa"/>
            <w:shd w:val="clear" w:color="auto" w:fill="auto"/>
          </w:tcPr>
          <w:p w:rsidR="002D79A0" w:rsidRPr="00530697" w:rsidRDefault="002D79A0" w:rsidP="00530697">
            <w:pPr>
              <w:jc w:val="center"/>
              <w:rPr>
                <w:sz w:val="16"/>
                <w:szCs w:val="16"/>
              </w:rPr>
            </w:pPr>
            <w:r w:rsidRPr="00530697">
              <w:rPr>
                <w:sz w:val="16"/>
                <w:szCs w:val="16"/>
              </w:rPr>
              <w:t>с 01.07.2021 по 31.12.2021</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19,58</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5,5</w:t>
            </w:r>
          </w:p>
        </w:tc>
      </w:tr>
      <w:tr w:rsidR="002D79A0" w:rsidRPr="00530697" w:rsidTr="00530697">
        <w:trPr>
          <w:jc w:val="center"/>
        </w:trPr>
        <w:tc>
          <w:tcPr>
            <w:tcW w:w="2376" w:type="dxa"/>
            <w:vMerge w:val="restart"/>
            <w:shd w:val="clear" w:color="auto" w:fill="auto"/>
            <w:vAlign w:val="center"/>
          </w:tcPr>
          <w:p w:rsidR="002D79A0" w:rsidRPr="00530697" w:rsidRDefault="002D79A0" w:rsidP="00530697">
            <w:pPr>
              <w:jc w:val="center"/>
              <w:rPr>
                <w:sz w:val="16"/>
                <w:szCs w:val="16"/>
              </w:rPr>
            </w:pPr>
            <w:r w:rsidRPr="00530697">
              <w:rPr>
                <w:color w:val="000000"/>
                <w:sz w:val="16"/>
                <w:szCs w:val="16"/>
              </w:rPr>
              <w:t>АО «Угольная компания «Кузбасс-разрезуголь» (филиал «Моховский угольный разрез»)</w:t>
            </w: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2022</w:t>
            </w:r>
          </w:p>
        </w:tc>
        <w:tc>
          <w:tcPr>
            <w:tcW w:w="1873" w:type="dxa"/>
            <w:shd w:val="clear" w:color="auto" w:fill="auto"/>
            <w:vAlign w:val="center"/>
          </w:tcPr>
          <w:p w:rsidR="002D79A0" w:rsidRPr="00530697" w:rsidRDefault="002D79A0" w:rsidP="00530697">
            <w:pPr>
              <w:jc w:val="center"/>
              <w:rPr>
                <w:sz w:val="16"/>
                <w:szCs w:val="16"/>
              </w:rPr>
            </w:pPr>
            <w:r w:rsidRPr="00530697">
              <w:rPr>
                <w:sz w:val="16"/>
                <w:szCs w:val="16"/>
              </w:rPr>
              <w:t>с 01.01.2022 по 30.06.2022</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19,58</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vAlign w:val="center"/>
          </w:tcPr>
          <w:p w:rsidR="002D79A0" w:rsidRPr="00530697" w:rsidRDefault="002D79A0" w:rsidP="00530697">
            <w:pPr>
              <w:jc w:val="center"/>
              <w:rPr>
                <w:sz w:val="16"/>
                <w:szCs w:val="16"/>
              </w:rPr>
            </w:pPr>
          </w:p>
        </w:tc>
        <w:tc>
          <w:tcPr>
            <w:tcW w:w="1873" w:type="dxa"/>
            <w:shd w:val="clear" w:color="auto" w:fill="auto"/>
            <w:vAlign w:val="center"/>
          </w:tcPr>
          <w:p w:rsidR="002D79A0" w:rsidRPr="00530697" w:rsidRDefault="002D79A0" w:rsidP="00530697">
            <w:pPr>
              <w:jc w:val="center"/>
              <w:rPr>
                <w:sz w:val="16"/>
                <w:szCs w:val="16"/>
              </w:rPr>
            </w:pPr>
            <w:r w:rsidRPr="00530697">
              <w:rPr>
                <w:sz w:val="16"/>
                <w:szCs w:val="16"/>
              </w:rPr>
              <w:t>с 01.07.2022 по 31.12.2022</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20,66</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5,5</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2023</w:t>
            </w:r>
          </w:p>
        </w:tc>
        <w:tc>
          <w:tcPr>
            <w:tcW w:w="1873" w:type="dxa"/>
            <w:shd w:val="clear" w:color="auto" w:fill="auto"/>
            <w:vAlign w:val="center"/>
          </w:tcPr>
          <w:p w:rsidR="002D79A0" w:rsidRPr="00530697" w:rsidRDefault="002D79A0" w:rsidP="00530697">
            <w:pPr>
              <w:jc w:val="center"/>
              <w:rPr>
                <w:sz w:val="16"/>
                <w:szCs w:val="16"/>
              </w:rPr>
            </w:pPr>
            <w:r w:rsidRPr="00530697">
              <w:rPr>
                <w:sz w:val="16"/>
                <w:szCs w:val="16"/>
              </w:rPr>
              <w:t>с 01.01.2023 по 30.06.2023</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20,66</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vAlign w:val="center"/>
          </w:tcPr>
          <w:p w:rsidR="002D79A0" w:rsidRPr="00530697" w:rsidRDefault="002D79A0" w:rsidP="00530697">
            <w:pPr>
              <w:jc w:val="center"/>
              <w:rPr>
                <w:sz w:val="16"/>
                <w:szCs w:val="16"/>
              </w:rPr>
            </w:pPr>
          </w:p>
        </w:tc>
        <w:tc>
          <w:tcPr>
            <w:tcW w:w="1873" w:type="dxa"/>
            <w:shd w:val="clear" w:color="auto" w:fill="auto"/>
            <w:vAlign w:val="center"/>
          </w:tcPr>
          <w:p w:rsidR="002D79A0" w:rsidRPr="00530697" w:rsidRDefault="002D79A0" w:rsidP="00530697">
            <w:pPr>
              <w:jc w:val="center"/>
              <w:rPr>
                <w:sz w:val="16"/>
                <w:szCs w:val="16"/>
              </w:rPr>
            </w:pPr>
            <w:r w:rsidRPr="00530697">
              <w:rPr>
                <w:sz w:val="16"/>
                <w:szCs w:val="16"/>
              </w:rPr>
              <w:t>с 01.07.2023 по 31.12.2023</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21,55</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4,3</w:t>
            </w:r>
          </w:p>
        </w:tc>
      </w:tr>
      <w:tr w:rsidR="002D79A0" w:rsidRPr="00530697" w:rsidTr="00530697">
        <w:trPr>
          <w:jc w:val="center"/>
        </w:trPr>
        <w:tc>
          <w:tcPr>
            <w:tcW w:w="10137" w:type="dxa"/>
            <w:gridSpan w:val="6"/>
            <w:shd w:val="clear" w:color="auto" w:fill="auto"/>
          </w:tcPr>
          <w:p w:rsidR="002D79A0" w:rsidRPr="00530697" w:rsidRDefault="002D79A0" w:rsidP="006816AD">
            <w:pPr>
              <w:numPr>
                <w:ilvl w:val="0"/>
                <w:numId w:val="8"/>
              </w:numPr>
              <w:jc w:val="center"/>
              <w:rPr>
                <w:sz w:val="16"/>
                <w:szCs w:val="16"/>
              </w:rPr>
            </w:pPr>
            <w:r w:rsidRPr="00530697">
              <w:rPr>
                <w:sz w:val="16"/>
                <w:szCs w:val="16"/>
              </w:rPr>
              <w:t>Водоотведение</w:t>
            </w:r>
          </w:p>
        </w:tc>
      </w:tr>
      <w:tr w:rsidR="002D79A0" w:rsidRPr="00530697" w:rsidTr="00530697">
        <w:trPr>
          <w:jc w:val="center"/>
        </w:trPr>
        <w:tc>
          <w:tcPr>
            <w:tcW w:w="2376" w:type="dxa"/>
            <w:vMerge w:val="restart"/>
            <w:shd w:val="clear" w:color="auto" w:fill="auto"/>
            <w:vAlign w:val="center"/>
          </w:tcPr>
          <w:p w:rsidR="002D79A0" w:rsidRPr="00530697" w:rsidRDefault="002D79A0" w:rsidP="00530697">
            <w:pPr>
              <w:jc w:val="center"/>
              <w:rPr>
                <w:sz w:val="16"/>
                <w:szCs w:val="16"/>
              </w:rPr>
            </w:pPr>
            <w:r w:rsidRPr="00530697">
              <w:rPr>
                <w:color w:val="000000"/>
                <w:sz w:val="16"/>
                <w:szCs w:val="16"/>
              </w:rPr>
              <w:t>АО «Угольная компания «Кузбасс-разрезуголь» (филиал «Моховский угольный разрез»)</w:t>
            </w: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2019</w:t>
            </w:r>
          </w:p>
        </w:tc>
        <w:tc>
          <w:tcPr>
            <w:tcW w:w="1873" w:type="dxa"/>
            <w:shd w:val="clear" w:color="auto" w:fill="auto"/>
          </w:tcPr>
          <w:p w:rsidR="002D79A0" w:rsidRPr="00530697" w:rsidRDefault="002D79A0" w:rsidP="00530697">
            <w:pPr>
              <w:jc w:val="center"/>
              <w:rPr>
                <w:sz w:val="16"/>
                <w:szCs w:val="16"/>
              </w:rPr>
            </w:pPr>
            <w:r w:rsidRPr="00530697">
              <w:rPr>
                <w:sz w:val="16"/>
                <w:szCs w:val="16"/>
              </w:rPr>
              <w:t>с 01.01.2019 по 30.06.2019</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6,65</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-27,0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vAlign w:val="center"/>
          </w:tcPr>
          <w:p w:rsidR="002D79A0" w:rsidRPr="00530697" w:rsidRDefault="002D79A0" w:rsidP="00530697">
            <w:pPr>
              <w:jc w:val="center"/>
              <w:rPr>
                <w:sz w:val="16"/>
                <w:szCs w:val="16"/>
              </w:rPr>
            </w:pPr>
          </w:p>
        </w:tc>
        <w:tc>
          <w:tcPr>
            <w:tcW w:w="1873" w:type="dxa"/>
            <w:shd w:val="clear" w:color="auto" w:fill="auto"/>
          </w:tcPr>
          <w:p w:rsidR="002D79A0" w:rsidRPr="00530697" w:rsidRDefault="002D79A0" w:rsidP="00530697">
            <w:pPr>
              <w:jc w:val="center"/>
              <w:rPr>
                <w:sz w:val="16"/>
                <w:szCs w:val="16"/>
              </w:rPr>
            </w:pPr>
            <w:r w:rsidRPr="00530697">
              <w:rPr>
                <w:sz w:val="16"/>
                <w:szCs w:val="16"/>
              </w:rPr>
              <w:t>с 01.07.2019 по 31.12.2019</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6,65</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2020</w:t>
            </w:r>
          </w:p>
        </w:tc>
        <w:tc>
          <w:tcPr>
            <w:tcW w:w="1873" w:type="dxa"/>
            <w:shd w:val="clear" w:color="auto" w:fill="auto"/>
          </w:tcPr>
          <w:p w:rsidR="002D79A0" w:rsidRPr="00530697" w:rsidRDefault="002D79A0" w:rsidP="00530697">
            <w:pPr>
              <w:jc w:val="center"/>
              <w:rPr>
                <w:sz w:val="16"/>
                <w:szCs w:val="16"/>
              </w:rPr>
            </w:pPr>
            <w:r w:rsidRPr="00530697">
              <w:rPr>
                <w:sz w:val="16"/>
                <w:szCs w:val="16"/>
              </w:rPr>
              <w:t>с 01.01.2020 по 30.06.2020</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6,65</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vAlign w:val="center"/>
          </w:tcPr>
          <w:p w:rsidR="002D79A0" w:rsidRPr="00530697" w:rsidRDefault="002D79A0" w:rsidP="00530697">
            <w:pPr>
              <w:jc w:val="center"/>
              <w:rPr>
                <w:sz w:val="16"/>
                <w:szCs w:val="16"/>
              </w:rPr>
            </w:pPr>
          </w:p>
        </w:tc>
        <w:tc>
          <w:tcPr>
            <w:tcW w:w="1873" w:type="dxa"/>
            <w:shd w:val="clear" w:color="auto" w:fill="auto"/>
          </w:tcPr>
          <w:p w:rsidR="002D79A0" w:rsidRPr="00530697" w:rsidRDefault="002D79A0" w:rsidP="00530697">
            <w:pPr>
              <w:jc w:val="center"/>
              <w:rPr>
                <w:sz w:val="16"/>
                <w:szCs w:val="16"/>
              </w:rPr>
            </w:pPr>
            <w:r w:rsidRPr="00530697">
              <w:rPr>
                <w:sz w:val="16"/>
                <w:szCs w:val="16"/>
              </w:rPr>
              <w:t>с 01.07.2020 по 31.12.2020</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6,93</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4,2</w:t>
            </w:r>
          </w:p>
        </w:tc>
      </w:tr>
      <w:tr w:rsidR="002D79A0" w:rsidRPr="00530697" w:rsidTr="00530697">
        <w:trPr>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1</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2</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3</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4</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79A0" w:rsidRPr="00530697" w:rsidRDefault="002D79A0" w:rsidP="00530697">
            <w:pPr>
              <w:jc w:val="center"/>
              <w:rPr>
                <w:sz w:val="16"/>
                <w:szCs w:val="16"/>
              </w:rPr>
            </w:pPr>
            <w:r w:rsidRPr="00530697">
              <w:rPr>
                <w:sz w:val="16"/>
                <w:szCs w:val="16"/>
              </w:rPr>
              <w:t>5</w:t>
            </w:r>
          </w:p>
        </w:tc>
      </w:tr>
      <w:tr w:rsidR="002D79A0" w:rsidRPr="00530697" w:rsidTr="00530697">
        <w:trPr>
          <w:jc w:val="center"/>
        </w:trPr>
        <w:tc>
          <w:tcPr>
            <w:tcW w:w="2376" w:type="dxa"/>
            <w:vMerge w:val="restart"/>
            <w:shd w:val="clear" w:color="auto" w:fill="auto"/>
            <w:vAlign w:val="center"/>
          </w:tcPr>
          <w:p w:rsidR="002D79A0" w:rsidRPr="00530697" w:rsidRDefault="002D79A0" w:rsidP="00530697">
            <w:pPr>
              <w:jc w:val="center"/>
              <w:rPr>
                <w:sz w:val="16"/>
                <w:szCs w:val="16"/>
              </w:rPr>
            </w:pPr>
            <w:r w:rsidRPr="00530697">
              <w:rPr>
                <w:color w:val="000000"/>
                <w:sz w:val="16"/>
                <w:szCs w:val="16"/>
              </w:rPr>
              <w:t>АО «Угольная компания «Кузбасс-разрезуголь» (филиал «Моховский угольный разрез»)</w:t>
            </w: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2021</w:t>
            </w:r>
          </w:p>
        </w:tc>
        <w:tc>
          <w:tcPr>
            <w:tcW w:w="1873" w:type="dxa"/>
            <w:shd w:val="clear" w:color="auto" w:fill="auto"/>
          </w:tcPr>
          <w:p w:rsidR="002D79A0" w:rsidRPr="00530697" w:rsidRDefault="002D79A0" w:rsidP="00530697">
            <w:pPr>
              <w:jc w:val="center"/>
              <w:rPr>
                <w:sz w:val="16"/>
                <w:szCs w:val="16"/>
              </w:rPr>
            </w:pPr>
            <w:r w:rsidRPr="00530697">
              <w:rPr>
                <w:sz w:val="16"/>
                <w:szCs w:val="16"/>
              </w:rPr>
              <w:t>с 01.01.2021 по 30.06.2021</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6,93</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tcPr>
          <w:p w:rsidR="002D79A0" w:rsidRPr="00530697" w:rsidRDefault="002D79A0" w:rsidP="00530697">
            <w:pPr>
              <w:jc w:val="center"/>
              <w:rPr>
                <w:sz w:val="16"/>
                <w:szCs w:val="16"/>
              </w:rPr>
            </w:pPr>
          </w:p>
        </w:tc>
        <w:tc>
          <w:tcPr>
            <w:tcW w:w="1873" w:type="dxa"/>
            <w:shd w:val="clear" w:color="auto" w:fill="auto"/>
          </w:tcPr>
          <w:p w:rsidR="002D79A0" w:rsidRPr="00530697" w:rsidRDefault="002D79A0" w:rsidP="00530697">
            <w:pPr>
              <w:jc w:val="center"/>
              <w:rPr>
                <w:sz w:val="16"/>
                <w:szCs w:val="16"/>
              </w:rPr>
            </w:pPr>
            <w:r w:rsidRPr="00530697">
              <w:rPr>
                <w:sz w:val="16"/>
                <w:szCs w:val="16"/>
              </w:rPr>
              <w:t>с 01.07.2021 по 31.12.2021</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7,17</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3,5</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2022</w:t>
            </w:r>
          </w:p>
        </w:tc>
        <w:tc>
          <w:tcPr>
            <w:tcW w:w="1873" w:type="dxa"/>
            <w:shd w:val="clear" w:color="auto" w:fill="auto"/>
            <w:vAlign w:val="center"/>
          </w:tcPr>
          <w:p w:rsidR="002D79A0" w:rsidRPr="00530697" w:rsidRDefault="002D79A0" w:rsidP="00530697">
            <w:pPr>
              <w:jc w:val="center"/>
              <w:rPr>
                <w:sz w:val="16"/>
                <w:szCs w:val="16"/>
              </w:rPr>
            </w:pPr>
            <w:r w:rsidRPr="00530697">
              <w:rPr>
                <w:sz w:val="16"/>
                <w:szCs w:val="16"/>
              </w:rPr>
              <w:t>с 01.01.2022 по 30.06.2022</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7,17</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vAlign w:val="center"/>
          </w:tcPr>
          <w:p w:rsidR="002D79A0" w:rsidRPr="00530697" w:rsidRDefault="002D79A0" w:rsidP="00530697">
            <w:pPr>
              <w:jc w:val="center"/>
              <w:rPr>
                <w:sz w:val="16"/>
                <w:szCs w:val="16"/>
              </w:rPr>
            </w:pPr>
          </w:p>
        </w:tc>
        <w:tc>
          <w:tcPr>
            <w:tcW w:w="1873" w:type="dxa"/>
            <w:shd w:val="clear" w:color="auto" w:fill="auto"/>
            <w:vAlign w:val="center"/>
          </w:tcPr>
          <w:p w:rsidR="002D79A0" w:rsidRPr="00530697" w:rsidRDefault="002D79A0" w:rsidP="00530697">
            <w:pPr>
              <w:jc w:val="center"/>
              <w:rPr>
                <w:sz w:val="16"/>
                <w:szCs w:val="16"/>
              </w:rPr>
            </w:pPr>
            <w:r w:rsidRPr="00530697">
              <w:rPr>
                <w:sz w:val="16"/>
                <w:szCs w:val="16"/>
              </w:rPr>
              <w:t>с 01.07.2022 по 31.12.2022</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7,42</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3,5</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val="restart"/>
            <w:shd w:val="clear" w:color="auto" w:fill="auto"/>
            <w:vAlign w:val="center"/>
          </w:tcPr>
          <w:p w:rsidR="002D79A0" w:rsidRPr="00530697" w:rsidRDefault="002D79A0" w:rsidP="00530697">
            <w:pPr>
              <w:jc w:val="center"/>
              <w:rPr>
                <w:sz w:val="16"/>
                <w:szCs w:val="16"/>
              </w:rPr>
            </w:pPr>
            <w:r w:rsidRPr="00530697">
              <w:rPr>
                <w:sz w:val="16"/>
                <w:szCs w:val="16"/>
              </w:rPr>
              <w:t>2023</w:t>
            </w:r>
          </w:p>
        </w:tc>
        <w:tc>
          <w:tcPr>
            <w:tcW w:w="1873" w:type="dxa"/>
            <w:shd w:val="clear" w:color="auto" w:fill="auto"/>
            <w:vAlign w:val="center"/>
          </w:tcPr>
          <w:p w:rsidR="002D79A0" w:rsidRPr="00530697" w:rsidRDefault="002D79A0" w:rsidP="00530697">
            <w:pPr>
              <w:jc w:val="center"/>
              <w:rPr>
                <w:sz w:val="16"/>
                <w:szCs w:val="16"/>
              </w:rPr>
            </w:pPr>
            <w:r w:rsidRPr="00530697">
              <w:rPr>
                <w:sz w:val="16"/>
                <w:szCs w:val="16"/>
              </w:rPr>
              <w:t>с 01.01.2023 по 30.06.2023</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7,42</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0,0</w:t>
            </w:r>
          </w:p>
        </w:tc>
      </w:tr>
      <w:tr w:rsidR="002D79A0" w:rsidRPr="00530697" w:rsidTr="00530697">
        <w:trPr>
          <w:jc w:val="center"/>
        </w:trPr>
        <w:tc>
          <w:tcPr>
            <w:tcW w:w="2376" w:type="dxa"/>
            <w:vMerge/>
            <w:shd w:val="clear" w:color="auto" w:fill="auto"/>
            <w:vAlign w:val="center"/>
          </w:tcPr>
          <w:p w:rsidR="002D79A0" w:rsidRPr="00530697" w:rsidRDefault="002D79A0" w:rsidP="00530697">
            <w:pPr>
              <w:jc w:val="both"/>
              <w:rPr>
                <w:sz w:val="16"/>
                <w:szCs w:val="16"/>
              </w:rPr>
            </w:pPr>
          </w:p>
        </w:tc>
        <w:tc>
          <w:tcPr>
            <w:tcW w:w="2499" w:type="dxa"/>
            <w:vMerge/>
            <w:shd w:val="clear" w:color="auto" w:fill="auto"/>
            <w:vAlign w:val="center"/>
          </w:tcPr>
          <w:p w:rsidR="002D79A0" w:rsidRPr="00530697" w:rsidRDefault="002D79A0" w:rsidP="00530697">
            <w:pPr>
              <w:jc w:val="center"/>
              <w:rPr>
                <w:sz w:val="16"/>
                <w:szCs w:val="16"/>
              </w:rPr>
            </w:pPr>
          </w:p>
        </w:tc>
        <w:tc>
          <w:tcPr>
            <w:tcW w:w="1873" w:type="dxa"/>
            <w:shd w:val="clear" w:color="auto" w:fill="auto"/>
            <w:vAlign w:val="center"/>
          </w:tcPr>
          <w:p w:rsidR="002D79A0" w:rsidRPr="00530697" w:rsidRDefault="002D79A0" w:rsidP="00530697">
            <w:pPr>
              <w:jc w:val="center"/>
              <w:rPr>
                <w:sz w:val="16"/>
                <w:szCs w:val="16"/>
              </w:rPr>
            </w:pPr>
            <w:r w:rsidRPr="00530697">
              <w:rPr>
                <w:sz w:val="16"/>
                <w:szCs w:val="16"/>
              </w:rPr>
              <w:t>с 01.07.2023 по 31.12.2023</w:t>
            </w:r>
          </w:p>
        </w:tc>
        <w:tc>
          <w:tcPr>
            <w:tcW w:w="1439" w:type="dxa"/>
            <w:gridSpan w:val="2"/>
            <w:shd w:val="clear" w:color="auto" w:fill="auto"/>
            <w:vAlign w:val="center"/>
          </w:tcPr>
          <w:p w:rsidR="002D79A0" w:rsidRPr="00530697" w:rsidRDefault="002D79A0" w:rsidP="00530697">
            <w:pPr>
              <w:jc w:val="center"/>
              <w:rPr>
                <w:sz w:val="16"/>
                <w:szCs w:val="16"/>
              </w:rPr>
            </w:pPr>
            <w:r w:rsidRPr="00530697">
              <w:rPr>
                <w:sz w:val="16"/>
                <w:szCs w:val="16"/>
              </w:rPr>
              <w:t>7,69</w:t>
            </w:r>
          </w:p>
        </w:tc>
        <w:tc>
          <w:tcPr>
            <w:tcW w:w="1950" w:type="dxa"/>
            <w:shd w:val="clear" w:color="auto" w:fill="auto"/>
            <w:vAlign w:val="center"/>
          </w:tcPr>
          <w:p w:rsidR="002D79A0" w:rsidRPr="00530697" w:rsidRDefault="002D79A0" w:rsidP="00530697">
            <w:pPr>
              <w:jc w:val="center"/>
              <w:rPr>
                <w:sz w:val="16"/>
                <w:szCs w:val="16"/>
              </w:rPr>
            </w:pPr>
            <w:r w:rsidRPr="00530697">
              <w:rPr>
                <w:sz w:val="16"/>
                <w:szCs w:val="16"/>
              </w:rPr>
              <w:t>3,6</w:t>
            </w:r>
          </w:p>
        </w:tc>
      </w:tr>
    </w:tbl>
    <w:p w:rsidR="002D79A0" w:rsidRPr="00A9257B" w:rsidRDefault="002D79A0" w:rsidP="002D79A0">
      <w:pPr>
        <w:pStyle w:val="33"/>
        <w:ind w:left="10800"/>
        <w:jc w:val="center"/>
        <w:rPr>
          <w:color w:val="000000"/>
          <w:szCs w:val="24"/>
        </w:rPr>
      </w:pPr>
    </w:p>
    <w:p w:rsidR="002D79A0" w:rsidRPr="00A9257B" w:rsidRDefault="002D79A0" w:rsidP="002D79A0">
      <w:pPr>
        <w:pStyle w:val="33"/>
        <w:ind w:firstLine="0"/>
        <w:jc w:val="both"/>
        <w:rPr>
          <w:b/>
          <w:color w:val="000000"/>
          <w:szCs w:val="24"/>
        </w:rPr>
      </w:pPr>
    </w:p>
    <w:p w:rsidR="00530697" w:rsidRDefault="00530697" w:rsidP="00644976">
      <w:pPr>
        <w:ind w:left="-709" w:firstLine="567"/>
        <w:rPr>
          <w:b/>
        </w:rPr>
        <w:sectPr w:rsidR="00530697" w:rsidSect="00530697">
          <w:pgSz w:w="11906" w:h="16838"/>
          <w:pgMar w:top="851" w:right="850" w:bottom="851" w:left="1560" w:header="708" w:footer="708" w:gutter="0"/>
          <w:cols w:space="708"/>
          <w:titlePg/>
          <w:docGrid w:linePitch="360"/>
        </w:sectPr>
      </w:pPr>
    </w:p>
    <w:p w:rsidR="00530697" w:rsidRDefault="00530697" w:rsidP="00530697">
      <w:pPr>
        <w:ind w:left="5103"/>
        <w:jc w:val="both"/>
      </w:pPr>
      <w:r>
        <w:t>Приложение № 7 к протоколу № 51</w:t>
      </w:r>
    </w:p>
    <w:p w:rsidR="00530697" w:rsidRDefault="00530697" w:rsidP="00530697">
      <w:pPr>
        <w:ind w:left="5103"/>
        <w:jc w:val="both"/>
      </w:pPr>
      <w:r>
        <w:t xml:space="preserve">заседания Правления региональной </w:t>
      </w:r>
    </w:p>
    <w:p w:rsidR="00530697" w:rsidRDefault="00530697" w:rsidP="00530697">
      <w:pPr>
        <w:ind w:left="5103"/>
        <w:jc w:val="both"/>
      </w:pPr>
      <w:r>
        <w:t>энергетической комиссии Кемеровской</w:t>
      </w:r>
    </w:p>
    <w:p w:rsidR="00530697" w:rsidRDefault="00530697" w:rsidP="00530697">
      <w:pPr>
        <w:ind w:left="5103"/>
        <w:jc w:val="both"/>
      </w:pPr>
      <w:r>
        <w:t>области от 18.09.2018</w:t>
      </w:r>
    </w:p>
    <w:p w:rsidR="00530697" w:rsidRDefault="00530697" w:rsidP="00530697">
      <w:pPr>
        <w:ind w:left="5103"/>
        <w:jc w:val="both"/>
      </w:pPr>
    </w:p>
    <w:p w:rsidR="00530697" w:rsidRPr="001A4796" w:rsidRDefault="00530697" w:rsidP="00530697">
      <w:pPr>
        <w:jc w:val="center"/>
        <w:rPr>
          <w:b/>
          <w:sz w:val="28"/>
          <w:szCs w:val="28"/>
        </w:rPr>
      </w:pPr>
      <w:r w:rsidRPr="001A4796">
        <w:rPr>
          <w:b/>
          <w:sz w:val="28"/>
          <w:szCs w:val="28"/>
        </w:rPr>
        <w:t>Долгосрочные параметры</w:t>
      </w:r>
    </w:p>
    <w:p w:rsidR="00530697" w:rsidRPr="001A4796" w:rsidRDefault="00530697" w:rsidP="00530697">
      <w:pPr>
        <w:jc w:val="center"/>
        <w:rPr>
          <w:b/>
          <w:sz w:val="28"/>
          <w:szCs w:val="28"/>
        </w:rPr>
      </w:pPr>
      <w:r w:rsidRPr="001A4796">
        <w:rPr>
          <w:b/>
          <w:sz w:val="28"/>
          <w:szCs w:val="28"/>
        </w:rPr>
        <w:t xml:space="preserve"> регулирования тарифов на питьевую воду, водоотведение </w:t>
      </w:r>
    </w:p>
    <w:p w:rsidR="00530697" w:rsidRPr="001A4796" w:rsidRDefault="00530697" w:rsidP="00530697">
      <w:pPr>
        <w:jc w:val="center"/>
        <w:rPr>
          <w:b/>
          <w:bCs/>
          <w:kern w:val="32"/>
          <w:sz w:val="28"/>
          <w:szCs w:val="28"/>
        </w:rPr>
      </w:pPr>
      <w:r w:rsidRPr="001A4796">
        <w:rPr>
          <w:b/>
          <w:sz w:val="28"/>
          <w:szCs w:val="28"/>
        </w:rPr>
        <w:t xml:space="preserve">АО «Угольная компания «Кузбассразрезуголь» (филиал «Моховский угольный разрез», </w:t>
      </w:r>
      <w:r w:rsidRPr="001A4796">
        <w:rPr>
          <w:b/>
          <w:bCs/>
          <w:kern w:val="32"/>
          <w:sz w:val="28"/>
          <w:szCs w:val="28"/>
        </w:rPr>
        <w:t xml:space="preserve">Беловский муниципальный район) </w:t>
      </w:r>
    </w:p>
    <w:p w:rsidR="00530697" w:rsidRPr="001A4796" w:rsidRDefault="00530697" w:rsidP="00530697">
      <w:pPr>
        <w:jc w:val="center"/>
        <w:rPr>
          <w:b/>
          <w:sz w:val="28"/>
          <w:szCs w:val="28"/>
        </w:rPr>
      </w:pPr>
      <w:r w:rsidRPr="001A4796">
        <w:rPr>
          <w:b/>
          <w:sz w:val="28"/>
          <w:szCs w:val="28"/>
        </w:rPr>
        <w:t>на период с 01.01.2019 по 31.12.2023</w:t>
      </w:r>
    </w:p>
    <w:p w:rsidR="00530697" w:rsidRPr="001A4796" w:rsidRDefault="00530697" w:rsidP="00530697">
      <w:pPr>
        <w:jc w:val="center"/>
        <w:rPr>
          <w:b/>
          <w:sz w:val="28"/>
          <w:szCs w:val="28"/>
        </w:rPr>
      </w:pPr>
    </w:p>
    <w:tbl>
      <w:tblPr>
        <w:tblStyle w:val="a5"/>
        <w:tblW w:w="11057" w:type="dxa"/>
        <w:tblInd w:w="-1139" w:type="dxa"/>
        <w:tblLayout w:type="fixed"/>
        <w:tblLook w:val="04A0" w:firstRow="1" w:lastRow="0" w:firstColumn="1" w:lastColumn="0" w:noHBand="0" w:noVBand="1"/>
      </w:tblPr>
      <w:tblGrid>
        <w:gridCol w:w="567"/>
        <w:gridCol w:w="1843"/>
        <w:gridCol w:w="851"/>
        <w:gridCol w:w="1843"/>
        <w:gridCol w:w="1842"/>
        <w:gridCol w:w="1701"/>
        <w:gridCol w:w="1134"/>
        <w:gridCol w:w="1276"/>
      </w:tblGrid>
      <w:tr w:rsidR="00530697" w:rsidRPr="001A4796" w:rsidTr="00530697">
        <w:trPr>
          <w:trHeight w:val="922"/>
        </w:trPr>
        <w:tc>
          <w:tcPr>
            <w:tcW w:w="567" w:type="dxa"/>
            <w:vMerge w:val="restart"/>
            <w:vAlign w:val="center"/>
          </w:tcPr>
          <w:p w:rsidR="00530697" w:rsidRPr="001A4796" w:rsidRDefault="00530697" w:rsidP="00530697">
            <w:pPr>
              <w:tabs>
                <w:tab w:val="left" w:pos="0"/>
              </w:tabs>
              <w:jc w:val="center"/>
            </w:pPr>
            <w:r w:rsidRPr="001A4796">
              <w:t>№ п/п</w:t>
            </w:r>
          </w:p>
        </w:tc>
        <w:tc>
          <w:tcPr>
            <w:tcW w:w="1843" w:type="dxa"/>
            <w:vMerge w:val="restart"/>
            <w:vAlign w:val="center"/>
          </w:tcPr>
          <w:p w:rsidR="00530697" w:rsidRPr="001A4796" w:rsidRDefault="00530697" w:rsidP="00530697">
            <w:pPr>
              <w:tabs>
                <w:tab w:val="left" w:pos="0"/>
              </w:tabs>
              <w:jc w:val="center"/>
            </w:pPr>
            <w:r w:rsidRPr="001A4796">
              <w:t>Наименование услуг</w:t>
            </w:r>
          </w:p>
        </w:tc>
        <w:tc>
          <w:tcPr>
            <w:tcW w:w="851" w:type="dxa"/>
            <w:vMerge w:val="restart"/>
            <w:vAlign w:val="center"/>
          </w:tcPr>
          <w:p w:rsidR="00530697" w:rsidRPr="001A4796" w:rsidRDefault="00530697" w:rsidP="00530697">
            <w:pPr>
              <w:tabs>
                <w:tab w:val="left" w:pos="0"/>
              </w:tabs>
              <w:jc w:val="center"/>
            </w:pPr>
            <w:r w:rsidRPr="001A4796">
              <w:t>Годы</w:t>
            </w:r>
          </w:p>
        </w:tc>
        <w:tc>
          <w:tcPr>
            <w:tcW w:w="1843" w:type="dxa"/>
            <w:vMerge w:val="restart"/>
            <w:vAlign w:val="center"/>
          </w:tcPr>
          <w:p w:rsidR="00530697" w:rsidRPr="001A4796" w:rsidRDefault="00530697" w:rsidP="00530697">
            <w:pPr>
              <w:tabs>
                <w:tab w:val="left" w:pos="0"/>
              </w:tabs>
              <w:jc w:val="center"/>
            </w:pPr>
            <w:r w:rsidRPr="001A4796">
              <w:t>Базовый уровень операционных расходов,</w:t>
            </w:r>
          </w:p>
          <w:p w:rsidR="00530697" w:rsidRPr="001A4796" w:rsidRDefault="00530697" w:rsidP="00530697">
            <w:pPr>
              <w:tabs>
                <w:tab w:val="left" w:pos="0"/>
              </w:tabs>
              <w:jc w:val="center"/>
            </w:pPr>
            <w:r w:rsidRPr="001A4796">
              <w:t>тыс. руб.</w:t>
            </w:r>
          </w:p>
        </w:tc>
        <w:tc>
          <w:tcPr>
            <w:tcW w:w="1842" w:type="dxa"/>
            <w:vMerge w:val="restart"/>
            <w:vAlign w:val="center"/>
          </w:tcPr>
          <w:p w:rsidR="00530697" w:rsidRPr="001A4796" w:rsidRDefault="00530697" w:rsidP="00530697">
            <w:pPr>
              <w:tabs>
                <w:tab w:val="left" w:pos="0"/>
              </w:tabs>
              <w:jc w:val="center"/>
            </w:pPr>
            <w:r w:rsidRPr="001A4796">
              <w:t>Индекс эффективности операционных расходов, %</w:t>
            </w:r>
          </w:p>
        </w:tc>
        <w:tc>
          <w:tcPr>
            <w:tcW w:w="1701" w:type="dxa"/>
            <w:vMerge w:val="restart"/>
            <w:vAlign w:val="center"/>
          </w:tcPr>
          <w:p w:rsidR="00530697" w:rsidRPr="001A4796" w:rsidRDefault="00530697" w:rsidP="00530697">
            <w:pPr>
              <w:tabs>
                <w:tab w:val="left" w:pos="0"/>
              </w:tabs>
              <w:jc w:val="center"/>
            </w:pPr>
            <w:r w:rsidRPr="001A4796">
              <w:t>Нормативный уровень прибыли, %</w:t>
            </w:r>
          </w:p>
        </w:tc>
        <w:tc>
          <w:tcPr>
            <w:tcW w:w="2410" w:type="dxa"/>
            <w:gridSpan w:val="2"/>
            <w:vAlign w:val="center"/>
          </w:tcPr>
          <w:p w:rsidR="00530697" w:rsidRPr="001A4796" w:rsidRDefault="00530697" w:rsidP="00530697">
            <w:pPr>
              <w:tabs>
                <w:tab w:val="left" w:pos="0"/>
              </w:tabs>
              <w:jc w:val="center"/>
            </w:pPr>
            <w:r w:rsidRPr="001A4796">
              <w:t>Показатели энергосбережения и энергетической эффективности</w:t>
            </w:r>
          </w:p>
        </w:tc>
      </w:tr>
      <w:tr w:rsidR="00530697" w:rsidRPr="001A4796" w:rsidTr="00530697">
        <w:trPr>
          <w:trHeight w:val="897"/>
        </w:trPr>
        <w:tc>
          <w:tcPr>
            <w:tcW w:w="567" w:type="dxa"/>
            <w:vMerge/>
          </w:tcPr>
          <w:p w:rsidR="00530697" w:rsidRPr="001A4796" w:rsidRDefault="00530697" w:rsidP="00530697">
            <w:pPr>
              <w:tabs>
                <w:tab w:val="left" w:pos="0"/>
              </w:tabs>
              <w:jc w:val="center"/>
            </w:pPr>
          </w:p>
        </w:tc>
        <w:tc>
          <w:tcPr>
            <w:tcW w:w="1843" w:type="dxa"/>
            <w:vMerge/>
            <w:vAlign w:val="center"/>
          </w:tcPr>
          <w:p w:rsidR="00530697" w:rsidRPr="001A4796" w:rsidRDefault="00530697" w:rsidP="00530697">
            <w:pPr>
              <w:tabs>
                <w:tab w:val="left" w:pos="0"/>
              </w:tabs>
              <w:jc w:val="center"/>
            </w:pPr>
          </w:p>
        </w:tc>
        <w:tc>
          <w:tcPr>
            <w:tcW w:w="851" w:type="dxa"/>
            <w:vMerge/>
          </w:tcPr>
          <w:p w:rsidR="00530697" w:rsidRPr="001A4796" w:rsidRDefault="00530697" w:rsidP="00530697">
            <w:pPr>
              <w:tabs>
                <w:tab w:val="left" w:pos="0"/>
              </w:tabs>
              <w:jc w:val="center"/>
            </w:pPr>
          </w:p>
        </w:tc>
        <w:tc>
          <w:tcPr>
            <w:tcW w:w="1843" w:type="dxa"/>
            <w:vMerge/>
          </w:tcPr>
          <w:p w:rsidR="00530697" w:rsidRPr="001A4796" w:rsidRDefault="00530697" w:rsidP="00530697">
            <w:pPr>
              <w:tabs>
                <w:tab w:val="left" w:pos="0"/>
              </w:tabs>
              <w:jc w:val="center"/>
            </w:pPr>
          </w:p>
        </w:tc>
        <w:tc>
          <w:tcPr>
            <w:tcW w:w="1842" w:type="dxa"/>
            <w:vMerge/>
          </w:tcPr>
          <w:p w:rsidR="00530697" w:rsidRPr="001A4796" w:rsidRDefault="00530697" w:rsidP="00530697">
            <w:pPr>
              <w:tabs>
                <w:tab w:val="left" w:pos="0"/>
              </w:tabs>
              <w:jc w:val="center"/>
            </w:pPr>
          </w:p>
        </w:tc>
        <w:tc>
          <w:tcPr>
            <w:tcW w:w="1701" w:type="dxa"/>
            <w:vMerge/>
            <w:vAlign w:val="center"/>
          </w:tcPr>
          <w:p w:rsidR="00530697" w:rsidRPr="001A4796" w:rsidRDefault="00530697" w:rsidP="00530697">
            <w:pPr>
              <w:tabs>
                <w:tab w:val="left" w:pos="0"/>
              </w:tabs>
              <w:jc w:val="center"/>
            </w:pPr>
          </w:p>
        </w:tc>
        <w:tc>
          <w:tcPr>
            <w:tcW w:w="1134" w:type="dxa"/>
          </w:tcPr>
          <w:p w:rsidR="00530697" w:rsidRPr="001A4796" w:rsidRDefault="00530697" w:rsidP="00530697">
            <w:pPr>
              <w:tabs>
                <w:tab w:val="left" w:pos="0"/>
              </w:tabs>
              <w:jc w:val="center"/>
            </w:pPr>
            <w:r w:rsidRPr="001A4796">
              <w:t>Уровень потерь воды, %</w:t>
            </w:r>
          </w:p>
        </w:tc>
        <w:tc>
          <w:tcPr>
            <w:tcW w:w="1276" w:type="dxa"/>
          </w:tcPr>
          <w:p w:rsidR="00530697" w:rsidRPr="001A4796" w:rsidRDefault="00530697" w:rsidP="00530697">
            <w:pPr>
              <w:tabs>
                <w:tab w:val="left" w:pos="0"/>
              </w:tabs>
              <w:jc w:val="center"/>
            </w:pPr>
            <w:r w:rsidRPr="001A4796">
              <w:t>Удельный расход электри-ческой энергии, кВт*ч/ м</w:t>
            </w:r>
            <w:r w:rsidRPr="001A4796">
              <w:rPr>
                <w:vertAlign w:val="superscript"/>
              </w:rPr>
              <w:t>3</w:t>
            </w:r>
          </w:p>
        </w:tc>
      </w:tr>
      <w:tr w:rsidR="00530697" w:rsidRPr="001A4796" w:rsidTr="00530697">
        <w:tc>
          <w:tcPr>
            <w:tcW w:w="567" w:type="dxa"/>
            <w:vMerge w:val="restart"/>
            <w:vAlign w:val="center"/>
          </w:tcPr>
          <w:p w:rsidR="00530697" w:rsidRPr="001A4796" w:rsidRDefault="00530697" w:rsidP="00530697">
            <w:pPr>
              <w:tabs>
                <w:tab w:val="left" w:pos="0"/>
              </w:tabs>
              <w:jc w:val="center"/>
            </w:pPr>
            <w:r w:rsidRPr="001A4796">
              <w:t>1.</w:t>
            </w:r>
          </w:p>
        </w:tc>
        <w:tc>
          <w:tcPr>
            <w:tcW w:w="1843" w:type="dxa"/>
            <w:vMerge w:val="restart"/>
            <w:vAlign w:val="center"/>
          </w:tcPr>
          <w:p w:rsidR="00530697" w:rsidRPr="001A4796" w:rsidRDefault="00530697" w:rsidP="00530697">
            <w:pPr>
              <w:tabs>
                <w:tab w:val="left" w:pos="0"/>
              </w:tabs>
            </w:pPr>
            <w:r w:rsidRPr="001A4796">
              <w:t>Питьевая вода</w:t>
            </w:r>
          </w:p>
        </w:tc>
        <w:tc>
          <w:tcPr>
            <w:tcW w:w="851" w:type="dxa"/>
          </w:tcPr>
          <w:p w:rsidR="00530697" w:rsidRPr="001A4796" w:rsidRDefault="00530697" w:rsidP="00530697">
            <w:pPr>
              <w:tabs>
                <w:tab w:val="left" w:pos="0"/>
              </w:tabs>
              <w:jc w:val="center"/>
            </w:pPr>
            <w:r w:rsidRPr="001A4796">
              <w:t>2019</w:t>
            </w:r>
          </w:p>
        </w:tc>
        <w:tc>
          <w:tcPr>
            <w:tcW w:w="1843" w:type="dxa"/>
            <w:vAlign w:val="center"/>
          </w:tcPr>
          <w:p w:rsidR="00530697" w:rsidRPr="001A4796" w:rsidRDefault="00530697" w:rsidP="00530697">
            <w:pPr>
              <w:tabs>
                <w:tab w:val="left" w:pos="0"/>
              </w:tabs>
              <w:jc w:val="center"/>
            </w:pPr>
            <w:r>
              <w:t>4677,94</w:t>
            </w:r>
          </w:p>
        </w:tc>
        <w:tc>
          <w:tcPr>
            <w:tcW w:w="1842" w:type="dxa"/>
            <w:vAlign w:val="center"/>
          </w:tcPr>
          <w:p w:rsidR="00530697" w:rsidRPr="001A4796" w:rsidRDefault="00530697" w:rsidP="00530697">
            <w:pPr>
              <w:tabs>
                <w:tab w:val="left" w:pos="0"/>
              </w:tabs>
              <w:jc w:val="center"/>
            </w:pPr>
            <w:r w:rsidRPr="001A4796">
              <w:t>х</w:t>
            </w:r>
          </w:p>
        </w:tc>
        <w:tc>
          <w:tcPr>
            <w:tcW w:w="1701" w:type="dxa"/>
          </w:tcPr>
          <w:p w:rsidR="00530697" w:rsidRDefault="00530697" w:rsidP="00530697">
            <w:pPr>
              <w:jc w:val="center"/>
            </w:pPr>
            <w:r w:rsidRPr="00693922">
              <w:t>х</w:t>
            </w:r>
          </w:p>
        </w:tc>
        <w:tc>
          <w:tcPr>
            <w:tcW w:w="1134" w:type="dxa"/>
            <w:vAlign w:val="center"/>
          </w:tcPr>
          <w:p w:rsidR="00530697" w:rsidRPr="001A4796" w:rsidRDefault="00530697" w:rsidP="00530697">
            <w:pPr>
              <w:tabs>
                <w:tab w:val="left" w:pos="0"/>
              </w:tabs>
              <w:jc w:val="center"/>
            </w:pPr>
            <w:r w:rsidRPr="001A4796">
              <w:t>0</w:t>
            </w:r>
          </w:p>
        </w:tc>
        <w:tc>
          <w:tcPr>
            <w:tcW w:w="1276" w:type="dxa"/>
            <w:vAlign w:val="center"/>
          </w:tcPr>
          <w:p w:rsidR="00530697" w:rsidRPr="001A4796" w:rsidRDefault="00530697" w:rsidP="00530697">
            <w:pPr>
              <w:tabs>
                <w:tab w:val="left" w:pos="0"/>
              </w:tabs>
              <w:jc w:val="center"/>
            </w:pPr>
            <w:r w:rsidRPr="001A4796">
              <w:t>0,93</w:t>
            </w:r>
          </w:p>
        </w:tc>
      </w:tr>
      <w:tr w:rsidR="00530697" w:rsidRPr="001A4796" w:rsidTr="00530697">
        <w:tc>
          <w:tcPr>
            <w:tcW w:w="567" w:type="dxa"/>
            <w:vMerge/>
            <w:vAlign w:val="center"/>
          </w:tcPr>
          <w:p w:rsidR="00530697" w:rsidRPr="001A4796" w:rsidRDefault="00530697" w:rsidP="00530697">
            <w:pPr>
              <w:tabs>
                <w:tab w:val="left" w:pos="0"/>
              </w:tabs>
              <w:jc w:val="center"/>
            </w:pPr>
          </w:p>
        </w:tc>
        <w:tc>
          <w:tcPr>
            <w:tcW w:w="1843" w:type="dxa"/>
            <w:vMerge/>
            <w:vAlign w:val="center"/>
          </w:tcPr>
          <w:p w:rsidR="00530697" w:rsidRPr="001A4796" w:rsidRDefault="00530697" w:rsidP="00530697">
            <w:pPr>
              <w:tabs>
                <w:tab w:val="left" w:pos="0"/>
              </w:tabs>
              <w:jc w:val="center"/>
            </w:pPr>
          </w:p>
        </w:tc>
        <w:tc>
          <w:tcPr>
            <w:tcW w:w="851" w:type="dxa"/>
          </w:tcPr>
          <w:p w:rsidR="00530697" w:rsidRPr="001A4796" w:rsidRDefault="00530697" w:rsidP="00530697">
            <w:pPr>
              <w:tabs>
                <w:tab w:val="left" w:pos="0"/>
              </w:tabs>
              <w:jc w:val="center"/>
            </w:pPr>
            <w:r w:rsidRPr="001A4796">
              <w:t>2020</w:t>
            </w:r>
          </w:p>
        </w:tc>
        <w:tc>
          <w:tcPr>
            <w:tcW w:w="1843" w:type="dxa"/>
          </w:tcPr>
          <w:p w:rsidR="00530697" w:rsidRPr="001A4796" w:rsidRDefault="00530697" w:rsidP="00530697">
            <w:pPr>
              <w:jc w:val="center"/>
            </w:pPr>
            <w:r w:rsidRPr="001A4796">
              <w:t>х</w:t>
            </w:r>
          </w:p>
        </w:tc>
        <w:tc>
          <w:tcPr>
            <w:tcW w:w="1842" w:type="dxa"/>
            <w:vAlign w:val="center"/>
          </w:tcPr>
          <w:p w:rsidR="00530697" w:rsidRPr="001A4796" w:rsidRDefault="00530697" w:rsidP="00530697">
            <w:pPr>
              <w:tabs>
                <w:tab w:val="left" w:pos="0"/>
              </w:tabs>
              <w:jc w:val="center"/>
            </w:pPr>
            <w:r w:rsidRPr="001A4796">
              <w:t>1</w:t>
            </w:r>
          </w:p>
        </w:tc>
        <w:tc>
          <w:tcPr>
            <w:tcW w:w="1701" w:type="dxa"/>
          </w:tcPr>
          <w:p w:rsidR="00530697" w:rsidRDefault="00530697" w:rsidP="00530697">
            <w:pPr>
              <w:jc w:val="center"/>
            </w:pPr>
            <w:r w:rsidRPr="00693922">
              <w:t>х</w:t>
            </w:r>
          </w:p>
        </w:tc>
        <w:tc>
          <w:tcPr>
            <w:tcW w:w="1134" w:type="dxa"/>
            <w:vAlign w:val="center"/>
          </w:tcPr>
          <w:p w:rsidR="00530697" w:rsidRPr="001A4796" w:rsidRDefault="00530697" w:rsidP="00530697">
            <w:pPr>
              <w:tabs>
                <w:tab w:val="left" w:pos="0"/>
              </w:tabs>
              <w:jc w:val="center"/>
            </w:pPr>
            <w:r w:rsidRPr="001A4796">
              <w:t>0</w:t>
            </w:r>
          </w:p>
        </w:tc>
        <w:tc>
          <w:tcPr>
            <w:tcW w:w="1276" w:type="dxa"/>
            <w:vAlign w:val="center"/>
          </w:tcPr>
          <w:p w:rsidR="00530697" w:rsidRPr="001A4796" w:rsidRDefault="00530697" w:rsidP="00530697">
            <w:pPr>
              <w:tabs>
                <w:tab w:val="left" w:pos="0"/>
              </w:tabs>
              <w:jc w:val="center"/>
            </w:pPr>
            <w:r w:rsidRPr="001A4796">
              <w:t>0,93</w:t>
            </w:r>
          </w:p>
        </w:tc>
      </w:tr>
      <w:tr w:rsidR="00530697" w:rsidRPr="001A4796" w:rsidTr="00530697">
        <w:tc>
          <w:tcPr>
            <w:tcW w:w="567" w:type="dxa"/>
            <w:vMerge/>
            <w:vAlign w:val="center"/>
          </w:tcPr>
          <w:p w:rsidR="00530697" w:rsidRPr="001A4796" w:rsidRDefault="00530697" w:rsidP="00530697">
            <w:pPr>
              <w:tabs>
                <w:tab w:val="left" w:pos="0"/>
              </w:tabs>
              <w:jc w:val="center"/>
            </w:pPr>
          </w:p>
        </w:tc>
        <w:tc>
          <w:tcPr>
            <w:tcW w:w="1843" w:type="dxa"/>
            <w:vMerge/>
            <w:vAlign w:val="center"/>
          </w:tcPr>
          <w:p w:rsidR="00530697" w:rsidRPr="001A4796" w:rsidRDefault="00530697" w:rsidP="00530697">
            <w:pPr>
              <w:tabs>
                <w:tab w:val="left" w:pos="0"/>
              </w:tabs>
              <w:jc w:val="center"/>
            </w:pPr>
          </w:p>
        </w:tc>
        <w:tc>
          <w:tcPr>
            <w:tcW w:w="851" w:type="dxa"/>
          </w:tcPr>
          <w:p w:rsidR="00530697" w:rsidRPr="001A4796" w:rsidRDefault="00530697" w:rsidP="00530697">
            <w:pPr>
              <w:tabs>
                <w:tab w:val="left" w:pos="0"/>
              </w:tabs>
              <w:jc w:val="center"/>
            </w:pPr>
            <w:r w:rsidRPr="001A4796">
              <w:t>2021</w:t>
            </w:r>
          </w:p>
        </w:tc>
        <w:tc>
          <w:tcPr>
            <w:tcW w:w="1843" w:type="dxa"/>
          </w:tcPr>
          <w:p w:rsidR="00530697" w:rsidRPr="001A4796" w:rsidRDefault="00530697" w:rsidP="00530697">
            <w:pPr>
              <w:jc w:val="center"/>
            </w:pPr>
            <w:r w:rsidRPr="001A4796">
              <w:t>х</w:t>
            </w:r>
          </w:p>
        </w:tc>
        <w:tc>
          <w:tcPr>
            <w:tcW w:w="1842" w:type="dxa"/>
            <w:vAlign w:val="center"/>
          </w:tcPr>
          <w:p w:rsidR="00530697" w:rsidRPr="001A4796" w:rsidRDefault="00530697" w:rsidP="00530697">
            <w:pPr>
              <w:tabs>
                <w:tab w:val="left" w:pos="0"/>
              </w:tabs>
              <w:jc w:val="center"/>
            </w:pPr>
            <w:r w:rsidRPr="001A4796">
              <w:t>1</w:t>
            </w:r>
          </w:p>
        </w:tc>
        <w:tc>
          <w:tcPr>
            <w:tcW w:w="1701" w:type="dxa"/>
          </w:tcPr>
          <w:p w:rsidR="00530697" w:rsidRDefault="00530697" w:rsidP="00530697">
            <w:pPr>
              <w:jc w:val="center"/>
            </w:pPr>
            <w:r w:rsidRPr="00693922">
              <w:t>х</w:t>
            </w:r>
          </w:p>
        </w:tc>
        <w:tc>
          <w:tcPr>
            <w:tcW w:w="1134" w:type="dxa"/>
            <w:vAlign w:val="center"/>
          </w:tcPr>
          <w:p w:rsidR="00530697" w:rsidRPr="001A4796" w:rsidRDefault="00530697" w:rsidP="00530697">
            <w:pPr>
              <w:tabs>
                <w:tab w:val="left" w:pos="0"/>
              </w:tabs>
              <w:jc w:val="center"/>
            </w:pPr>
            <w:r w:rsidRPr="001A4796">
              <w:t>0</w:t>
            </w:r>
          </w:p>
        </w:tc>
        <w:tc>
          <w:tcPr>
            <w:tcW w:w="1276" w:type="dxa"/>
            <w:vAlign w:val="center"/>
          </w:tcPr>
          <w:p w:rsidR="00530697" w:rsidRPr="001A4796" w:rsidRDefault="00530697" w:rsidP="00530697">
            <w:pPr>
              <w:tabs>
                <w:tab w:val="left" w:pos="0"/>
              </w:tabs>
              <w:jc w:val="center"/>
            </w:pPr>
            <w:r w:rsidRPr="001A4796">
              <w:t>0,93</w:t>
            </w:r>
          </w:p>
        </w:tc>
      </w:tr>
      <w:tr w:rsidR="00530697" w:rsidRPr="001A4796" w:rsidTr="00530697">
        <w:tc>
          <w:tcPr>
            <w:tcW w:w="567" w:type="dxa"/>
            <w:vMerge/>
            <w:vAlign w:val="center"/>
          </w:tcPr>
          <w:p w:rsidR="00530697" w:rsidRPr="001A4796" w:rsidRDefault="00530697" w:rsidP="00530697">
            <w:pPr>
              <w:tabs>
                <w:tab w:val="left" w:pos="0"/>
              </w:tabs>
              <w:jc w:val="center"/>
            </w:pPr>
          </w:p>
        </w:tc>
        <w:tc>
          <w:tcPr>
            <w:tcW w:w="1843" w:type="dxa"/>
            <w:vMerge/>
            <w:vAlign w:val="center"/>
          </w:tcPr>
          <w:p w:rsidR="00530697" w:rsidRPr="001A4796" w:rsidRDefault="00530697" w:rsidP="00530697">
            <w:pPr>
              <w:tabs>
                <w:tab w:val="left" w:pos="0"/>
              </w:tabs>
              <w:jc w:val="center"/>
            </w:pPr>
          </w:p>
        </w:tc>
        <w:tc>
          <w:tcPr>
            <w:tcW w:w="851" w:type="dxa"/>
          </w:tcPr>
          <w:p w:rsidR="00530697" w:rsidRPr="001A4796" w:rsidRDefault="00530697" w:rsidP="00530697">
            <w:pPr>
              <w:tabs>
                <w:tab w:val="left" w:pos="0"/>
              </w:tabs>
              <w:jc w:val="center"/>
            </w:pPr>
            <w:r w:rsidRPr="001A4796">
              <w:t>2022</w:t>
            </w:r>
          </w:p>
        </w:tc>
        <w:tc>
          <w:tcPr>
            <w:tcW w:w="1843" w:type="dxa"/>
          </w:tcPr>
          <w:p w:rsidR="00530697" w:rsidRPr="001A4796" w:rsidRDefault="00530697" w:rsidP="00530697">
            <w:pPr>
              <w:jc w:val="center"/>
            </w:pPr>
            <w:r w:rsidRPr="001A4796">
              <w:t>х</w:t>
            </w:r>
          </w:p>
        </w:tc>
        <w:tc>
          <w:tcPr>
            <w:tcW w:w="1842" w:type="dxa"/>
            <w:vAlign w:val="center"/>
          </w:tcPr>
          <w:p w:rsidR="00530697" w:rsidRPr="001A4796" w:rsidRDefault="00530697" w:rsidP="00530697">
            <w:pPr>
              <w:tabs>
                <w:tab w:val="left" w:pos="0"/>
              </w:tabs>
              <w:jc w:val="center"/>
            </w:pPr>
            <w:r w:rsidRPr="001A4796">
              <w:t>1</w:t>
            </w:r>
          </w:p>
        </w:tc>
        <w:tc>
          <w:tcPr>
            <w:tcW w:w="1701" w:type="dxa"/>
          </w:tcPr>
          <w:p w:rsidR="00530697" w:rsidRDefault="00530697" w:rsidP="00530697">
            <w:pPr>
              <w:jc w:val="center"/>
            </w:pPr>
            <w:r w:rsidRPr="00693922">
              <w:t>х</w:t>
            </w:r>
          </w:p>
        </w:tc>
        <w:tc>
          <w:tcPr>
            <w:tcW w:w="1134" w:type="dxa"/>
            <w:vAlign w:val="center"/>
          </w:tcPr>
          <w:p w:rsidR="00530697" w:rsidRPr="001A4796" w:rsidRDefault="00530697" w:rsidP="00530697">
            <w:pPr>
              <w:tabs>
                <w:tab w:val="left" w:pos="0"/>
              </w:tabs>
              <w:jc w:val="center"/>
            </w:pPr>
            <w:r w:rsidRPr="001A4796">
              <w:t>0</w:t>
            </w:r>
          </w:p>
        </w:tc>
        <w:tc>
          <w:tcPr>
            <w:tcW w:w="1276" w:type="dxa"/>
            <w:vAlign w:val="center"/>
          </w:tcPr>
          <w:p w:rsidR="00530697" w:rsidRPr="001A4796" w:rsidRDefault="00530697" w:rsidP="00530697">
            <w:pPr>
              <w:tabs>
                <w:tab w:val="left" w:pos="0"/>
              </w:tabs>
              <w:jc w:val="center"/>
            </w:pPr>
            <w:r w:rsidRPr="001A4796">
              <w:t>0,93</w:t>
            </w:r>
          </w:p>
        </w:tc>
      </w:tr>
      <w:tr w:rsidR="00530697" w:rsidRPr="001A4796" w:rsidTr="00530697">
        <w:tc>
          <w:tcPr>
            <w:tcW w:w="567" w:type="dxa"/>
            <w:vMerge/>
            <w:vAlign w:val="center"/>
          </w:tcPr>
          <w:p w:rsidR="00530697" w:rsidRPr="001A4796" w:rsidRDefault="00530697" w:rsidP="00530697">
            <w:pPr>
              <w:tabs>
                <w:tab w:val="left" w:pos="0"/>
              </w:tabs>
              <w:jc w:val="center"/>
            </w:pPr>
          </w:p>
        </w:tc>
        <w:tc>
          <w:tcPr>
            <w:tcW w:w="1843" w:type="dxa"/>
            <w:vMerge/>
            <w:vAlign w:val="center"/>
          </w:tcPr>
          <w:p w:rsidR="00530697" w:rsidRPr="001A4796" w:rsidRDefault="00530697" w:rsidP="00530697">
            <w:pPr>
              <w:tabs>
                <w:tab w:val="left" w:pos="0"/>
              </w:tabs>
              <w:jc w:val="center"/>
            </w:pPr>
          </w:p>
        </w:tc>
        <w:tc>
          <w:tcPr>
            <w:tcW w:w="851" w:type="dxa"/>
          </w:tcPr>
          <w:p w:rsidR="00530697" w:rsidRPr="001A4796" w:rsidRDefault="00530697" w:rsidP="00530697">
            <w:pPr>
              <w:tabs>
                <w:tab w:val="left" w:pos="0"/>
              </w:tabs>
              <w:jc w:val="center"/>
            </w:pPr>
            <w:r w:rsidRPr="001A4796">
              <w:t>2023</w:t>
            </w:r>
          </w:p>
        </w:tc>
        <w:tc>
          <w:tcPr>
            <w:tcW w:w="1843" w:type="dxa"/>
          </w:tcPr>
          <w:p w:rsidR="00530697" w:rsidRPr="001A4796" w:rsidRDefault="00530697" w:rsidP="00530697">
            <w:pPr>
              <w:jc w:val="center"/>
            </w:pPr>
            <w:r w:rsidRPr="001A4796">
              <w:t>х</w:t>
            </w:r>
          </w:p>
        </w:tc>
        <w:tc>
          <w:tcPr>
            <w:tcW w:w="1842" w:type="dxa"/>
            <w:vAlign w:val="center"/>
          </w:tcPr>
          <w:p w:rsidR="00530697" w:rsidRPr="001A4796" w:rsidRDefault="00530697" w:rsidP="00530697">
            <w:pPr>
              <w:tabs>
                <w:tab w:val="left" w:pos="0"/>
              </w:tabs>
              <w:jc w:val="center"/>
            </w:pPr>
            <w:r w:rsidRPr="001A4796">
              <w:t>1</w:t>
            </w:r>
          </w:p>
        </w:tc>
        <w:tc>
          <w:tcPr>
            <w:tcW w:w="1701" w:type="dxa"/>
          </w:tcPr>
          <w:p w:rsidR="00530697" w:rsidRDefault="00530697" w:rsidP="00530697">
            <w:pPr>
              <w:jc w:val="center"/>
            </w:pPr>
            <w:r w:rsidRPr="00693922">
              <w:t>х</w:t>
            </w:r>
          </w:p>
        </w:tc>
        <w:tc>
          <w:tcPr>
            <w:tcW w:w="1134" w:type="dxa"/>
            <w:vAlign w:val="center"/>
          </w:tcPr>
          <w:p w:rsidR="00530697" w:rsidRPr="001A4796" w:rsidRDefault="00530697" w:rsidP="00530697">
            <w:pPr>
              <w:tabs>
                <w:tab w:val="left" w:pos="0"/>
              </w:tabs>
              <w:jc w:val="center"/>
            </w:pPr>
            <w:r w:rsidRPr="001A4796">
              <w:t>0</w:t>
            </w:r>
          </w:p>
        </w:tc>
        <w:tc>
          <w:tcPr>
            <w:tcW w:w="1276" w:type="dxa"/>
            <w:vAlign w:val="center"/>
          </w:tcPr>
          <w:p w:rsidR="00530697" w:rsidRPr="001A4796" w:rsidRDefault="00530697" w:rsidP="00530697">
            <w:pPr>
              <w:tabs>
                <w:tab w:val="left" w:pos="0"/>
              </w:tabs>
              <w:jc w:val="center"/>
            </w:pPr>
            <w:r w:rsidRPr="001A4796">
              <w:t>0,93</w:t>
            </w:r>
          </w:p>
        </w:tc>
      </w:tr>
      <w:tr w:rsidR="00530697" w:rsidRPr="001A4796" w:rsidTr="00530697">
        <w:tc>
          <w:tcPr>
            <w:tcW w:w="567" w:type="dxa"/>
            <w:vMerge w:val="restart"/>
            <w:vAlign w:val="center"/>
          </w:tcPr>
          <w:p w:rsidR="00530697" w:rsidRPr="001A4796" w:rsidRDefault="00530697" w:rsidP="00530697">
            <w:pPr>
              <w:tabs>
                <w:tab w:val="left" w:pos="0"/>
              </w:tabs>
              <w:jc w:val="center"/>
            </w:pPr>
            <w:r w:rsidRPr="001A4796">
              <w:t>2.</w:t>
            </w:r>
          </w:p>
        </w:tc>
        <w:tc>
          <w:tcPr>
            <w:tcW w:w="1843" w:type="dxa"/>
            <w:vMerge w:val="restart"/>
            <w:vAlign w:val="center"/>
          </w:tcPr>
          <w:p w:rsidR="00530697" w:rsidRPr="001A4796" w:rsidRDefault="00530697" w:rsidP="00530697">
            <w:pPr>
              <w:tabs>
                <w:tab w:val="left" w:pos="0"/>
              </w:tabs>
            </w:pPr>
            <w:r w:rsidRPr="001A4796">
              <w:t>Водоотведение</w:t>
            </w:r>
          </w:p>
        </w:tc>
        <w:tc>
          <w:tcPr>
            <w:tcW w:w="851" w:type="dxa"/>
          </w:tcPr>
          <w:p w:rsidR="00530697" w:rsidRPr="001A4796" w:rsidRDefault="00530697" w:rsidP="00530697">
            <w:pPr>
              <w:tabs>
                <w:tab w:val="left" w:pos="0"/>
              </w:tabs>
              <w:jc w:val="center"/>
            </w:pPr>
            <w:r w:rsidRPr="001A4796">
              <w:t>2019</w:t>
            </w:r>
          </w:p>
        </w:tc>
        <w:tc>
          <w:tcPr>
            <w:tcW w:w="1843" w:type="dxa"/>
            <w:vAlign w:val="center"/>
          </w:tcPr>
          <w:p w:rsidR="00530697" w:rsidRPr="001A4796" w:rsidRDefault="00530697" w:rsidP="00530697">
            <w:pPr>
              <w:tabs>
                <w:tab w:val="left" w:pos="0"/>
              </w:tabs>
              <w:jc w:val="center"/>
            </w:pPr>
            <w:r>
              <w:t>1486,25</w:t>
            </w:r>
          </w:p>
        </w:tc>
        <w:tc>
          <w:tcPr>
            <w:tcW w:w="1842" w:type="dxa"/>
            <w:vAlign w:val="center"/>
          </w:tcPr>
          <w:p w:rsidR="00530697" w:rsidRPr="001A4796" w:rsidRDefault="00530697" w:rsidP="00530697">
            <w:pPr>
              <w:tabs>
                <w:tab w:val="left" w:pos="0"/>
              </w:tabs>
              <w:jc w:val="center"/>
            </w:pPr>
            <w:r w:rsidRPr="001A4796">
              <w:t>х</w:t>
            </w:r>
          </w:p>
        </w:tc>
        <w:tc>
          <w:tcPr>
            <w:tcW w:w="1701" w:type="dxa"/>
          </w:tcPr>
          <w:p w:rsidR="00530697" w:rsidRDefault="00530697" w:rsidP="00530697">
            <w:pPr>
              <w:jc w:val="center"/>
            </w:pPr>
            <w:r w:rsidRPr="00693922">
              <w:t>х</w:t>
            </w:r>
          </w:p>
        </w:tc>
        <w:tc>
          <w:tcPr>
            <w:tcW w:w="1134" w:type="dxa"/>
          </w:tcPr>
          <w:p w:rsidR="00530697" w:rsidRPr="001A4796" w:rsidRDefault="00530697" w:rsidP="00530697">
            <w:pPr>
              <w:jc w:val="center"/>
            </w:pPr>
            <w:r w:rsidRPr="001A4796">
              <w:t>х</w:t>
            </w:r>
          </w:p>
        </w:tc>
        <w:tc>
          <w:tcPr>
            <w:tcW w:w="1276" w:type="dxa"/>
            <w:vAlign w:val="center"/>
          </w:tcPr>
          <w:p w:rsidR="00530697" w:rsidRPr="001A4796" w:rsidRDefault="00530697" w:rsidP="00530697">
            <w:pPr>
              <w:tabs>
                <w:tab w:val="left" w:pos="0"/>
              </w:tabs>
              <w:jc w:val="center"/>
            </w:pPr>
            <w:r w:rsidRPr="001A4796">
              <w:t>0,65</w:t>
            </w:r>
          </w:p>
        </w:tc>
      </w:tr>
      <w:tr w:rsidR="00530697" w:rsidRPr="001A4796" w:rsidTr="00530697">
        <w:tc>
          <w:tcPr>
            <w:tcW w:w="567" w:type="dxa"/>
            <w:vMerge/>
          </w:tcPr>
          <w:p w:rsidR="00530697" w:rsidRPr="001A4796" w:rsidRDefault="00530697" w:rsidP="00530697">
            <w:pPr>
              <w:tabs>
                <w:tab w:val="left" w:pos="0"/>
              </w:tabs>
              <w:jc w:val="center"/>
            </w:pPr>
          </w:p>
        </w:tc>
        <w:tc>
          <w:tcPr>
            <w:tcW w:w="1843" w:type="dxa"/>
            <w:vMerge/>
          </w:tcPr>
          <w:p w:rsidR="00530697" w:rsidRPr="001A4796" w:rsidRDefault="00530697" w:rsidP="00530697">
            <w:pPr>
              <w:tabs>
                <w:tab w:val="left" w:pos="0"/>
              </w:tabs>
              <w:jc w:val="center"/>
            </w:pPr>
          </w:p>
        </w:tc>
        <w:tc>
          <w:tcPr>
            <w:tcW w:w="851" w:type="dxa"/>
          </w:tcPr>
          <w:p w:rsidR="00530697" w:rsidRPr="001A4796" w:rsidRDefault="00530697" w:rsidP="00530697">
            <w:pPr>
              <w:tabs>
                <w:tab w:val="left" w:pos="0"/>
              </w:tabs>
              <w:jc w:val="center"/>
            </w:pPr>
            <w:r w:rsidRPr="001A4796">
              <w:t>2020</w:t>
            </w:r>
          </w:p>
        </w:tc>
        <w:tc>
          <w:tcPr>
            <w:tcW w:w="1843" w:type="dxa"/>
          </w:tcPr>
          <w:p w:rsidR="00530697" w:rsidRPr="001A4796" w:rsidRDefault="00530697" w:rsidP="00530697">
            <w:pPr>
              <w:jc w:val="center"/>
            </w:pPr>
            <w:r w:rsidRPr="001A4796">
              <w:t>х</w:t>
            </w:r>
          </w:p>
        </w:tc>
        <w:tc>
          <w:tcPr>
            <w:tcW w:w="1842" w:type="dxa"/>
            <w:vAlign w:val="center"/>
          </w:tcPr>
          <w:p w:rsidR="00530697" w:rsidRPr="001A4796" w:rsidRDefault="00530697" w:rsidP="00530697">
            <w:pPr>
              <w:tabs>
                <w:tab w:val="left" w:pos="0"/>
              </w:tabs>
              <w:jc w:val="center"/>
            </w:pPr>
            <w:r w:rsidRPr="001A4796">
              <w:t>1</w:t>
            </w:r>
          </w:p>
        </w:tc>
        <w:tc>
          <w:tcPr>
            <w:tcW w:w="1701" w:type="dxa"/>
          </w:tcPr>
          <w:p w:rsidR="00530697" w:rsidRDefault="00530697" w:rsidP="00530697">
            <w:pPr>
              <w:jc w:val="center"/>
            </w:pPr>
            <w:r w:rsidRPr="00693922">
              <w:t>х</w:t>
            </w:r>
          </w:p>
        </w:tc>
        <w:tc>
          <w:tcPr>
            <w:tcW w:w="1134" w:type="dxa"/>
          </w:tcPr>
          <w:p w:rsidR="00530697" w:rsidRPr="001A4796" w:rsidRDefault="00530697" w:rsidP="00530697">
            <w:pPr>
              <w:jc w:val="center"/>
            </w:pPr>
            <w:r w:rsidRPr="001A4796">
              <w:t>х</w:t>
            </w:r>
          </w:p>
        </w:tc>
        <w:tc>
          <w:tcPr>
            <w:tcW w:w="1276" w:type="dxa"/>
            <w:vAlign w:val="center"/>
          </w:tcPr>
          <w:p w:rsidR="00530697" w:rsidRPr="001A4796" w:rsidRDefault="00530697" w:rsidP="00530697">
            <w:pPr>
              <w:tabs>
                <w:tab w:val="left" w:pos="0"/>
              </w:tabs>
              <w:jc w:val="center"/>
            </w:pPr>
            <w:r w:rsidRPr="001A4796">
              <w:t>0,65</w:t>
            </w:r>
          </w:p>
        </w:tc>
      </w:tr>
      <w:tr w:rsidR="00530697" w:rsidRPr="001A4796" w:rsidTr="00530697">
        <w:tc>
          <w:tcPr>
            <w:tcW w:w="567" w:type="dxa"/>
            <w:vMerge/>
          </w:tcPr>
          <w:p w:rsidR="00530697" w:rsidRPr="001A4796" w:rsidRDefault="00530697" w:rsidP="00530697">
            <w:pPr>
              <w:tabs>
                <w:tab w:val="left" w:pos="0"/>
              </w:tabs>
              <w:jc w:val="center"/>
            </w:pPr>
          </w:p>
        </w:tc>
        <w:tc>
          <w:tcPr>
            <w:tcW w:w="1843" w:type="dxa"/>
            <w:vMerge/>
          </w:tcPr>
          <w:p w:rsidR="00530697" w:rsidRPr="001A4796" w:rsidRDefault="00530697" w:rsidP="00530697">
            <w:pPr>
              <w:tabs>
                <w:tab w:val="left" w:pos="0"/>
              </w:tabs>
              <w:jc w:val="center"/>
            </w:pPr>
          </w:p>
        </w:tc>
        <w:tc>
          <w:tcPr>
            <w:tcW w:w="851" w:type="dxa"/>
          </w:tcPr>
          <w:p w:rsidR="00530697" w:rsidRPr="001A4796" w:rsidRDefault="00530697" w:rsidP="00530697">
            <w:pPr>
              <w:tabs>
                <w:tab w:val="left" w:pos="0"/>
              </w:tabs>
              <w:jc w:val="center"/>
            </w:pPr>
            <w:r w:rsidRPr="001A4796">
              <w:t>2021</w:t>
            </w:r>
          </w:p>
        </w:tc>
        <w:tc>
          <w:tcPr>
            <w:tcW w:w="1843" w:type="dxa"/>
          </w:tcPr>
          <w:p w:rsidR="00530697" w:rsidRPr="001A4796" w:rsidRDefault="00530697" w:rsidP="00530697">
            <w:pPr>
              <w:jc w:val="center"/>
            </w:pPr>
            <w:r w:rsidRPr="001A4796">
              <w:t>х</w:t>
            </w:r>
          </w:p>
        </w:tc>
        <w:tc>
          <w:tcPr>
            <w:tcW w:w="1842" w:type="dxa"/>
            <w:vAlign w:val="center"/>
          </w:tcPr>
          <w:p w:rsidR="00530697" w:rsidRPr="001A4796" w:rsidRDefault="00530697" w:rsidP="00530697">
            <w:pPr>
              <w:tabs>
                <w:tab w:val="left" w:pos="0"/>
              </w:tabs>
              <w:jc w:val="center"/>
            </w:pPr>
            <w:r w:rsidRPr="001A4796">
              <w:t>1</w:t>
            </w:r>
          </w:p>
        </w:tc>
        <w:tc>
          <w:tcPr>
            <w:tcW w:w="1701" w:type="dxa"/>
          </w:tcPr>
          <w:p w:rsidR="00530697" w:rsidRDefault="00530697" w:rsidP="00530697">
            <w:pPr>
              <w:jc w:val="center"/>
            </w:pPr>
            <w:r w:rsidRPr="00693922">
              <w:t>х</w:t>
            </w:r>
          </w:p>
        </w:tc>
        <w:tc>
          <w:tcPr>
            <w:tcW w:w="1134" w:type="dxa"/>
          </w:tcPr>
          <w:p w:rsidR="00530697" w:rsidRPr="001A4796" w:rsidRDefault="00530697" w:rsidP="00530697">
            <w:pPr>
              <w:jc w:val="center"/>
            </w:pPr>
            <w:r w:rsidRPr="001A4796">
              <w:t>х</w:t>
            </w:r>
          </w:p>
        </w:tc>
        <w:tc>
          <w:tcPr>
            <w:tcW w:w="1276" w:type="dxa"/>
            <w:vAlign w:val="center"/>
          </w:tcPr>
          <w:p w:rsidR="00530697" w:rsidRPr="001A4796" w:rsidRDefault="00530697" w:rsidP="00530697">
            <w:pPr>
              <w:tabs>
                <w:tab w:val="left" w:pos="0"/>
              </w:tabs>
              <w:jc w:val="center"/>
            </w:pPr>
            <w:r w:rsidRPr="001A4796">
              <w:t>0,65</w:t>
            </w:r>
          </w:p>
        </w:tc>
      </w:tr>
      <w:tr w:rsidR="00530697" w:rsidRPr="001A4796" w:rsidTr="00530697">
        <w:tc>
          <w:tcPr>
            <w:tcW w:w="567" w:type="dxa"/>
            <w:vMerge/>
          </w:tcPr>
          <w:p w:rsidR="00530697" w:rsidRPr="001A4796" w:rsidRDefault="00530697" w:rsidP="00530697">
            <w:pPr>
              <w:tabs>
                <w:tab w:val="left" w:pos="0"/>
              </w:tabs>
              <w:jc w:val="center"/>
            </w:pPr>
          </w:p>
        </w:tc>
        <w:tc>
          <w:tcPr>
            <w:tcW w:w="1843" w:type="dxa"/>
            <w:vMerge/>
          </w:tcPr>
          <w:p w:rsidR="00530697" w:rsidRPr="001A4796" w:rsidRDefault="00530697" w:rsidP="00530697">
            <w:pPr>
              <w:tabs>
                <w:tab w:val="left" w:pos="0"/>
              </w:tabs>
              <w:jc w:val="center"/>
            </w:pPr>
          </w:p>
        </w:tc>
        <w:tc>
          <w:tcPr>
            <w:tcW w:w="851" w:type="dxa"/>
          </w:tcPr>
          <w:p w:rsidR="00530697" w:rsidRPr="001A4796" w:rsidRDefault="00530697" w:rsidP="00530697">
            <w:pPr>
              <w:tabs>
                <w:tab w:val="left" w:pos="0"/>
              </w:tabs>
              <w:jc w:val="center"/>
            </w:pPr>
            <w:r w:rsidRPr="001A4796">
              <w:t>2022</w:t>
            </w:r>
          </w:p>
        </w:tc>
        <w:tc>
          <w:tcPr>
            <w:tcW w:w="1843" w:type="dxa"/>
          </w:tcPr>
          <w:p w:rsidR="00530697" w:rsidRPr="001A4796" w:rsidRDefault="00530697" w:rsidP="00530697">
            <w:pPr>
              <w:jc w:val="center"/>
            </w:pPr>
            <w:r w:rsidRPr="001A4796">
              <w:t>х</w:t>
            </w:r>
          </w:p>
        </w:tc>
        <w:tc>
          <w:tcPr>
            <w:tcW w:w="1842" w:type="dxa"/>
            <w:vAlign w:val="center"/>
          </w:tcPr>
          <w:p w:rsidR="00530697" w:rsidRPr="001A4796" w:rsidRDefault="00530697" w:rsidP="00530697">
            <w:pPr>
              <w:tabs>
                <w:tab w:val="left" w:pos="0"/>
              </w:tabs>
              <w:jc w:val="center"/>
            </w:pPr>
            <w:r w:rsidRPr="001A4796">
              <w:t>1</w:t>
            </w:r>
          </w:p>
        </w:tc>
        <w:tc>
          <w:tcPr>
            <w:tcW w:w="1701" w:type="dxa"/>
          </w:tcPr>
          <w:p w:rsidR="00530697" w:rsidRDefault="00530697" w:rsidP="00530697">
            <w:pPr>
              <w:jc w:val="center"/>
            </w:pPr>
            <w:r w:rsidRPr="00693922">
              <w:t>х</w:t>
            </w:r>
          </w:p>
        </w:tc>
        <w:tc>
          <w:tcPr>
            <w:tcW w:w="1134" w:type="dxa"/>
          </w:tcPr>
          <w:p w:rsidR="00530697" w:rsidRPr="001A4796" w:rsidRDefault="00530697" w:rsidP="00530697">
            <w:pPr>
              <w:jc w:val="center"/>
            </w:pPr>
            <w:r w:rsidRPr="001A4796">
              <w:t>х</w:t>
            </w:r>
          </w:p>
        </w:tc>
        <w:tc>
          <w:tcPr>
            <w:tcW w:w="1276" w:type="dxa"/>
            <w:vAlign w:val="center"/>
          </w:tcPr>
          <w:p w:rsidR="00530697" w:rsidRPr="001A4796" w:rsidRDefault="00530697" w:rsidP="00530697">
            <w:pPr>
              <w:tabs>
                <w:tab w:val="left" w:pos="0"/>
              </w:tabs>
              <w:jc w:val="center"/>
            </w:pPr>
            <w:r w:rsidRPr="001A4796">
              <w:t>0,65</w:t>
            </w:r>
          </w:p>
        </w:tc>
      </w:tr>
      <w:tr w:rsidR="00530697" w:rsidRPr="001A4796" w:rsidTr="00530697">
        <w:tc>
          <w:tcPr>
            <w:tcW w:w="567" w:type="dxa"/>
            <w:vMerge/>
          </w:tcPr>
          <w:p w:rsidR="00530697" w:rsidRPr="001A4796" w:rsidRDefault="00530697" w:rsidP="00530697">
            <w:pPr>
              <w:tabs>
                <w:tab w:val="left" w:pos="0"/>
              </w:tabs>
              <w:jc w:val="center"/>
            </w:pPr>
          </w:p>
        </w:tc>
        <w:tc>
          <w:tcPr>
            <w:tcW w:w="1843" w:type="dxa"/>
            <w:vMerge/>
          </w:tcPr>
          <w:p w:rsidR="00530697" w:rsidRPr="001A4796" w:rsidRDefault="00530697" w:rsidP="00530697">
            <w:pPr>
              <w:tabs>
                <w:tab w:val="left" w:pos="0"/>
              </w:tabs>
              <w:jc w:val="center"/>
            </w:pPr>
          </w:p>
        </w:tc>
        <w:tc>
          <w:tcPr>
            <w:tcW w:w="851" w:type="dxa"/>
          </w:tcPr>
          <w:p w:rsidR="00530697" w:rsidRPr="001A4796" w:rsidRDefault="00530697" w:rsidP="00530697">
            <w:pPr>
              <w:tabs>
                <w:tab w:val="left" w:pos="0"/>
              </w:tabs>
              <w:jc w:val="center"/>
            </w:pPr>
            <w:r w:rsidRPr="001A4796">
              <w:t>2023</w:t>
            </w:r>
          </w:p>
        </w:tc>
        <w:tc>
          <w:tcPr>
            <w:tcW w:w="1843" w:type="dxa"/>
          </w:tcPr>
          <w:p w:rsidR="00530697" w:rsidRPr="001A4796" w:rsidRDefault="00530697" w:rsidP="00530697">
            <w:pPr>
              <w:jc w:val="center"/>
            </w:pPr>
            <w:r w:rsidRPr="001A4796">
              <w:t>х</w:t>
            </w:r>
          </w:p>
        </w:tc>
        <w:tc>
          <w:tcPr>
            <w:tcW w:w="1842" w:type="dxa"/>
            <w:vAlign w:val="center"/>
          </w:tcPr>
          <w:p w:rsidR="00530697" w:rsidRPr="001A4796" w:rsidRDefault="00530697" w:rsidP="00530697">
            <w:pPr>
              <w:tabs>
                <w:tab w:val="left" w:pos="0"/>
              </w:tabs>
              <w:jc w:val="center"/>
            </w:pPr>
            <w:r w:rsidRPr="001A4796">
              <w:t>1</w:t>
            </w:r>
          </w:p>
        </w:tc>
        <w:tc>
          <w:tcPr>
            <w:tcW w:w="1701" w:type="dxa"/>
          </w:tcPr>
          <w:p w:rsidR="00530697" w:rsidRDefault="00530697" w:rsidP="00530697">
            <w:pPr>
              <w:jc w:val="center"/>
            </w:pPr>
            <w:r w:rsidRPr="00693922">
              <w:t>х</w:t>
            </w:r>
          </w:p>
        </w:tc>
        <w:tc>
          <w:tcPr>
            <w:tcW w:w="1134" w:type="dxa"/>
          </w:tcPr>
          <w:p w:rsidR="00530697" w:rsidRPr="001A4796" w:rsidRDefault="00530697" w:rsidP="00530697">
            <w:pPr>
              <w:jc w:val="center"/>
            </w:pPr>
            <w:r w:rsidRPr="001A4796">
              <w:t>х</w:t>
            </w:r>
          </w:p>
        </w:tc>
        <w:tc>
          <w:tcPr>
            <w:tcW w:w="1276" w:type="dxa"/>
            <w:vAlign w:val="center"/>
          </w:tcPr>
          <w:p w:rsidR="00530697" w:rsidRPr="001A4796" w:rsidRDefault="00530697" w:rsidP="00530697">
            <w:pPr>
              <w:tabs>
                <w:tab w:val="left" w:pos="0"/>
              </w:tabs>
              <w:jc w:val="center"/>
            </w:pPr>
            <w:r w:rsidRPr="001A4796">
              <w:t>0,65</w:t>
            </w:r>
          </w:p>
        </w:tc>
      </w:tr>
    </w:tbl>
    <w:p w:rsidR="00530697" w:rsidRPr="001A4796" w:rsidRDefault="00530697" w:rsidP="00530697">
      <w:pPr>
        <w:tabs>
          <w:tab w:val="left" w:pos="0"/>
        </w:tabs>
        <w:ind w:left="3544"/>
        <w:jc w:val="center"/>
        <w:rPr>
          <w:sz w:val="28"/>
          <w:szCs w:val="28"/>
        </w:rPr>
      </w:pPr>
    </w:p>
    <w:p w:rsidR="00530697" w:rsidRDefault="00530697" w:rsidP="00644976">
      <w:pPr>
        <w:ind w:left="-709" w:firstLine="567"/>
        <w:rPr>
          <w:b/>
        </w:rPr>
        <w:sectPr w:rsidR="00530697" w:rsidSect="00530697">
          <w:pgSz w:w="11906" w:h="16838"/>
          <w:pgMar w:top="851" w:right="850" w:bottom="851" w:left="1560" w:header="708" w:footer="708" w:gutter="0"/>
          <w:cols w:space="708"/>
          <w:titlePg/>
          <w:docGrid w:linePitch="360"/>
        </w:sectPr>
      </w:pPr>
    </w:p>
    <w:p w:rsidR="00530697" w:rsidRDefault="00530697" w:rsidP="00530697">
      <w:pPr>
        <w:ind w:left="5103" w:hanging="283"/>
        <w:jc w:val="both"/>
      </w:pPr>
      <w:r>
        <w:t>Приложение № 8 к протоколу № 51</w:t>
      </w:r>
    </w:p>
    <w:p w:rsidR="00530697" w:rsidRDefault="00530697" w:rsidP="00530697">
      <w:pPr>
        <w:ind w:left="5103" w:hanging="283"/>
        <w:jc w:val="both"/>
      </w:pPr>
      <w:r>
        <w:t xml:space="preserve">заседания Правления региональной </w:t>
      </w:r>
    </w:p>
    <w:p w:rsidR="00530697" w:rsidRDefault="00530697" w:rsidP="00530697">
      <w:pPr>
        <w:ind w:left="5103" w:hanging="283"/>
        <w:jc w:val="both"/>
      </w:pPr>
      <w:r>
        <w:t>энергетической комиссии Кемеровской</w:t>
      </w:r>
    </w:p>
    <w:p w:rsidR="00530697" w:rsidRDefault="00530697" w:rsidP="00530697">
      <w:pPr>
        <w:ind w:left="5103" w:hanging="283"/>
        <w:jc w:val="both"/>
      </w:pPr>
      <w:r>
        <w:t>области от 18.09.2018</w:t>
      </w:r>
    </w:p>
    <w:p w:rsidR="00530697" w:rsidRDefault="00530697" w:rsidP="00530697">
      <w:pPr>
        <w:ind w:left="5103"/>
        <w:jc w:val="both"/>
      </w:pPr>
    </w:p>
    <w:p w:rsidR="00530697" w:rsidRPr="00202B64" w:rsidRDefault="00530697" w:rsidP="00530697">
      <w:pPr>
        <w:tabs>
          <w:tab w:val="left" w:pos="3052"/>
        </w:tabs>
        <w:jc w:val="center"/>
        <w:rPr>
          <w:b/>
          <w:bCs/>
          <w:sz w:val="28"/>
          <w:szCs w:val="28"/>
        </w:rPr>
      </w:pPr>
      <w:r w:rsidRPr="00202B64">
        <w:rPr>
          <w:b/>
          <w:bCs/>
          <w:sz w:val="28"/>
          <w:szCs w:val="28"/>
        </w:rPr>
        <w:t xml:space="preserve">Производственная программа </w:t>
      </w:r>
    </w:p>
    <w:p w:rsidR="00530697" w:rsidRPr="00202B64" w:rsidRDefault="00530697" w:rsidP="00530697">
      <w:pPr>
        <w:tabs>
          <w:tab w:val="left" w:pos="3052"/>
        </w:tabs>
        <w:jc w:val="center"/>
        <w:rPr>
          <w:b/>
          <w:bCs/>
          <w:kern w:val="32"/>
          <w:sz w:val="28"/>
          <w:szCs w:val="28"/>
        </w:rPr>
      </w:pPr>
      <w:r w:rsidRPr="00202B64">
        <w:rPr>
          <w:b/>
          <w:sz w:val="28"/>
          <w:szCs w:val="28"/>
        </w:rPr>
        <w:t xml:space="preserve">АО «Угольная компания «Кузбассразрезуголь» (филиал «Моховский угольный разрез», </w:t>
      </w:r>
      <w:r w:rsidRPr="00202B64">
        <w:rPr>
          <w:b/>
          <w:bCs/>
          <w:kern w:val="32"/>
          <w:sz w:val="28"/>
          <w:szCs w:val="28"/>
        </w:rPr>
        <w:t xml:space="preserve">Беловский муниципальный район) </w:t>
      </w:r>
    </w:p>
    <w:p w:rsidR="00530697" w:rsidRPr="00202B64" w:rsidRDefault="00530697" w:rsidP="00530697">
      <w:pPr>
        <w:tabs>
          <w:tab w:val="left" w:pos="3052"/>
        </w:tabs>
        <w:jc w:val="center"/>
        <w:rPr>
          <w:b/>
          <w:bCs/>
          <w:sz w:val="28"/>
          <w:szCs w:val="28"/>
        </w:rPr>
      </w:pPr>
      <w:r w:rsidRPr="00202B64">
        <w:rPr>
          <w:b/>
          <w:bCs/>
          <w:sz w:val="28"/>
          <w:szCs w:val="28"/>
        </w:rPr>
        <w:t xml:space="preserve">в сфере холодного водоснабжения, водоотведения </w:t>
      </w:r>
    </w:p>
    <w:p w:rsidR="00530697" w:rsidRPr="00202B64" w:rsidRDefault="00530697" w:rsidP="00530697">
      <w:pPr>
        <w:tabs>
          <w:tab w:val="left" w:pos="3052"/>
        </w:tabs>
        <w:jc w:val="center"/>
        <w:rPr>
          <w:b/>
        </w:rPr>
      </w:pPr>
      <w:r w:rsidRPr="00202B64">
        <w:rPr>
          <w:b/>
          <w:bCs/>
          <w:sz w:val="28"/>
          <w:szCs w:val="28"/>
        </w:rPr>
        <w:t>на период с 01.01.2019 по 31.12.2023</w:t>
      </w:r>
    </w:p>
    <w:p w:rsidR="00530697" w:rsidRPr="00202B64" w:rsidRDefault="00530697" w:rsidP="00530697">
      <w:pPr>
        <w:rPr>
          <w:b/>
        </w:rPr>
      </w:pPr>
    </w:p>
    <w:p w:rsidR="00530697" w:rsidRPr="00202B64" w:rsidRDefault="00530697" w:rsidP="00530697"/>
    <w:p w:rsidR="00530697" w:rsidRPr="00202B64" w:rsidRDefault="00530697" w:rsidP="00530697">
      <w:pPr>
        <w:jc w:val="center"/>
        <w:rPr>
          <w:sz w:val="28"/>
          <w:szCs w:val="28"/>
        </w:rPr>
      </w:pPr>
      <w:r w:rsidRPr="00202B64">
        <w:rPr>
          <w:sz w:val="28"/>
          <w:szCs w:val="28"/>
        </w:rPr>
        <w:t>Раздел 1. Паспорт производственной программы</w:t>
      </w:r>
    </w:p>
    <w:p w:rsidR="00530697" w:rsidRPr="00202B64" w:rsidRDefault="00530697" w:rsidP="00530697">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530697" w:rsidRPr="00202B64" w:rsidTr="00530697">
        <w:trPr>
          <w:trHeight w:val="1221"/>
        </w:trPr>
        <w:tc>
          <w:tcPr>
            <w:tcW w:w="5103" w:type="dxa"/>
            <w:vAlign w:val="center"/>
          </w:tcPr>
          <w:p w:rsidR="00530697" w:rsidRPr="00202B64" w:rsidRDefault="00530697" w:rsidP="00530697">
            <w:pPr>
              <w:rPr>
                <w:sz w:val="28"/>
                <w:szCs w:val="28"/>
              </w:rPr>
            </w:pPr>
            <w:r w:rsidRPr="00202B64">
              <w:rPr>
                <w:sz w:val="28"/>
                <w:szCs w:val="28"/>
              </w:rPr>
              <w:t>Наименование организации</w:t>
            </w:r>
          </w:p>
        </w:tc>
        <w:tc>
          <w:tcPr>
            <w:tcW w:w="4962" w:type="dxa"/>
            <w:vAlign w:val="center"/>
          </w:tcPr>
          <w:p w:rsidR="00530697" w:rsidRPr="00202B64" w:rsidRDefault="00530697" w:rsidP="00530697">
            <w:pPr>
              <w:jc w:val="center"/>
              <w:rPr>
                <w:sz w:val="28"/>
                <w:szCs w:val="28"/>
              </w:rPr>
            </w:pPr>
            <w:r w:rsidRPr="00202B64">
              <w:rPr>
                <w:sz w:val="28"/>
                <w:szCs w:val="28"/>
              </w:rPr>
              <w:t>АО «Угольная компания «Кузбассразрезуголь» (филиал «Моховский угольный разрез»)</w:t>
            </w:r>
          </w:p>
        </w:tc>
      </w:tr>
      <w:tr w:rsidR="00530697" w:rsidRPr="00202B64" w:rsidTr="00530697">
        <w:trPr>
          <w:trHeight w:val="1109"/>
        </w:trPr>
        <w:tc>
          <w:tcPr>
            <w:tcW w:w="5103" w:type="dxa"/>
            <w:vAlign w:val="center"/>
          </w:tcPr>
          <w:p w:rsidR="00530697" w:rsidRPr="00202B64" w:rsidRDefault="00530697" w:rsidP="00530697">
            <w:pPr>
              <w:rPr>
                <w:sz w:val="28"/>
                <w:szCs w:val="28"/>
              </w:rPr>
            </w:pPr>
            <w:r w:rsidRPr="00202B64">
              <w:rPr>
                <w:sz w:val="28"/>
                <w:szCs w:val="28"/>
              </w:rPr>
              <w:t>Юридический адрес, почтовый адрес</w:t>
            </w:r>
          </w:p>
        </w:tc>
        <w:tc>
          <w:tcPr>
            <w:tcW w:w="4962" w:type="dxa"/>
            <w:vAlign w:val="center"/>
          </w:tcPr>
          <w:p w:rsidR="00530697" w:rsidRPr="00202B64" w:rsidRDefault="00530697" w:rsidP="00530697">
            <w:pPr>
              <w:jc w:val="center"/>
              <w:rPr>
                <w:sz w:val="28"/>
                <w:szCs w:val="28"/>
              </w:rPr>
            </w:pPr>
            <w:r w:rsidRPr="00202B64">
              <w:rPr>
                <w:sz w:val="28"/>
                <w:szCs w:val="28"/>
              </w:rPr>
              <w:t>652661, с. Мохово, Беловский район, Кемеровская область</w:t>
            </w:r>
          </w:p>
        </w:tc>
      </w:tr>
      <w:tr w:rsidR="00530697" w:rsidRPr="00202B64" w:rsidTr="00530697">
        <w:tc>
          <w:tcPr>
            <w:tcW w:w="5103" w:type="dxa"/>
            <w:vAlign w:val="center"/>
          </w:tcPr>
          <w:p w:rsidR="00530697" w:rsidRPr="00202B64" w:rsidRDefault="00530697" w:rsidP="00530697">
            <w:pPr>
              <w:rPr>
                <w:sz w:val="28"/>
                <w:szCs w:val="28"/>
              </w:rPr>
            </w:pPr>
            <w:r w:rsidRPr="00202B64">
              <w:rPr>
                <w:sz w:val="28"/>
                <w:szCs w:val="28"/>
              </w:rPr>
              <w:t>Наименование уполномоченного органа, утвердившего производственную программу</w:t>
            </w:r>
          </w:p>
        </w:tc>
        <w:tc>
          <w:tcPr>
            <w:tcW w:w="4962" w:type="dxa"/>
            <w:vAlign w:val="center"/>
          </w:tcPr>
          <w:p w:rsidR="00530697" w:rsidRPr="00202B64" w:rsidRDefault="00530697" w:rsidP="00530697">
            <w:pPr>
              <w:jc w:val="center"/>
              <w:rPr>
                <w:sz w:val="28"/>
                <w:szCs w:val="28"/>
              </w:rPr>
            </w:pPr>
            <w:r w:rsidRPr="00202B64">
              <w:rPr>
                <w:sz w:val="28"/>
                <w:szCs w:val="28"/>
              </w:rPr>
              <w:t>региональная энергетическая комиссия Кемеровской области</w:t>
            </w:r>
          </w:p>
        </w:tc>
      </w:tr>
      <w:tr w:rsidR="00530697" w:rsidRPr="00202B64" w:rsidTr="00530697">
        <w:tc>
          <w:tcPr>
            <w:tcW w:w="5103" w:type="dxa"/>
            <w:vAlign w:val="center"/>
          </w:tcPr>
          <w:p w:rsidR="00530697" w:rsidRPr="00202B64" w:rsidRDefault="00530697" w:rsidP="00530697">
            <w:pPr>
              <w:rPr>
                <w:sz w:val="28"/>
                <w:szCs w:val="28"/>
              </w:rPr>
            </w:pPr>
            <w:r w:rsidRPr="00202B64">
              <w:rPr>
                <w:sz w:val="28"/>
                <w:szCs w:val="28"/>
              </w:rPr>
              <w:t>Юридический адрес, почтовый адрес уполномоченного органа, утвердившего программу</w:t>
            </w:r>
          </w:p>
        </w:tc>
        <w:tc>
          <w:tcPr>
            <w:tcW w:w="4962" w:type="dxa"/>
            <w:vAlign w:val="center"/>
          </w:tcPr>
          <w:p w:rsidR="00530697" w:rsidRPr="00202B64" w:rsidRDefault="00530697" w:rsidP="00530697">
            <w:pPr>
              <w:jc w:val="center"/>
              <w:rPr>
                <w:sz w:val="28"/>
                <w:szCs w:val="28"/>
              </w:rPr>
            </w:pPr>
            <w:r w:rsidRPr="00202B64">
              <w:rPr>
                <w:sz w:val="28"/>
                <w:szCs w:val="28"/>
              </w:rPr>
              <w:t xml:space="preserve">650993, г. Кемерово, </w:t>
            </w:r>
          </w:p>
          <w:p w:rsidR="00530697" w:rsidRPr="00202B64" w:rsidRDefault="00530697" w:rsidP="00530697">
            <w:pPr>
              <w:jc w:val="center"/>
              <w:rPr>
                <w:sz w:val="28"/>
                <w:szCs w:val="28"/>
              </w:rPr>
            </w:pPr>
            <w:r w:rsidRPr="00202B64">
              <w:rPr>
                <w:sz w:val="28"/>
                <w:szCs w:val="28"/>
              </w:rPr>
              <w:t>ул. Н. Островского, д. 32</w:t>
            </w:r>
          </w:p>
        </w:tc>
      </w:tr>
    </w:tbl>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r w:rsidRPr="00202B64">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rsidR="00530697" w:rsidRPr="00202B64" w:rsidRDefault="00530697" w:rsidP="00530697">
      <w:pPr>
        <w:jc w:val="center"/>
        <w:rPr>
          <w:sz w:val="28"/>
          <w:szCs w:val="28"/>
        </w:rPr>
      </w:pPr>
    </w:p>
    <w:tbl>
      <w:tblPr>
        <w:tblStyle w:val="a5"/>
        <w:tblW w:w="10207" w:type="dxa"/>
        <w:tblInd w:w="-431" w:type="dxa"/>
        <w:tblLayout w:type="fixed"/>
        <w:tblLook w:val="04A0" w:firstRow="1" w:lastRow="0" w:firstColumn="1" w:lastColumn="0" w:noHBand="0" w:noVBand="1"/>
      </w:tblPr>
      <w:tblGrid>
        <w:gridCol w:w="2694"/>
        <w:gridCol w:w="1632"/>
        <w:gridCol w:w="2054"/>
        <w:gridCol w:w="2126"/>
        <w:gridCol w:w="851"/>
        <w:gridCol w:w="850"/>
      </w:tblGrid>
      <w:tr w:rsidR="00530697" w:rsidRPr="00202B64" w:rsidTr="00530697">
        <w:trPr>
          <w:trHeight w:val="706"/>
        </w:trPr>
        <w:tc>
          <w:tcPr>
            <w:tcW w:w="2694" w:type="dxa"/>
            <w:vMerge w:val="restart"/>
            <w:vAlign w:val="center"/>
          </w:tcPr>
          <w:p w:rsidR="00530697" w:rsidRPr="00202B64" w:rsidRDefault="00530697" w:rsidP="00530697">
            <w:pPr>
              <w:jc w:val="center"/>
              <w:rPr>
                <w:sz w:val="28"/>
                <w:szCs w:val="28"/>
              </w:rPr>
            </w:pPr>
            <w:r w:rsidRPr="00202B64">
              <w:rPr>
                <w:sz w:val="28"/>
                <w:szCs w:val="28"/>
              </w:rPr>
              <w:t>Наименование мероприятия</w:t>
            </w:r>
          </w:p>
        </w:tc>
        <w:tc>
          <w:tcPr>
            <w:tcW w:w="1632" w:type="dxa"/>
            <w:vMerge w:val="restart"/>
            <w:vAlign w:val="center"/>
          </w:tcPr>
          <w:p w:rsidR="00530697" w:rsidRPr="00202B64" w:rsidRDefault="00530697" w:rsidP="00530697">
            <w:pPr>
              <w:jc w:val="center"/>
              <w:rPr>
                <w:sz w:val="28"/>
                <w:szCs w:val="28"/>
              </w:rPr>
            </w:pPr>
            <w:r w:rsidRPr="00202B64">
              <w:rPr>
                <w:sz w:val="28"/>
                <w:szCs w:val="28"/>
              </w:rPr>
              <w:t>Срок реализации</w:t>
            </w:r>
          </w:p>
        </w:tc>
        <w:tc>
          <w:tcPr>
            <w:tcW w:w="2054" w:type="dxa"/>
            <w:vMerge w:val="restart"/>
          </w:tcPr>
          <w:p w:rsidR="00530697" w:rsidRPr="00202B64" w:rsidRDefault="00530697" w:rsidP="00530697">
            <w:pPr>
              <w:jc w:val="center"/>
              <w:rPr>
                <w:sz w:val="28"/>
                <w:szCs w:val="28"/>
              </w:rPr>
            </w:pPr>
            <w:r w:rsidRPr="00202B64">
              <w:rPr>
                <w:sz w:val="28"/>
                <w:szCs w:val="28"/>
              </w:rPr>
              <w:t xml:space="preserve">Финансовые потребности, тыс. руб. </w:t>
            </w:r>
          </w:p>
          <w:p w:rsidR="00530697" w:rsidRPr="00202B64" w:rsidRDefault="00530697" w:rsidP="00530697">
            <w:pPr>
              <w:jc w:val="center"/>
              <w:rPr>
                <w:sz w:val="28"/>
                <w:szCs w:val="28"/>
              </w:rPr>
            </w:pPr>
            <w:r w:rsidRPr="00202B64">
              <w:rPr>
                <w:sz w:val="28"/>
                <w:szCs w:val="28"/>
              </w:rPr>
              <w:t>(без НДС)</w:t>
            </w:r>
          </w:p>
        </w:tc>
        <w:tc>
          <w:tcPr>
            <w:tcW w:w="3827" w:type="dxa"/>
            <w:gridSpan w:val="3"/>
            <w:vAlign w:val="center"/>
          </w:tcPr>
          <w:p w:rsidR="00530697" w:rsidRPr="00202B64" w:rsidRDefault="00530697" w:rsidP="00530697">
            <w:pPr>
              <w:jc w:val="center"/>
              <w:rPr>
                <w:sz w:val="28"/>
                <w:szCs w:val="28"/>
              </w:rPr>
            </w:pPr>
            <w:r w:rsidRPr="00202B64">
              <w:rPr>
                <w:sz w:val="28"/>
                <w:szCs w:val="28"/>
              </w:rPr>
              <w:t>Ожидаемый эффект</w:t>
            </w:r>
          </w:p>
        </w:tc>
      </w:tr>
      <w:tr w:rsidR="00530697" w:rsidRPr="00202B64" w:rsidTr="00530697">
        <w:trPr>
          <w:trHeight w:val="844"/>
        </w:trPr>
        <w:tc>
          <w:tcPr>
            <w:tcW w:w="2694" w:type="dxa"/>
            <w:vMerge/>
          </w:tcPr>
          <w:p w:rsidR="00530697" w:rsidRPr="00202B64" w:rsidRDefault="00530697" w:rsidP="00530697">
            <w:pPr>
              <w:jc w:val="center"/>
              <w:rPr>
                <w:sz w:val="28"/>
                <w:szCs w:val="28"/>
              </w:rPr>
            </w:pPr>
          </w:p>
        </w:tc>
        <w:tc>
          <w:tcPr>
            <w:tcW w:w="1632" w:type="dxa"/>
            <w:vMerge/>
          </w:tcPr>
          <w:p w:rsidR="00530697" w:rsidRPr="00202B64" w:rsidRDefault="00530697" w:rsidP="00530697">
            <w:pPr>
              <w:jc w:val="center"/>
              <w:rPr>
                <w:sz w:val="28"/>
                <w:szCs w:val="28"/>
              </w:rPr>
            </w:pPr>
          </w:p>
        </w:tc>
        <w:tc>
          <w:tcPr>
            <w:tcW w:w="2054" w:type="dxa"/>
            <w:vMerge/>
          </w:tcPr>
          <w:p w:rsidR="00530697" w:rsidRPr="00202B64" w:rsidRDefault="00530697" w:rsidP="00530697">
            <w:pPr>
              <w:jc w:val="center"/>
              <w:rPr>
                <w:sz w:val="28"/>
                <w:szCs w:val="28"/>
              </w:rPr>
            </w:pPr>
          </w:p>
        </w:tc>
        <w:tc>
          <w:tcPr>
            <w:tcW w:w="2126" w:type="dxa"/>
            <w:vAlign w:val="center"/>
          </w:tcPr>
          <w:p w:rsidR="00530697" w:rsidRPr="00202B64" w:rsidRDefault="00530697" w:rsidP="00530697">
            <w:pPr>
              <w:jc w:val="center"/>
              <w:rPr>
                <w:sz w:val="28"/>
                <w:szCs w:val="28"/>
              </w:rPr>
            </w:pPr>
            <w:r w:rsidRPr="00202B64">
              <w:rPr>
                <w:sz w:val="28"/>
                <w:szCs w:val="28"/>
              </w:rPr>
              <w:t>Наименование показателей</w:t>
            </w:r>
          </w:p>
        </w:tc>
        <w:tc>
          <w:tcPr>
            <w:tcW w:w="851" w:type="dxa"/>
            <w:vAlign w:val="center"/>
          </w:tcPr>
          <w:p w:rsidR="00530697" w:rsidRPr="00202B64" w:rsidRDefault="00530697" w:rsidP="00530697">
            <w:pPr>
              <w:jc w:val="center"/>
              <w:rPr>
                <w:sz w:val="28"/>
                <w:szCs w:val="28"/>
              </w:rPr>
            </w:pPr>
            <w:r w:rsidRPr="00202B64">
              <w:rPr>
                <w:sz w:val="28"/>
                <w:szCs w:val="28"/>
              </w:rPr>
              <w:t>тыс. руб.</w:t>
            </w:r>
          </w:p>
        </w:tc>
        <w:tc>
          <w:tcPr>
            <w:tcW w:w="850" w:type="dxa"/>
            <w:vAlign w:val="center"/>
          </w:tcPr>
          <w:p w:rsidR="00530697" w:rsidRPr="00202B64" w:rsidRDefault="00530697" w:rsidP="00530697">
            <w:pPr>
              <w:jc w:val="center"/>
              <w:rPr>
                <w:sz w:val="28"/>
                <w:szCs w:val="28"/>
              </w:rPr>
            </w:pPr>
            <w:r w:rsidRPr="00202B64">
              <w:rPr>
                <w:sz w:val="28"/>
                <w:szCs w:val="28"/>
              </w:rPr>
              <w:t>%</w:t>
            </w:r>
          </w:p>
        </w:tc>
      </w:tr>
      <w:tr w:rsidR="00530697" w:rsidRPr="00202B64" w:rsidTr="00530697">
        <w:tc>
          <w:tcPr>
            <w:tcW w:w="10207" w:type="dxa"/>
            <w:gridSpan w:val="6"/>
          </w:tcPr>
          <w:p w:rsidR="00530697" w:rsidRPr="00202B64" w:rsidRDefault="00530697" w:rsidP="006816AD">
            <w:pPr>
              <w:pStyle w:val="af3"/>
              <w:numPr>
                <w:ilvl w:val="0"/>
                <w:numId w:val="9"/>
              </w:numPr>
              <w:jc w:val="center"/>
              <w:rPr>
                <w:sz w:val="28"/>
                <w:szCs w:val="28"/>
              </w:rPr>
            </w:pPr>
            <w:r w:rsidRPr="00202B64">
              <w:rPr>
                <w:sz w:val="28"/>
                <w:szCs w:val="28"/>
              </w:rPr>
              <w:t>Холодное водоснабжение</w:t>
            </w:r>
          </w:p>
        </w:tc>
      </w:tr>
      <w:tr w:rsidR="00530697" w:rsidRPr="00202B64" w:rsidTr="00530697">
        <w:tc>
          <w:tcPr>
            <w:tcW w:w="2694" w:type="dxa"/>
          </w:tcPr>
          <w:p w:rsidR="00530697" w:rsidRPr="00202B64" w:rsidRDefault="00530697" w:rsidP="00530697">
            <w:pPr>
              <w:jc w:val="center"/>
              <w:rPr>
                <w:sz w:val="28"/>
                <w:szCs w:val="28"/>
              </w:rPr>
            </w:pPr>
            <w:r w:rsidRPr="00202B64">
              <w:rPr>
                <w:sz w:val="28"/>
                <w:szCs w:val="28"/>
              </w:rPr>
              <w:t>-</w:t>
            </w:r>
          </w:p>
        </w:tc>
        <w:tc>
          <w:tcPr>
            <w:tcW w:w="1632" w:type="dxa"/>
          </w:tcPr>
          <w:p w:rsidR="00530697" w:rsidRPr="00202B64" w:rsidRDefault="00530697" w:rsidP="00530697">
            <w:pPr>
              <w:jc w:val="center"/>
              <w:rPr>
                <w:sz w:val="28"/>
                <w:szCs w:val="28"/>
              </w:rPr>
            </w:pPr>
            <w:r w:rsidRPr="00202B64">
              <w:rPr>
                <w:sz w:val="28"/>
                <w:szCs w:val="28"/>
              </w:rPr>
              <w:t>-</w:t>
            </w:r>
          </w:p>
        </w:tc>
        <w:tc>
          <w:tcPr>
            <w:tcW w:w="2054" w:type="dxa"/>
          </w:tcPr>
          <w:p w:rsidR="00530697" w:rsidRPr="00202B64" w:rsidRDefault="00530697" w:rsidP="00530697">
            <w:pPr>
              <w:jc w:val="center"/>
              <w:rPr>
                <w:sz w:val="28"/>
                <w:szCs w:val="28"/>
              </w:rPr>
            </w:pPr>
            <w:r w:rsidRPr="00202B64">
              <w:rPr>
                <w:sz w:val="28"/>
                <w:szCs w:val="28"/>
              </w:rPr>
              <w:t>-</w:t>
            </w:r>
          </w:p>
        </w:tc>
        <w:tc>
          <w:tcPr>
            <w:tcW w:w="2126" w:type="dxa"/>
          </w:tcPr>
          <w:p w:rsidR="00530697" w:rsidRPr="00202B64" w:rsidRDefault="00530697" w:rsidP="00530697">
            <w:pPr>
              <w:jc w:val="center"/>
              <w:rPr>
                <w:sz w:val="28"/>
                <w:szCs w:val="28"/>
              </w:rPr>
            </w:pPr>
            <w:r w:rsidRPr="00202B64">
              <w:rPr>
                <w:sz w:val="28"/>
                <w:szCs w:val="28"/>
              </w:rPr>
              <w:t>-</w:t>
            </w:r>
          </w:p>
        </w:tc>
        <w:tc>
          <w:tcPr>
            <w:tcW w:w="851" w:type="dxa"/>
          </w:tcPr>
          <w:p w:rsidR="00530697" w:rsidRPr="00202B64" w:rsidRDefault="00530697" w:rsidP="00530697">
            <w:pPr>
              <w:jc w:val="center"/>
              <w:rPr>
                <w:sz w:val="28"/>
                <w:szCs w:val="28"/>
              </w:rPr>
            </w:pPr>
            <w:r w:rsidRPr="00202B64">
              <w:rPr>
                <w:sz w:val="28"/>
                <w:szCs w:val="28"/>
              </w:rPr>
              <w:t>-</w:t>
            </w:r>
          </w:p>
        </w:tc>
        <w:tc>
          <w:tcPr>
            <w:tcW w:w="850" w:type="dxa"/>
          </w:tcPr>
          <w:p w:rsidR="00530697" w:rsidRPr="00202B64" w:rsidRDefault="00530697" w:rsidP="00530697">
            <w:pPr>
              <w:jc w:val="center"/>
              <w:rPr>
                <w:sz w:val="28"/>
                <w:szCs w:val="28"/>
              </w:rPr>
            </w:pPr>
            <w:r w:rsidRPr="00202B64">
              <w:rPr>
                <w:sz w:val="28"/>
                <w:szCs w:val="28"/>
              </w:rPr>
              <w:t>-</w:t>
            </w:r>
          </w:p>
        </w:tc>
      </w:tr>
      <w:tr w:rsidR="00530697" w:rsidRPr="00202B64" w:rsidTr="00530697">
        <w:tc>
          <w:tcPr>
            <w:tcW w:w="10207" w:type="dxa"/>
            <w:gridSpan w:val="6"/>
          </w:tcPr>
          <w:p w:rsidR="00530697" w:rsidRPr="00202B64" w:rsidRDefault="00530697" w:rsidP="006816AD">
            <w:pPr>
              <w:pStyle w:val="af3"/>
              <w:numPr>
                <w:ilvl w:val="0"/>
                <w:numId w:val="9"/>
              </w:numPr>
              <w:jc w:val="center"/>
              <w:rPr>
                <w:sz w:val="28"/>
                <w:szCs w:val="28"/>
              </w:rPr>
            </w:pPr>
            <w:r w:rsidRPr="00202B64">
              <w:rPr>
                <w:sz w:val="28"/>
                <w:szCs w:val="28"/>
              </w:rPr>
              <w:t>Водоотведение</w:t>
            </w:r>
          </w:p>
        </w:tc>
      </w:tr>
      <w:tr w:rsidR="00530697" w:rsidRPr="00202B64" w:rsidTr="00530697">
        <w:tc>
          <w:tcPr>
            <w:tcW w:w="2694" w:type="dxa"/>
          </w:tcPr>
          <w:p w:rsidR="00530697" w:rsidRPr="00202B64" w:rsidRDefault="00530697" w:rsidP="00530697">
            <w:pPr>
              <w:jc w:val="center"/>
              <w:rPr>
                <w:sz w:val="28"/>
                <w:szCs w:val="28"/>
              </w:rPr>
            </w:pPr>
            <w:r w:rsidRPr="00202B64">
              <w:rPr>
                <w:sz w:val="28"/>
                <w:szCs w:val="28"/>
              </w:rPr>
              <w:t>-</w:t>
            </w:r>
          </w:p>
        </w:tc>
        <w:tc>
          <w:tcPr>
            <w:tcW w:w="1632" w:type="dxa"/>
          </w:tcPr>
          <w:p w:rsidR="00530697" w:rsidRPr="00202B64" w:rsidRDefault="00530697" w:rsidP="00530697">
            <w:pPr>
              <w:jc w:val="center"/>
              <w:rPr>
                <w:sz w:val="28"/>
                <w:szCs w:val="28"/>
              </w:rPr>
            </w:pPr>
            <w:r w:rsidRPr="00202B64">
              <w:rPr>
                <w:sz w:val="28"/>
                <w:szCs w:val="28"/>
              </w:rPr>
              <w:t>-</w:t>
            </w:r>
          </w:p>
        </w:tc>
        <w:tc>
          <w:tcPr>
            <w:tcW w:w="2054" w:type="dxa"/>
          </w:tcPr>
          <w:p w:rsidR="00530697" w:rsidRPr="00202B64" w:rsidRDefault="00530697" w:rsidP="00530697">
            <w:pPr>
              <w:jc w:val="center"/>
              <w:rPr>
                <w:sz w:val="28"/>
                <w:szCs w:val="28"/>
              </w:rPr>
            </w:pPr>
            <w:r w:rsidRPr="00202B64">
              <w:rPr>
                <w:sz w:val="28"/>
                <w:szCs w:val="28"/>
              </w:rPr>
              <w:t>-</w:t>
            </w:r>
          </w:p>
        </w:tc>
        <w:tc>
          <w:tcPr>
            <w:tcW w:w="2126" w:type="dxa"/>
          </w:tcPr>
          <w:p w:rsidR="00530697" w:rsidRPr="00202B64" w:rsidRDefault="00530697" w:rsidP="00530697">
            <w:pPr>
              <w:jc w:val="center"/>
              <w:rPr>
                <w:sz w:val="28"/>
                <w:szCs w:val="28"/>
              </w:rPr>
            </w:pPr>
            <w:r w:rsidRPr="00202B64">
              <w:rPr>
                <w:sz w:val="28"/>
                <w:szCs w:val="28"/>
              </w:rPr>
              <w:t>-</w:t>
            </w:r>
          </w:p>
        </w:tc>
        <w:tc>
          <w:tcPr>
            <w:tcW w:w="851" w:type="dxa"/>
          </w:tcPr>
          <w:p w:rsidR="00530697" w:rsidRPr="00202B64" w:rsidRDefault="00530697" w:rsidP="00530697">
            <w:pPr>
              <w:jc w:val="center"/>
              <w:rPr>
                <w:sz w:val="28"/>
                <w:szCs w:val="28"/>
              </w:rPr>
            </w:pPr>
            <w:r w:rsidRPr="00202B64">
              <w:rPr>
                <w:sz w:val="28"/>
                <w:szCs w:val="28"/>
              </w:rPr>
              <w:t>-</w:t>
            </w:r>
          </w:p>
        </w:tc>
        <w:tc>
          <w:tcPr>
            <w:tcW w:w="850" w:type="dxa"/>
          </w:tcPr>
          <w:p w:rsidR="00530697" w:rsidRPr="00202B64" w:rsidRDefault="00530697" w:rsidP="00530697">
            <w:pPr>
              <w:jc w:val="center"/>
              <w:rPr>
                <w:sz w:val="28"/>
                <w:szCs w:val="28"/>
              </w:rPr>
            </w:pPr>
            <w:r w:rsidRPr="00202B64">
              <w:rPr>
                <w:sz w:val="28"/>
                <w:szCs w:val="28"/>
              </w:rPr>
              <w:t>-</w:t>
            </w:r>
          </w:p>
        </w:tc>
      </w:tr>
    </w:tbl>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r w:rsidRPr="00202B64">
        <w:rPr>
          <w:sz w:val="28"/>
          <w:szCs w:val="28"/>
        </w:rPr>
        <w:t>Раздел 3. Перечень плановых мероприятий, направленных на улучшение качества питьевой воды и (или) качества очистки сточных вод</w:t>
      </w:r>
    </w:p>
    <w:p w:rsidR="00530697" w:rsidRPr="00202B64" w:rsidRDefault="00530697" w:rsidP="00530697">
      <w:pPr>
        <w:jc w:val="center"/>
        <w:rPr>
          <w:sz w:val="28"/>
          <w:szCs w:val="28"/>
        </w:rPr>
      </w:pPr>
    </w:p>
    <w:tbl>
      <w:tblPr>
        <w:tblStyle w:val="a5"/>
        <w:tblW w:w="10207" w:type="dxa"/>
        <w:tblInd w:w="-431" w:type="dxa"/>
        <w:tblLook w:val="04A0" w:firstRow="1" w:lastRow="0" w:firstColumn="1" w:lastColumn="0" w:noHBand="0" w:noVBand="1"/>
      </w:tblPr>
      <w:tblGrid>
        <w:gridCol w:w="2646"/>
        <w:gridCol w:w="1628"/>
        <w:gridCol w:w="2169"/>
        <w:gridCol w:w="1965"/>
        <w:gridCol w:w="975"/>
        <w:gridCol w:w="824"/>
      </w:tblGrid>
      <w:tr w:rsidR="00530697" w:rsidRPr="00202B64" w:rsidTr="00530697">
        <w:trPr>
          <w:trHeight w:val="706"/>
        </w:trPr>
        <w:tc>
          <w:tcPr>
            <w:tcW w:w="2694" w:type="dxa"/>
            <w:vMerge w:val="restart"/>
            <w:vAlign w:val="center"/>
          </w:tcPr>
          <w:p w:rsidR="00530697" w:rsidRPr="00202B64" w:rsidRDefault="00530697" w:rsidP="00530697">
            <w:pPr>
              <w:jc w:val="center"/>
              <w:rPr>
                <w:sz w:val="28"/>
                <w:szCs w:val="28"/>
              </w:rPr>
            </w:pPr>
            <w:r w:rsidRPr="00202B64">
              <w:rPr>
                <w:sz w:val="28"/>
                <w:szCs w:val="28"/>
              </w:rPr>
              <w:t>Наименование мероприятия</w:t>
            </w:r>
          </w:p>
        </w:tc>
        <w:tc>
          <w:tcPr>
            <w:tcW w:w="1632" w:type="dxa"/>
            <w:vMerge w:val="restart"/>
            <w:vAlign w:val="center"/>
          </w:tcPr>
          <w:p w:rsidR="00530697" w:rsidRPr="00202B64" w:rsidRDefault="00530697" w:rsidP="00530697">
            <w:pPr>
              <w:jc w:val="center"/>
              <w:rPr>
                <w:sz w:val="28"/>
                <w:szCs w:val="28"/>
              </w:rPr>
            </w:pPr>
            <w:r w:rsidRPr="00202B64">
              <w:rPr>
                <w:sz w:val="28"/>
                <w:szCs w:val="28"/>
              </w:rPr>
              <w:t>Срок реализации</w:t>
            </w:r>
          </w:p>
        </w:tc>
        <w:tc>
          <w:tcPr>
            <w:tcW w:w="2196" w:type="dxa"/>
            <w:vMerge w:val="restart"/>
          </w:tcPr>
          <w:p w:rsidR="00530697" w:rsidRPr="00202B64" w:rsidRDefault="00530697" w:rsidP="00530697">
            <w:pPr>
              <w:jc w:val="center"/>
              <w:rPr>
                <w:sz w:val="28"/>
                <w:szCs w:val="28"/>
              </w:rPr>
            </w:pPr>
            <w:r w:rsidRPr="00202B64">
              <w:rPr>
                <w:sz w:val="28"/>
                <w:szCs w:val="28"/>
              </w:rPr>
              <w:t xml:space="preserve">Финансовые потребности, тыс. руб. </w:t>
            </w:r>
          </w:p>
          <w:p w:rsidR="00530697" w:rsidRPr="00202B64" w:rsidRDefault="00530697" w:rsidP="00530697">
            <w:pPr>
              <w:jc w:val="center"/>
              <w:rPr>
                <w:sz w:val="28"/>
                <w:szCs w:val="28"/>
              </w:rPr>
            </w:pPr>
            <w:r w:rsidRPr="00202B64">
              <w:rPr>
                <w:sz w:val="28"/>
                <w:szCs w:val="28"/>
              </w:rPr>
              <w:t>(без НДС)</w:t>
            </w:r>
          </w:p>
        </w:tc>
        <w:tc>
          <w:tcPr>
            <w:tcW w:w="3685" w:type="dxa"/>
            <w:gridSpan w:val="3"/>
            <w:vAlign w:val="center"/>
          </w:tcPr>
          <w:p w:rsidR="00530697" w:rsidRPr="00202B64" w:rsidRDefault="00530697" w:rsidP="00530697">
            <w:pPr>
              <w:jc w:val="center"/>
              <w:rPr>
                <w:sz w:val="28"/>
                <w:szCs w:val="28"/>
              </w:rPr>
            </w:pPr>
            <w:r w:rsidRPr="00202B64">
              <w:rPr>
                <w:sz w:val="28"/>
                <w:szCs w:val="28"/>
              </w:rPr>
              <w:t>Ожидаемый эффект</w:t>
            </w:r>
          </w:p>
        </w:tc>
      </w:tr>
      <w:tr w:rsidR="00530697" w:rsidRPr="00202B64" w:rsidTr="00530697">
        <w:trPr>
          <w:trHeight w:val="844"/>
        </w:trPr>
        <w:tc>
          <w:tcPr>
            <w:tcW w:w="2694" w:type="dxa"/>
            <w:vMerge/>
          </w:tcPr>
          <w:p w:rsidR="00530697" w:rsidRPr="00202B64" w:rsidRDefault="00530697" w:rsidP="00530697">
            <w:pPr>
              <w:jc w:val="center"/>
              <w:rPr>
                <w:sz w:val="28"/>
                <w:szCs w:val="28"/>
              </w:rPr>
            </w:pPr>
          </w:p>
        </w:tc>
        <w:tc>
          <w:tcPr>
            <w:tcW w:w="1632" w:type="dxa"/>
            <w:vMerge/>
          </w:tcPr>
          <w:p w:rsidR="00530697" w:rsidRPr="00202B64" w:rsidRDefault="00530697" w:rsidP="00530697">
            <w:pPr>
              <w:jc w:val="center"/>
              <w:rPr>
                <w:sz w:val="28"/>
                <w:szCs w:val="28"/>
              </w:rPr>
            </w:pPr>
          </w:p>
        </w:tc>
        <w:tc>
          <w:tcPr>
            <w:tcW w:w="2196" w:type="dxa"/>
            <w:vMerge/>
          </w:tcPr>
          <w:p w:rsidR="00530697" w:rsidRPr="00202B64" w:rsidRDefault="00530697" w:rsidP="00530697">
            <w:pPr>
              <w:jc w:val="center"/>
              <w:rPr>
                <w:sz w:val="28"/>
                <w:szCs w:val="28"/>
              </w:rPr>
            </w:pPr>
          </w:p>
        </w:tc>
        <w:tc>
          <w:tcPr>
            <w:tcW w:w="1842" w:type="dxa"/>
            <w:vAlign w:val="center"/>
          </w:tcPr>
          <w:p w:rsidR="00530697" w:rsidRPr="00202B64" w:rsidRDefault="00530697" w:rsidP="00530697">
            <w:pPr>
              <w:jc w:val="center"/>
              <w:rPr>
                <w:sz w:val="28"/>
                <w:szCs w:val="28"/>
              </w:rPr>
            </w:pPr>
            <w:r w:rsidRPr="00202B64">
              <w:rPr>
                <w:sz w:val="28"/>
                <w:szCs w:val="28"/>
              </w:rPr>
              <w:t>Наименование показателей</w:t>
            </w:r>
          </w:p>
        </w:tc>
        <w:tc>
          <w:tcPr>
            <w:tcW w:w="993" w:type="dxa"/>
            <w:vAlign w:val="center"/>
          </w:tcPr>
          <w:p w:rsidR="00530697" w:rsidRPr="00202B64" w:rsidRDefault="00530697" w:rsidP="00530697">
            <w:pPr>
              <w:jc w:val="center"/>
              <w:rPr>
                <w:sz w:val="28"/>
                <w:szCs w:val="28"/>
              </w:rPr>
            </w:pPr>
            <w:r w:rsidRPr="00202B64">
              <w:rPr>
                <w:sz w:val="28"/>
                <w:szCs w:val="28"/>
              </w:rPr>
              <w:t>тыс. руб.</w:t>
            </w:r>
          </w:p>
        </w:tc>
        <w:tc>
          <w:tcPr>
            <w:tcW w:w="850" w:type="dxa"/>
            <w:vAlign w:val="center"/>
          </w:tcPr>
          <w:p w:rsidR="00530697" w:rsidRPr="00202B64" w:rsidRDefault="00530697" w:rsidP="00530697">
            <w:pPr>
              <w:jc w:val="center"/>
              <w:rPr>
                <w:sz w:val="28"/>
                <w:szCs w:val="28"/>
              </w:rPr>
            </w:pPr>
            <w:r w:rsidRPr="00202B64">
              <w:rPr>
                <w:sz w:val="28"/>
                <w:szCs w:val="28"/>
              </w:rPr>
              <w:t>%</w:t>
            </w:r>
          </w:p>
        </w:tc>
      </w:tr>
      <w:tr w:rsidR="00530697" w:rsidRPr="00202B64" w:rsidTr="00530697">
        <w:tc>
          <w:tcPr>
            <w:tcW w:w="10207" w:type="dxa"/>
            <w:gridSpan w:val="6"/>
          </w:tcPr>
          <w:p w:rsidR="00530697" w:rsidRPr="00202B64" w:rsidRDefault="00530697" w:rsidP="006816AD">
            <w:pPr>
              <w:pStyle w:val="af3"/>
              <w:numPr>
                <w:ilvl w:val="0"/>
                <w:numId w:val="10"/>
              </w:numPr>
              <w:jc w:val="center"/>
              <w:rPr>
                <w:sz w:val="28"/>
                <w:szCs w:val="28"/>
              </w:rPr>
            </w:pPr>
            <w:r w:rsidRPr="00202B64">
              <w:rPr>
                <w:sz w:val="28"/>
                <w:szCs w:val="28"/>
              </w:rPr>
              <w:t>Холодное водоснабжение</w:t>
            </w:r>
          </w:p>
        </w:tc>
      </w:tr>
      <w:tr w:rsidR="00530697" w:rsidRPr="00202B64" w:rsidTr="00530697">
        <w:tc>
          <w:tcPr>
            <w:tcW w:w="2694" w:type="dxa"/>
          </w:tcPr>
          <w:p w:rsidR="00530697" w:rsidRPr="00202B64" w:rsidRDefault="00530697" w:rsidP="00530697">
            <w:pPr>
              <w:jc w:val="center"/>
              <w:rPr>
                <w:sz w:val="28"/>
                <w:szCs w:val="28"/>
              </w:rPr>
            </w:pPr>
            <w:r w:rsidRPr="00202B64">
              <w:rPr>
                <w:sz w:val="28"/>
                <w:szCs w:val="28"/>
              </w:rPr>
              <w:t>-</w:t>
            </w:r>
          </w:p>
        </w:tc>
        <w:tc>
          <w:tcPr>
            <w:tcW w:w="1632" w:type="dxa"/>
          </w:tcPr>
          <w:p w:rsidR="00530697" w:rsidRPr="00202B64" w:rsidRDefault="00530697" w:rsidP="00530697">
            <w:pPr>
              <w:jc w:val="center"/>
              <w:rPr>
                <w:sz w:val="28"/>
                <w:szCs w:val="28"/>
              </w:rPr>
            </w:pPr>
            <w:r w:rsidRPr="00202B64">
              <w:rPr>
                <w:sz w:val="28"/>
                <w:szCs w:val="28"/>
              </w:rPr>
              <w:t>-</w:t>
            </w:r>
          </w:p>
        </w:tc>
        <w:tc>
          <w:tcPr>
            <w:tcW w:w="2196" w:type="dxa"/>
          </w:tcPr>
          <w:p w:rsidR="00530697" w:rsidRPr="00202B64" w:rsidRDefault="00530697" w:rsidP="00530697">
            <w:pPr>
              <w:jc w:val="center"/>
              <w:rPr>
                <w:sz w:val="28"/>
                <w:szCs w:val="28"/>
              </w:rPr>
            </w:pPr>
            <w:r w:rsidRPr="00202B64">
              <w:rPr>
                <w:sz w:val="28"/>
                <w:szCs w:val="28"/>
              </w:rPr>
              <w:t>-</w:t>
            </w:r>
          </w:p>
        </w:tc>
        <w:tc>
          <w:tcPr>
            <w:tcW w:w="1842" w:type="dxa"/>
          </w:tcPr>
          <w:p w:rsidR="00530697" w:rsidRPr="00202B64" w:rsidRDefault="00530697" w:rsidP="00530697">
            <w:pPr>
              <w:jc w:val="center"/>
              <w:rPr>
                <w:sz w:val="28"/>
                <w:szCs w:val="28"/>
              </w:rPr>
            </w:pPr>
            <w:r w:rsidRPr="00202B64">
              <w:rPr>
                <w:sz w:val="28"/>
                <w:szCs w:val="28"/>
              </w:rPr>
              <w:t>-</w:t>
            </w:r>
          </w:p>
        </w:tc>
        <w:tc>
          <w:tcPr>
            <w:tcW w:w="993" w:type="dxa"/>
          </w:tcPr>
          <w:p w:rsidR="00530697" w:rsidRPr="00202B64" w:rsidRDefault="00530697" w:rsidP="00530697">
            <w:pPr>
              <w:jc w:val="center"/>
              <w:rPr>
                <w:sz w:val="28"/>
                <w:szCs w:val="28"/>
              </w:rPr>
            </w:pPr>
            <w:r w:rsidRPr="00202B64">
              <w:rPr>
                <w:sz w:val="28"/>
                <w:szCs w:val="28"/>
              </w:rPr>
              <w:t>-</w:t>
            </w:r>
          </w:p>
        </w:tc>
        <w:tc>
          <w:tcPr>
            <w:tcW w:w="850" w:type="dxa"/>
          </w:tcPr>
          <w:p w:rsidR="00530697" w:rsidRPr="00202B64" w:rsidRDefault="00530697" w:rsidP="00530697">
            <w:pPr>
              <w:jc w:val="center"/>
              <w:rPr>
                <w:sz w:val="28"/>
                <w:szCs w:val="28"/>
              </w:rPr>
            </w:pPr>
            <w:r w:rsidRPr="00202B64">
              <w:rPr>
                <w:sz w:val="28"/>
                <w:szCs w:val="28"/>
              </w:rPr>
              <w:t>-</w:t>
            </w:r>
          </w:p>
        </w:tc>
      </w:tr>
      <w:tr w:rsidR="00530697" w:rsidRPr="00202B64" w:rsidTr="00530697">
        <w:tc>
          <w:tcPr>
            <w:tcW w:w="10207" w:type="dxa"/>
            <w:gridSpan w:val="6"/>
          </w:tcPr>
          <w:p w:rsidR="00530697" w:rsidRPr="00202B64" w:rsidRDefault="00530697" w:rsidP="006816AD">
            <w:pPr>
              <w:pStyle w:val="af3"/>
              <w:numPr>
                <w:ilvl w:val="0"/>
                <w:numId w:val="10"/>
              </w:numPr>
              <w:jc w:val="center"/>
              <w:rPr>
                <w:sz w:val="28"/>
                <w:szCs w:val="28"/>
              </w:rPr>
            </w:pPr>
            <w:r w:rsidRPr="00202B64">
              <w:rPr>
                <w:sz w:val="28"/>
                <w:szCs w:val="28"/>
              </w:rPr>
              <w:t>Водоотведение</w:t>
            </w:r>
          </w:p>
        </w:tc>
      </w:tr>
      <w:tr w:rsidR="00530697" w:rsidRPr="00202B64" w:rsidTr="00530697">
        <w:tc>
          <w:tcPr>
            <w:tcW w:w="2694" w:type="dxa"/>
          </w:tcPr>
          <w:p w:rsidR="00530697" w:rsidRPr="00202B64" w:rsidRDefault="00530697" w:rsidP="00530697">
            <w:pPr>
              <w:jc w:val="center"/>
              <w:rPr>
                <w:sz w:val="28"/>
                <w:szCs w:val="28"/>
              </w:rPr>
            </w:pPr>
            <w:r w:rsidRPr="00202B64">
              <w:rPr>
                <w:sz w:val="28"/>
                <w:szCs w:val="28"/>
              </w:rPr>
              <w:t>-</w:t>
            </w:r>
          </w:p>
        </w:tc>
        <w:tc>
          <w:tcPr>
            <w:tcW w:w="1632" w:type="dxa"/>
          </w:tcPr>
          <w:p w:rsidR="00530697" w:rsidRPr="00202B64" w:rsidRDefault="00530697" w:rsidP="00530697">
            <w:pPr>
              <w:jc w:val="center"/>
              <w:rPr>
                <w:sz w:val="28"/>
                <w:szCs w:val="28"/>
              </w:rPr>
            </w:pPr>
            <w:r w:rsidRPr="00202B64">
              <w:rPr>
                <w:sz w:val="28"/>
                <w:szCs w:val="28"/>
              </w:rPr>
              <w:t>-</w:t>
            </w:r>
          </w:p>
        </w:tc>
        <w:tc>
          <w:tcPr>
            <w:tcW w:w="2196" w:type="dxa"/>
          </w:tcPr>
          <w:p w:rsidR="00530697" w:rsidRPr="00202B64" w:rsidRDefault="00530697" w:rsidP="00530697">
            <w:pPr>
              <w:jc w:val="center"/>
              <w:rPr>
                <w:sz w:val="28"/>
                <w:szCs w:val="28"/>
              </w:rPr>
            </w:pPr>
            <w:r w:rsidRPr="00202B64">
              <w:rPr>
                <w:sz w:val="28"/>
                <w:szCs w:val="28"/>
              </w:rPr>
              <w:t>-</w:t>
            </w:r>
          </w:p>
        </w:tc>
        <w:tc>
          <w:tcPr>
            <w:tcW w:w="1842" w:type="dxa"/>
          </w:tcPr>
          <w:p w:rsidR="00530697" w:rsidRPr="00202B64" w:rsidRDefault="00530697" w:rsidP="00530697">
            <w:pPr>
              <w:jc w:val="center"/>
              <w:rPr>
                <w:sz w:val="28"/>
                <w:szCs w:val="28"/>
              </w:rPr>
            </w:pPr>
            <w:r w:rsidRPr="00202B64">
              <w:rPr>
                <w:sz w:val="28"/>
                <w:szCs w:val="28"/>
              </w:rPr>
              <w:t>-</w:t>
            </w:r>
          </w:p>
        </w:tc>
        <w:tc>
          <w:tcPr>
            <w:tcW w:w="993" w:type="dxa"/>
          </w:tcPr>
          <w:p w:rsidR="00530697" w:rsidRPr="00202B64" w:rsidRDefault="00530697" w:rsidP="00530697">
            <w:pPr>
              <w:jc w:val="center"/>
              <w:rPr>
                <w:sz w:val="28"/>
                <w:szCs w:val="28"/>
              </w:rPr>
            </w:pPr>
            <w:r w:rsidRPr="00202B64">
              <w:rPr>
                <w:sz w:val="28"/>
                <w:szCs w:val="28"/>
              </w:rPr>
              <w:t>-</w:t>
            </w:r>
          </w:p>
        </w:tc>
        <w:tc>
          <w:tcPr>
            <w:tcW w:w="850" w:type="dxa"/>
          </w:tcPr>
          <w:p w:rsidR="00530697" w:rsidRPr="00202B64" w:rsidRDefault="00530697" w:rsidP="00530697">
            <w:pPr>
              <w:jc w:val="center"/>
              <w:rPr>
                <w:sz w:val="28"/>
                <w:szCs w:val="28"/>
              </w:rPr>
            </w:pPr>
            <w:r w:rsidRPr="00202B64">
              <w:rPr>
                <w:sz w:val="28"/>
                <w:szCs w:val="28"/>
              </w:rPr>
              <w:t>-</w:t>
            </w:r>
          </w:p>
        </w:tc>
      </w:tr>
    </w:tbl>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r w:rsidRPr="00202B64">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rsidR="00530697" w:rsidRPr="00202B64" w:rsidRDefault="00530697" w:rsidP="00530697">
      <w:pPr>
        <w:jc w:val="center"/>
        <w:rPr>
          <w:sz w:val="28"/>
          <w:szCs w:val="28"/>
        </w:rPr>
      </w:pPr>
    </w:p>
    <w:tbl>
      <w:tblPr>
        <w:tblStyle w:val="a5"/>
        <w:tblW w:w="10207" w:type="dxa"/>
        <w:jc w:val="center"/>
        <w:tblLook w:val="04A0" w:firstRow="1" w:lastRow="0" w:firstColumn="1" w:lastColumn="0" w:noHBand="0" w:noVBand="1"/>
      </w:tblPr>
      <w:tblGrid>
        <w:gridCol w:w="2646"/>
        <w:gridCol w:w="1628"/>
        <w:gridCol w:w="2169"/>
        <w:gridCol w:w="1965"/>
        <w:gridCol w:w="975"/>
        <w:gridCol w:w="824"/>
      </w:tblGrid>
      <w:tr w:rsidR="00530697" w:rsidRPr="00202B64" w:rsidTr="00530697">
        <w:trPr>
          <w:trHeight w:val="706"/>
          <w:jc w:val="center"/>
        </w:trPr>
        <w:tc>
          <w:tcPr>
            <w:tcW w:w="2694" w:type="dxa"/>
            <w:vMerge w:val="restart"/>
            <w:vAlign w:val="center"/>
          </w:tcPr>
          <w:p w:rsidR="00530697" w:rsidRPr="00202B64" w:rsidRDefault="00530697" w:rsidP="00530697">
            <w:pPr>
              <w:jc w:val="center"/>
              <w:rPr>
                <w:sz w:val="28"/>
                <w:szCs w:val="28"/>
              </w:rPr>
            </w:pPr>
            <w:r w:rsidRPr="00202B64">
              <w:rPr>
                <w:sz w:val="28"/>
                <w:szCs w:val="28"/>
              </w:rPr>
              <w:t>Наименование мероприятия</w:t>
            </w:r>
          </w:p>
        </w:tc>
        <w:tc>
          <w:tcPr>
            <w:tcW w:w="1632" w:type="dxa"/>
            <w:vMerge w:val="restart"/>
            <w:vAlign w:val="center"/>
          </w:tcPr>
          <w:p w:rsidR="00530697" w:rsidRPr="00202B64" w:rsidRDefault="00530697" w:rsidP="00530697">
            <w:pPr>
              <w:jc w:val="center"/>
              <w:rPr>
                <w:sz w:val="28"/>
                <w:szCs w:val="28"/>
              </w:rPr>
            </w:pPr>
            <w:r w:rsidRPr="00202B64">
              <w:rPr>
                <w:sz w:val="28"/>
                <w:szCs w:val="28"/>
              </w:rPr>
              <w:t>Срок реализации</w:t>
            </w:r>
          </w:p>
        </w:tc>
        <w:tc>
          <w:tcPr>
            <w:tcW w:w="2196" w:type="dxa"/>
            <w:vMerge w:val="restart"/>
          </w:tcPr>
          <w:p w:rsidR="00530697" w:rsidRPr="00202B64" w:rsidRDefault="00530697" w:rsidP="00530697">
            <w:pPr>
              <w:jc w:val="center"/>
              <w:rPr>
                <w:sz w:val="28"/>
                <w:szCs w:val="28"/>
              </w:rPr>
            </w:pPr>
            <w:r w:rsidRPr="00202B64">
              <w:rPr>
                <w:sz w:val="28"/>
                <w:szCs w:val="28"/>
              </w:rPr>
              <w:t xml:space="preserve">Финансовые потребности, тыс. руб. </w:t>
            </w:r>
          </w:p>
          <w:p w:rsidR="00530697" w:rsidRPr="00202B64" w:rsidRDefault="00530697" w:rsidP="00530697">
            <w:pPr>
              <w:jc w:val="center"/>
              <w:rPr>
                <w:sz w:val="28"/>
                <w:szCs w:val="28"/>
              </w:rPr>
            </w:pPr>
            <w:r w:rsidRPr="00202B64">
              <w:rPr>
                <w:sz w:val="28"/>
                <w:szCs w:val="28"/>
              </w:rPr>
              <w:t>(без НДС)</w:t>
            </w:r>
          </w:p>
        </w:tc>
        <w:tc>
          <w:tcPr>
            <w:tcW w:w="3685" w:type="dxa"/>
            <w:gridSpan w:val="3"/>
            <w:vAlign w:val="center"/>
          </w:tcPr>
          <w:p w:rsidR="00530697" w:rsidRPr="00202B64" w:rsidRDefault="00530697" w:rsidP="00530697">
            <w:pPr>
              <w:jc w:val="center"/>
              <w:rPr>
                <w:sz w:val="28"/>
                <w:szCs w:val="28"/>
              </w:rPr>
            </w:pPr>
            <w:r w:rsidRPr="00202B64">
              <w:rPr>
                <w:sz w:val="28"/>
                <w:szCs w:val="28"/>
              </w:rPr>
              <w:t>Ожидаемый эффект</w:t>
            </w:r>
          </w:p>
        </w:tc>
      </w:tr>
      <w:tr w:rsidR="00530697" w:rsidRPr="00202B64" w:rsidTr="00530697">
        <w:trPr>
          <w:trHeight w:val="844"/>
          <w:jc w:val="center"/>
        </w:trPr>
        <w:tc>
          <w:tcPr>
            <w:tcW w:w="2694" w:type="dxa"/>
            <w:vMerge/>
          </w:tcPr>
          <w:p w:rsidR="00530697" w:rsidRPr="00202B64" w:rsidRDefault="00530697" w:rsidP="00530697">
            <w:pPr>
              <w:jc w:val="center"/>
              <w:rPr>
                <w:sz w:val="28"/>
                <w:szCs w:val="28"/>
              </w:rPr>
            </w:pPr>
          </w:p>
        </w:tc>
        <w:tc>
          <w:tcPr>
            <w:tcW w:w="1632" w:type="dxa"/>
            <w:vMerge/>
          </w:tcPr>
          <w:p w:rsidR="00530697" w:rsidRPr="00202B64" w:rsidRDefault="00530697" w:rsidP="00530697">
            <w:pPr>
              <w:jc w:val="center"/>
              <w:rPr>
                <w:sz w:val="28"/>
                <w:szCs w:val="28"/>
              </w:rPr>
            </w:pPr>
          </w:p>
        </w:tc>
        <w:tc>
          <w:tcPr>
            <w:tcW w:w="2196" w:type="dxa"/>
            <w:vMerge/>
          </w:tcPr>
          <w:p w:rsidR="00530697" w:rsidRPr="00202B64" w:rsidRDefault="00530697" w:rsidP="00530697">
            <w:pPr>
              <w:jc w:val="center"/>
              <w:rPr>
                <w:sz w:val="28"/>
                <w:szCs w:val="28"/>
              </w:rPr>
            </w:pPr>
          </w:p>
        </w:tc>
        <w:tc>
          <w:tcPr>
            <w:tcW w:w="1842" w:type="dxa"/>
            <w:vAlign w:val="center"/>
          </w:tcPr>
          <w:p w:rsidR="00530697" w:rsidRPr="00202B64" w:rsidRDefault="00530697" w:rsidP="00530697">
            <w:pPr>
              <w:jc w:val="center"/>
              <w:rPr>
                <w:sz w:val="28"/>
                <w:szCs w:val="28"/>
              </w:rPr>
            </w:pPr>
            <w:r w:rsidRPr="00202B64">
              <w:rPr>
                <w:sz w:val="28"/>
                <w:szCs w:val="28"/>
              </w:rPr>
              <w:t>Наименование показателей</w:t>
            </w:r>
          </w:p>
        </w:tc>
        <w:tc>
          <w:tcPr>
            <w:tcW w:w="993" w:type="dxa"/>
            <w:vAlign w:val="center"/>
          </w:tcPr>
          <w:p w:rsidR="00530697" w:rsidRPr="00202B64" w:rsidRDefault="00530697" w:rsidP="00530697">
            <w:pPr>
              <w:jc w:val="center"/>
              <w:rPr>
                <w:sz w:val="28"/>
                <w:szCs w:val="28"/>
              </w:rPr>
            </w:pPr>
            <w:r w:rsidRPr="00202B64">
              <w:rPr>
                <w:sz w:val="28"/>
                <w:szCs w:val="28"/>
              </w:rPr>
              <w:t>тыс. руб.</w:t>
            </w:r>
          </w:p>
        </w:tc>
        <w:tc>
          <w:tcPr>
            <w:tcW w:w="850" w:type="dxa"/>
            <w:vAlign w:val="center"/>
          </w:tcPr>
          <w:p w:rsidR="00530697" w:rsidRPr="00202B64" w:rsidRDefault="00530697" w:rsidP="00530697">
            <w:pPr>
              <w:jc w:val="center"/>
              <w:rPr>
                <w:sz w:val="28"/>
                <w:szCs w:val="28"/>
              </w:rPr>
            </w:pPr>
            <w:r w:rsidRPr="00202B64">
              <w:rPr>
                <w:sz w:val="28"/>
                <w:szCs w:val="28"/>
              </w:rPr>
              <w:t>%</w:t>
            </w:r>
          </w:p>
        </w:tc>
      </w:tr>
      <w:tr w:rsidR="00530697" w:rsidRPr="00202B64" w:rsidTr="00530697">
        <w:trPr>
          <w:trHeight w:val="431"/>
          <w:jc w:val="center"/>
        </w:trPr>
        <w:tc>
          <w:tcPr>
            <w:tcW w:w="10207" w:type="dxa"/>
            <w:gridSpan w:val="6"/>
            <w:vAlign w:val="center"/>
          </w:tcPr>
          <w:p w:rsidR="00530697" w:rsidRPr="00202B64" w:rsidRDefault="00530697" w:rsidP="00530697">
            <w:pPr>
              <w:pStyle w:val="af3"/>
              <w:jc w:val="center"/>
              <w:rPr>
                <w:sz w:val="28"/>
                <w:szCs w:val="28"/>
              </w:rPr>
            </w:pPr>
            <w:r w:rsidRPr="00202B64">
              <w:rPr>
                <w:sz w:val="28"/>
                <w:szCs w:val="28"/>
              </w:rPr>
              <w:t>1. Холодное водоснабжение</w:t>
            </w:r>
          </w:p>
        </w:tc>
      </w:tr>
      <w:tr w:rsidR="00530697" w:rsidRPr="00202B64" w:rsidTr="00530697">
        <w:trPr>
          <w:jc w:val="center"/>
        </w:trPr>
        <w:tc>
          <w:tcPr>
            <w:tcW w:w="2694" w:type="dxa"/>
          </w:tcPr>
          <w:p w:rsidR="00530697" w:rsidRPr="00202B64" w:rsidRDefault="00530697" w:rsidP="00530697">
            <w:pPr>
              <w:jc w:val="center"/>
              <w:rPr>
                <w:sz w:val="28"/>
                <w:szCs w:val="28"/>
              </w:rPr>
            </w:pPr>
            <w:r w:rsidRPr="00202B64">
              <w:rPr>
                <w:sz w:val="28"/>
                <w:szCs w:val="28"/>
              </w:rPr>
              <w:t>-</w:t>
            </w:r>
          </w:p>
        </w:tc>
        <w:tc>
          <w:tcPr>
            <w:tcW w:w="1632" w:type="dxa"/>
          </w:tcPr>
          <w:p w:rsidR="00530697" w:rsidRPr="00202B64" w:rsidRDefault="00530697" w:rsidP="00530697">
            <w:pPr>
              <w:jc w:val="center"/>
              <w:rPr>
                <w:sz w:val="28"/>
                <w:szCs w:val="28"/>
              </w:rPr>
            </w:pPr>
            <w:r w:rsidRPr="00202B64">
              <w:rPr>
                <w:sz w:val="28"/>
                <w:szCs w:val="28"/>
              </w:rPr>
              <w:t>-</w:t>
            </w:r>
          </w:p>
        </w:tc>
        <w:tc>
          <w:tcPr>
            <w:tcW w:w="2196" w:type="dxa"/>
          </w:tcPr>
          <w:p w:rsidR="00530697" w:rsidRPr="00202B64" w:rsidRDefault="00530697" w:rsidP="00530697">
            <w:pPr>
              <w:jc w:val="center"/>
              <w:rPr>
                <w:sz w:val="28"/>
                <w:szCs w:val="28"/>
              </w:rPr>
            </w:pPr>
            <w:r w:rsidRPr="00202B64">
              <w:rPr>
                <w:sz w:val="28"/>
                <w:szCs w:val="28"/>
              </w:rPr>
              <w:t>-</w:t>
            </w:r>
          </w:p>
        </w:tc>
        <w:tc>
          <w:tcPr>
            <w:tcW w:w="1842" w:type="dxa"/>
          </w:tcPr>
          <w:p w:rsidR="00530697" w:rsidRPr="00202B64" w:rsidRDefault="00530697" w:rsidP="00530697">
            <w:pPr>
              <w:jc w:val="center"/>
              <w:rPr>
                <w:sz w:val="28"/>
                <w:szCs w:val="28"/>
              </w:rPr>
            </w:pPr>
            <w:r w:rsidRPr="00202B64">
              <w:rPr>
                <w:sz w:val="28"/>
                <w:szCs w:val="28"/>
              </w:rPr>
              <w:t>-</w:t>
            </w:r>
          </w:p>
        </w:tc>
        <w:tc>
          <w:tcPr>
            <w:tcW w:w="993" w:type="dxa"/>
          </w:tcPr>
          <w:p w:rsidR="00530697" w:rsidRPr="00202B64" w:rsidRDefault="00530697" w:rsidP="00530697">
            <w:pPr>
              <w:jc w:val="center"/>
              <w:rPr>
                <w:sz w:val="28"/>
                <w:szCs w:val="28"/>
              </w:rPr>
            </w:pPr>
            <w:r w:rsidRPr="00202B64">
              <w:rPr>
                <w:sz w:val="28"/>
                <w:szCs w:val="28"/>
              </w:rPr>
              <w:t>-</w:t>
            </w:r>
          </w:p>
        </w:tc>
        <w:tc>
          <w:tcPr>
            <w:tcW w:w="850" w:type="dxa"/>
          </w:tcPr>
          <w:p w:rsidR="00530697" w:rsidRPr="00202B64" w:rsidRDefault="00530697" w:rsidP="00530697">
            <w:pPr>
              <w:jc w:val="center"/>
              <w:rPr>
                <w:sz w:val="28"/>
                <w:szCs w:val="28"/>
              </w:rPr>
            </w:pPr>
            <w:r w:rsidRPr="00202B64">
              <w:rPr>
                <w:sz w:val="28"/>
                <w:szCs w:val="28"/>
              </w:rPr>
              <w:t>-</w:t>
            </w:r>
          </w:p>
        </w:tc>
      </w:tr>
      <w:tr w:rsidR="00530697" w:rsidRPr="00202B64" w:rsidTr="00530697">
        <w:trPr>
          <w:trHeight w:val="362"/>
          <w:jc w:val="center"/>
        </w:trPr>
        <w:tc>
          <w:tcPr>
            <w:tcW w:w="10207" w:type="dxa"/>
            <w:gridSpan w:val="6"/>
          </w:tcPr>
          <w:p w:rsidR="00530697" w:rsidRPr="00202B64" w:rsidRDefault="00530697" w:rsidP="00530697">
            <w:pPr>
              <w:pStyle w:val="af3"/>
              <w:jc w:val="center"/>
              <w:rPr>
                <w:sz w:val="28"/>
                <w:szCs w:val="28"/>
              </w:rPr>
            </w:pPr>
            <w:r w:rsidRPr="00202B64">
              <w:rPr>
                <w:sz w:val="28"/>
                <w:szCs w:val="28"/>
              </w:rPr>
              <w:t>2. Водоотведение</w:t>
            </w:r>
          </w:p>
        </w:tc>
      </w:tr>
      <w:tr w:rsidR="00530697" w:rsidRPr="00202B64" w:rsidTr="00530697">
        <w:trPr>
          <w:jc w:val="center"/>
        </w:trPr>
        <w:tc>
          <w:tcPr>
            <w:tcW w:w="2694" w:type="dxa"/>
          </w:tcPr>
          <w:p w:rsidR="00530697" w:rsidRPr="00202B64" w:rsidRDefault="00530697" w:rsidP="00530697">
            <w:pPr>
              <w:jc w:val="center"/>
              <w:rPr>
                <w:sz w:val="28"/>
                <w:szCs w:val="28"/>
              </w:rPr>
            </w:pPr>
            <w:r w:rsidRPr="00202B64">
              <w:rPr>
                <w:sz w:val="28"/>
                <w:szCs w:val="28"/>
              </w:rPr>
              <w:t>-</w:t>
            </w:r>
          </w:p>
        </w:tc>
        <w:tc>
          <w:tcPr>
            <w:tcW w:w="1632" w:type="dxa"/>
          </w:tcPr>
          <w:p w:rsidR="00530697" w:rsidRPr="00202B64" w:rsidRDefault="00530697" w:rsidP="00530697">
            <w:pPr>
              <w:jc w:val="center"/>
              <w:rPr>
                <w:sz w:val="28"/>
                <w:szCs w:val="28"/>
              </w:rPr>
            </w:pPr>
            <w:r w:rsidRPr="00202B64">
              <w:rPr>
                <w:sz w:val="28"/>
                <w:szCs w:val="28"/>
              </w:rPr>
              <w:t>-</w:t>
            </w:r>
          </w:p>
        </w:tc>
        <w:tc>
          <w:tcPr>
            <w:tcW w:w="2196" w:type="dxa"/>
          </w:tcPr>
          <w:p w:rsidR="00530697" w:rsidRPr="00202B64" w:rsidRDefault="00530697" w:rsidP="00530697">
            <w:pPr>
              <w:jc w:val="center"/>
              <w:rPr>
                <w:sz w:val="28"/>
                <w:szCs w:val="28"/>
              </w:rPr>
            </w:pPr>
            <w:r w:rsidRPr="00202B64">
              <w:rPr>
                <w:sz w:val="28"/>
                <w:szCs w:val="28"/>
              </w:rPr>
              <w:t>-</w:t>
            </w:r>
          </w:p>
        </w:tc>
        <w:tc>
          <w:tcPr>
            <w:tcW w:w="1842" w:type="dxa"/>
          </w:tcPr>
          <w:p w:rsidR="00530697" w:rsidRPr="00202B64" w:rsidRDefault="00530697" w:rsidP="00530697">
            <w:pPr>
              <w:jc w:val="center"/>
              <w:rPr>
                <w:sz w:val="28"/>
                <w:szCs w:val="28"/>
              </w:rPr>
            </w:pPr>
            <w:r w:rsidRPr="00202B64">
              <w:rPr>
                <w:sz w:val="28"/>
                <w:szCs w:val="28"/>
              </w:rPr>
              <w:t>-</w:t>
            </w:r>
          </w:p>
        </w:tc>
        <w:tc>
          <w:tcPr>
            <w:tcW w:w="993" w:type="dxa"/>
          </w:tcPr>
          <w:p w:rsidR="00530697" w:rsidRPr="00202B64" w:rsidRDefault="00530697" w:rsidP="00530697">
            <w:pPr>
              <w:jc w:val="center"/>
              <w:rPr>
                <w:sz w:val="28"/>
                <w:szCs w:val="28"/>
              </w:rPr>
            </w:pPr>
            <w:r w:rsidRPr="00202B64">
              <w:rPr>
                <w:sz w:val="28"/>
                <w:szCs w:val="28"/>
              </w:rPr>
              <w:t>-</w:t>
            </w:r>
          </w:p>
        </w:tc>
        <w:tc>
          <w:tcPr>
            <w:tcW w:w="850" w:type="dxa"/>
          </w:tcPr>
          <w:p w:rsidR="00530697" w:rsidRPr="00202B64" w:rsidRDefault="00530697" w:rsidP="00530697">
            <w:pPr>
              <w:jc w:val="center"/>
              <w:rPr>
                <w:sz w:val="28"/>
                <w:szCs w:val="28"/>
              </w:rPr>
            </w:pPr>
            <w:r w:rsidRPr="00202B64">
              <w:rPr>
                <w:sz w:val="28"/>
                <w:szCs w:val="28"/>
              </w:rPr>
              <w:t>-</w:t>
            </w:r>
          </w:p>
        </w:tc>
      </w:tr>
    </w:tbl>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pPr>
    </w:p>
    <w:p w:rsidR="00530697" w:rsidRPr="00202B64" w:rsidRDefault="00530697" w:rsidP="00530697">
      <w:pPr>
        <w:jc w:val="center"/>
        <w:rPr>
          <w:sz w:val="28"/>
          <w:szCs w:val="28"/>
        </w:rPr>
        <w:sectPr w:rsidR="00530697" w:rsidRPr="00202B64" w:rsidSect="00530697">
          <w:headerReference w:type="default" r:id="rId32"/>
          <w:headerReference w:type="first" r:id="rId33"/>
          <w:pgSz w:w="11906" w:h="16838"/>
          <w:pgMar w:top="851" w:right="1418" w:bottom="709" w:left="1559" w:header="709" w:footer="709" w:gutter="0"/>
          <w:cols w:space="708"/>
          <w:titlePg/>
          <w:docGrid w:linePitch="360"/>
        </w:sectPr>
      </w:pPr>
    </w:p>
    <w:p w:rsidR="00530697" w:rsidRPr="00202B64" w:rsidRDefault="00530697" w:rsidP="00530697">
      <w:pPr>
        <w:jc w:val="center"/>
        <w:rPr>
          <w:sz w:val="28"/>
          <w:szCs w:val="28"/>
        </w:rPr>
      </w:pPr>
      <w:r w:rsidRPr="00202B64">
        <w:rPr>
          <w:sz w:val="28"/>
          <w:szCs w:val="28"/>
        </w:rPr>
        <w:t>Раздел 5. Планируемые объемы подачи питьевой воды и объемы принимаемых сточных вод</w:t>
      </w:r>
    </w:p>
    <w:p w:rsidR="00530697" w:rsidRPr="00202B64" w:rsidRDefault="00530697" w:rsidP="00530697">
      <w:pPr>
        <w:jc w:val="center"/>
        <w:rPr>
          <w:sz w:val="28"/>
          <w:szCs w:val="28"/>
        </w:rPr>
      </w:pPr>
    </w:p>
    <w:tbl>
      <w:tblPr>
        <w:tblStyle w:val="a5"/>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530697" w:rsidRPr="00202B64" w:rsidTr="00530697">
        <w:trPr>
          <w:trHeight w:val="673"/>
        </w:trPr>
        <w:tc>
          <w:tcPr>
            <w:tcW w:w="992" w:type="dxa"/>
            <w:vMerge w:val="restart"/>
            <w:vAlign w:val="center"/>
          </w:tcPr>
          <w:p w:rsidR="00530697" w:rsidRPr="00202B64" w:rsidRDefault="00530697" w:rsidP="00530697">
            <w:pPr>
              <w:jc w:val="center"/>
              <w:rPr>
                <w:sz w:val="28"/>
                <w:szCs w:val="28"/>
              </w:rPr>
            </w:pPr>
            <w:r w:rsidRPr="00202B64">
              <w:rPr>
                <w:sz w:val="28"/>
                <w:szCs w:val="28"/>
              </w:rPr>
              <w:t>№ п/п</w:t>
            </w:r>
          </w:p>
        </w:tc>
        <w:tc>
          <w:tcPr>
            <w:tcW w:w="1985" w:type="dxa"/>
            <w:vMerge w:val="restart"/>
            <w:vAlign w:val="center"/>
          </w:tcPr>
          <w:p w:rsidR="00530697" w:rsidRPr="00202B64" w:rsidRDefault="00530697" w:rsidP="00530697">
            <w:pPr>
              <w:jc w:val="center"/>
              <w:rPr>
                <w:sz w:val="28"/>
                <w:szCs w:val="28"/>
              </w:rPr>
            </w:pPr>
            <w:r w:rsidRPr="00202B64">
              <w:rPr>
                <w:sz w:val="28"/>
                <w:szCs w:val="28"/>
              </w:rPr>
              <w:t>Наименование показателя</w:t>
            </w:r>
          </w:p>
        </w:tc>
        <w:tc>
          <w:tcPr>
            <w:tcW w:w="851" w:type="dxa"/>
            <w:vMerge w:val="restart"/>
            <w:vAlign w:val="center"/>
          </w:tcPr>
          <w:p w:rsidR="00530697" w:rsidRPr="00202B64" w:rsidRDefault="00530697" w:rsidP="00530697">
            <w:pPr>
              <w:jc w:val="center"/>
              <w:rPr>
                <w:sz w:val="28"/>
                <w:szCs w:val="28"/>
              </w:rPr>
            </w:pPr>
            <w:r w:rsidRPr="00202B64">
              <w:rPr>
                <w:sz w:val="28"/>
                <w:szCs w:val="28"/>
              </w:rPr>
              <w:t>Ед. изм.</w:t>
            </w:r>
          </w:p>
        </w:tc>
        <w:tc>
          <w:tcPr>
            <w:tcW w:w="2268" w:type="dxa"/>
            <w:gridSpan w:val="2"/>
            <w:vAlign w:val="center"/>
          </w:tcPr>
          <w:p w:rsidR="00530697" w:rsidRPr="00202B64" w:rsidRDefault="00530697" w:rsidP="00530697">
            <w:pPr>
              <w:jc w:val="center"/>
              <w:rPr>
                <w:sz w:val="28"/>
                <w:szCs w:val="28"/>
              </w:rPr>
            </w:pPr>
            <w:r w:rsidRPr="00202B64">
              <w:rPr>
                <w:sz w:val="28"/>
                <w:szCs w:val="28"/>
              </w:rPr>
              <w:t>2019 год</w:t>
            </w:r>
          </w:p>
        </w:tc>
        <w:tc>
          <w:tcPr>
            <w:tcW w:w="2551" w:type="dxa"/>
            <w:gridSpan w:val="2"/>
            <w:vAlign w:val="center"/>
          </w:tcPr>
          <w:p w:rsidR="00530697" w:rsidRPr="00202B64" w:rsidRDefault="00530697" w:rsidP="00530697">
            <w:pPr>
              <w:jc w:val="center"/>
              <w:rPr>
                <w:sz w:val="28"/>
                <w:szCs w:val="28"/>
              </w:rPr>
            </w:pPr>
            <w:r w:rsidRPr="00202B64">
              <w:rPr>
                <w:sz w:val="28"/>
                <w:szCs w:val="28"/>
              </w:rPr>
              <w:t>2020 год</w:t>
            </w:r>
          </w:p>
        </w:tc>
        <w:tc>
          <w:tcPr>
            <w:tcW w:w="2410" w:type="dxa"/>
            <w:gridSpan w:val="2"/>
            <w:vAlign w:val="center"/>
          </w:tcPr>
          <w:p w:rsidR="00530697" w:rsidRPr="00202B64" w:rsidRDefault="00530697" w:rsidP="00530697">
            <w:pPr>
              <w:jc w:val="center"/>
              <w:rPr>
                <w:sz w:val="28"/>
                <w:szCs w:val="28"/>
              </w:rPr>
            </w:pPr>
            <w:r w:rsidRPr="00202B64">
              <w:rPr>
                <w:sz w:val="28"/>
                <w:szCs w:val="28"/>
              </w:rPr>
              <w:t>2021 год</w:t>
            </w:r>
          </w:p>
        </w:tc>
        <w:tc>
          <w:tcPr>
            <w:tcW w:w="2268" w:type="dxa"/>
            <w:gridSpan w:val="2"/>
            <w:vAlign w:val="center"/>
          </w:tcPr>
          <w:p w:rsidR="00530697" w:rsidRPr="00202B64" w:rsidRDefault="00530697" w:rsidP="00530697">
            <w:pPr>
              <w:jc w:val="center"/>
              <w:rPr>
                <w:sz w:val="28"/>
                <w:szCs w:val="28"/>
              </w:rPr>
            </w:pPr>
            <w:r w:rsidRPr="00202B64">
              <w:rPr>
                <w:sz w:val="28"/>
                <w:szCs w:val="28"/>
              </w:rPr>
              <w:t>2022 год</w:t>
            </w:r>
          </w:p>
        </w:tc>
        <w:tc>
          <w:tcPr>
            <w:tcW w:w="2268" w:type="dxa"/>
            <w:gridSpan w:val="2"/>
            <w:vAlign w:val="center"/>
          </w:tcPr>
          <w:p w:rsidR="00530697" w:rsidRPr="00202B64" w:rsidRDefault="00530697" w:rsidP="00530697">
            <w:pPr>
              <w:jc w:val="center"/>
              <w:rPr>
                <w:sz w:val="28"/>
                <w:szCs w:val="28"/>
              </w:rPr>
            </w:pPr>
            <w:r w:rsidRPr="00202B64">
              <w:rPr>
                <w:sz w:val="28"/>
                <w:szCs w:val="28"/>
              </w:rPr>
              <w:t>2023 год</w:t>
            </w:r>
          </w:p>
        </w:tc>
      </w:tr>
      <w:tr w:rsidR="00530697" w:rsidRPr="00202B64" w:rsidTr="00530697">
        <w:trPr>
          <w:trHeight w:val="796"/>
        </w:trPr>
        <w:tc>
          <w:tcPr>
            <w:tcW w:w="992" w:type="dxa"/>
            <w:vMerge/>
          </w:tcPr>
          <w:p w:rsidR="00530697" w:rsidRPr="00202B64" w:rsidRDefault="00530697" w:rsidP="00530697">
            <w:pPr>
              <w:jc w:val="both"/>
              <w:rPr>
                <w:sz w:val="28"/>
                <w:szCs w:val="28"/>
              </w:rPr>
            </w:pPr>
          </w:p>
        </w:tc>
        <w:tc>
          <w:tcPr>
            <w:tcW w:w="1985" w:type="dxa"/>
            <w:vMerge/>
          </w:tcPr>
          <w:p w:rsidR="00530697" w:rsidRPr="00202B64" w:rsidRDefault="00530697" w:rsidP="00530697">
            <w:pPr>
              <w:jc w:val="both"/>
              <w:rPr>
                <w:sz w:val="28"/>
                <w:szCs w:val="28"/>
              </w:rPr>
            </w:pPr>
          </w:p>
        </w:tc>
        <w:tc>
          <w:tcPr>
            <w:tcW w:w="851" w:type="dxa"/>
            <w:vMerge/>
          </w:tcPr>
          <w:p w:rsidR="00530697" w:rsidRPr="00202B64" w:rsidRDefault="00530697" w:rsidP="00530697">
            <w:pPr>
              <w:jc w:val="both"/>
              <w:rPr>
                <w:sz w:val="28"/>
                <w:szCs w:val="28"/>
              </w:rPr>
            </w:pPr>
          </w:p>
        </w:tc>
        <w:tc>
          <w:tcPr>
            <w:tcW w:w="1134" w:type="dxa"/>
            <w:vAlign w:val="center"/>
          </w:tcPr>
          <w:p w:rsidR="00530697" w:rsidRPr="00202B64" w:rsidRDefault="00530697" w:rsidP="00530697">
            <w:pPr>
              <w:jc w:val="center"/>
            </w:pPr>
            <w:r w:rsidRPr="00202B64">
              <w:t>с 01.01.    по 30.06.</w:t>
            </w:r>
          </w:p>
        </w:tc>
        <w:tc>
          <w:tcPr>
            <w:tcW w:w="1134" w:type="dxa"/>
            <w:vAlign w:val="center"/>
          </w:tcPr>
          <w:p w:rsidR="00530697" w:rsidRPr="00202B64" w:rsidRDefault="00530697" w:rsidP="00530697">
            <w:pPr>
              <w:jc w:val="center"/>
            </w:pPr>
            <w:r w:rsidRPr="00202B64">
              <w:t>с 01.07.     по 31.12.</w:t>
            </w:r>
          </w:p>
        </w:tc>
        <w:tc>
          <w:tcPr>
            <w:tcW w:w="1275" w:type="dxa"/>
            <w:vAlign w:val="center"/>
          </w:tcPr>
          <w:p w:rsidR="00530697" w:rsidRPr="00202B64" w:rsidRDefault="00530697" w:rsidP="00530697">
            <w:pPr>
              <w:jc w:val="center"/>
            </w:pPr>
            <w:r w:rsidRPr="00202B64">
              <w:t>с 01.01.   по 30.06.</w:t>
            </w:r>
          </w:p>
        </w:tc>
        <w:tc>
          <w:tcPr>
            <w:tcW w:w="1276" w:type="dxa"/>
            <w:vAlign w:val="center"/>
          </w:tcPr>
          <w:p w:rsidR="00530697" w:rsidRPr="00202B64" w:rsidRDefault="00530697" w:rsidP="00530697">
            <w:pPr>
              <w:jc w:val="center"/>
            </w:pPr>
            <w:r w:rsidRPr="00202B64">
              <w:t>с 01.07.   по 31.12.</w:t>
            </w:r>
          </w:p>
        </w:tc>
        <w:tc>
          <w:tcPr>
            <w:tcW w:w="1276" w:type="dxa"/>
            <w:vAlign w:val="center"/>
          </w:tcPr>
          <w:p w:rsidR="00530697" w:rsidRPr="00202B64" w:rsidRDefault="00530697" w:rsidP="00530697">
            <w:pPr>
              <w:jc w:val="center"/>
            </w:pPr>
            <w:r w:rsidRPr="00202B64">
              <w:t>с 01.01. по 30.06.</w:t>
            </w:r>
          </w:p>
        </w:tc>
        <w:tc>
          <w:tcPr>
            <w:tcW w:w="1134" w:type="dxa"/>
            <w:vAlign w:val="center"/>
          </w:tcPr>
          <w:p w:rsidR="00530697" w:rsidRPr="00202B64" w:rsidRDefault="00530697" w:rsidP="00530697">
            <w:pPr>
              <w:jc w:val="center"/>
            </w:pPr>
            <w:r w:rsidRPr="00202B64">
              <w:t>с 01.07. по 31.12.</w:t>
            </w:r>
          </w:p>
        </w:tc>
        <w:tc>
          <w:tcPr>
            <w:tcW w:w="1134" w:type="dxa"/>
            <w:vAlign w:val="center"/>
          </w:tcPr>
          <w:p w:rsidR="00530697" w:rsidRPr="00202B64" w:rsidRDefault="00530697" w:rsidP="00530697">
            <w:pPr>
              <w:jc w:val="center"/>
            </w:pPr>
            <w:r w:rsidRPr="00202B64">
              <w:t>с 01.01. по 30.06.</w:t>
            </w:r>
          </w:p>
        </w:tc>
        <w:tc>
          <w:tcPr>
            <w:tcW w:w="1134" w:type="dxa"/>
            <w:vAlign w:val="center"/>
          </w:tcPr>
          <w:p w:rsidR="00530697" w:rsidRPr="00202B64" w:rsidRDefault="00530697" w:rsidP="00530697">
            <w:pPr>
              <w:jc w:val="center"/>
            </w:pPr>
            <w:r w:rsidRPr="00202B64">
              <w:t>с 01.07. по 31.12.</w:t>
            </w:r>
          </w:p>
        </w:tc>
        <w:tc>
          <w:tcPr>
            <w:tcW w:w="1134" w:type="dxa"/>
            <w:vAlign w:val="center"/>
          </w:tcPr>
          <w:p w:rsidR="00530697" w:rsidRPr="00202B64" w:rsidRDefault="00530697" w:rsidP="00530697">
            <w:pPr>
              <w:jc w:val="center"/>
            </w:pPr>
            <w:r w:rsidRPr="00202B64">
              <w:t>с 01.01. по 30.06.</w:t>
            </w:r>
          </w:p>
        </w:tc>
        <w:tc>
          <w:tcPr>
            <w:tcW w:w="1134" w:type="dxa"/>
            <w:vAlign w:val="center"/>
          </w:tcPr>
          <w:p w:rsidR="00530697" w:rsidRPr="00202B64" w:rsidRDefault="00530697" w:rsidP="00530697">
            <w:pPr>
              <w:jc w:val="center"/>
            </w:pPr>
            <w:r w:rsidRPr="00202B64">
              <w:t>с 01.07. по 31.12.</w:t>
            </w:r>
          </w:p>
        </w:tc>
      </w:tr>
      <w:tr w:rsidR="00530697" w:rsidRPr="00202B64" w:rsidTr="00530697">
        <w:trPr>
          <w:trHeight w:val="253"/>
        </w:trPr>
        <w:tc>
          <w:tcPr>
            <w:tcW w:w="992" w:type="dxa"/>
          </w:tcPr>
          <w:p w:rsidR="00530697" w:rsidRPr="00202B64" w:rsidRDefault="00530697" w:rsidP="00530697">
            <w:pPr>
              <w:jc w:val="center"/>
              <w:rPr>
                <w:sz w:val="28"/>
                <w:szCs w:val="28"/>
              </w:rPr>
            </w:pPr>
            <w:r w:rsidRPr="00202B64">
              <w:rPr>
                <w:sz w:val="28"/>
                <w:szCs w:val="28"/>
              </w:rPr>
              <w:t>1</w:t>
            </w:r>
          </w:p>
        </w:tc>
        <w:tc>
          <w:tcPr>
            <w:tcW w:w="1985" w:type="dxa"/>
          </w:tcPr>
          <w:p w:rsidR="00530697" w:rsidRPr="00202B64" w:rsidRDefault="00530697" w:rsidP="00530697">
            <w:pPr>
              <w:jc w:val="center"/>
              <w:rPr>
                <w:sz w:val="28"/>
                <w:szCs w:val="28"/>
              </w:rPr>
            </w:pPr>
            <w:r w:rsidRPr="00202B64">
              <w:rPr>
                <w:sz w:val="28"/>
                <w:szCs w:val="28"/>
              </w:rPr>
              <w:t>2</w:t>
            </w:r>
          </w:p>
        </w:tc>
        <w:tc>
          <w:tcPr>
            <w:tcW w:w="851" w:type="dxa"/>
          </w:tcPr>
          <w:p w:rsidR="00530697" w:rsidRPr="00202B64" w:rsidRDefault="00530697" w:rsidP="00530697">
            <w:pPr>
              <w:jc w:val="center"/>
              <w:rPr>
                <w:sz w:val="28"/>
                <w:szCs w:val="28"/>
              </w:rPr>
            </w:pPr>
            <w:r w:rsidRPr="00202B64">
              <w:rPr>
                <w:sz w:val="28"/>
                <w:szCs w:val="28"/>
              </w:rPr>
              <w:t>3</w:t>
            </w:r>
          </w:p>
        </w:tc>
        <w:tc>
          <w:tcPr>
            <w:tcW w:w="1134" w:type="dxa"/>
            <w:vAlign w:val="center"/>
          </w:tcPr>
          <w:p w:rsidR="00530697" w:rsidRPr="00202B64" w:rsidRDefault="00530697" w:rsidP="00530697">
            <w:pPr>
              <w:jc w:val="center"/>
              <w:rPr>
                <w:sz w:val="28"/>
                <w:szCs w:val="28"/>
              </w:rPr>
            </w:pPr>
            <w:r w:rsidRPr="00202B64">
              <w:rPr>
                <w:sz w:val="28"/>
                <w:szCs w:val="28"/>
              </w:rPr>
              <w:t>4</w:t>
            </w:r>
          </w:p>
        </w:tc>
        <w:tc>
          <w:tcPr>
            <w:tcW w:w="1134" w:type="dxa"/>
            <w:vAlign w:val="center"/>
          </w:tcPr>
          <w:p w:rsidR="00530697" w:rsidRPr="00202B64" w:rsidRDefault="00530697" w:rsidP="00530697">
            <w:pPr>
              <w:jc w:val="center"/>
              <w:rPr>
                <w:sz w:val="28"/>
                <w:szCs w:val="28"/>
              </w:rPr>
            </w:pPr>
            <w:r w:rsidRPr="00202B64">
              <w:rPr>
                <w:sz w:val="28"/>
                <w:szCs w:val="28"/>
              </w:rPr>
              <w:t>5</w:t>
            </w:r>
          </w:p>
        </w:tc>
        <w:tc>
          <w:tcPr>
            <w:tcW w:w="1275" w:type="dxa"/>
            <w:vAlign w:val="center"/>
          </w:tcPr>
          <w:p w:rsidR="00530697" w:rsidRPr="00202B64" w:rsidRDefault="00530697" w:rsidP="00530697">
            <w:pPr>
              <w:jc w:val="center"/>
              <w:rPr>
                <w:sz w:val="28"/>
                <w:szCs w:val="28"/>
              </w:rPr>
            </w:pPr>
            <w:r w:rsidRPr="00202B64">
              <w:rPr>
                <w:sz w:val="28"/>
                <w:szCs w:val="28"/>
              </w:rPr>
              <w:t>6</w:t>
            </w:r>
          </w:p>
        </w:tc>
        <w:tc>
          <w:tcPr>
            <w:tcW w:w="1276" w:type="dxa"/>
            <w:vAlign w:val="center"/>
          </w:tcPr>
          <w:p w:rsidR="00530697" w:rsidRPr="00202B64" w:rsidRDefault="00530697" w:rsidP="00530697">
            <w:pPr>
              <w:jc w:val="center"/>
              <w:rPr>
                <w:sz w:val="28"/>
                <w:szCs w:val="28"/>
              </w:rPr>
            </w:pPr>
            <w:r w:rsidRPr="00202B64">
              <w:rPr>
                <w:sz w:val="28"/>
                <w:szCs w:val="28"/>
              </w:rPr>
              <w:t>7</w:t>
            </w:r>
          </w:p>
        </w:tc>
        <w:tc>
          <w:tcPr>
            <w:tcW w:w="1276" w:type="dxa"/>
            <w:vAlign w:val="center"/>
          </w:tcPr>
          <w:p w:rsidR="00530697" w:rsidRPr="00202B64" w:rsidRDefault="00530697" w:rsidP="00530697">
            <w:pPr>
              <w:jc w:val="center"/>
              <w:rPr>
                <w:sz w:val="28"/>
                <w:szCs w:val="28"/>
              </w:rPr>
            </w:pPr>
            <w:r w:rsidRPr="00202B64">
              <w:rPr>
                <w:sz w:val="28"/>
                <w:szCs w:val="28"/>
              </w:rPr>
              <w:t>8</w:t>
            </w:r>
          </w:p>
        </w:tc>
        <w:tc>
          <w:tcPr>
            <w:tcW w:w="1134" w:type="dxa"/>
            <w:vAlign w:val="center"/>
          </w:tcPr>
          <w:p w:rsidR="00530697" w:rsidRPr="00202B64" w:rsidRDefault="00530697" w:rsidP="00530697">
            <w:pPr>
              <w:jc w:val="center"/>
              <w:rPr>
                <w:sz w:val="28"/>
                <w:szCs w:val="28"/>
              </w:rPr>
            </w:pPr>
            <w:r w:rsidRPr="00202B64">
              <w:rPr>
                <w:sz w:val="28"/>
                <w:szCs w:val="28"/>
              </w:rPr>
              <w:t>9</w:t>
            </w:r>
          </w:p>
        </w:tc>
        <w:tc>
          <w:tcPr>
            <w:tcW w:w="1134" w:type="dxa"/>
          </w:tcPr>
          <w:p w:rsidR="00530697" w:rsidRPr="00202B64" w:rsidRDefault="00530697" w:rsidP="00530697">
            <w:pPr>
              <w:jc w:val="center"/>
              <w:rPr>
                <w:sz w:val="28"/>
                <w:szCs w:val="28"/>
              </w:rPr>
            </w:pPr>
            <w:r w:rsidRPr="00202B64">
              <w:rPr>
                <w:sz w:val="28"/>
                <w:szCs w:val="28"/>
              </w:rPr>
              <w:t>10</w:t>
            </w:r>
          </w:p>
        </w:tc>
        <w:tc>
          <w:tcPr>
            <w:tcW w:w="1134" w:type="dxa"/>
          </w:tcPr>
          <w:p w:rsidR="00530697" w:rsidRPr="00202B64" w:rsidRDefault="00530697" w:rsidP="00530697">
            <w:pPr>
              <w:jc w:val="center"/>
              <w:rPr>
                <w:sz w:val="28"/>
                <w:szCs w:val="28"/>
              </w:rPr>
            </w:pPr>
            <w:r w:rsidRPr="00202B64">
              <w:rPr>
                <w:sz w:val="28"/>
                <w:szCs w:val="28"/>
              </w:rPr>
              <w:t>11</w:t>
            </w:r>
          </w:p>
        </w:tc>
        <w:tc>
          <w:tcPr>
            <w:tcW w:w="1134" w:type="dxa"/>
          </w:tcPr>
          <w:p w:rsidR="00530697" w:rsidRPr="00202B64" w:rsidRDefault="00530697" w:rsidP="00530697">
            <w:pPr>
              <w:jc w:val="center"/>
              <w:rPr>
                <w:sz w:val="28"/>
                <w:szCs w:val="28"/>
              </w:rPr>
            </w:pPr>
            <w:r w:rsidRPr="00202B64">
              <w:rPr>
                <w:sz w:val="28"/>
                <w:szCs w:val="28"/>
              </w:rPr>
              <w:t>12</w:t>
            </w:r>
          </w:p>
        </w:tc>
        <w:tc>
          <w:tcPr>
            <w:tcW w:w="1134" w:type="dxa"/>
          </w:tcPr>
          <w:p w:rsidR="00530697" w:rsidRPr="00202B64" w:rsidRDefault="00530697" w:rsidP="00530697">
            <w:pPr>
              <w:jc w:val="center"/>
              <w:rPr>
                <w:sz w:val="28"/>
                <w:szCs w:val="28"/>
              </w:rPr>
            </w:pPr>
            <w:r w:rsidRPr="00202B64">
              <w:rPr>
                <w:sz w:val="28"/>
                <w:szCs w:val="28"/>
              </w:rPr>
              <w:t>13</w:t>
            </w:r>
          </w:p>
        </w:tc>
      </w:tr>
      <w:tr w:rsidR="00530697" w:rsidRPr="00202B64" w:rsidTr="00530697">
        <w:trPr>
          <w:trHeight w:val="337"/>
        </w:trPr>
        <w:tc>
          <w:tcPr>
            <w:tcW w:w="15593" w:type="dxa"/>
            <w:gridSpan w:val="13"/>
            <w:vAlign w:val="center"/>
          </w:tcPr>
          <w:p w:rsidR="00530697" w:rsidRPr="00202B64" w:rsidRDefault="00530697" w:rsidP="006816AD">
            <w:pPr>
              <w:pStyle w:val="af3"/>
              <w:numPr>
                <w:ilvl w:val="0"/>
                <w:numId w:val="11"/>
              </w:numPr>
              <w:jc w:val="center"/>
              <w:rPr>
                <w:sz w:val="28"/>
                <w:szCs w:val="28"/>
              </w:rPr>
            </w:pPr>
            <w:r w:rsidRPr="00202B64">
              <w:rPr>
                <w:sz w:val="28"/>
                <w:szCs w:val="28"/>
              </w:rPr>
              <w:t>Холодное водоснабжение питьевой водой</w:t>
            </w:r>
          </w:p>
        </w:tc>
      </w:tr>
      <w:tr w:rsidR="00530697" w:rsidRPr="00202B64" w:rsidTr="00530697">
        <w:trPr>
          <w:trHeight w:val="439"/>
        </w:trPr>
        <w:tc>
          <w:tcPr>
            <w:tcW w:w="992" w:type="dxa"/>
            <w:vAlign w:val="center"/>
          </w:tcPr>
          <w:p w:rsidR="00530697" w:rsidRPr="00202B64" w:rsidRDefault="00530697" w:rsidP="00530697">
            <w:pPr>
              <w:jc w:val="center"/>
            </w:pPr>
            <w:r w:rsidRPr="00202B64">
              <w:t>1.1.</w:t>
            </w:r>
          </w:p>
        </w:tc>
        <w:tc>
          <w:tcPr>
            <w:tcW w:w="1985" w:type="dxa"/>
            <w:vAlign w:val="center"/>
          </w:tcPr>
          <w:p w:rsidR="00530697" w:rsidRPr="00202B64" w:rsidRDefault="00530697" w:rsidP="00530697">
            <w:r w:rsidRPr="00202B64">
              <w:t>Поднято воды</w:t>
            </w:r>
          </w:p>
        </w:tc>
        <w:tc>
          <w:tcPr>
            <w:tcW w:w="851" w:type="dxa"/>
            <w:vAlign w:val="center"/>
          </w:tcPr>
          <w:p w:rsidR="00530697" w:rsidRPr="00202B64" w:rsidRDefault="00530697" w:rsidP="00530697">
            <w:pPr>
              <w:jc w:val="center"/>
              <w:rPr>
                <w:vertAlign w:val="superscript"/>
              </w:rP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275" w:type="dxa"/>
            <w:vAlign w:val="center"/>
          </w:tcPr>
          <w:p w:rsidR="00530697" w:rsidRDefault="00530697" w:rsidP="00530697">
            <w:pPr>
              <w:jc w:val="center"/>
            </w:pPr>
            <w:r w:rsidRPr="00F768B8">
              <w:rPr>
                <w:sz w:val="22"/>
                <w:szCs w:val="22"/>
              </w:rPr>
              <w:t>150000,0</w:t>
            </w:r>
          </w:p>
        </w:tc>
        <w:tc>
          <w:tcPr>
            <w:tcW w:w="1276" w:type="dxa"/>
            <w:vAlign w:val="center"/>
          </w:tcPr>
          <w:p w:rsidR="00530697" w:rsidRDefault="00530697" w:rsidP="00530697">
            <w:pPr>
              <w:jc w:val="center"/>
            </w:pPr>
            <w:r w:rsidRPr="00F768B8">
              <w:rPr>
                <w:sz w:val="22"/>
                <w:szCs w:val="22"/>
              </w:rPr>
              <w:t>150000,0</w:t>
            </w:r>
          </w:p>
        </w:tc>
        <w:tc>
          <w:tcPr>
            <w:tcW w:w="1276"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r>
      <w:tr w:rsidR="00530697" w:rsidRPr="00202B64" w:rsidTr="00530697">
        <w:tc>
          <w:tcPr>
            <w:tcW w:w="992" w:type="dxa"/>
            <w:vAlign w:val="center"/>
          </w:tcPr>
          <w:p w:rsidR="00530697" w:rsidRPr="00202B64" w:rsidRDefault="00530697" w:rsidP="00530697">
            <w:pPr>
              <w:jc w:val="center"/>
            </w:pPr>
            <w:r w:rsidRPr="00202B64">
              <w:t>1.2.</w:t>
            </w:r>
          </w:p>
        </w:tc>
        <w:tc>
          <w:tcPr>
            <w:tcW w:w="1985" w:type="dxa"/>
            <w:vAlign w:val="center"/>
          </w:tcPr>
          <w:p w:rsidR="00530697" w:rsidRPr="00202B64" w:rsidRDefault="00530697" w:rsidP="00530697">
            <w:r w:rsidRPr="00202B64">
              <w:t>Получено со стороны</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rPr>
          <w:trHeight w:val="912"/>
        </w:trPr>
        <w:tc>
          <w:tcPr>
            <w:tcW w:w="992" w:type="dxa"/>
            <w:vAlign w:val="center"/>
          </w:tcPr>
          <w:p w:rsidR="00530697" w:rsidRPr="00202B64" w:rsidRDefault="00530697" w:rsidP="00530697">
            <w:pPr>
              <w:jc w:val="center"/>
            </w:pPr>
            <w:r w:rsidRPr="00202B64">
              <w:t>1.3.</w:t>
            </w:r>
          </w:p>
        </w:tc>
        <w:tc>
          <w:tcPr>
            <w:tcW w:w="1985" w:type="dxa"/>
            <w:vAlign w:val="center"/>
          </w:tcPr>
          <w:p w:rsidR="00530697" w:rsidRPr="00202B64" w:rsidRDefault="00530697" w:rsidP="00530697">
            <w:r w:rsidRPr="00202B64">
              <w:t>Расход воды на коммунально-бытовые нужды</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rPr>
          <w:trHeight w:val="968"/>
        </w:trPr>
        <w:tc>
          <w:tcPr>
            <w:tcW w:w="992" w:type="dxa"/>
            <w:vAlign w:val="center"/>
          </w:tcPr>
          <w:p w:rsidR="00530697" w:rsidRPr="00202B64" w:rsidRDefault="00530697" w:rsidP="00530697">
            <w:pPr>
              <w:jc w:val="center"/>
            </w:pPr>
            <w:r w:rsidRPr="00202B64">
              <w:t>1.4.</w:t>
            </w:r>
          </w:p>
        </w:tc>
        <w:tc>
          <w:tcPr>
            <w:tcW w:w="1985" w:type="dxa"/>
            <w:vAlign w:val="center"/>
          </w:tcPr>
          <w:p w:rsidR="00530697" w:rsidRPr="00202B64" w:rsidRDefault="00530697" w:rsidP="00530697">
            <w:r w:rsidRPr="00202B64">
              <w:t>Расход воды на нужды предприятия:</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c>
          <w:tcPr>
            <w:tcW w:w="992" w:type="dxa"/>
            <w:vAlign w:val="center"/>
          </w:tcPr>
          <w:p w:rsidR="00530697" w:rsidRPr="00202B64" w:rsidRDefault="00530697" w:rsidP="00530697">
            <w:pPr>
              <w:jc w:val="center"/>
            </w:pPr>
            <w:r w:rsidRPr="00202B64">
              <w:t>1.4.1.</w:t>
            </w:r>
          </w:p>
        </w:tc>
        <w:tc>
          <w:tcPr>
            <w:tcW w:w="1985" w:type="dxa"/>
            <w:vAlign w:val="center"/>
          </w:tcPr>
          <w:p w:rsidR="00530697" w:rsidRPr="00202B64" w:rsidRDefault="00530697" w:rsidP="00530697">
            <w:r w:rsidRPr="00202B64">
              <w:t>- на очистные сооружения</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c>
          <w:tcPr>
            <w:tcW w:w="992" w:type="dxa"/>
            <w:vAlign w:val="center"/>
          </w:tcPr>
          <w:p w:rsidR="00530697" w:rsidRPr="00202B64" w:rsidRDefault="00530697" w:rsidP="00530697">
            <w:pPr>
              <w:jc w:val="center"/>
            </w:pPr>
            <w:r w:rsidRPr="00202B64">
              <w:t>1.4.2.</w:t>
            </w:r>
          </w:p>
        </w:tc>
        <w:tc>
          <w:tcPr>
            <w:tcW w:w="1985" w:type="dxa"/>
            <w:vAlign w:val="center"/>
          </w:tcPr>
          <w:p w:rsidR="00530697" w:rsidRPr="00202B64" w:rsidRDefault="00530697" w:rsidP="00530697">
            <w:r w:rsidRPr="00202B64">
              <w:t>- на промывку сетей</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rPr>
          <w:trHeight w:val="385"/>
        </w:trPr>
        <w:tc>
          <w:tcPr>
            <w:tcW w:w="992" w:type="dxa"/>
            <w:vAlign w:val="center"/>
          </w:tcPr>
          <w:p w:rsidR="00530697" w:rsidRPr="00202B64" w:rsidRDefault="00530697" w:rsidP="00530697">
            <w:pPr>
              <w:jc w:val="center"/>
            </w:pPr>
            <w:r w:rsidRPr="00202B64">
              <w:t>1.4.3.</w:t>
            </w:r>
          </w:p>
        </w:tc>
        <w:tc>
          <w:tcPr>
            <w:tcW w:w="1985" w:type="dxa"/>
            <w:vAlign w:val="center"/>
          </w:tcPr>
          <w:p w:rsidR="00530697" w:rsidRPr="00202B64" w:rsidRDefault="00530697" w:rsidP="00530697">
            <w:r w:rsidRPr="00202B64">
              <w:t>- прочие</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rPr>
          <w:trHeight w:val="1539"/>
        </w:trPr>
        <w:tc>
          <w:tcPr>
            <w:tcW w:w="992" w:type="dxa"/>
            <w:vAlign w:val="center"/>
          </w:tcPr>
          <w:p w:rsidR="00530697" w:rsidRPr="00202B64" w:rsidRDefault="00530697" w:rsidP="00530697">
            <w:pPr>
              <w:jc w:val="center"/>
            </w:pPr>
            <w:r w:rsidRPr="00202B64">
              <w:t>1.5.</w:t>
            </w:r>
          </w:p>
        </w:tc>
        <w:tc>
          <w:tcPr>
            <w:tcW w:w="1985" w:type="dxa"/>
            <w:vAlign w:val="center"/>
          </w:tcPr>
          <w:p w:rsidR="00530697" w:rsidRPr="00202B64" w:rsidRDefault="00530697" w:rsidP="00530697">
            <w:r w:rsidRPr="00202B64">
              <w:t>Объем пропущенной воды через очистные сооружения</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275" w:type="dxa"/>
            <w:vAlign w:val="center"/>
          </w:tcPr>
          <w:p w:rsidR="00530697" w:rsidRDefault="00530697" w:rsidP="00530697">
            <w:pPr>
              <w:jc w:val="center"/>
            </w:pPr>
            <w:r w:rsidRPr="00F768B8">
              <w:rPr>
                <w:sz w:val="22"/>
                <w:szCs w:val="22"/>
              </w:rPr>
              <w:t>150000,0</w:t>
            </w:r>
          </w:p>
        </w:tc>
        <w:tc>
          <w:tcPr>
            <w:tcW w:w="1276" w:type="dxa"/>
            <w:vAlign w:val="center"/>
          </w:tcPr>
          <w:p w:rsidR="00530697" w:rsidRDefault="00530697" w:rsidP="00530697">
            <w:pPr>
              <w:jc w:val="center"/>
            </w:pPr>
            <w:r w:rsidRPr="00F768B8">
              <w:rPr>
                <w:sz w:val="22"/>
                <w:szCs w:val="22"/>
              </w:rPr>
              <w:t>150000,0</w:t>
            </w:r>
          </w:p>
        </w:tc>
        <w:tc>
          <w:tcPr>
            <w:tcW w:w="1276"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r>
      <w:tr w:rsidR="00530697" w:rsidRPr="00202B64" w:rsidTr="00530697">
        <w:tc>
          <w:tcPr>
            <w:tcW w:w="992" w:type="dxa"/>
            <w:vAlign w:val="center"/>
          </w:tcPr>
          <w:p w:rsidR="00530697" w:rsidRPr="00202B64" w:rsidRDefault="00530697" w:rsidP="00530697">
            <w:pPr>
              <w:jc w:val="center"/>
            </w:pPr>
            <w:r w:rsidRPr="00202B64">
              <w:t>1.6.</w:t>
            </w:r>
          </w:p>
        </w:tc>
        <w:tc>
          <w:tcPr>
            <w:tcW w:w="1985" w:type="dxa"/>
            <w:vAlign w:val="center"/>
          </w:tcPr>
          <w:p w:rsidR="00530697" w:rsidRPr="00202B64" w:rsidRDefault="00530697" w:rsidP="00530697">
            <w:r w:rsidRPr="00202B64">
              <w:t>Подано воды в сеть</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275" w:type="dxa"/>
            <w:vAlign w:val="center"/>
          </w:tcPr>
          <w:p w:rsidR="00530697" w:rsidRDefault="00530697" w:rsidP="00530697">
            <w:pPr>
              <w:jc w:val="center"/>
            </w:pPr>
            <w:r w:rsidRPr="00F768B8">
              <w:rPr>
                <w:sz w:val="22"/>
                <w:szCs w:val="22"/>
              </w:rPr>
              <w:t>150000,0</w:t>
            </w:r>
          </w:p>
        </w:tc>
        <w:tc>
          <w:tcPr>
            <w:tcW w:w="1276" w:type="dxa"/>
            <w:vAlign w:val="center"/>
          </w:tcPr>
          <w:p w:rsidR="00530697" w:rsidRDefault="00530697" w:rsidP="00530697">
            <w:pPr>
              <w:jc w:val="center"/>
            </w:pPr>
            <w:r w:rsidRPr="00F768B8">
              <w:rPr>
                <w:sz w:val="22"/>
                <w:szCs w:val="22"/>
              </w:rPr>
              <w:t>150000,0</w:t>
            </w:r>
          </w:p>
        </w:tc>
        <w:tc>
          <w:tcPr>
            <w:tcW w:w="1276"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r>
      <w:tr w:rsidR="00530697" w:rsidRPr="00202B64" w:rsidTr="00530697">
        <w:trPr>
          <w:trHeight w:val="447"/>
        </w:trPr>
        <w:tc>
          <w:tcPr>
            <w:tcW w:w="992" w:type="dxa"/>
            <w:vAlign w:val="center"/>
          </w:tcPr>
          <w:p w:rsidR="00530697" w:rsidRPr="00202B64" w:rsidRDefault="00530697" w:rsidP="00530697">
            <w:pPr>
              <w:jc w:val="center"/>
            </w:pPr>
            <w:r w:rsidRPr="00202B64">
              <w:t>1.7.</w:t>
            </w:r>
          </w:p>
        </w:tc>
        <w:tc>
          <w:tcPr>
            <w:tcW w:w="1985" w:type="dxa"/>
            <w:vAlign w:val="center"/>
          </w:tcPr>
          <w:p w:rsidR="00530697" w:rsidRPr="00202B64" w:rsidRDefault="00530697" w:rsidP="00530697">
            <w:r w:rsidRPr="00202B64">
              <w:t>Потери воды</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275" w:type="dxa"/>
            <w:vAlign w:val="center"/>
          </w:tcPr>
          <w:p w:rsidR="00530697" w:rsidRPr="00202B64" w:rsidRDefault="00530697" w:rsidP="00530697">
            <w:pPr>
              <w:jc w:val="center"/>
              <w:rPr>
                <w:sz w:val="22"/>
                <w:szCs w:val="22"/>
              </w:rPr>
            </w:pPr>
            <w:r w:rsidRPr="00202B64">
              <w:rPr>
                <w:sz w:val="22"/>
                <w:szCs w:val="22"/>
              </w:rPr>
              <w:t>0,0</w:t>
            </w:r>
          </w:p>
        </w:tc>
        <w:tc>
          <w:tcPr>
            <w:tcW w:w="1276" w:type="dxa"/>
            <w:vAlign w:val="center"/>
          </w:tcPr>
          <w:p w:rsidR="00530697" w:rsidRPr="00202B64" w:rsidRDefault="00530697" w:rsidP="00530697">
            <w:pPr>
              <w:jc w:val="center"/>
              <w:rPr>
                <w:sz w:val="22"/>
                <w:szCs w:val="22"/>
              </w:rPr>
            </w:pPr>
            <w:r w:rsidRPr="00202B64">
              <w:rPr>
                <w:sz w:val="22"/>
                <w:szCs w:val="22"/>
              </w:rPr>
              <w:t>0,0</w:t>
            </w:r>
          </w:p>
        </w:tc>
        <w:tc>
          <w:tcPr>
            <w:tcW w:w="1276"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r>
      <w:tr w:rsidR="00530697" w:rsidRPr="00202B64" w:rsidTr="00530697">
        <w:trPr>
          <w:trHeight w:val="438"/>
        </w:trPr>
        <w:tc>
          <w:tcPr>
            <w:tcW w:w="992" w:type="dxa"/>
            <w:vAlign w:val="center"/>
          </w:tcPr>
          <w:p w:rsidR="00530697" w:rsidRPr="00202B64" w:rsidRDefault="00530697" w:rsidP="00530697">
            <w:pPr>
              <w:jc w:val="center"/>
              <w:rPr>
                <w:sz w:val="28"/>
                <w:szCs w:val="28"/>
              </w:rPr>
            </w:pPr>
            <w:r w:rsidRPr="00202B64">
              <w:rPr>
                <w:sz w:val="28"/>
                <w:szCs w:val="28"/>
              </w:rPr>
              <w:t>1</w:t>
            </w:r>
          </w:p>
        </w:tc>
        <w:tc>
          <w:tcPr>
            <w:tcW w:w="1985" w:type="dxa"/>
            <w:vAlign w:val="center"/>
          </w:tcPr>
          <w:p w:rsidR="00530697" w:rsidRPr="00202B64" w:rsidRDefault="00530697" w:rsidP="00530697">
            <w:pPr>
              <w:jc w:val="center"/>
              <w:rPr>
                <w:sz w:val="28"/>
                <w:szCs w:val="28"/>
              </w:rPr>
            </w:pPr>
            <w:r w:rsidRPr="00202B64">
              <w:rPr>
                <w:sz w:val="28"/>
                <w:szCs w:val="28"/>
              </w:rPr>
              <w:t>2</w:t>
            </w:r>
          </w:p>
        </w:tc>
        <w:tc>
          <w:tcPr>
            <w:tcW w:w="851" w:type="dxa"/>
            <w:vAlign w:val="center"/>
          </w:tcPr>
          <w:p w:rsidR="00530697" w:rsidRPr="00202B64" w:rsidRDefault="00530697" w:rsidP="00530697">
            <w:pPr>
              <w:jc w:val="center"/>
              <w:rPr>
                <w:sz w:val="28"/>
                <w:szCs w:val="28"/>
              </w:rPr>
            </w:pPr>
            <w:r w:rsidRPr="00202B64">
              <w:rPr>
                <w:sz w:val="28"/>
                <w:szCs w:val="28"/>
              </w:rPr>
              <w:t>3</w:t>
            </w:r>
          </w:p>
        </w:tc>
        <w:tc>
          <w:tcPr>
            <w:tcW w:w="1134" w:type="dxa"/>
            <w:vAlign w:val="center"/>
          </w:tcPr>
          <w:p w:rsidR="00530697" w:rsidRPr="00202B64" w:rsidRDefault="00530697" w:rsidP="00530697">
            <w:pPr>
              <w:jc w:val="center"/>
              <w:rPr>
                <w:sz w:val="28"/>
                <w:szCs w:val="28"/>
              </w:rPr>
            </w:pPr>
            <w:r w:rsidRPr="00202B64">
              <w:rPr>
                <w:sz w:val="28"/>
                <w:szCs w:val="28"/>
              </w:rPr>
              <w:t>4</w:t>
            </w:r>
          </w:p>
        </w:tc>
        <w:tc>
          <w:tcPr>
            <w:tcW w:w="1134" w:type="dxa"/>
            <w:vAlign w:val="center"/>
          </w:tcPr>
          <w:p w:rsidR="00530697" w:rsidRPr="00202B64" w:rsidRDefault="00530697" w:rsidP="00530697">
            <w:pPr>
              <w:jc w:val="center"/>
              <w:rPr>
                <w:sz w:val="28"/>
                <w:szCs w:val="28"/>
              </w:rPr>
            </w:pPr>
            <w:r w:rsidRPr="00202B64">
              <w:rPr>
                <w:sz w:val="28"/>
                <w:szCs w:val="28"/>
              </w:rPr>
              <w:t>5</w:t>
            </w:r>
          </w:p>
        </w:tc>
        <w:tc>
          <w:tcPr>
            <w:tcW w:w="1275" w:type="dxa"/>
            <w:vAlign w:val="center"/>
          </w:tcPr>
          <w:p w:rsidR="00530697" w:rsidRPr="00202B64" w:rsidRDefault="00530697" w:rsidP="00530697">
            <w:pPr>
              <w:jc w:val="center"/>
              <w:rPr>
                <w:sz w:val="28"/>
                <w:szCs w:val="28"/>
              </w:rPr>
            </w:pPr>
            <w:r w:rsidRPr="00202B64">
              <w:rPr>
                <w:sz w:val="28"/>
                <w:szCs w:val="28"/>
              </w:rPr>
              <w:t>6</w:t>
            </w:r>
          </w:p>
        </w:tc>
        <w:tc>
          <w:tcPr>
            <w:tcW w:w="1276" w:type="dxa"/>
            <w:vAlign w:val="center"/>
          </w:tcPr>
          <w:p w:rsidR="00530697" w:rsidRPr="00202B64" w:rsidRDefault="00530697" w:rsidP="00530697">
            <w:pPr>
              <w:jc w:val="center"/>
              <w:rPr>
                <w:sz w:val="28"/>
                <w:szCs w:val="28"/>
              </w:rPr>
            </w:pPr>
            <w:r w:rsidRPr="00202B64">
              <w:rPr>
                <w:sz w:val="28"/>
                <w:szCs w:val="28"/>
              </w:rPr>
              <w:t>7</w:t>
            </w:r>
          </w:p>
        </w:tc>
        <w:tc>
          <w:tcPr>
            <w:tcW w:w="1276" w:type="dxa"/>
            <w:vAlign w:val="center"/>
          </w:tcPr>
          <w:p w:rsidR="00530697" w:rsidRPr="00202B64" w:rsidRDefault="00530697" w:rsidP="00530697">
            <w:pPr>
              <w:jc w:val="center"/>
              <w:rPr>
                <w:sz w:val="28"/>
                <w:szCs w:val="28"/>
              </w:rPr>
            </w:pPr>
            <w:r w:rsidRPr="00202B64">
              <w:rPr>
                <w:sz w:val="28"/>
                <w:szCs w:val="28"/>
              </w:rPr>
              <w:t>8</w:t>
            </w:r>
          </w:p>
        </w:tc>
        <w:tc>
          <w:tcPr>
            <w:tcW w:w="1134" w:type="dxa"/>
            <w:vAlign w:val="center"/>
          </w:tcPr>
          <w:p w:rsidR="00530697" w:rsidRPr="00202B64" w:rsidRDefault="00530697" w:rsidP="00530697">
            <w:pPr>
              <w:jc w:val="center"/>
              <w:rPr>
                <w:sz w:val="28"/>
                <w:szCs w:val="28"/>
              </w:rPr>
            </w:pPr>
            <w:r w:rsidRPr="00202B64">
              <w:rPr>
                <w:sz w:val="28"/>
                <w:szCs w:val="28"/>
              </w:rPr>
              <w:t>9</w:t>
            </w:r>
          </w:p>
        </w:tc>
        <w:tc>
          <w:tcPr>
            <w:tcW w:w="1134" w:type="dxa"/>
            <w:vAlign w:val="center"/>
          </w:tcPr>
          <w:p w:rsidR="00530697" w:rsidRPr="00202B64" w:rsidRDefault="00530697" w:rsidP="00530697">
            <w:pPr>
              <w:jc w:val="center"/>
              <w:rPr>
                <w:sz w:val="28"/>
                <w:szCs w:val="28"/>
              </w:rPr>
            </w:pPr>
            <w:r w:rsidRPr="00202B64">
              <w:rPr>
                <w:sz w:val="28"/>
                <w:szCs w:val="28"/>
              </w:rPr>
              <w:t>10</w:t>
            </w:r>
          </w:p>
        </w:tc>
        <w:tc>
          <w:tcPr>
            <w:tcW w:w="1134" w:type="dxa"/>
            <w:vAlign w:val="center"/>
          </w:tcPr>
          <w:p w:rsidR="00530697" w:rsidRPr="00202B64" w:rsidRDefault="00530697" w:rsidP="00530697">
            <w:pPr>
              <w:jc w:val="center"/>
              <w:rPr>
                <w:sz w:val="28"/>
                <w:szCs w:val="28"/>
              </w:rPr>
            </w:pPr>
            <w:r w:rsidRPr="00202B64">
              <w:rPr>
                <w:sz w:val="28"/>
                <w:szCs w:val="28"/>
              </w:rPr>
              <w:t>11</w:t>
            </w:r>
          </w:p>
        </w:tc>
        <w:tc>
          <w:tcPr>
            <w:tcW w:w="1134" w:type="dxa"/>
            <w:vAlign w:val="center"/>
          </w:tcPr>
          <w:p w:rsidR="00530697" w:rsidRPr="00202B64" w:rsidRDefault="00530697" w:rsidP="00530697">
            <w:pPr>
              <w:jc w:val="center"/>
              <w:rPr>
                <w:sz w:val="28"/>
                <w:szCs w:val="28"/>
              </w:rPr>
            </w:pPr>
            <w:r w:rsidRPr="00202B64">
              <w:rPr>
                <w:sz w:val="28"/>
                <w:szCs w:val="28"/>
              </w:rPr>
              <w:t>12</w:t>
            </w:r>
          </w:p>
        </w:tc>
        <w:tc>
          <w:tcPr>
            <w:tcW w:w="1134" w:type="dxa"/>
            <w:vAlign w:val="center"/>
          </w:tcPr>
          <w:p w:rsidR="00530697" w:rsidRPr="00202B64" w:rsidRDefault="00530697" w:rsidP="00530697">
            <w:pPr>
              <w:jc w:val="center"/>
              <w:rPr>
                <w:sz w:val="28"/>
                <w:szCs w:val="28"/>
              </w:rPr>
            </w:pPr>
            <w:r w:rsidRPr="00202B64">
              <w:rPr>
                <w:sz w:val="28"/>
                <w:szCs w:val="28"/>
              </w:rPr>
              <w:t>13</w:t>
            </w:r>
          </w:p>
        </w:tc>
      </w:tr>
      <w:tr w:rsidR="00530697" w:rsidRPr="00202B64" w:rsidTr="00530697">
        <w:trPr>
          <w:trHeight w:val="977"/>
        </w:trPr>
        <w:tc>
          <w:tcPr>
            <w:tcW w:w="992" w:type="dxa"/>
            <w:vAlign w:val="center"/>
          </w:tcPr>
          <w:p w:rsidR="00530697" w:rsidRPr="00202B64" w:rsidRDefault="00530697" w:rsidP="00530697">
            <w:pPr>
              <w:jc w:val="center"/>
            </w:pPr>
            <w:r w:rsidRPr="00202B64">
              <w:t>1.8.</w:t>
            </w:r>
          </w:p>
        </w:tc>
        <w:tc>
          <w:tcPr>
            <w:tcW w:w="1985" w:type="dxa"/>
            <w:vAlign w:val="center"/>
          </w:tcPr>
          <w:p w:rsidR="00530697" w:rsidRPr="00202B64" w:rsidRDefault="00530697" w:rsidP="00530697">
            <w:r w:rsidRPr="00202B64">
              <w:t>Уровень потерь к объему поданной воды в сеть</w:t>
            </w:r>
          </w:p>
        </w:tc>
        <w:tc>
          <w:tcPr>
            <w:tcW w:w="851" w:type="dxa"/>
            <w:vAlign w:val="center"/>
          </w:tcPr>
          <w:p w:rsidR="00530697" w:rsidRPr="00202B64" w:rsidRDefault="00530697" w:rsidP="00530697">
            <w:pPr>
              <w:jc w:val="center"/>
            </w:pPr>
            <w:r w:rsidRPr="00202B64">
              <w:t>%</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275" w:type="dxa"/>
            <w:vAlign w:val="center"/>
          </w:tcPr>
          <w:p w:rsidR="00530697" w:rsidRPr="00202B64" w:rsidRDefault="00530697" w:rsidP="00530697">
            <w:pPr>
              <w:jc w:val="center"/>
              <w:rPr>
                <w:sz w:val="22"/>
                <w:szCs w:val="22"/>
              </w:rPr>
            </w:pPr>
            <w:r w:rsidRPr="00202B64">
              <w:rPr>
                <w:sz w:val="22"/>
                <w:szCs w:val="22"/>
              </w:rPr>
              <w:t>0,0</w:t>
            </w:r>
          </w:p>
        </w:tc>
        <w:tc>
          <w:tcPr>
            <w:tcW w:w="1276" w:type="dxa"/>
            <w:vAlign w:val="center"/>
          </w:tcPr>
          <w:p w:rsidR="00530697" w:rsidRPr="00202B64" w:rsidRDefault="00530697" w:rsidP="00530697">
            <w:pPr>
              <w:jc w:val="center"/>
              <w:rPr>
                <w:sz w:val="22"/>
                <w:szCs w:val="22"/>
              </w:rPr>
            </w:pPr>
            <w:r w:rsidRPr="00202B64">
              <w:rPr>
                <w:sz w:val="22"/>
                <w:szCs w:val="22"/>
              </w:rPr>
              <w:t>0,0</w:t>
            </w:r>
          </w:p>
        </w:tc>
        <w:tc>
          <w:tcPr>
            <w:tcW w:w="1276"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c>
          <w:tcPr>
            <w:tcW w:w="1134" w:type="dxa"/>
            <w:vAlign w:val="center"/>
          </w:tcPr>
          <w:p w:rsidR="00530697" w:rsidRPr="00202B64" w:rsidRDefault="00530697" w:rsidP="00530697">
            <w:pPr>
              <w:jc w:val="center"/>
              <w:rPr>
                <w:sz w:val="22"/>
                <w:szCs w:val="22"/>
              </w:rPr>
            </w:pPr>
            <w:r w:rsidRPr="00202B64">
              <w:rPr>
                <w:sz w:val="22"/>
                <w:szCs w:val="22"/>
              </w:rPr>
              <w:t>0,0</w:t>
            </w:r>
          </w:p>
        </w:tc>
      </w:tr>
      <w:tr w:rsidR="00530697" w:rsidRPr="00202B64" w:rsidTr="00530697">
        <w:tc>
          <w:tcPr>
            <w:tcW w:w="992" w:type="dxa"/>
            <w:vAlign w:val="center"/>
          </w:tcPr>
          <w:p w:rsidR="00530697" w:rsidRPr="00202B64" w:rsidRDefault="00530697" w:rsidP="00530697">
            <w:pPr>
              <w:jc w:val="center"/>
            </w:pPr>
            <w:r w:rsidRPr="00202B64">
              <w:t>1.9.</w:t>
            </w:r>
          </w:p>
        </w:tc>
        <w:tc>
          <w:tcPr>
            <w:tcW w:w="1985" w:type="dxa"/>
            <w:vAlign w:val="center"/>
          </w:tcPr>
          <w:p w:rsidR="00530697" w:rsidRPr="00202B64" w:rsidRDefault="00530697" w:rsidP="00530697">
            <w:r w:rsidRPr="00202B64">
              <w:t>Отпущено воды по категориям потребителей</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275" w:type="dxa"/>
            <w:vAlign w:val="center"/>
          </w:tcPr>
          <w:p w:rsidR="00530697" w:rsidRDefault="00530697" w:rsidP="00530697">
            <w:pPr>
              <w:jc w:val="center"/>
            </w:pPr>
            <w:r w:rsidRPr="00F768B8">
              <w:rPr>
                <w:sz w:val="22"/>
                <w:szCs w:val="22"/>
              </w:rPr>
              <w:t>150000,0</w:t>
            </w:r>
          </w:p>
        </w:tc>
        <w:tc>
          <w:tcPr>
            <w:tcW w:w="1276" w:type="dxa"/>
            <w:vAlign w:val="center"/>
          </w:tcPr>
          <w:p w:rsidR="00530697" w:rsidRDefault="00530697" w:rsidP="00530697">
            <w:pPr>
              <w:jc w:val="center"/>
            </w:pPr>
            <w:r w:rsidRPr="00F768B8">
              <w:rPr>
                <w:sz w:val="22"/>
                <w:szCs w:val="22"/>
              </w:rPr>
              <w:t>150000,0</w:t>
            </w:r>
          </w:p>
        </w:tc>
        <w:tc>
          <w:tcPr>
            <w:tcW w:w="1276"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c>
          <w:tcPr>
            <w:tcW w:w="1134" w:type="dxa"/>
            <w:vAlign w:val="center"/>
          </w:tcPr>
          <w:p w:rsidR="00530697" w:rsidRDefault="00530697" w:rsidP="00530697">
            <w:pPr>
              <w:jc w:val="center"/>
            </w:pPr>
            <w:r w:rsidRPr="00F768B8">
              <w:rPr>
                <w:sz w:val="22"/>
                <w:szCs w:val="22"/>
              </w:rPr>
              <w:t>150000,0</w:t>
            </w:r>
          </w:p>
        </w:tc>
      </w:tr>
      <w:tr w:rsidR="00530697" w:rsidRPr="00202B64" w:rsidTr="00530697">
        <w:trPr>
          <w:trHeight w:val="576"/>
        </w:trPr>
        <w:tc>
          <w:tcPr>
            <w:tcW w:w="992" w:type="dxa"/>
            <w:vAlign w:val="center"/>
          </w:tcPr>
          <w:p w:rsidR="00530697" w:rsidRPr="00202B64" w:rsidRDefault="00530697" w:rsidP="00530697">
            <w:pPr>
              <w:jc w:val="center"/>
            </w:pPr>
            <w:r w:rsidRPr="00202B64">
              <w:t>1.9.1.</w:t>
            </w:r>
          </w:p>
        </w:tc>
        <w:tc>
          <w:tcPr>
            <w:tcW w:w="1985" w:type="dxa"/>
            <w:vAlign w:val="center"/>
          </w:tcPr>
          <w:p w:rsidR="00530697" w:rsidRPr="00202B64" w:rsidRDefault="00530697" w:rsidP="00530697">
            <w:r w:rsidRPr="00202B64">
              <w:t>Потребитель-ский рынок</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275" w:type="dxa"/>
            <w:vAlign w:val="center"/>
          </w:tcPr>
          <w:p w:rsidR="00530697" w:rsidRDefault="00530697" w:rsidP="00530697">
            <w:pPr>
              <w:jc w:val="center"/>
            </w:pPr>
            <w:r w:rsidRPr="00AA39BD">
              <w:rPr>
                <w:sz w:val="22"/>
                <w:szCs w:val="22"/>
              </w:rPr>
              <w:t>75000,0</w:t>
            </w:r>
          </w:p>
        </w:tc>
        <w:tc>
          <w:tcPr>
            <w:tcW w:w="1276" w:type="dxa"/>
            <w:vAlign w:val="center"/>
          </w:tcPr>
          <w:p w:rsidR="00530697" w:rsidRDefault="00530697" w:rsidP="00530697">
            <w:pPr>
              <w:jc w:val="center"/>
            </w:pPr>
            <w:r w:rsidRPr="00AA39BD">
              <w:rPr>
                <w:sz w:val="22"/>
                <w:szCs w:val="22"/>
              </w:rPr>
              <w:t>75000,0</w:t>
            </w:r>
          </w:p>
        </w:tc>
        <w:tc>
          <w:tcPr>
            <w:tcW w:w="1276"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r>
      <w:tr w:rsidR="00530697" w:rsidRPr="00202B64" w:rsidTr="00530697">
        <w:trPr>
          <w:trHeight w:val="325"/>
        </w:trPr>
        <w:tc>
          <w:tcPr>
            <w:tcW w:w="992" w:type="dxa"/>
            <w:vAlign w:val="center"/>
          </w:tcPr>
          <w:p w:rsidR="00530697" w:rsidRPr="00202B64" w:rsidRDefault="00530697" w:rsidP="00530697">
            <w:pPr>
              <w:jc w:val="center"/>
            </w:pPr>
            <w:r w:rsidRPr="00202B64">
              <w:t>1.9.1.1.</w:t>
            </w:r>
          </w:p>
        </w:tc>
        <w:tc>
          <w:tcPr>
            <w:tcW w:w="1985" w:type="dxa"/>
            <w:vAlign w:val="center"/>
          </w:tcPr>
          <w:p w:rsidR="00530697" w:rsidRPr="00202B64" w:rsidRDefault="00530697" w:rsidP="00530697">
            <w:r w:rsidRPr="00202B64">
              <w:t>- население</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rPr>
          <w:trHeight w:val="673"/>
        </w:trPr>
        <w:tc>
          <w:tcPr>
            <w:tcW w:w="992" w:type="dxa"/>
            <w:vAlign w:val="center"/>
          </w:tcPr>
          <w:p w:rsidR="00530697" w:rsidRPr="00202B64" w:rsidRDefault="00530697" w:rsidP="00530697">
            <w:pPr>
              <w:jc w:val="center"/>
            </w:pPr>
            <w:r w:rsidRPr="00202B64">
              <w:t>1.9.1.2.</w:t>
            </w:r>
          </w:p>
        </w:tc>
        <w:tc>
          <w:tcPr>
            <w:tcW w:w="1985" w:type="dxa"/>
            <w:vAlign w:val="center"/>
          </w:tcPr>
          <w:p w:rsidR="00530697" w:rsidRPr="00202B64" w:rsidRDefault="00530697" w:rsidP="00530697">
            <w:r w:rsidRPr="00202B64">
              <w:t>- прочие потребители</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275" w:type="dxa"/>
            <w:vAlign w:val="center"/>
          </w:tcPr>
          <w:p w:rsidR="00530697" w:rsidRDefault="00530697" w:rsidP="00530697">
            <w:pPr>
              <w:jc w:val="center"/>
            </w:pPr>
            <w:r w:rsidRPr="00AA39BD">
              <w:rPr>
                <w:sz w:val="22"/>
                <w:szCs w:val="22"/>
              </w:rPr>
              <w:t>75000,0</w:t>
            </w:r>
          </w:p>
        </w:tc>
        <w:tc>
          <w:tcPr>
            <w:tcW w:w="1276" w:type="dxa"/>
            <w:vAlign w:val="center"/>
          </w:tcPr>
          <w:p w:rsidR="00530697" w:rsidRDefault="00530697" w:rsidP="00530697">
            <w:pPr>
              <w:jc w:val="center"/>
            </w:pPr>
            <w:r w:rsidRPr="00AA39BD">
              <w:rPr>
                <w:sz w:val="22"/>
                <w:szCs w:val="22"/>
              </w:rPr>
              <w:t>75000,0</w:t>
            </w:r>
          </w:p>
        </w:tc>
        <w:tc>
          <w:tcPr>
            <w:tcW w:w="1276"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r>
      <w:tr w:rsidR="00530697" w:rsidRPr="00202B64" w:rsidTr="00530697">
        <w:trPr>
          <w:trHeight w:val="863"/>
        </w:trPr>
        <w:tc>
          <w:tcPr>
            <w:tcW w:w="992" w:type="dxa"/>
            <w:vAlign w:val="center"/>
          </w:tcPr>
          <w:p w:rsidR="00530697" w:rsidRPr="00202B64" w:rsidRDefault="00530697" w:rsidP="00530697">
            <w:pPr>
              <w:jc w:val="center"/>
            </w:pPr>
            <w:r w:rsidRPr="00202B64">
              <w:t>1.9.2.</w:t>
            </w:r>
          </w:p>
        </w:tc>
        <w:tc>
          <w:tcPr>
            <w:tcW w:w="1985" w:type="dxa"/>
            <w:vAlign w:val="center"/>
          </w:tcPr>
          <w:p w:rsidR="00530697" w:rsidRPr="00202B64" w:rsidRDefault="00530697" w:rsidP="00530697">
            <w:r w:rsidRPr="00202B64">
              <w:t>Собственные нужды производства</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275" w:type="dxa"/>
            <w:vAlign w:val="center"/>
          </w:tcPr>
          <w:p w:rsidR="00530697" w:rsidRDefault="00530697" w:rsidP="00530697">
            <w:pPr>
              <w:jc w:val="center"/>
            </w:pPr>
            <w:r w:rsidRPr="00AA39BD">
              <w:rPr>
                <w:sz w:val="22"/>
                <w:szCs w:val="22"/>
              </w:rPr>
              <w:t>75000,0</w:t>
            </w:r>
          </w:p>
        </w:tc>
        <w:tc>
          <w:tcPr>
            <w:tcW w:w="1276" w:type="dxa"/>
            <w:vAlign w:val="center"/>
          </w:tcPr>
          <w:p w:rsidR="00530697" w:rsidRDefault="00530697" w:rsidP="00530697">
            <w:pPr>
              <w:jc w:val="center"/>
            </w:pPr>
            <w:r w:rsidRPr="00AA39BD">
              <w:rPr>
                <w:sz w:val="22"/>
                <w:szCs w:val="22"/>
              </w:rPr>
              <w:t>75000,0</w:t>
            </w:r>
          </w:p>
        </w:tc>
        <w:tc>
          <w:tcPr>
            <w:tcW w:w="1276"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c>
          <w:tcPr>
            <w:tcW w:w="1134" w:type="dxa"/>
            <w:vAlign w:val="center"/>
          </w:tcPr>
          <w:p w:rsidR="00530697" w:rsidRDefault="00530697" w:rsidP="00530697">
            <w:pPr>
              <w:jc w:val="center"/>
            </w:pPr>
            <w:r w:rsidRPr="00AA39BD">
              <w:rPr>
                <w:sz w:val="22"/>
                <w:szCs w:val="22"/>
              </w:rPr>
              <w:t>75000,0</w:t>
            </w:r>
          </w:p>
        </w:tc>
      </w:tr>
      <w:tr w:rsidR="00530697" w:rsidRPr="00202B64" w:rsidTr="00EE5487">
        <w:trPr>
          <w:trHeight w:val="241"/>
        </w:trPr>
        <w:tc>
          <w:tcPr>
            <w:tcW w:w="15593" w:type="dxa"/>
            <w:gridSpan w:val="13"/>
            <w:vAlign w:val="center"/>
          </w:tcPr>
          <w:p w:rsidR="00530697" w:rsidRPr="00202B64" w:rsidRDefault="00530697" w:rsidP="00530697">
            <w:pPr>
              <w:ind w:left="360"/>
              <w:jc w:val="center"/>
              <w:rPr>
                <w:sz w:val="28"/>
                <w:szCs w:val="28"/>
              </w:rPr>
            </w:pPr>
            <w:r w:rsidRPr="00202B64">
              <w:rPr>
                <w:sz w:val="28"/>
                <w:szCs w:val="28"/>
              </w:rPr>
              <w:t>2. Водоотведение</w:t>
            </w:r>
          </w:p>
        </w:tc>
      </w:tr>
      <w:tr w:rsidR="00530697" w:rsidRPr="00202B64" w:rsidTr="00530697">
        <w:tc>
          <w:tcPr>
            <w:tcW w:w="992" w:type="dxa"/>
            <w:vAlign w:val="center"/>
          </w:tcPr>
          <w:p w:rsidR="00530697" w:rsidRPr="00202B64" w:rsidRDefault="00530697" w:rsidP="00530697">
            <w:pPr>
              <w:jc w:val="center"/>
            </w:pPr>
            <w:r w:rsidRPr="00202B64">
              <w:t>2.1.</w:t>
            </w:r>
          </w:p>
        </w:tc>
        <w:tc>
          <w:tcPr>
            <w:tcW w:w="1985" w:type="dxa"/>
          </w:tcPr>
          <w:p w:rsidR="00530697" w:rsidRPr="00202B64" w:rsidRDefault="00530697" w:rsidP="00530697">
            <w:r w:rsidRPr="00202B64">
              <w:t>Объем отведенных стоков</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Default="00530697" w:rsidP="00530697">
            <w:pPr>
              <w:jc w:val="center"/>
            </w:pPr>
            <w:r w:rsidRPr="0051000F">
              <w:rPr>
                <w:sz w:val="22"/>
                <w:szCs w:val="22"/>
              </w:rPr>
              <w:t>135000,0</w:t>
            </w:r>
          </w:p>
        </w:tc>
        <w:tc>
          <w:tcPr>
            <w:tcW w:w="1134" w:type="dxa"/>
            <w:vAlign w:val="center"/>
          </w:tcPr>
          <w:p w:rsidR="00530697" w:rsidRDefault="00530697" w:rsidP="00530697">
            <w:pPr>
              <w:jc w:val="center"/>
            </w:pPr>
            <w:r w:rsidRPr="0051000F">
              <w:rPr>
                <w:sz w:val="22"/>
                <w:szCs w:val="22"/>
              </w:rPr>
              <w:t>135000,0</w:t>
            </w:r>
          </w:p>
        </w:tc>
        <w:tc>
          <w:tcPr>
            <w:tcW w:w="1275" w:type="dxa"/>
            <w:vAlign w:val="center"/>
          </w:tcPr>
          <w:p w:rsidR="00530697" w:rsidRDefault="00530697" w:rsidP="00530697">
            <w:pPr>
              <w:jc w:val="center"/>
            </w:pPr>
            <w:r w:rsidRPr="0051000F">
              <w:rPr>
                <w:sz w:val="22"/>
                <w:szCs w:val="22"/>
              </w:rPr>
              <w:t>135000,0</w:t>
            </w:r>
          </w:p>
        </w:tc>
        <w:tc>
          <w:tcPr>
            <w:tcW w:w="1276" w:type="dxa"/>
            <w:vAlign w:val="center"/>
          </w:tcPr>
          <w:p w:rsidR="00530697" w:rsidRDefault="00530697" w:rsidP="00530697">
            <w:pPr>
              <w:jc w:val="center"/>
            </w:pPr>
            <w:r w:rsidRPr="0051000F">
              <w:rPr>
                <w:sz w:val="22"/>
                <w:szCs w:val="22"/>
              </w:rPr>
              <w:t>135000,0</w:t>
            </w:r>
          </w:p>
        </w:tc>
        <w:tc>
          <w:tcPr>
            <w:tcW w:w="1276"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r>
      <w:tr w:rsidR="00530697" w:rsidRPr="00202B64" w:rsidTr="00530697">
        <w:tc>
          <w:tcPr>
            <w:tcW w:w="992" w:type="dxa"/>
            <w:vAlign w:val="center"/>
          </w:tcPr>
          <w:p w:rsidR="00530697" w:rsidRPr="00202B64" w:rsidRDefault="00530697" w:rsidP="00530697">
            <w:pPr>
              <w:jc w:val="center"/>
            </w:pPr>
            <w:r w:rsidRPr="00202B64">
              <w:t>2.2.</w:t>
            </w:r>
          </w:p>
        </w:tc>
        <w:tc>
          <w:tcPr>
            <w:tcW w:w="1985" w:type="dxa"/>
          </w:tcPr>
          <w:p w:rsidR="00530697" w:rsidRPr="00202B64" w:rsidRDefault="00530697" w:rsidP="00530697">
            <w:r w:rsidRPr="00202B64">
              <w:t>Хозяйственные нужды предприятия</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c>
          <w:tcPr>
            <w:tcW w:w="992" w:type="dxa"/>
            <w:vAlign w:val="center"/>
          </w:tcPr>
          <w:p w:rsidR="00530697" w:rsidRPr="00202B64" w:rsidRDefault="00530697" w:rsidP="00530697">
            <w:pPr>
              <w:jc w:val="center"/>
            </w:pPr>
            <w:r w:rsidRPr="00202B64">
              <w:t>2.3.</w:t>
            </w:r>
          </w:p>
        </w:tc>
        <w:tc>
          <w:tcPr>
            <w:tcW w:w="1985" w:type="dxa"/>
          </w:tcPr>
          <w:p w:rsidR="00530697" w:rsidRPr="00202B64" w:rsidRDefault="00530697" w:rsidP="00530697">
            <w:r w:rsidRPr="00202B64">
              <w:t>Принято сточных вод по категориям потребителей</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Default="00530697" w:rsidP="00530697">
            <w:pPr>
              <w:jc w:val="center"/>
            </w:pPr>
            <w:r w:rsidRPr="0051000F">
              <w:rPr>
                <w:sz w:val="22"/>
                <w:szCs w:val="22"/>
              </w:rPr>
              <w:t>135000,0</w:t>
            </w:r>
          </w:p>
        </w:tc>
        <w:tc>
          <w:tcPr>
            <w:tcW w:w="1134" w:type="dxa"/>
            <w:vAlign w:val="center"/>
          </w:tcPr>
          <w:p w:rsidR="00530697" w:rsidRDefault="00530697" w:rsidP="00530697">
            <w:pPr>
              <w:jc w:val="center"/>
            </w:pPr>
            <w:r w:rsidRPr="0051000F">
              <w:rPr>
                <w:sz w:val="22"/>
                <w:szCs w:val="22"/>
              </w:rPr>
              <w:t>135000,0</w:t>
            </w:r>
          </w:p>
        </w:tc>
        <w:tc>
          <w:tcPr>
            <w:tcW w:w="1275" w:type="dxa"/>
            <w:vAlign w:val="center"/>
          </w:tcPr>
          <w:p w:rsidR="00530697" w:rsidRDefault="00530697" w:rsidP="00530697">
            <w:pPr>
              <w:jc w:val="center"/>
            </w:pPr>
            <w:r w:rsidRPr="0051000F">
              <w:rPr>
                <w:sz w:val="22"/>
                <w:szCs w:val="22"/>
              </w:rPr>
              <w:t>135000,0</w:t>
            </w:r>
          </w:p>
        </w:tc>
        <w:tc>
          <w:tcPr>
            <w:tcW w:w="1276" w:type="dxa"/>
            <w:vAlign w:val="center"/>
          </w:tcPr>
          <w:p w:rsidR="00530697" w:rsidRDefault="00530697" w:rsidP="00530697">
            <w:pPr>
              <w:jc w:val="center"/>
            </w:pPr>
            <w:r w:rsidRPr="0051000F">
              <w:rPr>
                <w:sz w:val="22"/>
                <w:szCs w:val="22"/>
              </w:rPr>
              <w:t>135000,0</w:t>
            </w:r>
          </w:p>
        </w:tc>
        <w:tc>
          <w:tcPr>
            <w:tcW w:w="1276"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r>
      <w:tr w:rsidR="00530697" w:rsidRPr="00202B64" w:rsidTr="00530697">
        <w:tc>
          <w:tcPr>
            <w:tcW w:w="992" w:type="dxa"/>
            <w:vAlign w:val="center"/>
          </w:tcPr>
          <w:p w:rsidR="00530697" w:rsidRPr="00202B64" w:rsidRDefault="00530697" w:rsidP="00530697">
            <w:pPr>
              <w:jc w:val="center"/>
            </w:pPr>
            <w:r w:rsidRPr="00202B64">
              <w:t>2.3.1.</w:t>
            </w:r>
          </w:p>
        </w:tc>
        <w:tc>
          <w:tcPr>
            <w:tcW w:w="1985" w:type="dxa"/>
          </w:tcPr>
          <w:p w:rsidR="00530697" w:rsidRPr="00202B64" w:rsidRDefault="00530697" w:rsidP="00530697">
            <w:r w:rsidRPr="00202B64">
              <w:t>Потребитель-ский рынок</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275" w:type="dxa"/>
            <w:vAlign w:val="center"/>
          </w:tcPr>
          <w:p w:rsidR="00530697" w:rsidRPr="00202B64" w:rsidRDefault="00530697" w:rsidP="00530697">
            <w:pPr>
              <w:jc w:val="center"/>
              <w:rPr>
                <w:sz w:val="22"/>
                <w:szCs w:val="22"/>
              </w:rPr>
            </w:pPr>
            <w:r w:rsidRPr="00202B64">
              <w:rPr>
                <w:sz w:val="22"/>
                <w:szCs w:val="22"/>
              </w:rPr>
              <w:t>67500,0</w:t>
            </w:r>
          </w:p>
        </w:tc>
        <w:tc>
          <w:tcPr>
            <w:tcW w:w="1276" w:type="dxa"/>
            <w:vAlign w:val="center"/>
          </w:tcPr>
          <w:p w:rsidR="00530697" w:rsidRPr="00202B64" w:rsidRDefault="00530697" w:rsidP="00530697">
            <w:pPr>
              <w:jc w:val="center"/>
              <w:rPr>
                <w:sz w:val="22"/>
                <w:szCs w:val="22"/>
              </w:rPr>
            </w:pPr>
            <w:r w:rsidRPr="00202B64">
              <w:rPr>
                <w:sz w:val="22"/>
                <w:szCs w:val="22"/>
              </w:rPr>
              <w:t>67500,0</w:t>
            </w:r>
          </w:p>
        </w:tc>
        <w:tc>
          <w:tcPr>
            <w:tcW w:w="1276"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r>
      <w:tr w:rsidR="00530697" w:rsidRPr="00202B64" w:rsidTr="00530697">
        <w:trPr>
          <w:trHeight w:val="377"/>
        </w:trPr>
        <w:tc>
          <w:tcPr>
            <w:tcW w:w="992" w:type="dxa"/>
            <w:vAlign w:val="center"/>
          </w:tcPr>
          <w:p w:rsidR="00530697" w:rsidRPr="00202B64" w:rsidRDefault="00530697" w:rsidP="00530697">
            <w:pPr>
              <w:jc w:val="center"/>
            </w:pPr>
            <w:r w:rsidRPr="00202B64">
              <w:t>2.3.1.1.</w:t>
            </w:r>
          </w:p>
        </w:tc>
        <w:tc>
          <w:tcPr>
            <w:tcW w:w="1985" w:type="dxa"/>
          </w:tcPr>
          <w:p w:rsidR="00530697" w:rsidRPr="00202B64" w:rsidRDefault="00530697" w:rsidP="00530697">
            <w:r w:rsidRPr="00202B64">
              <w:t>- население</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275"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276"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c>
          <w:tcPr>
            <w:tcW w:w="1134" w:type="dxa"/>
            <w:vAlign w:val="center"/>
          </w:tcPr>
          <w:p w:rsidR="00530697" w:rsidRPr="00202B64" w:rsidRDefault="00530697" w:rsidP="00530697">
            <w:pPr>
              <w:jc w:val="center"/>
              <w:rPr>
                <w:sz w:val="22"/>
                <w:szCs w:val="22"/>
              </w:rPr>
            </w:pPr>
            <w:r w:rsidRPr="00202B64">
              <w:rPr>
                <w:sz w:val="22"/>
                <w:szCs w:val="22"/>
              </w:rPr>
              <w:t>-</w:t>
            </w:r>
          </w:p>
        </w:tc>
      </w:tr>
      <w:tr w:rsidR="00530697" w:rsidRPr="00202B64" w:rsidTr="00530697">
        <w:tc>
          <w:tcPr>
            <w:tcW w:w="992" w:type="dxa"/>
            <w:vAlign w:val="center"/>
          </w:tcPr>
          <w:p w:rsidR="00530697" w:rsidRPr="00202B64" w:rsidRDefault="00530697" w:rsidP="00530697">
            <w:pPr>
              <w:jc w:val="center"/>
            </w:pPr>
            <w:r w:rsidRPr="00202B64">
              <w:t>2.3.1.2.</w:t>
            </w:r>
          </w:p>
        </w:tc>
        <w:tc>
          <w:tcPr>
            <w:tcW w:w="1985" w:type="dxa"/>
          </w:tcPr>
          <w:p w:rsidR="00530697" w:rsidRPr="00202B64" w:rsidRDefault="00530697" w:rsidP="00530697">
            <w:r w:rsidRPr="00202B64">
              <w:t>- прочие потребители</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275" w:type="dxa"/>
            <w:vAlign w:val="center"/>
          </w:tcPr>
          <w:p w:rsidR="00530697" w:rsidRPr="00202B64" w:rsidRDefault="00530697" w:rsidP="00530697">
            <w:pPr>
              <w:jc w:val="center"/>
              <w:rPr>
                <w:sz w:val="22"/>
                <w:szCs w:val="22"/>
              </w:rPr>
            </w:pPr>
            <w:r w:rsidRPr="00202B64">
              <w:rPr>
                <w:sz w:val="22"/>
                <w:szCs w:val="22"/>
              </w:rPr>
              <w:t>67500,0</w:t>
            </w:r>
          </w:p>
        </w:tc>
        <w:tc>
          <w:tcPr>
            <w:tcW w:w="1276" w:type="dxa"/>
            <w:vAlign w:val="center"/>
          </w:tcPr>
          <w:p w:rsidR="00530697" w:rsidRPr="00202B64" w:rsidRDefault="00530697" w:rsidP="00530697">
            <w:pPr>
              <w:jc w:val="center"/>
              <w:rPr>
                <w:sz w:val="22"/>
                <w:szCs w:val="22"/>
              </w:rPr>
            </w:pPr>
            <w:r w:rsidRPr="00202B64">
              <w:rPr>
                <w:sz w:val="22"/>
                <w:szCs w:val="22"/>
              </w:rPr>
              <w:t>67500,0</w:t>
            </w:r>
          </w:p>
        </w:tc>
        <w:tc>
          <w:tcPr>
            <w:tcW w:w="1276"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r>
      <w:tr w:rsidR="00530697" w:rsidRPr="00202B64" w:rsidTr="00530697">
        <w:tc>
          <w:tcPr>
            <w:tcW w:w="992" w:type="dxa"/>
            <w:vAlign w:val="center"/>
          </w:tcPr>
          <w:p w:rsidR="00530697" w:rsidRPr="00202B64" w:rsidRDefault="00530697" w:rsidP="00530697">
            <w:pPr>
              <w:jc w:val="center"/>
              <w:rPr>
                <w:sz w:val="28"/>
                <w:szCs w:val="28"/>
              </w:rPr>
            </w:pPr>
            <w:r w:rsidRPr="00202B64">
              <w:rPr>
                <w:sz w:val="28"/>
                <w:szCs w:val="28"/>
              </w:rPr>
              <w:t>1</w:t>
            </w:r>
          </w:p>
        </w:tc>
        <w:tc>
          <w:tcPr>
            <w:tcW w:w="1985" w:type="dxa"/>
            <w:vAlign w:val="center"/>
          </w:tcPr>
          <w:p w:rsidR="00530697" w:rsidRPr="00202B64" w:rsidRDefault="00530697" w:rsidP="00530697">
            <w:pPr>
              <w:jc w:val="center"/>
              <w:rPr>
                <w:sz w:val="28"/>
                <w:szCs w:val="28"/>
              </w:rPr>
            </w:pPr>
            <w:r w:rsidRPr="00202B64">
              <w:rPr>
                <w:sz w:val="28"/>
                <w:szCs w:val="28"/>
              </w:rPr>
              <w:t>2</w:t>
            </w:r>
          </w:p>
        </w:tc>
        <w:tc>
          <w:tcPr>
            <w:tcW w:w="851" w:type="dxa"/>
            <w:vAlign w:val="center"/>
          </w:tcPr>
          <w:p w:rsidR="00530697" w:rsidRPr="00202B64" w:rsidRDefault="00530697" w:rsidP="00530697">
            <w:pPr>
              <w:jc w:val="center"/>
              <w:rPr>
                <w:sz w:val="28"/>
                <w:szCs w:val="28"/>
              </w:rPr>
            </w:pPr>
            <w:r w:rsidRPr="00202B64">
              <w:rPr>
                <w:sz w:val="28"/>
                <w:szCs w:val="28"/>
              </w:rPr>
              <w:t>3</w:t>
            </w:r>
          </w:p>
        </w:tc>
        <w:tc>
          <w:tcPr>
            <w:tcW w:w="1134" w:type="dxa"/>
            <w:vAlign w:val="center"/>
          </w:tcPr>
          <w:p w:rsidR="00530697" w:rsidRPr="00202B64" w:rsidRDefault="00530697" w:rsidP="00530697">
            <w:pPr>
              <w:jc w:val="center"/>
              <w:rPr>
                <w:sz w:val="28"/>
                <w:szCs w:val="28"/>
              </w:rPr>
            </w:pPr>
            <w:r w:rsidRPr="00202B64">
              <w:rPr>
                <w:sz w:val="28"/>
                <w:szCs w:val="28"/>
              </w:rPr>
              <w:t>4</w:t>
            </w:r>
          </w:p>
        </w:tc>
        <w:tc>
          <w:tcPr>
            <w:tcW w:w="1134" w:type="dxa"/>
            <w:vAlign w:val="center"/>
          </w:tcPr>
          <w:p w:rsidR="00530697" w:rsidRPr="00202B64" w:rsidRDefault="00530697" w:rsidP="00530697">
            <w:pPr>
              <w:jc w:val="center"/>
              <w:rPr>
                <w:sz w:val="28"/>
                <w:szCs w:val="28"/>
              </w:rPr>
            </w:pPr>
            <w:r w:rsidRPr="00202B64">
              <w:rPr>
                <w:sz w:val="28"/>
                <w:szCs w:val="28"/>
              </w:rPr>
              <w:t>5</w:t>
            </w:r>
          </w:p>
        </w:tc>
        <w:tc>
          <w:tcPr>
            <w:tcW w:w="1275" w:type="dxa"/>
            <w:vAlign w:val="center"/>
          </w:tcPr>
          <w:p w:rsidR="00530697" w:rsidRPr="00202B64" w:rsidRDefault="00530697" w:rsidP="00530697">
            <w:pPr>
              <w:jc w:val="center"/>
              <w:rPr>
                <w:sz w:val="28"/>
                <w:szCs w:val="28"/>
              </w:rPr>
            </w:pPr>
            <w:r w:rsidRPr="00202B64">
              <w:rPr>
                <w:sz w:val="28"/>
                <w:szCs w:val="28"/>
              </w:rPr>
              <w:t>6</w:t>
            </w:r>
          </w:p>
        </w:tc>
        <w:tc>
          <w:tcPr>
            <w:tcW w:w="1276" w:type="dxa"/>
            <w:vAlign w:val="center"/>
          </w:tcPr>
          <w:p w:rsidR="00530697" w:rsidRPr="00202B64" w:rsidRDefault="00530697" w:rsidP="00530697">
            <w:pPr>
              <w:jc w:val="center"/>
              <w:rPr>
                <w:sz w:val="28"/>
                <w:szCs w:val="28"/>
              </w:rPr>
            </w:pPr>
            <w:r w:rsidRPr="00202B64">
              <w:rPr>
                <w:sz w:val="28"/>
                <w:szCs w:val="28"/>
              </w:rPr>
              <w:t>7</w:t>
            </w:r>
          </w:p>
        </w:tc>
        <w:tc>
          <w:tcPr>
            <w:tcW w:w="1276" w:type="dxa"/>
            <w:vAlign w:val="center"/>
          </w:tcPr>
          <w:p w:rsidR="00530697" w:rsidRPr="00202B64" w:rsidRDefault="00530697" w:rsidP="00530697">
            <w:pPr>
              <w:jc w:val="center"/>
              <w:rPr>
                <w:sz w:val="28"/>
                <w:szCs w:val="28"/>
              </w:rPr>
            </w:pPr>
            <w:r w:rsidRPr="00202B64">
              <w:rPr>
                <w:sz w:val="28"/>
                <w:szCs w:val="28"/>
              </w:rPr>
              <w:t>8</w:t>
            </w:r>
          </w:p>
        </w:tc>
        <w:tc>
          <w:tcPr>
            <w:tcW w:w="1134" w:type="dxa"/>
            <w:vAlign w:val="center"/>
          </w:tcPr>
          <w:p w:rsidR="00530697" w:rsidRPr="00202B64" w:rsidRDefault="00530697" w:rsidP="00530697">
            <w:pPr>
              <w:jc w:val="center"/>
              <w:rPr>
                <w:sz w:val="28"/>
                <w:szCs w:val="28"/>
              </w:rPr>
            </w:pPr>
            <w:r w:rsidRPr="00202B64">
              <w:rPr>
                <w:sz w:val="28"/>
                <w:szCs w:val="28"/>
              </w:rPr>
              <w:t>9</w:t>
            </w:r>
          </w:p>
        </w:tc>
        <w:tc>
          <w:tcPr>
            <w:tcW w:w="1134" w:type="dxa"/>
            <w:vAlign w:val="center"/>
          </w:tcPr>
          <w:p w:rsidR="00530697" w:rsidRPr="00202B64" w:rsidRDefault="00530697" w:rsidP="00530697">
            <w:pPr>
              <w:jc w:val="center"/>
              <w:rPr>
                <w:sz w:val="28"/>
                <w:szCs w:val="28"/>
              </w:rPr>
            </w:pPr>
            <w:r w:rsidRPr="00202B64">
              <w:rPr>
                <w:sz w:val="28"/>
                <w:szCs w:val="28"/>
              </w:rPr>
              <w:t>10</w:t>
            </w:r>
          </w:p>
        </w:tc>
        <w:tc>
          <w:tcPr>
            <w:tcW w:w="1134" w:type="dxa"/>
            <w:vAlign w:val="center"/>
          </w:tcPr>
          <w:p w:rsidR="00530697" w:rsidRPr="00202B64" w:rsidRDefault="00530697" w:rsidP="00530697">
            <w:pPr>
              <w:jc w:val="center"/>
              <w:rPr>
                <w:sz w:val="28"/>
                <w:szCs w:val="28"/>
              </w:rPr>
            </w:pPr>
            <w:r w:rsidRPr="00202B64">
              <w:rPr>
                <w:sz w:val="28"/>
                <w:szCs w:val="28"/>
              </w:rPr>
              <w:t>11</w:t>
            </w:r>
          </w:p>
        </w:tc>
        <w:tc>
          <w:tcPr>
            <w:tcW w:w="1134" w:type="dxa"/>
            <w:vAlign w:val="center"/>
          </w:tcPr>
          <w:p w:rsidR="00530697" w:rsidRPr="00202B64" w:rsidRDefault="00530697" w:rsidP="00530697">
            <w:pPr>
              <w:jc w:val="center"/>
              <w:rPr>
                <w:sz w:val="28"/>
                <w:szCs w:val="28"/>
              </w:rPr>
            </w:pPr>
            <w:r w:rsidRPr="00202B64">
              <w:rPr>
                <w:sz w:val="28"/>
                <w:szCs w:val="28"/>
              </w:rPr>
              <w:t>12</w:t>
            </w:r>
          </w:p>
        </w:tc>
        <w:tc>
          <w:tcPr>
            <w:tcW w:w="1134" w:type="dxa"/>
            <w:vAlign w:val="center"/>
          </w:tcPr>
          <w:p w:rsidR="00530697" w:rsidRPr="00202B64" w:rsidRDefault="00530697" w:rsidP="00530697">
            <w:pPr>
              <w:jc w:val="center"/>
              <w:rPr>
                <w:sz w:val="28"/>
                <w:szCs w:val="28"/>
              </w:rPr>
            </w:pPr>
            <w:r w:rsidRPr="00202B64">
              <w:rPr>
                <w:sz w:val="28"/>
                <w:szCs w:val="28"/>
              </w:rPr>
              <w:t>13</w:t>
            </w:r>
          </w:p>
        </w:tc>
      </w:tr>
      <w:tr w:rsidR="00530697" w:rsidRPr="00202B64" w:rsidTr="00530697">
        <w:tc>
          <w:tcPr>
            <w:tcW w:w="992" w:type="dxa"/>
            <w:vAlign w:val="center"/>
          </w:tcPr>
          <w:p w:rsidR="00530697" w:rsidRPr="00202B64" w:rsidRDefault="00530697" w:rsidP="00530697">
            <w:pPr>
              <w:jc w:val="center"/>
            </w:pPr>
            <w:r w:rsidRPr="00202B64">
              <w:t>2.3.2.</w:t>
            </w:r>
          </w:p>
        </w:tc>
        <w:tc>
          <w:tcPr>
            <w:tcW w:w="1985" w:type="dxa"/>
          </w:tcPr>
          <w:p w:rsidR="00530697" w:rsidRPr="00202B64" w:rsidRDefault="00530697" w:rsidP="00530697">
            <w:r w:rsidRPr="00202B64">
              <w:t>Собственные нужды производства</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275" w:type="dxa"/>
            <w:vAlign w:val="center"/>
          </w:tcPr>
          <w:p w:rsidR="00530697" w:rsidRPr="00202B64" w:rsidRDefault="00530697" w:rsidP="00530697">
            <w:pPr>
              <w:jc w:val="center"/>
              <w:rPr>
                <w:sz w:val="22"/>
                <w:szCs w:val="22"/>
              </w:rPr>
            </w:pPr>
            <w:r w:rsidRPr="00202B64">
              <w:rPr>
                <w:sz w:val="22"/>
                <w:szCs w:val="22"/>
              </w:rPr>
              <w:t>67500,0</w:t>
            </w:r>
          </w:p>
        </w:tc>
        <w:tc>
          <w:tcPr>
            <w:tcW w:w="1276" w:type="dxa"/>
            <w:vAlign w:val="center"/>
          </w:tcPr>
          <w:p w:rsidR="00530697" w:rsidRPr="00202B64" w:rsidRDefault="00530697" w:rsidP="00530697">
            <w:pPr>
              <w:jc w:val="center"/>
              <w:rPr>
                <w:sz w:val="22"/>
                <w:szCs w:val="22"/>
              </w:rPr>
            </w:pPr>
            <w:r w:rsidRPr="00202B64">
              <w:rPr>
                <w:sz w:val="22"/>
                <w:szCs w:val="22"/>
              </w:rPr>
              <w:t>67500,0</w:t>
            </w:r>
          </w:p>
        </w:tc>
        <w:tc>
          <w:tcPr>
            <w:tcW w:w="1276"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c>
          <w:tcPr>
            <w:tcW w:w="1134" w:type="dxa"/>
            <w:vAlign w:val="center"/>
          </w:tcPr>
          <w:p w:rsidR="00530697" w:rsidRPr="00202B64" w:rsidRDefault="00530697" w:rsidP="00530697">
            <w:pPr>
              <w:jc w:val="center"/>
              <w:rPr>
                <w:sz w:val="22"/>
                <w:szCs w:val="22"/>
              </w:rPr>
            </w:pPr>
            <w:r w:rsidRPr="00202B64">
              <w:rPr>
                <w:sz w:val="22"/>
                <w:szCs w:val="22"/>
              </w:rPr>
              <w:t>67500,0</w:t>
            </w:r>
          </w:p>
        </w:tc>
      </w:tr>
      <w:tr w:rsidR="00530697" w:rsidRPr="00202B64" w:rsidTr="00530697">
        <w:tc>
          <w:tcPr>
            <w:tcW w:w="992" w:type="dxa"/>
            <w:vAlign w:val="center"/>
          </w:tcPr>
          <w:p w:rsidR="00530697" w:rsidRPr="00202B64" w:rsidRDefault="00530697" w:rsidP="00530697">
            <w:pPr>
              <w:jc w:val="center"/>
            </w:pPr>
            <w:r w:rsidRPr="00202B64">
              <w:t>2.4.</w:t>
            </w:r>
          </w:p>
        </w:tc>
        <w:tc>
          <w:tcPr>
            <w:tcW w:w="1985" w:type="dxa"/>
          </w:tcPr>
          <w:p w:rsidR="00530697" w:rsidRPr="00202B64" w:rsidRDefault="00530697" w:rsidP="00530697">
            <w:r w:rsidRPr="00202B64">
              <w:t>Пропущено через собственные очистные сооружения</w:t>
            </w:r>
          </w:p>
        </w:tc>
        <w:tc>
          <w:tcPr>
            <w:tcW w:w="851" w:type="dxa"/>
            <w:vAlign w:val="center"/>
          </w:tcPr>
          <w:p w:rsidR="00530697" w:rsidRPr="00202B64" w:rsidRDefault="00530697" w:rsidP="00530697">
            <w:pPr>
              <w:jc w:val="center"/>
            </w:pPr>
            <w:r w:rsidRPr="00202B64">
              <w:t>м</w:t>
            </w:r>
            <w:r w:rsidRPr="00202B64">
              <w:rPr>
                <w:vertAlign w:val="superscript"/>
              </w:rPr>
              <w:t>3</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275" w:type="dxa"/>
            <w:vAlign w:val="center"/>
          </w:tcPr>
          <w:p w:rsidR="00530697" w:rsidRPr="00202B64" w:rsidRDefault="00530697" w:rsidP="00530697">
            <w:pPr>
              <w:jc w:val="center"/>
            </w:pPr>
            <w:r w:rsidRPr="00202B64">
              <w:rPr>
                <w:sz w:val="22"/>
                <w:szCs w:val="22"/>
              </w:rPr>
              <w:t>135000,0</w:t>
            </w:r>
          </w:p>
        </w:tc>
        <w:tc>
          <w:tcPr>
            <w:tcW w:w="1276" w:type="dxa"/>
            <w:vAlign w:val="center"/>
          </w:tcPr>
          <w:p w:rsidR="00530697" w:rsidRPr="00202B64" w:rsidRDefault="00530697" w:rsidP="00530697">
            <w:pPr>
              <w:jc w:val="center"/>
            </w:pPr>
            <w:r w:rsidRPr="00202B64">
              <w:rPr>
                <w:sz w:val="22"/>
                <w:szCs w:val="22"/>
              </w:rPr>
              <w:t>135000,0</w:t>
            </w:r>
          </w:p>
        </w:tc>
        <w:tc>
          <w:tcPr>
            <w:tcW w:w="1276"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rPr>
                <w:sz w:val="22"/>
                <w:szCs w:val="22"/>
              </w:rPr>
            </w:pPr>
            <w:r w:rsidRPr="00202B64">
              <w:rPr>
                <w:sz w:val="22"/>
                <w:szCs w:val="22"/>
              </w:rPr>
              <w:t>135000,0</w:t>
            </w:r>
          </w:p>
        </w:tc>
        <w:tc>
          <w:tcPr>
            <w:tcW w:w="1134" w:type="dxa"/>
            <w:vAlign w:val="center"/>
          </w:tcPr>
          <w:p w:rsidR="00530697" w:rsidRPr="00202B64" w:rsidRDefault="00530697" w:rsidP="00530697">
            <w:pPr>
              <w:jc w:val="center"/>
            </w:pPr>
            <w:r w:rsidRPr="00202B64">
              <w:rPr>
                <w:sz w:val="22"/>
                <w:szCs w:val="22"/>
              </w:rPr>
              <w:t>135000,0</w:t>
            </w:r>
          </w:p>
        </w:tc>
        <w:tc>
          <w:tcPr>
            <w:tcW w:w="1134" w:type="dxa"/>
            <w:vAlign w:val="center"/>
          </w:tcPr>
          <w:p w:rsidR="00530697" w:rsidRPr="00202B64" w:rsidRDefault="00530697" w:rsidP="00530697">
            <w:pPr>
              <w:jc w:val="center"/>
            </w:pPr>
            <w:r w:rsidRPr="00202B64">
              <w:rPr>
                <w:sz w:val="22"/>
                <w:szCs w:val="22"/>
              </w:rPr>
              <w:t>135000,0</w:t>
            </w:r>
          </w:p>
        </w:tc>
        <w:tc>
          <w:tcPr>
            <w:tcW w:w="1134" w:type="dxa"/>
            <w:vAlign w:val="center"/>
          </w:tcPr>
          <w:p w:rsidR="00530697" w:rsidRPr="00202B64" w:rsidRDefault="00530697" w:rsidP="00530697">
            <w:pPr>
              <w:jc w:val="center"/>
            </w:pPr>
            <w:r w:rsidRPr="00202B64">
              <w:rPr>
                <w:sz w:val="22"/>
                <w:szCs w:val="22"/>
              </w:rPr>
              <w:t>135000,0</w:t>
            </w:r>
          </w:p>
        </w:tc>
        <w:tc>
          <w:tcPr>
            <w:tcW w:w="1134" w:type="dxa"/>
            <w:vAlign w:val="center"/>
          </w:tcPr>
          <w:p w:rsidR="00530697" w:rsidRPr="00202B64" w:rsidRDefault="00530697" w:rsidP="00530697">
            <w:pPr>
              <w:jc w:val="center"/>
            </w:pPr>
            <w:r w:rsidRPr="00202B64">
              <w:rPr>
                <w:sz w:val="22"/>
                <w:szCs w:val="22"/>
              </w:rPr>
              <w:t>135000,0</w:t>
            </w:r>
          </w:p>
        </w:tc>
      </w:tr>
    </w:tbl>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EE5487" w:rsidRDefault="00EE5487" w:rsidP="00530697">
      <w:pPr>
        <w:jc w:val="both"/>
        <w:rPr>
          <w:sz w:val="28"/>
          <w:szCs w:val="28"/>
        </w:rPr>
        <w:sectPr w:rsidR="00EE5487" w:rsidSect="00530697">
          <w:pgSz w:w="16838" w:h="11906" w:orient="landscape"/>
          <w:pgMar w:top="851" w:right="851" w:bottom="709" w:left="709" w:header="709" w:footer="709" w:gutter="0"/>
          <w:cols w:space="708"/>
          <w:titlePg/>
          <w:docGrid w:linePitch="360"/>
        </w:sectPr>
      </w:pPr>
    </w:p>
    <w:p w:rsidR="00530697" w:rsidRPr="00202B64" w:rsidRDefault="00530697" w:rsidP="00530697">
      <w:pPr>
        <w:jc w:val="center"/>
        <w:rPr>
          <w:bCs/>
          <w:sz w:val="28"/>
          <w:szCs w:val="28"/>
        </w:rPr>
      </w:pPr>
      <w:r w:rsidRPr="00202B64">
        <w:rPr>
          <w:bCs/>
          <w:sz w:val="28"/>
          <w:szCs w:val="28"/>
        </w:rPr>
        <w:t>Раздел 6. Объем финансовых потребностей, необходимых для реализации производственной программы</w:t>
      </w:r>
    </w:p>
    <w:p w:rsidR="00530697" w:rsidRPr="00202B64" w:rsidRDefault="00530697" w:rsidP="00530697">
      <w:pPr>
        <w:ind w:left="-567"/>
        <w:jc w:val="center"/>
        <w:rPr>
          <w:bCs/>
          <w:sz w:val="28"/>
          <w:szCs w:val="28"/>
        </w:rPr>
      </w:pPr>
    </w:p>
    <w:tbl>
      <w:tblPr>
        <w:tblStyle w:val="a5"/>
        <w:tblW w:w="15167" w:type="dxa"/>
        <w:tblInd w:w="137" w:type="dxa"/>
        <w:tblLook w:val="04A0" w:firstRow="1" w:lastRow="0" w:firstColumn="1" w:lastColumn="0" w:noHBand="0" w:noVBand="1"/>
      </w:tblPr>
      <w:tblGrid>
        <w:gridCol w:w="595"/>
        <w:gridCol w:w="2668"/>
        <w:gridCol w:w="1190"/>
        <w:gridCol w:w="1190"/>
        <w:gridCol w:w="1191"/>
        <w:gridCol w:w="1190"/>
        <w:gridCol w:w="1191"/>
        <w:gridCol w:w="1190"/>
        <w:gridCol w:w="1190"/>
        <w:gridCol w:w="1191"/>
        <w:gridCol w:w="1190"/>
        <w:gridCol w:w="1191"/>
      </w:tblGrid>
      <w:tr w:rsidR="00530697" w:rsidRPr="00202B64" w:rsidTr="00530697">
        <w:tc>
          <w:tcPr>
            <w:tcW w:w="595" w:type="dxa"/>
            <w:vMerge w:val="restart"/>
            <w:vAlign w:val="center"/>
          </w:tcPr>
          <w:p w:rsidR="00530697" w:rsidRPr="00202B64" w:rsidRDefault="00530697" w:rsidP="00530697">
            <w:pPr>
              <w:jc w:val="center"/>
              <w:rPr>
                <w:bCs/>
                <w:sz w:val="28"/>
                <w:szCs w:val="28"/>
              </w:rPr>
            </w:pPr>
            <w:r w:rsidRPr="00202B64">
              <w:rPr>
                <w:bCs/>
                <w:sz w:val="28"/>
                <w:szCs w:val="28"/>
              </w:rPr>
              <w:t>№ п/п</w:t>
            </w:r>
          </w:p>
        </w:tc>
        <w:tc>
          <w:tcPr>
            <w:tcW w:w="2668" w:type="dxa"/>
            <w:vMerge w:val="restart"/>
            <w:vAlign w:val="center"/>
          </w:tcPr>
          <w:p w:rsidR="00530697" w:rsidRPr="00202B64" w:rsidRDefault="00530697" w:rsidP="00530697">
            <w:pPr>
              <w:jc w:val="center"/>
              <w:rPr>
                <w:bCs/>
                <w:sz w:val="28"/>
                <w:szCs w:val="28"/>
              </w:rPr>
            </w:pPr>
            <w:r w:rsidRPr="00202B64">
              <w:rPr>
                <w:bCs/>
                <w:sz w:val="28"/>
                <w:szCs w:val="28"/>
              </w:rPr>
              <w:t>Наименование показателя</w:t>
            </w:r>
          </w:p>
        </w:tc>
        <w:tc>
          <w:tcPr>
            <w:tcW w:w="2380" w:type="dxa"/>
            <w:gridSpan w:val="2"/>
          </w:tcPr>
          <w:p w:rsidR="00530697" w:rsidRPr="00202B64" w:rsidRDefault="00530697" w:rsidP="00530697">
            <w:pPr>
              <w:jc w:val="center"/>
              <w:rPr>
                <w:bCs/>
                <w:sz w:val="28"/>
                <w:szCs w:val="28"/>
              </w:rPr>
            </w:pPr>
            <w:r w:rsidRPr="00202B64">
              <w:rPr>
                <w:bCs/>
                <w:sz w:val="28"/>
                <w:szCs w:val="28"/>
              </w:rPr>
              <w:t>2019 год</w:t>
            </w:r>
          </w:p>
        </w:tc>
        <w:tc>
          <w:tcPr>
            <w:tcW w:w="2381" w:type="dxa"/>
            <w:gridSpan w:val="2"/>
          </w:tcPr>
          <w:p w:rsidR="00530697" w:rsidRPr="00202B64" w:rsidRDefault="00530697" w:rsidP="00530697">
            <w:pPr>
              <w:jc w:val="center"/>
              <w:rPr>
                <w:bCs/>
                <w:sz w:val="28"/>
                <w:szCs w:val="28"/>
              </w:rPr>
            </w:pPr>
            <w:r w:rsidRPr="00202B64">
              <w:rPr>
                <w:bCs/>
                <w:sz w:val="28"/>
                <w:szCs w:val="28"/>
              </w:rPr>
              <w:t>2020 год</w:t>
            </w:r>
          </w:p>
        </w:tc>
        <w:tc>
          <w:tcPr>
            <w:tcW w:w="2381" w:type="dxa"/>
            <w:gridSpan w:val="2"/>
          </w:tcPr>
          <w:p w:rsidR="00530697" w:rsidRPr="00202B64" w:rsidRDefault="00530697" w:rsidP="00530697">
            <w:pPr>
              <w:jc w:val="center"/>
              <w:rPr>
                <w:bCs/>
                <w:sz w:val="28"/>
                <w:szCs w:val="28"/>
              </w:rPr>
            </w:pPr>
            <w:r w:rsidRPr="00202B64">
              <w:rPr>
                <w:bCs/>
                <w:sz w:val="28"/>
                <w:szCs w:val="28"/>
              </w:rPr>
              <w:t>2021 год</w:t>
            </w:r>
          </w:p>
        </w:tc>
        <w:tc>
          <w:tcPr>
            <w:tcW w:w="2381" w:type="dxa"/>
            <w:gridSpan w:val="2"/>
          </w:tcPr>
          <w:p w:rsidR="00530697" w:rsidRPr="00202B64" w:rsidRDefault="00530697" w:rsidP="00530697">
            <w:pPr>
              <w:jc w:val="center"/>
              <w:rPr>
                <w:bCs/>
                <w:sz w:val="28"/>
                <w:szCs w:val="28"/>
              </w:rPr>
            </w:pPr>
            <w:r w:rsidRPr="00202B64">
              <w:rPr>
                <w:bCs/>
                <w:sz w:val="28"/>
                <w:szCs w:val="28"/>
              </w:rPr>
              <w:t>2022 год</w:t>
            </w:r>
          </w:p>
        </w:tc>
        <w:tc>
          <w:tcPr>
            <w:tcW w:w="2381" w:type="dxa"/>
            <w:gridSpan w:val="2"/>
          </w:tcPr>
          <w:p w:rsidR="00530697" w:rsidRPr="00202B64" w:rsidRDefault="00530697" w:rsidP="00530697">
            <w:pPr>
              <w:jc w:val="center"/>
              <w:rPr>
                <w:bCs/>
                <w:sz w:val="28"/>
                <w:szCs w:val="28"/>
              </w:rPr>
            </w:pPr>
            <w:r w:rsidRPr="00202B64">
              <w:rPr>
                <w:bCs/>
                <w:sz w:val="28"/>
                <w:szCs w:val="28"/>
              </w:rPr>
              <w:t>2023 год</w:t>
            </w:r>
          </w:p>
        </w:tc>
      </w:tr>
      <w:tr w:rsidR="00530697" w:rsidRPr="00202B64" w:rsidTr="00530697">
        <w:trPr>
          <w:trHeight w:val="554"/>
        </w:trPr>
        <w:tc>
          <w:tcPr>
            <w:tcW w:w="595" w:type="dxa"/>
            <w:vMerge/>
          </w:tcPr>
          <w:p w:rsidR="00530697" w:rsidRPr="00202B64" w:rsidRDefault="00530697" w:rsidP="00530697">
            <w:pPr>
              <w:jc w:val="center"/>
              <w:rPr>
                <w:bCs/>
                <w:sz w:val="28"/>
                <w:szCs w:val="28"/>
              </w:rPr>
            </w:pPr>
          </w:p>
        </w:tc>
        <w:tc>
          <w:tcPr>
            <w:tcW w:w="2668" w:type="dxa"/>
            <w:vMerge/>
          </w:tcPr>
          <w:p w:rsidR="00530697" w:rsidRPr="00202B64" w:rsidRDefault="00530697" w:rsidP="00530697">
            <w:pPr>
              <w:jc w:val="center"/>
              <w:rPr>
                <w:bCs/>
                <w:sz w:val="28"/>
                <w:szCs w:val="28"/>
              </w:rPr>
            </w:pPr>
          </w:p>
        </w:tc>
        <w:tc>
          <w:tcPr>
            <w:tcW w:w="1190" w:type="dxa"/>
            <w:vAlign w:val="center"/>
          </w:tcPr>
          <w:p w:rsidR="00530697" w:rsidRPr="00202B64" w:rsidRDefault="00530697" w:rsidP="00530697">
            <w:pPr>
              <w:jc w:val="center"/>
            </w:pPr>
            <w:r w:rsidRPr="00202B64">
              <w:t>с 01.01.    по 30.06.</w:t>
            </w:r>
          </w:p>
        </w:tc>
        <w:tc>
          <w:tcPr>
            <w:tcW w:w="1190" w:type="dxa"/>
            <w:vAlign w:val="center"/>
          </w:tcPr>
          <w:p w:rsidR="00530697" w:rsidRPr="00202B64" w:rsidRDefault="00530697" w:rsidP="00530697">
            <w:pPr>
              <w:jc w:val="center"/>
              <w:rPr>
                <w:bCs/>
                <w:sz w:val="28"/>
                <w:szCs w:val="28"/>
              </w:rPr>
            </w:pPr>
            <w:r w:rsidRPr="00202B64">
              <w:t>с 01.07.     по 31.12.</w:t>
            </w:r>
          </w:p>
        </w:tc>
        <w:tc>
          <w:tcPr>
            <w:tcW w:w="1191" w:type="dxa"/>
            <w:vAlign w:val="center"/>
          </w:tcPr>
          <w:p w:rsidR="00530697" w:rsidRPr="00202B64" w:rsidRDefault="00530697" w:rsidP="00530697">
            <w:pPr>
              <w:jc w:val="center"/>
            </w:pPr>
            <w:r w:rsidRPr="00202B64">
              <w:t>с 01.01.    по 30.06.</w:t>
            </w:r>
          </w:p>
        </w:tc>
        <w:tc>
          <w:tcPr>
            <w:tcW w:w="1190" w:type="dxa"/>
            <w:vAlign w:val="center"/>
          </w:tcPr>
          <w:p w:rsidR="00530697" w:rsidRPr="00202B64" w:rsidRDefault="00530697" w:rsidP="00530697">
            <w:pPr>
              <w:jc w:val="center"/>
              <w:rPr>
                <w:bCs/>
                <w:sz w:val="28"/>
                <w:szCs w:val="28"/>
              </w:rPr>
            </w:pPr>
            <w:r w:rsidRPr="00202B64">
              <w:t>с 01.07.     по 31.12.</w:t>
            </w:r>
          </w:p>
        </w:tc>
        <w:tc>
          <w:tcPr>
            <w:tcW w:w="1191" w:type="dxa"/>
            <w:vAlign w:val="center"/>
          </w:tcPr>
          <w:p w:rsidR="00530697" w:rsidRPr="00202B64" w:rsidRDefault="00530697" w:rsidP="00530697">
            <w:pPr>
              <w:jc w:val="center"/>
            </w:pPr>
            <w:r w:rsidRPr="00202B64">
              <w:t>с 01.01.    по 30.06.</w:t>
            </w:r>
          </w:p>
        </w:tc>
        <w:tc>
          <w:tcPr>
            <w:tcW w:w="1190" w:type="dxa"/>
            <w:vAlign w:val="center"/>
          </w:tcPr>
          <w:p w:rsidR="00530697" w:rsidRPr="00202B64" w:rsidRDefault="00530697" w:rsidP="00530697">
            <w:pPr>
              <w:jc w:val="center"/>
              <w:rPr>
                <w:bCs/>
                <w:sz w:val="28"/>
                <w:szCs w:val="28"/>
              </w:rPr>
            </w:pPr>
            <w:r w:rsidRPr="00202B64">
              <w:t>с 01.07.     по 31.12.</w:t>
            </w:r>
          </w:p>
        </w:tc>
        <w:tc>
          <w:tcPr>
            <w:tcW w:w="1190" w:type="dxa"/>
            <w:vAlign w:val="center"/>
          </w:tcPr>
          <w:p w:rsidR="00530697" w:rsidRPr="00202B64" w:rsidRDefault="00530697" w:rsidP="00530697">
            <w:pPr>
              <w:jc w:val="center"/>
            </w:pPr>
            <w:r w:rsidRPr="00202B64">
              <w:t>с 01.01.    по 30.06.</w:t>
            </w:r>
          </w:p>
        </w:tc>
        <w:tc>
          <w:tcPr>
            <w:tcW w:w="1191" w:type="dxa"/>
            <w:vAlign w:val="center"/>
          </w:tcPr>
          <w:p w:rsidR="00530697" w:rsidRPr="00202B64" w:rsidRDefault="00530697" w:rsidP="00530697">
            <w:pPr>
              <w:jc w:val="center"/>
              <w:rPr>
                <w:bCs/>
                <w:sz w:val="28"/>
                <w:szCs w:val="28"/>
              </w:rPr>
            </w:pPr>
            <w:r w:rsidRPr="00202B64">
              <w:t>с 01.07.     по 31.12.</w:t>
            </w:r>
          </w:p>
        </w:tc>
        <w:tc>
          <w:tcPr>
            <w:tcW w:w="1190" w:type="dxa"/>
            <w:vAlign w:val="center"/>
          </w:tcPr>
          <w:p w:rsidR="00530697" w:rsidRPr="00202B64" w:rsidRDefault="00530697" w:rsidP="00530697">
            <w:pPr>
              <w:jc w:val="center"/>
            </w:pPr>
            <w:r w:rsidRPr="00202B64">
              <w:t>с 01.01.    по 30.06.</w:t>
            </w:r>
          </w:p>
        </w:tc>
        <w:tc>
          <w:tcPr>
            <w:tcW w:w="1191" w:type="dxa"/>
            <w:vAlign w:val="center"/>
          </w:tcPr>
          <w:p w:rsidR="00530697" w:rsidRPr="00202B64" w:rsidRDefault="00530697" w:rsidP="00530697">
            <w:pPr>
              <w:jc w:val="center"/>
              <w:rPr>
                <w:bCs/>
                <w:sz w:val="28"/>
                <w:szCs w:val="28"/>
              </w:rPr>
            </w:pPr>
            <w:r w:rsidRPr="00202B64">
              <w:t>с 01.07.     по 31.12.</w:t>
            </w:r>
          </w:p>
        </w:tc>
      </w:tr>
      <w:tr w:rsidR="00530697" w:rsidRPr="00202B64" w:rsidTr="00530697">
        <w:tc>
          <w:tcPr>
            <w:tcW w:w="595" w:type="dxa"/>
          </w:tcPr>
          <w:p w:rsidR="00530697" w:rsidRPr="00202B64" w:rsidRDefault="00530697" w:rsidP="00530697">
            <w:pPr>
              <w:jc w:val="center"/>
              <w:rPr>
                <w:bCs/>
                <w:sz w:val="28"/>
                <w:szCs w:val="28"/>
              </w:rPr>
            </w:pPr>
            <w:r w:rsidRPr="00202B64">
              <w:rPr>
                <w:bCs/>
                <w:sz w:val="28"/>
                <w:szCs w:val="28"/>
              </w:rPr>
              <w:t>1</w:t>
            </w:r>
          </w:p>
        </w:tc>
        <w:tc>
          <w:tcPr>
            <w:tcW w:w="2668" w:type="dxa"/>
          </w:tcPr>
          <w:p w:rsidR="00530697" w:rsidRPr="00202B64" w:rsidRDefault="00530697" w:rsidP="00530697">
            <w:pPr>
              <w:jc w:val="center"/>
              <w:rPr>
                <w:bCs/>
                <w:sz w:val="28"/>
                <w:szCs w:val="28"/>
              </w:rPr>
            </w:pPr>
            <w:r w:rsidRPr="00202B64">
              <w:rPr>
                <w:bCs/>
                <w:sz w:val="28"/>
                <w:szCs w:val="28"/>
              </w:rPr>
              <w:t>2</w:t>
            </w:r>
          </w:p>
        </w:tc>
        <w:tc>
          <w:tcPr>
            <w:tcW w:w="1190" w:type="dxa"/>
          </w:tcPr>
          <w:p w:rsidR="00530697" w:rsidRPr="00202B64" w:rsidRDefault="00530697" w:rsidP="00530697">
            <w:pPr>
              <w:jc w:val="center"/>
              <w:rPr>
                <w:bCs/>
                <w:sz w:val="28"/>
                <w:szCs w:val="28"/>
              </w:rPr>
            </w:pPr>
            <w:r w:rsidRPr="00202B64">
              <w:rPr>
                <w:bCs/>
                <w:sz w:val="28"/>
                <w:szCs w:val="28"/>
              </w:rPr>
              <w:t>3</w:t>
            </w:r>
          </w:p>
        </w:tc>
        <w:tc>
          <w:tcPr>
            <w:tcW w:w="1190" w:type="dxa"/>
          </w:tcPr>
          <w:p w:rsidR="00530697" w:rsidRPr="00202B64" w:rsidRDefault="00530697" w:rsidP="00530697">
            <w:pPr>
              <w:jc w:val="center"/>
              <w:rPr>
                <w:bCs/>
                <w:sz w:val="28"/>
                <w:szCs w:val="28"/>
              </w:rPr>
            </w:pPr>
            <w:r w:rsidRPr="00202B64">
              <w:rPr>
                <w:bCs/>
                <w:sz w:val="28"/>
                <w:szCs w:val="28"/>
              </w:rPr>
              <w:t>4</w:t>
            </w:r>
          </w:p>
        </w:tc>
        <w:tc>
          <w:tcPr>
            <w:tcW w:w="1191" w:type="dxa"/>
          </w:tcPr>
          <w:p w:rsidR="00530697" w:rsidRPr="00202B64" w:rsidRDefault="00530697" w:rsidP="00530697">
            <w:pPr>
              <w:jc w:val="center"/>
              <w:rPr>
                <w:bCs/>
                <w:sz w:val="28"/>
                <w:szCs w:val="28"/>
              </w:rPr>
            </w:pPr>
            <w:r w:rsidRPr="00202B64">
              <w:rPr>
                <w:bCs/>
                <w:sz w:val="28"/>
                <w:szCs w:val="28"/>
              </w:rPr>
              <w:t>5</w:t>
            </w:r>
          </w:p>
        </w:tc>
        <w:tc>
          <w:tcPr>
            <w:tcW w:w="1190" w:type="dxa"/>
          </w:tcPr>
          <w:p w:rsidR="00530697" w:rsidRPr="00202B64" w:rsidRDefault="00530697" w:rsidP="00530697">
            <w:pPr>
              <w:jc w:val="center"/>
              <w:rPr>
                <w:bCs/>
                <w:sz w:val="28"/>
                <w:szCs w:val="28"/>
              </w:rPr>
            </w:pPr>
            <w:r w:rsidRPr="00202B64">
              <w:rPr>
                <w:bCs/>
                <w:sz w:val="28"/>
                <w:szCs w:val="28"/>
              </w:rPr>
              <w:t>6</w:t>
            </w:r>
          </w:p>
        </w:tc>
        <w:tc>
          <w:tcPr>
            <w:tcW w:w="1191" w:type="dxa"/>
          </w:tcPr>
          <w:p w:rsidR="00530697" w:rsidRPr="00202B64" w:rsidRDefault="00530697" w:rsidP="00530697">
            <w:pPr>
              <w:jc w:val="center"/>
              <w:rPr>
                <w:bCs/>
                <w:sz w:val="28"/>
                <w:szCs w:val="28"/>
              </w:rPr>
            </w:pPr>
            <w:r w:rsidRPr="00202B64">
              <w:rPr>
                <w:bCs/>
                <w:sz w:val="28"/>
                <w:szCs w:val="28"/>
              </w:rPr>
              <w:t>7</w:t>
            </w:r>
          </w:p>
        </w:tc>
        <w:tc>
          <w:tcPr>
            <w:tcW w:w="1190" w:type="dxa"/>
          </w:tcPr>
          <w:p w:rsidR="00530697" w:rsidRPr="00202B64" w:rsidRDefault="00530697" w:rsidP="00530697">
            <w:pPr>
              <w:jc w:val="center"/>
              <w:rPr>
                <w:bCs/>
                <w:sz w:val="28"/>
                <w:szCs w:val="28"/>
              </w:rPr>
            </w:pPr>
            <w:r w:rsidRPr="00202B64">
              <w:rPr>
                <w:bCs/>
                <w:sz w:val="28"/>
                <w:szCs w:val="28"/>
              </w:rPr>
              <w:t>8</w:t>
            </w:r>
          </w:p>
        </w:tc>
        <w:tc>
          <w:tcPr>
            <w:tcW w:w="1190" w:type="dxa"/>
          </w:tcPr>
          <w:p w:rsidR="00530697" w:rsidRPr="00202B64" w:rsidRDefault="00530697" w:rsidP="00530697">
            <w:pPr>
              <w:jc w:val="center"/>
              <w:rPr>
                <w:bCs/>
                <w:sz w:val="28"/>
                <w:szCs w:val="28"/>
              </w:rPr>
            </w:pPr>
            <w:r w:rsidRPr="00202B64">
              <w:rPr>
                <w:bCs/>
                <w:sz w:val="28"/>
                <w:szCs w:val="28"/>
              </w:rPr>
              <w:t>9</w:t>
            </w:r>
          </w:p>
        </w:tc>
        <w:tc>
          <w:tcPr>
            <w:tcW w:w="1191" w:type="dxa"/>
          </w:tcPr>
          <w:p w:rsidR="00530697" w:rsidRPr="00202B64" w:rsidRDefault="00530697" w:rsidP="00530697">
            <w:pPr>
              <w:jc w:val="center"/>
              <w:rPr>
                <w:bCs/>
                <w:sz w:val="28"/>
                <w:szCs w:val="28"/>
              </w:rPr>
            </w:pPr>
            <w:r w:rsidRPr="00202B64">
              <w:rPr>
                <w:bCs/>
                <w:sz w:val="28"/>
                <w:szCs w:val="28"/>
              </w:rPr>
              <w:t>10</w:t>
            </w:r>
          </w:p>
        </w:tc>
        <w:tc>
          <w:tcPr>
            <w:tcW w:w="1190" w:type="dxa"/>
          </w:tcPr>
          <w:p w:rsidR="00530697" w:rsidRPr="00202B64" w:rsidRDefault="00530697" w:rsidP="00530697">
            <w:pPr>
              <w:jc w:val="center"/>
              <w:rPr>
                <w:bCs/>
                <w:sz w:val="28"/>
                <w:szCs w:val="28"/>
              </w:rPr>
            </w:pPr>
            <w:r w:rsidRPr="00202B64">
              <w:rPr>
                <w:bCs/>
                <w:sz w:val="28"/>
                <w:szCs w:val="28"/>
              </w:rPr>
              <w:t>11</w:t>
            </w:r>
          </w:p>
        </w:tc>
        <w:tc>
          <w:tcPr>
            <w:tcW w:w="1191" w:type="dxa"/>
          </w:tcPr>
          <w:p w:rsidR="00530697" w:rsidRPr="00202B64" w:rsidRDefault="00530697" w:rsidP="00530697">
            <w:pPr>
              <w:jc w:val="center"/>
              <w:rPr>
                <w:bCs/>
                <w:sz w:val="28"/>
                <w:szCs w:val="28"/>
              </w:rPr>
            </w:pPr>
            <w:r w:rsidRPr="00202B64">
              <w:rPr>
                <w:bCs/>
                <w:sz w:val="28"/>
                <w:szCs w:val="28"/>
              </w:rPr>
              <w:t>12</w:t>
            </w:r>
          </w:p>
        </w:tc>
      </w:tr>
      <w:tr w:rsidR="00530697" w:rsidRPr="00202B64" w:rsidTr="00530697">
        <w:tc>
          <w:tcPr>
            <w:tcW w:w="595" w:type="dxa"/>
            <w:vAlign w:val="center"/>
          </w:tcPr>
          <w:p w:rsidR="00530697" w:rsidRPr="00202B64" w:rsidRDefault="00530697" w:rsidP="00530697">
            <w:pPr>
              <w:jc w:val="center"/>
              <w:rPr>
                <w:bCs/>
                <w:sz w:val="28"/>
                <w:szCs w:val="28"/>
              </w:rPr>
            </w:pPr>
            <w:r w:rsidRPr="00202B64">
              <w:rPr>
                <w:bCs/>
                <w:sz w:val="28"/>
                <w:szCs w:val="28"/>
              </w:rPr>
              <w:t>1.</w:t>
            </w:r>
          </w:p>
        </w:tc>
        <w:tc>
          <w:tcPr>
            <w:tcW w:w="2668" w:type="dxa"/>
            <w:vAlign w:val="center"/>
          </w:tcPr>
          <w:p w:rsidR="00530697" w:rsidRPr="00202B64" w:rsidRDefault="00530697" w:rsidP="00530697">
            <w:pPr>
              <w:rPr>
                <w:bCs/>
                <w:sz w:val="28"/>
                <w:szCs w:val="28"/>
              </w:rPr>
            </w:pPr>
            <w:r w:rsidRPr="00202B64">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190" w:type="dxa"/>
            <w:vAlign w:val="center"/>
          </w:tcPr>
          <w:p w:rsidR="00530697" w:rsidRPr="00202B64" w:rsidRDefault="00530697" w:rsidP="00530697">
            <w:pPr>
              <w:jc w:val="center"/>
              <w:rPr>
                <w:bCs/>
              </w:rPr>
            </w:pPr>
            <w:r>
              <w:rPr>
                <w:bCs/>
              </w:rPr>
              <w:t>2503,50</w:t>
            </w:r>
          </w:p>
        </w:tc>
        <w:tc>
          <w:tcPr>
            <w:tcW w:w="1190" w:type="dxa"/>
            <w:vAlign w:val="center"/>
          </w:tcPr>
          <w:p w:rsidR="00530697" w:rsidRPr="00202B64" w:rsidRDefault="00530697" w:rsidP="00530697">
            <w:pPr>
              <w:jc w:val="center"/>
              <w:rPr>
                <w:bCs/>
              </w:rPr>
            </w:pPr>
            <w:r>
              <w:rPr>
                <w:bCs/>
              </w:rPr>
              <w:t>2628,00</w:t>
            </w:r>
          </w:p>
        </w:tc>
        <w:tc>
          <w:tcPr>
            <w:tcW w:w="1191" w:type="dxa"/>
            <w:vAlign w:val="center"/>
          </w:tcPr>
          <w:p w:rsidR="00530697" w:rsidRPr="00202B64" w:rsidRDefault="00530697" w:rsidP="00530697">
            <w:pPr>
              <w:jc w:val="center"/>
              <w:rPr>
                <w:bCs/>
              </w:rPr>
            </w:pPr>
            <w:r>
              <w:rPr>
                <w:bCs/>
              </w:rPr>
              <w:t>2628,00</w:t>
            </w:r>
          </w:p>
        </w:tc>
        <w:tc>
          <w:tcPr>
            <w:tcW w:w="1190" w:type="dxa"/>
            <w:vAlign w:val="center"/>
          </w:tcPr>
          <w:p w:rsidR="00530697" w:rsidRPr="00202B64" w:rsidRDefault="00530697" w:rsidP="00530697">
            <w:pPr>
              <w:jc w:val="center"/>
              <w:rPr>
                <w:bCs/>
              </w:rPr>
            </w:pPr>
            <w:r>
              <w:rPr>
                <w:bCs/>
              </w:rPr>
              <w:t>2784,00</w:t>
            </w:r>
          </w:p>
        </w:tc>
        <w:tc>
          <w:tcPr>
            <w:tcW w:w="1191" w:type="dxa"/>
            <w:vAlign w:val="center"/>
          </w:tcPr>
          <w:p w:rsidR="00530697" w:rsidRPr="00202B64" w:rsidRDefault="00530697" w:rsidP="00530697">
            <w:pPr>
              <w:jc w:val="center"/>
              <w:rPr>
                <w:bCs/>
              </w:rPr>
            </w:pPr>
            <w:r>
              <w:rPr>
                <w:bCs/>
              </w:rPr>
              <w:t>2784,00</w:t>
            </w:r>
          </w:p>
        </w:tc>
        <w:tc>
          <w:tcPr>
            <w:tcW w:w="1190" w:type="dxa"/>
            <w:vAlign w:val="center"/>
          </w:tcPr>
          <w:p w:rsidR="00530697" w:rsidRPr="00202B64" w:rsidRDefault="00530697" w:rsidP="00530697">
            <w:pPr>
              <w:jc w:val="center"/>
              <w:rPr>
                <w:bCs/>
              </w:rPr>
            </w:pPr>
            <w:r>
              <w:rPr>
                <w:bCs/>
              </w:rPr>
              <w:t>2937,00</w:t>
            </w:r>
          </w:p>
        </w:tc>
        <w:tc>
          <w:tcPr>
            <w:tcW w:w="1190" w:type="dxa"/>
            <w:vAlign w:val="center"/>
          </w:tcPr>
          <w:p w:rsidR="00530697" w:rsidRPr="00202B64" w:rsidRDefault="00530697" w:rsidP="00530697">
            <w:pPr>
              <w:jc w:val="center"/>
              <w:rPr>
                <w:bCs/>
              </w:rPr>
            </w:pPr>
            <w:r>
              <w:rPr>
                <w:bCs/>
              </w:rPr>
              <w:t>2937,00</w:t>
            </w:r>
          </w:p>
        </w:tc>
        <w:tc>
          <w:tcPr>
            <w:tcW w:w="1191" w:type="dxa"/>
            <w:vAlign w:val="center"/>
          </w:tcPr>
          <w:p w:rsidR="00530697" w:rsidRPr="00202B64" w:rsidRDefault="00530697" w:rsidP="00530697">
            <w:pPr>
              <w:jc w:val="center"/>
              <w:rPr>
                <w:bCs/>
              </w:rPr>
            </w:pPr>
            <w:r>
              <w:rPr>
                <w:bCs/>
              </w:rPr>
              <w:t>3099,00</w:t>
            </w:r>
          </w:p>
        </w:tc>
        <w:tc>
          <w:tcPr>
            <w:tcW w:w="1190" w:type="dxa"/>
            <w:vAlign w:val="center"/>
          </w:tcPr>
          <w:p w:rsidR="00530697" w:rsidRPr="00202B64" w:rsidRDefault="00530697" w:rsidP="00530697">
            <w:pPr>
              <w:jc w:val="center"/>
              <w:rPr>
                <w:bCs/>
              </w:rPr>
            </w:pPr>
            <w:r>
              <w:rPr>
                <w:bCs/>
              </w:rPr>
              <w:t>3099,00</w:t>
            </w:r>
          </w:p>
        </w:tc>
        <w:tc>
          <w:tcPr>
            <w:tcW w:w="1191" w:type="dxa"/>
            <w:vAlign w:val="center"/>
          </w:tcPr>
          <w:p w:rsidR="00530697" w:rsidRPr="00202B64" w:rsidRDefault="00530697" w:rsidP="00530697">
            <w:pPr>
              <w:jc w:val="center"/>
              <w:rPr>
                <w:bCs/>
              </w:rPr>
            </w:pPr>
            <w:r>
              <w:rPr>
                <w:bCs/>
              </w:rPr>
              <w:t>3232,50</w:t>
            </w:r>
          </w:p>
        </w:tc>
      </w:tr>
      <w:tr w:rsidR="00530697" w:rsidRPr="00202B64" w:rsidTr="00530697">
        <w:tc>
          <w:tcPr>
            <w:tcW w:w="595" w:type="dxa"/>
            <w:vAlign w:val="center"/>
          </w:tcPr>
          <w:p w:rsidR="00530697" w:rsidRPr="00202B64" w:rsidRDefault="00530697" w:rsidP="00530697">
            <w:pPr>
              <w:jc w:val="center"/>
              <w:rPr>
                <w:bCs/>
                <w:sz w:val="28"/>
                <w:szCs w:val="28"/>
              </w:rPr>
            </w:pPr>
            <w:r w:rsidRPr="00202B64">
              <w:rPr>
                <w:bCs/>
                <w:sz w:val="28"/>
                <w:szCs w:val="28"/>
              </w:rPr>
              <w:t>2.</w:t>
            </w:r>
          </w:p>
        </w:tc>
        <w:tc>
          <w:tcPr>
            <w:tcW w:w="2668" w:type="dxa"/>
            <w:vAlign w:val="center"/>
          </w:tcPr>
          <w:p w:rsidR="00530697" w:rsidRPr="00202B64" w:rsidRDefault="00530697" w:rsidP="00530697">
            <w:pPr>
              <w:rPr>
                <w:bCs/>
                <w:sz w:val="28"/>
                <w:szCs w:val="28"/>
              </w:rPr>
            </w:pPr>
            <w:r w:rsidRPr="00202B64">
              <w:rPr>
                <w:bCs/>
                <w:sz w:val="28"/>
                <w:szCs w:val="28"/>
              </w:rPr>
              <w:t>Финансовые потребности, необходимые для реализации производственной программы в сфере водоотведения,    тыс. руб.</w:t>
            </w:r>
          </w:p>
        </w:tc>
        <w:tc>
          <w:tcPr>
            <w:tcW w:w="1190" w:type="dxa"/>
            <w:vAlign w:val="center"/>
          </w:tcPr>
          <w:p w:rsidR="00530697" w:rsidRPr="00202B64" w:rsidRDefault="00530697" w:rsidP="00530697">
            <w:pPr>
              <w:jc w:val="center"/>
              <w:rPr>
                <w:bCs/>
              </w:rPr>
            </w:pPr>
            <w:r>
              <w:rPr>
                <w:bCs/>
              </w:rPr>
              <w:t>897,75</w:t>
            </w:r>
          </w:p>
        </w:tc>
        <w:tc>
          <w:tcPr>
            <w:tcW w:w="1190" w:type="dxa"/>
            <w:vAlign w:val="center"/>
          </w:tcPr>
          <w:p w:rsidR="00530697" w:rsidRPr="00202B64" w:rsidRDefault="00530697" w:rsidP="00530697">
            <w:pPr>
              <w:jc w:val="center"/>
              <w:rPr>
                <w:bCs/>
              </w:rPr>
            </w:pPr>
            <w:r>
              <w:rPr>
                <w:bCs/>
              </w:rPr>
              <w:t>897,75</w:t>
            </w:r>
          </w:p>
        </w:tc>
        <w:tc>
          <w:tcPr>
            <w:tcW w:w="1191" w:type="dxa"/>
            <w:vAlign w:val="center"/>
          </w:tcPr>
          <w:p w:rsidR="00530697" w:rsidRPr="00202B64" w:rsidRDefault="00530697" w:rsidP="00530697">
            <w:pPr>
              <w:jc w:val="center"/>
              <w:rPr>
                <w:bCs/>
              </w:rPr>
            </w:pPr>
            <w:r>
              <w:rPr>
                <w:bCs/>
              </w:rPr>
              <w:t>897,75</w:t>
            </w:r>
          </w:p>
        </w:tc>
        <w:tc>
          <w:tcPr>
            <w:tcW w:w="1190" w:type="dxa"/>
            <w:vAlign w:val="center"/>
          </w:tcPr>
          <w:p w:rsidR="00530697" w:rsidRPr="00202B64" w:rsidRDefault="00530697" w:rsidP="00530697">
            <w:pPr>
              <w:jc w:val="center"/>
              <w:rPr>
                <w:bCs/>
              </w:rPr>
            </w:pPr>
            <w:r>
              <w:rPr>
                <w:bCs/>
              </w:rPr>
              <w:t>935,55</w:t>
            </w:r>
          </w:p>
        </w:tc>
        <w:tc>
          <w:tcPr>
            <w:tcW w:w="1191" w:type="dxa"/>
            <w:vAlign w:val="center"/>
          </w:tcPr>
          <w:p w:rsidR="00530697" w:rsidRPr="00202B64" w:rsidRDefault="00530697" w:rsidP="00530697">
            <w:pPr>
              <w:jc w:val="center"/>
              <w:rPr>
                <w:bCs/>
              </w:rPr>
            </w:pPr>
            <w:r>
              <w:rPr>
                <w:bCs/>
              </w:rPr>
              <w:t>935,55</w:t>
            </w:r>
          </w:p>
        </w:tc>
        <w:tc>
          <w:tcPr>
            <w:tcW w:w="1190" w:type="dxa"/>
            <w:vAlign w:val="center"/>
          </w:tcPr>
          <w:p w:rsidR="00530697" w:rsidRPr="00202B64" w:rsidRDefault="00530697" w:rsidP="00530697">
            <w:pPr>
              <w:jc w:val="center"/>
              <w:rPr>
                <w:bCs/>
              </w:rPr>
            </w:pPr>
            <w:r>
              <w:rPr>
                <w:bCs/>
              </w:rPr>
              <w:t>967,95</w:t>
            </w:r>
          </w:p>
        </w:tc>
        <w:tc>
          <w:tcPr>
            <w:tcW w:w="1190" w:type="dxa"/>
            <w:vAlign w:val="center"/>
          </w:tcPr>
          <w:p w:rsidR="00530697" w:rsidRPr="00202B64" w:rsidRDefault="00530697" w:rsidP="00530697">
            <w:pPr>
              <w:jc w:val="center"/>
              <w:rPr>
                <w:bCs/>
              </w:rPr>
            </w:pPr>
            <w:r>
              <w:rPr>
                <w:bCs/>
              </w:rPr>
              <w:t>967,95</w:t>
            </w:r>
          </w:p>
        </w:tc>
        <w:tc>
          <w:tcPr>
            <w:tcW w:w="1191" w:type="dxa"/>
            <w:vAlign w:val="center"/>
          </w:tcPr>
          <w:p w:rsidR="00530697" w:rsidRPr="00202B64" w:rsidRDefault="00530697" w:rsidP="00530697">
            <w:pPr>
              <w:jc w:val="center"/>
              <w:rPr>
                <w:bCs/>
              </w:rPr>
            </w:pPr>
            <w:r>
              <w:rPr>
                <w:bCs/>
              </w:rPr>
              <w:t>1001,70</w:t>
            </w:r>
          </w:p>
        </w:tc>
        <w:tc>
          <w:tcPr>
            <w:tcW w:w="1190" w:type="dxa"/>
            <w:vAlign w:val="center"/>
          </w:tcPr>
          <w:p w:rsidR="00530697" w:rsidRPr="00202B64" w:rsidRDefault="00530697" w:rsidP="00530697">
            <w:pPr>
              <w:jc w:val="center"/>
              <w:rPr>
                <w:bCs/>
              </w:rPr>
            </w:pPr>
            <w:r>
              <w:rPr>
                <w:bCs/>
              </w:rPr>
              <w:t>1001,70</w:t>
            </w:r>
          </w:p>
        </w:tc>
        <w:tc>
          <w:tcPr>
            <w:tcW w:w="1191" w:type="dxa"/>
            <w:vAlign w:val="center"/>
          </w:tcPr>
          <w:p w:rsidR="00530697" w:rsidRPr="00202B64" w:rsidRDefault="00530697" w:rsidP="00530697">
            <w:pPr>
              <w:jc w:val="center"/>
              <w:rPr>
                <w:bCs/>
              </w:rPr>
            </w:pPr>
            <w:r>
              <w:rPr>
                <w:bCs/>
              </w:rPr>
              <w:t>1038,15</w:t>
            </w:r>
          </w:p>
        </w:tc>
      </w:tr>
    </w:tbl>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sectPr w:rsidR="00530697" w:rsidRPr="00202B64" w:rsidSect="00530697">
          <w:pgSz w:w="16838" w:h="11906" w:orient="landscape"/>
          <w:pgMar w:top="851" w:right="851" w:bottom="709" w:left="709" w:header="709" w:footer="709" w:gutter="0"/>
          <w:cols w:space="708"/>
          <w:titlePg/>
          <w:docGrid w:linePitch="360"/>
        </w:sectPr>
      </w:pPr>
    </w:p>
    <w:p w:rsidR="00530697" w:rsidRPr="00202B64" w:rsidRDefault="00530697" w:rsidP="00530697">
      <w:pPr>
        <w:ind w:left="-567"/>
        <w:jc w:val="center"/>
        <w:rPr>
          <w:bCs/>
          <w:sz w:val="28"/>
          <w:szCs w:val="28"/>
        </w:rPr>
      </w:pPr>
      <w:r w:rsidRPr="00202B64">
        <w:rPr>
          <w:bCs/>
          <w:sz w:val="28"/>
          <w:szCs w:val="28"/>
        </w:rPr>
        <w:t>Раздел 7. График реализации мероприятий производственной программы</w:t>
      </w:r>
    </w:p>
    <w:p w:rsidR="00530697" w:rsidRPr="00202B64" w:rsidRDefault="00530697" w:rsidP="00530697">
      <w:pPr>
        <w:ind w:left="-567"/>
        <w:jc w:val="center"/>
        <w:rPr>
          <w:bCs/>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530697" w:rsidRPr="00202B64" w:rsidTr="00530697">
        <w:trPr>
          <w:trHeight w:val="914"/>
        </w:trPr>
        <w:tc>
          <w:tcPr>
            <w:tcW w:w="3539" w:type="dxa"/>
            <w:vAlign w:val="center"/>
          </w:tcPr>
          <w:p w:rsidR="00530697" w:rsidRPr="00202B64" w:rsidRDefault="00530697" w:rsidP="00530697">
            <w:pPr>
              <w:jc w:val="center"/>
              <w:rPr>
                <w:bCs/>
                <w:sz w:val="28"/>
                <w:szCs w:val="28"/>
              </w:rPr>
            </w:pPr>
            <w:r w:rsidRPr="00202B64">
              <w:rPr>
                <w:bCs/>
                <w:sz w:val="28"/>
                <w:szCs w:val="28"/>
              </w:rPr>
              <w:t>Наименование мероприятия</w:t>
            </w:r>
          </w:p>
        </w:tc>
        <w:tc>
          <w:tcPr>
            <w:tcW w:w="3260" w:type="dxa"/>
            <w:vAlign w:val="center"/>
          </w:tcPr>
          <w:p w:rsidR="00530697" w:rsidRPr="00202B64" w:rsidRDefault="00530697" w:rsidP="00530697">
            <w:pPr>
              <w:jc w:val="center"/>
              <w:rPr>
                <w:bCs/>
                <w:sz w:val="28"/>
                <w:szCs w:val="28"/>
              </w:rPr>
            </w:pPr>
            <w:r w:rsidRPr="00202B64">
              <w:rPr>
                <w:bCs/>
                <w:sz w:val="28"/>
                <w:szCs w:val="28"/>
              </w:rPr>
              <w:t>Дата начала    реализации мероприятий</w:t>
            </w:r>
          </w:p>
        </w:tc>
        <w:tc>
          <w:tcPr>
            <w:tcW w:w="3261" w:type="dxa"/>
            <w:vAlign w:val="center"/>
          </w:tcPr>
          <w:p w:rsidR="00530697" w:rsidRPr="00202B64" w:rsidRDefault="00530697" w:rsidP="00530697">
            <w:pPr>
              <w:jc w:val="center"/>
              <w:rPr>
                <w:bCs/>
                <w:sz w:val="28"/>
                <w:szCs w:val="28"/>
              </w:rPr>
            </w:pPr>
            <w:r w:rsidRPr="00202B64">
              <w:rPr>
                <w:bCs/>
                <w:sz w:val="28"/>
                <w:szCs w:val="28"/>
              </w:rPr>
              <w:t>Дата окончания реализации мероприятий</w:t>
            </w:r>
          </w:p>
        </w:tc>
      </w:tr>
      <w:tr w:rsidR="00530697" w:rsidRPr="00202B64" w:rsidTr="00530697">
        <w:trPr>
          <w:trHeight w:val="1409"/>
        </w:trPr>
        <w:tc>
          <w:tcPr>
            <w:tcW w:w="3539" w:type="dxa"/>
            <w:vAlign w:val="center"/>
          </w:tcPr>
          <w:p w:rsidR="00530697" w:rsidRPr="00202B64" w:rsidRDefault="00530697" w:rsidP="00530697">
            <w:pPr>
              <w:jc w:val="center"/>
              <w:rPr>
                <w:bCs/>
                <w:sz w:val="28"/>
                <w:szCs w:val="28"/>
              </w:rPr>
            </w:pPr>
            <w:r w:rsidRPr="00202B64">
              <w:rPr>
                <w:bCs/>
                <w:sz w:val="28"/>
                <w:szCs w:val="28"/>
              </w:rPr>
              <w:t>Бесперебойное холодное водоснабжение и (или) водоотведение</w:t>
            </w:r>
          </w:p>
        </w:tc>
        <w:tc>
          <w:tcPr>
            <w:tcW w:w="3260" w:type="dxa"/>
            <w:vAlign w:val="center"/>
          </w:tcPr>
          <w:p w:rsidR="00530697" w:rsidRPr="00202B64" w:rsidRDefault="00530697" w:rsidP="00530697">
            <w:pPr>
              <w:jc w:val="center"/>
              <w:rPr>
                <w:bCs/>
                <w:sz w:val="28"/>
                <w:szCs w:val="28"/>
              </w:rPr>
            </w:pPr>
            <w:r w:rsidRPr="00202B64">
              <w:rPr>
                <w:bCs/>
                <w:sz w:val="28"/>
                <w:szCs w:val="28"/>
              </w:rPr>
              <w:t>01.01.2019</w:t>
            </w:r>
          </w:p>
        </w:tc>
        <w:tc>
          <w:tcPr>
            <w:tcW w:w="3261" w:type="dxa"/>
            <w:vAlign w:val="center"/>
          </w:tcPr>
          <w:p w:rsidR="00530697" w:rsidRPr="00202B64" w:rsidRDefault="00530697" w:rsidP="00530697">
            <w:pPr>
              <w:jc w:val="center"/>
              <w:rPr>
                <w:bCs/>
                <w:sz w:val="28"/>
                <w:szCs w:val="28"/>
              </w:rPr>
            </w:pPr>
            <w:r w:rsidRPr="00202B64">
              <w:rPr>
                <w:bCs/>
                <w:sz w:val="28"/>
                <w:szCs w:val="28"/>
              </w:rPr>
              <w:t>31.12.2023</w:t>
            </w:r>
          </w:p>
        </w:tc>
      </w:tr>
    </w:tbl>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sectPr w:rsidR="00530697" w:rsidRPr="00202B64" w:rsidSect="00530697">
          <w:pgSz w:w="11906" w:h="16838"/>
          <w:pgMar w:top="851" w:right="709" w:bottom="709" w:left="1559" w:header="709" w:footer="709" w:gutter="0"/>
          <w:cols w:space="708"/>
          <w:titlePg/>
          <w:docGrid w:linePitch="360"/>
        </w:sectPr>
      </w:pPr>
    </w:p>
    <w:p w:rsidR="00530697" w:rsidRPr="00202B64" w:rsidRDefault="00530697" w:rsidP="00530697">
      <w:pPr>
        <w:ind w:left="-567"/>
        <w:jc w:val="center"/>
        <w:rPr>
          <w:bCs/>
          <w:sz w:val="28"/>
          <w:szCs w:val="28"/>
        </w:rPr>
      </w:pPr>
      <w:r w:rsidRPr="00202B64">
        <w:rPr>
          <w:bCs/>
          <w:sz w:val="28"/>
          <w:szCs w:val="28"/>
        </w:rPr>
        <w:t>Раздел 8. Показатели надежности, качества, энергетической эффективности</w:t>
      </w:r>
    </w:p>
    <w:p w:rsidR="00530697" w:rsidRPr="00202B64" w:rsidRDefault="00530697" w:rsidP="00530697">
      <w:pPr>
        <w:ind w:left="-567"/>
        <w:jc w:val="center"/>
        <w:rPr>
          <w:bCs/>
          <w:sz w:val="28"/>
          <w:szCs w:val="28"/>
        </w:rPr>
      </w:pPr>
      <w:r w:rsidRPr="00202B64">
        <w:rPr>
          <w:bCs/>
          <w:sz w:val="28"/>
          <w:szCs w:val="28"/>
        </w:rPr>
        <w:t xml:space="preserve"> объектов централизованных систем холодного водоснабжения и (или) водоотведения</w:t>
      </w:r>
    </w:p>
    <w:p w:rsidR="00530697" w:rsidRPr="00202B64" w:rsidRDefault="00530697" w:rsidP="00530697">
      <w:pPr>
        <w:ind w:left="-567"/>
        <w:jc w:val="center"/>
        <w:rPr>
          <w:bCs/>
          <w:sz w:val="28"/>
          <w:szCs w:val="28"/>
        </w:rPr>
      </w:pPr>
    </w:p>
    <w:tbl>
      <w:tblPr>
        <w:tblStyle w:val="a5"/>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530697" w:rsidRPr="00202B64" w:rsidTr="00530697">
        <w:trPr>
          <w:trHeight w:val="1154"/>
        </w:trPr>
        <w:tc>
          <w:tcPr>
            <w:tcW w:w="822" w:type="dxa"/>
            <w:vAlign w:val="center"/>
          </w:tcPr>
          <w:p w:rsidR="00530697" w:rsidRPr="00202B64" w:rsidRDefault="00530697" w:rsidP="00530697">
            <w:pPr>
              <w:jc w:val="center"/>
              <w:rPr>
                <w:bCs/>
                <w:sz w:val="28"/>
                <w:szCs w:val="28"/>
              </w:rPr>
            </w:pPr>
            <w:r w:rsidRPr="00202B64">
              <w:rPr>
                <w:bCs/>
                <w:sz w:val="28"/>
                <w:szCs w:val="28"/>
              </w:rPr>
              <w:t>№ п/п</w:t>
            </w:r>
          </w:p>
        </w:tc>
        <w:tc>
          <w:tcPr>
            <w:tcW w:w="3375" w:type="dxa"/>
            <w:vAlign w:val="center"/>
          </w:tcPr>
          <w:p w:rsidR="00530697" w:rsidRPr="00202B64" w:rsidRDefault="00530697" w:rsidP="00530697">
            <w:pPr>
              <w:jc w:val="center"/>
              <w:rPr>
                <w:bCs/>
                <w:sz w:val="28"/>
                <w:szCs w:val="28"/>
              </w:rPr>
            </w:pPr>
            <w:r w:rsidRPr="00202B64">
              <w:rPr>
                <w:bCs/>
                <w:sz w:val="28"/>
                <w:szCs w:val="28"/>
              </w:rPr>
              <w:t>Наименование показателя</w:t>
            </w:r>
          </w:p>
        </w:tc>
        <w:tc>
          <w:tcPr>
            <w:tcW w:w="993" w:type="dxa"/>
            <w:vAlign w:val="center"/>
          </w:tcPr>
          <w:p w:rsidR="00530697" w:rsidRPr="00202B64" w:rsidRDefault="00530697" w:rsidP="00530697">
            <w:pPr>
              <w:jc w:val="center"/>
              <w:rPr>
                <w:bCs/>
                <w:sz w:val="28"/>
                <w:szCs w:val="28"/>
              </w:rPr>
            </w:pPr>
            <w:r w:rsidRPr="00202B64">
              <w:rPr>
                <w:bCs/>
                <w:sz w:val="28"/>
                <w:szCs w:val="28"/>
              </w:rPr>
              <w:t>Факт 2017 год</w:t>
            </w:r>
          </w:p>
        </w:tc>
        <w:tc>
          <w:tcPr>
            <w:tcW w:w="1701" w:type="dxa"/>
            <w:vAlign w:val="center"/>
          </w:tcPr>
          <w:p w:rsidR="00530697" w:rsidRPr="00202B64" w:rsidRDefault="00530697" w:rsidP="00530697">
            <w:pPr>
              <w:jc w:val="center"/>
              <w:rPr>
                <w:bCs/>
                <w:sz w:val="28"/>
                <w:szCs w:val="28"/>
              </w:rPr>
            </w:pPr>
            <w:r w:rsidRPr="00202B64">
              <w:rPr>
                <w:bCs/>
                <w:sz w:val="28"/>
                <w:szCs w:val="28"/>
              </w:rPr>
              <w:t>Ожидаемые значения 2018 год</w:t>
            </w:r>
          </w:p>
        </w:tc>
        <w:tc>
          <w:tcPr>
            <w:tcW w:w="992" w:type="dxa"/>
            <w:vAlign w:val="center"/>
          </w:tcPr>
          <w:p w:rsidR="00530697" w:rsidRPr="00202B64" w:rsidRDefault="00530697" w:rsidP="00530697">
            <w:pPr>
              <w:jc w:val="center"/>
              <w:rPr>
                <w:bCs/>
                <w:sz w:val="28"/>
                <w:szCs w:val="28"/>
              </w:rPr>
            </w:pPr>
            <w:r w:rsidRPr="00202B64">
              <w:rPr>
                <w:bCs/>
                <w:sz w:val="28"/>
                <w:szCs w:val="28"/>
              </w:rPr>
              <w:t>План 2019 год</w:t>
            </w:r>
          </w:p>
        </w:tc>
        <w:tc>
          <w:tcPr>
            <w:tcW w:w="1134" w:type="dxa"/>
            <w:vAlign w:val="center"/>
          </w:tcPr>
          <w:p w:rsidR="00530697" w:rsidRPr="00202B64" w:rsidRDefault="00530697" w:rsidP="00530697">
            <w:pPr>
              <w:jc w:val="center"/>
              <w:rPr>
                <w:bCs/>
                <w:sz w:val="28"/>
                <w:szCs w:val="28"/>
              </w:rPr>
            </w:pPr>
            <w:r w:rsidRPr="00202B64">
              <w:rPr>
                <w:bCs/>
                <w:sz w:val="28"/>
                <w:szCs w:val="28"/>
              </w:rPr>
              <w:t>План 2020 год</w:t>
            </w:r>
          </w:p>
        </w:tc>
        <w:tc>
          <w:tcPr>
            <w:tcW w:w="1134" w:type="dxa"/>
            <w:vAlign w:val="center"/>
          </w:tcPr>
          <w:p w:rsidR="00530697" w:rsidRPr="00202B64" w:rsidRDefault="00530697" w:rsidP="00530697">
            <w:pPr>
              <w:jc w:val="center"/>
              <w:rPr>
                <w:bCs/>
                <w:sz w:val="28"/>
                <w:szCs w:val="28"/>
              </w:rPr>
            </w:pPr>
            <w:r w:rsidRPr="00202B64">
              <w:rPr>
                <w:bCs/>
                <w:sz w:val="28"/>
                <w:szCs w:val="28"/>
              </w:rPr>
              <w:t>План 2021 год</w:t>
            </w:r>
          </w:p>
        </w:tc>
        <w:tc>
          <w:tcPr>
            <w:tcW w:w="1105" w:type="dxa"/>
            <w:vAlign w:val="center"/>
          </w:tcPr>
          <w:p w:rsidR="00530697" w:rsidRPr="00202B64" w:rsidRDefault="00530697" w:rsidP="00530697">
            <w:pPr>
              <w:jc w:val="center"/>
              <w:rPr>
                <w:bCs/>
                <w:sz w:val="28"/>
                <w:szCs w:val="28"/>
              </w:rPr>
            </w:pPr>
            <w:r w:rsidRPr="00202B64">
              <w:rPr>
                <w:bCs/>
                <w:sz w:val="28"/>
                <w:szCs w:val="28"/>
              </w:rPr>
              <w:t>План 2022 год</w:t>
            </w:r>
          </w:p>
        </w:tc>
        <w:tc>
          <w:tcPr>
            <w:tcW w:w="1105" w:type="dxa"/>
            <w:vAlign w:val="center"/>
          </w:tcPr>
          <w:p w:rsidR="00530697" w:rsidRPr="00202B64" w:rsidRDefault="00530697" w:rsidP="00530697">
            <w:pPr>
              <w:jc w:val="center"/>
              <w:rPr>
                <w:bCs/>
                <w:sz w:val="28"/>
                <w:szCs w:val="28"/>
              </w:rPr>
            </w:pPr>
            <w:r w:rsidRPr="00202B64">
              <w:rPr>
                <w:bCs/>
                <w:sz w:val="28"/>
                <w:szCs w:val="28"/>
              </w:rPr>
              <w:t>План 2023 год</w:t>
            </w:r>
          </w:p>
        </w:tc>
        <w:tc>
          <w:tcPr>
            <w:tcW w:w="1105" w:type="dxa"/>
            <w:vAlign w:val="center"/>
          </w:tcPr>
          <w:p w:rsidR="00530697" w:rsidRPr="00202B64" w:rsidRDefault="00530697" w:rsidP="00530697">
            <w:pPr>
              <w:jc w:val="center"/>
              <w:rPr>
                <w:bCs/>
                <w:sz w:val="28"/>
                <w:szCs w:val="28"/>
              </w:rPr>
            </w:pPr>
            <w:r w:rsidRPr="00202B64">
              <w:rPr>
                <w:bCs/>
                <w:sz w:val="28"/>
                <w:szCs w:val="28"/>
              </w:rPr>
              <w:t>План 2024 год</w:t>
            </w:r>
          </w:p>
        </w:tc>
      </w:tr>
      <w:tr w:rsidR="00530697" w:rsidRPr="00202B64" w:rsidTr="00530697">
        <w:tc>
          <w:tcPr>
            <w:tcW w:w="822" w:type="dxa"/>
          </w:tcPr>
          <w:p w:rsidR="00530697" w:rsidRPr="00202B64" w:rsidRDefault="00530697" w:rsidP="00530697">
            <w:pPr>
              <w:jc w:val="center"/>
              <w:rPr>
                <w:bCs/>
                <w:sz w:val="28"/>
                <w:szCs w:val="28"/>
              </w:rPr>
            </w:pPr>
            <w:r w:rsidRPr="00202B64">
              <w:rPr>
                <w:bCs/>
                <w:sz w:val="28"/>
                <w:szCs w:val="28"/>
              </w:rPr>
              <w:t>1</w:t>
            </w:r>
          </w:p>
        </w:tc>
        <w:tc>
          <w:tcPr>
            <w:tcW w:w="3375" w:type="dxa"/>
          </w:tcPr>
          <w:p w:rsidR="00530697" w:rsidRPr="00202B64" w:rsidRDefault="00530697" w:rsidP="00530697">
            <w:pPr>
              <w:jc w:val="center"/>
              <w:rPr>
                <w:bCs/>
                <w:sz w:val="28"/>
                <w:szCs w:val="28"/>
              </w:rPr>
            </w:pPr>
            <w:r w:rsidRPr="00202B64">
              <w:rPr>
                <w:bCs/>
                <w:sz w:val="28"/>
                <w:szCs w:val="28"/>
              </w:rPr>
              <w:t>2</w:t>
            </w:r>
          </w:p>
        </w:tc>
        <w:tc>
          <w:tcPr>
            <w:tcW w:w="993" w:type="dxa"/>
          </w:tcPr>
          <w:p w:rsidR="00530697" w:rsidRPr="00202B64" w:rsidRDefault="00530697" w:rsidP="00530697">
            <w:pPr>
              <w:jc w:val="center"/>
              <w:rPr>
                <w:bCs/>
                <w:sz w:val="28"/>
                <w:szCs w:val="28"/>
              </w:rPr>
            </w:pPr>
            <w:r w:rsidRPr="00202B64">
              <w:rPr>
                <w:bCs/>
                <w:sz w:val="28"/>
                <w:szCs w:val="28"/>
              </w:rPr>
              <w:t>3</w:t>
            </w:r>
          </w:p>
        </w:tc>
        <w:tc>
          <w:tcPr>
            <w:tcW w:w="1701" w:type="dxa"/>
          </w:tcPr>
          <w:p w:rsidR="00530697" w:rsidRPr="00202B64" w:rsidRDefault="00530697" w:rsidP="00530697">
            <w:pPr>
              <w:jc w:val="center"/>
              <w:rPr>
                <w:bCs/>
                <w:sz w:val="28"/>
                <w:szCs w:val="28"/>
              </w:rPr>
            </w:pPr>
            <w:r w:rsidRPr="00202B64">
              <w:rPr>
                <w:bCs/>
                <w:sz w:val="28"/>
                <w:szCs w:val="28"/>
              </w:rPr>
              <w:t>4</w:t>
            </w:r>
          </w:p>
        </w:tc>
        <w:tc>
          <w:tcPr>
            <w:tcW w:w="992" w:type="dxa"/>
          </w:tcPr>
          <w:p w:rsidR="00530697" w:rsidRPr="00202B64" w:rsidRDefault="00530697" w:rsidP="00530697">
            <w:pPr>
              <w:jc w:val="center"/>
              <w:rPr>
                <w:bCs/>
                <w:sz w:val="28"/>
                <w:szCs w:val="28"/>
              </w:rPr>
            </w:pPr>
            <w:r w:rsidRPr="00202B64">
              <w:rPr>
                <w:bCs/>
                <w:sz w:val="28"/>
                <w:szCs w:val="28"/>
              </w:rPr>
              <w:t>5</w:t>
            </w:r>
          </w:p>
        </w:tc>
        <w:tc>
          <w:tcPr>
            <w:tcW w:w="1134" w:type="dxa"/>
          </w:tcPr>
          <w:p w:rsidR="00530697" w:rsidRPr="00202B64" w:rsidRDefault="00530697" w:rsidP="00530697">
            <w:pPr>
              <w:jc w:val="center"/>
              <w:rPr>
                <w:bCs/>
                <w:sz w:val="28"/>
                <w:szCs w:val="28"/>
              </w:rPr>
            </w:pPr>
            <w:r w:rsidRPr="00202B64">
              <w:rPr>
                <w:bCs/>
                <w:sz w:val="28"/>
                <w:szCs w:val="28"/>
              </w:rPr>
              <w:t>6</w:t>
            </w:r>
          </w:p>
        </w:tc>
        <w:tc>
          <w:tcPr>
            <w:tcW w:w="1134" w:type="dxa"/>
          </w:tcPr>
          <w:p w:rsidR="00530697" w:rsidRPr="00202B64" w:rsidRDefault="00530697" w:rsidP="00530697">
            <w:pPr>
              <w:jc w:val="center"/>
              <w:rPr>
                <w:bCs/>
                <w:sz w:val="28"/>
                <w:szCs w:val="28"/>
              </w:rPr>
            </w:pPr>
            <w:r w:rsidRPr="00202B64">
              <w:rPr>
                <w:bCs/>
                <w:sz w:val="28"/>
                <w:szCs w:val="28"/>
              </w:rPr>
              <w:t>7</w:t>
            </w:r>
          </w:p>
        </w:tc>
        <w:tc>
          <w:tcPr>
            <w:tcW w:w="1105" w:type="dxa"/>
          </w:tcPr>
          <w:p w:rsidR="00530697" w:rsidRPr="00202B64" w:rsidRDefault="00530697" w:rsidP="00530697">
            <w:pPr>
              <w:jc w:val="center"/>
              <w:rPr>
                <w:bCs/>
                <w:sz w:val="28"/>
                <w:szCs w:val="28"/>
              </w:rPr>
            </w:pPr>
            <w:r w:rsidRPr="00202B64">
              <w:rPr>
                <w:bCs/>
                <w:sz w:val="28"/>
                <w:szCs w:val="28"/>
              </w:rPr>
              <w:t>8</w:t>
            </w:r>
          </w:p>
        </w:tc>
        <w:tc>
          <w:tcPr>
            <w:tcW w:w="1105" w:type="dxa"/>
          </w:tcPr>
          <w:p w:rsidR="00530697" w:rsidRPr="00202B64" w:rsidRDefault="00530697" w:rsidP="00530697">
            <w:pPr>
              <w:jc w:val="center"/>
              <w:rPr>
                <w:bCs/>
                <w:sz w:val="28"/>
                <w:szCs w:val="28"/>
              </w:rPr>
            </w:pPr>
            <w:r w:rsidRPr="00202B64">
              <w:rPr>
                <w:bCs/>
                <w:sz w:val="28"/>
                <w:szCs w:val="28"/>
              </w:rPr>
              <w:t>9</w:t>
            </w:r>
          </w:p>
        </w:tc>
        <w:tc>
          <w:tcPr>
            <w:tcW w:w="1105" w:type="dxa"/>
          </w:tcPr>
          <w:p w:rsidR="00530697" w:rsidRPr="00202B64" w:rsidRDefault="00530697" w:rsidP="00530697">
            <w:pPr>
              <w:jc w:val="center"/>
              <w:rPr>
                <w:bCs/>
                <w:sz w:val="28"/>
                <w:szCs w:val="28"/>
              </w:rPr>
            </w:pPr>
            <w:r w:rsidRPr="00202B64">
              <w:rPr>
                <w:bCs/>
                <w:sz w:val="28"/>
                <w:szCs w:val="28"/>
              </w:rPr>
              <w:t>10</w:t>
            </w:r>
          </w:p>
        </w:tc>
      </w:tr>
      <w:tr w:rsidR="00530697" w:rsidRPr="00202B64" w:rsidTr="00530697">
        <w:trPr>
          <w:trHeight w:val="650"/>
        </w:trPr>
        <w:tc>
          <w:tcPr>
            <w:tcW w:w="13466" w:type="dxa"/>
            <w:gridSpan w:val="10"/>
            <w:vAlign w:val="center"/>
          </w:tcPr>
          <w:p w:rsidR="00530697" w:rsidRPr="00202B64" w:rsidRDefault="00530697" w:rsidP="00530697">
            <w:pPr>
              <w:pStyle w:val="af3"/>
              <w:numPr>
                <w:ilvl w:val="0"/>
                <w:numId w:val="4"/>
              </w:numPr>
              <w:jc w:val="center"/>
              <w:rPr>
                <w:bCs/>
                <w:sz w:val="28"/>
                <w:szCs w:val="28"/>
              </w:rPr>
            </w:pPr>
            <w:r w:rsidRPr="00202B64">
              <w:rPr>
                <w:bCs/>
                <w:sz w:val="28"/>
                <w:szCs w:val="28"/>
              </w:rPr>
              <w:t>Показатели качества воды</w:t>
            </w:r>
          </w:p>
        </w:tc>
      </w:tr>
      <w:tr w:rsidR="00530697" w:rsidRPr="00202B64" w:rsidTr="00530697">
        <w:trPr>
          <w:trHeight w:val="3987"/>
        </w:trPr>
        <w:tc>
          <w:tcPr>
            <w:tcW w:w="822" w:type="dxa"/>
            <w:vAlign w:val="center"/>
          </w:tcPr>
          <w:p w:rsidR="00530697" w:rsidRPr="00202B64" w:rsidRDefault="00530697" w:rsidP="00530697">
            <w:pPr>
              <w:jc w:val="center"/>
              <w:rPr>
                <w:bCs/>
                <w:sz w:val="28"/>
                <w:szCs w:val="28"/>
              </w:rPr>
            </w:pPr>
            <w:r w:rsidRPr="00202B64">
              <w:rPr>
                <w:bCs/>
                <w:sz w:val="28"/>
                <w:szCs w:val="28"/>
              </w:rPr>
              <w:t>1.1.</w:t>
            </w:r>
          </w:p>
        </w:tc>
        <w:tc>
          <w:tcPr>
            <w:tcW w:w="3375" w:type="dxa"/>
            <w:vAlign w:val="center"/>
          </w:tcPr>
          <w:p w:rsidR="00530697" w:rsidRPr="00202B64" w:rsidRDefault="00530697" w:rsidP="00530697">
            <w:pPr>
              <w:rPr>
                <w:sz w:val="22"/>
                <w:szCs w:val="22"/>
              </w:rPr>
            </w:pPr>
            <w:r w:rsidRPr="00202B6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2793"/>
        </w:trPr>
        <w:tc>
          <w:tcPr>
            <w:tcW w:w="822" w:type="dxa"/>
            <w:vAlign w:val="center"/>
          </w:tcPr>
          <w:p w:rsidR="00530697" w:rsidRPr="00202B64" w:rsidRDefault="00530697" w:rsidP="00530697">
            <w:pPr>
              <w:jc w:val="center"/>
              <w:rPr>
                <w:bCs/>
                <w:sz w:val="28"/>
                <w:szCs w:val="28"/>
              </w:rPr>
            </w:pPr>
            <w:r w:rsidRPr="00202B64">
              <w:rPr>
                <w:bCs/>
                <w:sz w:val="28"/>
                <w:szCs w:val="28"/>
              </w:rPr>
              <w:t>1.2.</w:t>
            </w:r>
          </w:p>
        </w:tc>
        <w:tc>
          <w:tcPr>
            <w:tcW w:w="3375" w:type="dxa"/>
          </w:tcPr>
          <w:p w:rsidR="00530697" w:rsidRPr="00202B64" w:rsidRDefault="00530697" w:rsidP="00530697">
            <w:pPr>
              <w:rPr>
                <w:bCs/>
                <w:sz w:val="28"/>
                <w:szCs w:val="28"/>
              </w:rPr>
            </w:pPr>
            <w:r w:rsidRPr="00202B6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438"/>
        </w:trPr>
        <w:tc>
          <w:tcPr>
            <w:tcW w:w="822" w:type="dxa"/>
            <w:vAlign w:val="center"/>
          </w:tcPr>
          <w:p w:rsidR="00530697" w:rsidRPr="00202B64" w:rsidRDefault="00530697" w:rsidP="00530697">
            <w:pPr>
              <w:jc w:val="center"/>
              <w:rPr>
                <w:bCs/>
                <w:sz w:val="28"/>
                <w:szCs w:val="28"/>
              </w:rPr>
            </w:pPr>
            <w:r w:rsidRPr="00202B64">
              <w:rPr>
                <w:bCs/>
                <w:sz w:val="28"/>
                <w:szCs w:val="28"/>
              </w:rPr>
              <w:t>1</w:t>
            </w:r>
          </w:p>
        </w:tc>
        <w:tc>
          <w:tcPr>
            <w:tcW w:w="3375" w:type="dxa"/>
            <w:vAlign w:val="center"/>
          </w:tcPr>
          <w:p w:rsidR="00530697" w:rsidRPr="00202B64" w:rsidRDefault="00530697" w:rsidP="00530697">
            <w:pPr>
              <w:jc w:val="center"/>
              <w:rPr>
                <w:bCs/>
                <w:sz w:val="28"/>
                <w:szCs w:val="28"/>
              </w:rPr>
            </w:pPr>
            <w:r w:rsidRPr="00202B64">
              <w:rPr>
                <w:bCs/>
                <w:sz w:val="28"/>
                <w:szCs w:val="28"/>
              </w:rPr>
              <w:t>2</w:t>
            </w:r>
          </w:p>
        </w:tc>
        <w:tc>
          <w:tcPr>
            <w:tcW w:w="993" w:type="dxa"/>
            <w:vAlign w:val="center"/>
          </w:tcPr>
          <w:p w:rsidR="00530697" w:rsidRPr="00202B64" w:rsidRDefault="00530697" w:rsidP="00530697">
            <w:pPr>
              <w:jc w:val="center"/>
              <w:rPr>
                <w:bCs/>
                <w:sz w:val="28"/>
                <w:szCs w:val="28"/>
              </w:rPr>
            </w:pPr>
            <w:r w:rsidRPr="00202B64">
              <w:rPr>
                <w:bCs/>
                <w:sz w:val="28"/>
                <w:szCs w:val="28"/>
              </w:rPr>
              <w:t>3</w:t>
            </w:r>
          </w:p>
        </w:tc>
        <w:tc>
          <w:tcPr>
            <w:tcW w:w="1701" w:type="dxa"/>
            <w:vAlign w:val="center"/>
          </w:tcPr>
          <w:p w:rsidR="00530697" w:rsidRPr="00202B64" w:rsidRDefault="00530697" w:rsidP="00530697">
            <w:pPr>
              <w:jc w:val="center"/>
              <w:rPr>
                <w:bCs/>
                <w:sz w:val="28"/>
                <w:szCs w:val="28"/>
              </w:rPr>
            </w:pPr>
            <w:r w:rsidRPr="00202B64">
              <w:rPr>
                <w:bCs/>
                <w:sz w:val="28"/>
                <w:szCs w:val="28"/>
              </w:rPr>
              <w:t>4</w:t>
            </w:r>
          </w:p>
        </w:tc>
        <w:tc>
          <w:tcPr>
            <w:tcW w:w="992" w:type="dxa"/>
            <w:vAlign w:val="center"/>
          </w:tcPr>
          <w:p w:rsidR="00530697" w:rsidRPr="00202B64" w:rsidRDefault="00530697" w:rsidP="00530697">
            <w:pPr>
              <w:jc w:val="center"/>
              <w:rPr>
                <w:bCs/>
                <w:sz w:val="28"/>
                <w:szCs w:val="28"/>
              </w:rPr>
            </w:pPr>
            <w:r w:rsidRPr="00202B64">
              <w:rPr>
                <w:bCs/>
                <w:sz w:val="28"/>
                <w:szCs w:val="28"/>
              </w:rPr>
              <w:t>5</w:t>
            </w:r>
          </w:p>
        </w:tc>
        <w:tc>
          <w:tcPr>
            <w:tcW w:w="1134" w:type="dxa"/>
            <w:vAlign w:val="center"/>
          </w:tcPr>
          <w:p w:rsidR="00530697" w:rsidRPr="00202B64" w:rsidRDefault="00530697" w:rsidP="00530697">
            <w:pPr>
              <w:jc w:val="center"/>
              <w:rPr>
                <w:bCs/>
                <w:sz w:val="28"/>
                <w:szCs w:val="28"/>
              </w:rPr>
            </w:pPr>
            <w:r w:rsidRPr="00202B64">
              <w:rPr>
                <w:bCs/>
                <w:sz w:val="28"/>
                <w:szCs w:val="28"/>
              </w:rPr>
              <w:t>6</w:t>
            </w:r>
          </w:p>
        </w:tc>
        <w:tc>
          <w:tcPr>
            <w:tcW w:w="1134" w:type="dxa"/>
            <w:vAlign w:val="center"/>
          </w:tcPr>
          <w:p w:rsidR="00530697" w:rsidRPr="00202B64" w:rsidRDefault="00530697" w:rsidP="00530697">
            <w:pPr>
              <w:jc w:val="center"/>
              <w:rPr>
                <w:bCs/>
                <w:sz w:val="28"/>
                <w:szCs w:val="28"/>
              </w:rPr>
            </w:pPr>
            <w:r w:rsidRPr="00202B64">
              <w:rPr>
                <w:bCs/>
                <w:sz w:val="28"/>
                <w:szCs w:val="28"/>
              </w:rPr>
              <w:t>7</w:t>
            </w:r>
          </w:p>
        </w:tc>
        <w:tc>
          <w:tcPr>
            <w:tcW w:w="1105" w:type="dxa"/>
            <w:vAlign w:val="center"/>
          </w:tcPr>
          <w:p w:rsidR="00530697" w:rsidRPr="00202B64" w:rsidRDefault="00530697" w:rsidP="00530697">
            <w:pPr>
              <w:jc w:val="center"/>
              <w:rPr>
                <w:bCs/>
                <w:sz w:val="28"/>
                <w:szCs w:val="28"/>
              </w:rPr>
            </w:pPr>
            <w:r w:rsidRPr="00202B64">
              <w:rPr>
                <w:bCs/>
                <w:sz w:val="28"/>
                <w:szCs w:val="28"/>
              </w:rPr>
              <w:t>8</w:t>
            </w:r>
          </w:p>
        </w:tc>
        <w:tc>
          <w:tcPr>
            <w:tcW w:w="1105" w:type="dxa"/>
            <w:vAlign w:val="center"/>
          </w:tcPr>
          <w:p w:rsidR="00530697" w:rsidRPr="00202B64" w:rsidRDefault="00530697" w:rsidP="00530697">
            <w:pPr>
              <w:jc w:val="center"/>
              <w:rPr>
                <w:bCs/>
                <w:sz w:val="28"/>
                <w:szCs w:val="28"/>
              </w:rPr>
            </w:pPr>
            <w:r w:rsidRPr="00202B64">
              <w:rPr>
                <w:bCs/>
                <w:sz w:val="28"/>
                <w:szCs w:val="28"/>
              </w:rPr>
              <w:t>9</w:t>
            </w:r>
          </w:p>
        </w:tc>
        <w:tc>
          <w:tcPr>
            <w:tcW w:w="1105" w:type="dxa"/>
            <w:vAlign w:val="center"/>
          </w:tcPr>
          <w:p w:rsidR="00530697" w:rsidRPr="00202B64" w:rsidRDefault="00530697" w:rsidP="00530697">
            <w:pPr>
              <w:jc w:val="center"/>
              <w:rPr>
                <w:bCs/>
                <w:sz w:val="28"/>
                <w:szCs w:val="28"/>
              </w:rPr>
            </w:pPr>
            <w:r w:rsidRPr="00202B64">
              <w:rPr>
                <w:bCs/>
                <w:sz w:val="28"/>
                <w:szCs w:val="28"/>
              </w:rPr>
              <w:t>10</w:t>
            </w:r>
          </w:p>
        </w:tc>
      </w:tr>
      <w:tr w:rsidR="00530697" w:rsidRPr="00202B64" w:rsidTr="00530697">
        <w:trPr>
          <w:trHeight w:val="514"/>
        </w:trPr>
        <w:tc>
          <w:tcPr>
            <w:tcW w:w="13466" w:type="dxa"/>
            <w:gridSpan w:val="10"/>
            <w:vAlign w:val="center"/>
          </w:tcPr>
          <w:p w:rsidR="00530697" w:rsidRPr="00202B64" w:rsidRDefault="00530697" w:rsidP="00530697">
            <w:pPr>
              <w:pStyle w:val="af3"/>
              <w:numPr>
                <w:ilvl w:val="0"/>
                <w:numId w:val="4"/>
              </w:numPr>
              <w:jc w:val="center"/>
              <w:rPr>
                <w:bCs/>
                <w:sz w:val="28"/>
                <w:szCs w:val="28"/>
              </w:rPr>
            </w:pPr>
            <w:r w:rsidRPr="00202B64">
              <w:rPr>
                <w:bCs/>
                <w:sz w:val="28"/>
                <w:szCs w:val="28"/>
              </w:rPr>
              <w:t>Показатели надежности и бесперебойности водоснабжения и водоотведения</w:t>
            </w:r>
          </w:p>
        </w:tc>
      </w:tr>
      <w:tr w:rsidR="00530697" w:rsidRPr="00202B64" w:rsidTr="00530697">
        <w:trPr>
          <w:trHeight w:val="4519"/>
        </w:trPr>
        <w:tc>
          <w:tcPr>
            <w:tcW w:w="822" w:type="dxa"/>
            <w:vAlign w:val="center"/>
          </w:tcPr>
          <w:p w:rsidR="00530697" w:rsidRPr="00202B64" w:rsidRDefault="00530697" w:rsidP="00530697">
            <w:pPr>
              <w:jc w:val="center"/>
              <w:rPr>
                <w:bCs/>
                <w:sz w:val="28"/>
                <w:szCs w:val="28"/>
              </w:rPr>
            </w:pPr>
            <w:r w:rsidRPr="00202B64">
              <w:rPr>
                <w:bCs/>
                <w:sz w:val="28"/>
                <w:szCs w:val="28"/>
              </w:rPr>
              <w:t>2.1.</w:t>
            </w:r>
          </w:p>
        </w:tc>
        <w:tc>
          <w:tcPr>
            <w:tcW w:w="3375" w:type="dxa"/>
          </w:tcPr>
          <w:p w:rsidR="00530697" w:rsidRPr="00202B64" w:rsidRDefault="00530697" w:rsidP="00530697">
            <w:pPr>
              <w:rPr>
                <w:bCs/>
                <w:sz w:val="28"/>
                <w:szCs w:val="28"/>
              </w:rPr>
            </w:pPr>
            <w:r w:rsidRPr="00202B6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1167"/>
        </w:trPr>
        <w:tc>
          <w:tcPr>
            <w:tcW w:w="822" w:type="dxa"/>
            <w:vAlign w:val="center"/>
          </w:tcPr>
          <w:p w:rsidR="00530697" w:rsidRPr="00202B64" w:rsidRDefault="00530697" w:rsidP="00530697">
            <w:pPr>
              <w:jc w:val="center"/>
              <w:rPr>
                <w:bCs/>
                <w:sz w:val="28"/>
                <w:szCs w:val="28"/>
              </w:rPr>
            </w:pPr>
            <w:r w:rsidRPr="00202B64">
              <w:rPr>
                <w:bCs/>
                <w:sz w:val="28"/>
                <w:szCs w:val="28"/>
              </w:rPr>
              <w:t>2.2.</w:t>
            </w:r>
          </w:p>
        </w:tc>
        <w:tc>
          <w:tcPr>
            <w:tcW w:w="3375" w:type="dxa"/>
          </w:tcPr>
          <w:p w:rsidR="00530697" w:rsidRPr="00202B64" w:rsidRDefault="00530697" w:rsidP="00530697">
            <w:pPr>
              <w:rPr>
                <w:bCs/>
                <w:sz w:val="28"/>
                <w:szCs w:val="28"/>
              </w:rPr>
            </w:pPr>
            <w:r w:rsidRPr="00202B64">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630"/>
        </w:trPr>
        <w:tc>
          <w:tcPr>
            <w:tcW w:w="13466" w:type="dxa"/>
            <w:gridSpan w:val="10"/>
            <w:vAlign w:val="center"/>
          </w:tcPr>
          <w:p w:rsidR="00530697" w:rsidRPr="00202B64" w:rsidRDefault="00530697" w:rsidP="00530697">
            <w:pPr>
              <w:pStyle w:val="af3"/>
              <w:numPr>
                <w:ilvl w:val="0"/>
                <w:numId w:val="4"/>
              </w:numPr>
              <w:jc w:val="center"/>
              <w:rPr>
                <w:bCs/>
                <w:sz w:val="28"/>
                <w:szCs w:val="28"/>
              </w:rPr>
            </w:pPr>
            <w:r w:rsidRPr="00202B64">
              <w:rPr>
                <w:bCs/>
                <w:sz w:val="28"/>
                <w:szCs w:val="28"/>
              </w:rPr>
              <w:t>Показатели качества очистки сточных вод</w:t>
            </w:r>
          </w:p>
        </w:tc>
      </w:tr>
      <w:tr w:rsidR="00530697" w:rsidRPr="00202B64" w:rsidTr="00530697">
        <w:trPr>
          <w:trHeight w:val="2166"/>
        </w:trPr>
        <w:tc>
          <w:tcPr>
            <w:tcW w:w="822" w:type="dxa"/>
            <w:vAlign w:val="center"/>
          </w:tcPr>
          <w:p w:rsidR="00530697" w:rsidRPr="00202B64" w:rsidRDefault="00530697" w:rsidP="00530697">
            <w:pPr>
              <w:jc w:val="center"/>
              <w:rPr>
                <w:bCs/>
                <w:sz w:val="28"/>
                <w:szCs w:val="28"/>
              </w:rPr>
            </w:pPr>
            <w:r w:rsidRPr="00202B64">
              <w:rPr>
                <w:bCs/>
                <w:sz w:val="28"/>
                <w:szCs w:val="28"/>
              </w:rPr>
              <w:t>3.1.</w:t>
            </w:r>
          </w:p>
        </w:tc>
        <w:tc>
          <w:tcPr>
            <w:tcW w:w="3375" w:type="dxa"/>
            <w:vAlign w:val="center"/>
          </w:tcPr>
          <w:p w:rsidR="00530697" w:rsidRPr="00202B64" w:rsidRDefault="00530697" w:rsidP="00530697">
            <w:pPr>
              <w:rPr>
                <w:sz w:val="22"/>
                <w:szCs w:val="22"/>
              </w:rPr>
            </w:pPr>
            <w:r w:rsidRPr="00202B64">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438"/>
        </w:trPr>
        <w:tc>
          <w:tcPr>
            <w:tcW w:w="822" w:type="dxa"/>
            <w:vAlign w:val="center"/>
          </w:tcPr>
          <w:p w:rsidR="00530697" w:rsidRPr="00202B64" w:rsidRDefault="00530697" w:rsidP="00530697">
            <w:pPr>
              <w:jc w:val="center"/>
              <w:rPr>
                <w:bCs/>
                <w:sz w:val="28"/>
                <w:szCs w:val="28"/>
              </w:rPr>
            </w:pPr>
            <w:r w:rsidRPr="00202B64">
              <w:rPr>
                <w:bCs/>
                <w:sz w:val="28"/>
                <w:szCs w:val="28"/>
              </w:rPr>
              <w:t>1</w:t>
            </w:r>
          </w:p>
        </w:tc>
        <w:tc>
          <w:tcPr>
            <w:tcW w:w="3375" w:type="dxa"/>
            <w:vAlign w:val="center"/>
          </w:tcPr>
          <w:p w:rsidR="00530697" w:rsidRPr="00202B64" w:rsidRDefault="00530697" w:rsidP="00530697">
            <w:pPr>
              <w:jc w:val="center"/>
              <w:rPr>
                <w:bCs/>
                <w:sz w:val="28"/>
                <w:szCs w:val="28"/>
              </w:rPr>
            </w:pPr>
            <w:r w:rsidRPr="00202B64">
              <w:rPr>
                <w:bCs/>
                <w:sz w:val="28"/>
                <w:szCs w:val="28"/>
              </w:rPr>
              <w:t>2</w:t>
            </w:r>
          </w:p>
        </w:tc>
        <w:tc>
          <w:tcPr>
            <w:tcW w:w="993" w:type="dxa"/>
            <w:vAlign w:val="center"/>
          </w:tcPr>
          <w:p w:rsidR="00530697" w:rsidRPr="00202B64" w:rsidRDefault="00530697" w:rsidP="00530697">
            <w:pPr>
              <w:jc w:val="center"/>
              <w:rPr>
                <w:bCs/>
                <w:sz w:val="28"/>
                <w:szCs w:val="28"/>
              </w:rPr>
            </w:pPr>
            <w:r w:rsidRPr="00202B64">
              <w:rPr>
                <w:bCs/>
                <w:sz w:val="28"/>
                <w:szCs w:val="28"/>
              </w:rPr>
              <w:t>3</w:t>
            </w:r>
          </w:p>
        </w:tc>
        <w:tc>
          <w:tcPr>
            <w:tcW w:w="1701" w:type="dxa"/>
            <w:vAlign w:val="center"/>
          </w:tcPr>
          <w:p w:rsidR="00530697" w:rsidRPr="00202B64" w:rsidRDefault="00530697" w:rsidP="00530697">
            <w:pPr>
              <w:jc w:val="center"/>
              <w:rPr>
                <w:bCs/>
                <w:sz w:val="28"/>
                <w:szCs w:val="28"/>
              </w:rPr>
            </w:pPr>
            <w:r w:rsidRPr="00202B64">
              <w:rPr>
                <w:bCs/>
                <w:sz w:val="28"/>
                <w:szCs w:val="28"/>
              </w:rPr>
              <w:t>4</w:t>
            </w:r>
          </w:p>
        </w:tc>
        <w:tc>
          <w:tcPr>
            <w:tcW w:w="992" w:type="dxa"/>
            <w:vAlign w:val="center"/>
          </w:tcPr>
          <w:p w:rsidR="00530697" w:rsidRPr="00202B64" w:rsidRDefault="00530697" w:rsidP="00530697">
            <w:pPr>
              <w:jc w:val="center"/>
              <w:rPr>
                <w:bCs/>
                <w:sz w:val="28"/>
                <w:szCs w:val="28"/>
              </w:rPr>
            </w:pPr>
            <w:r w:rsidRPr="00202B64">
              <w:rPr>
                <w:bCs/>
                <w:sz w:val="28"/>
                <w:szCs w:val="28"/>
              </w:rPr>
              <w:t>5</w:t>
            </w:r>
          </w:p>
        </w:tc>
        <w:tc>
          <w:tcPr>
            <w:tcW w:w="1134" w:type="dxa"/>
            <w:vAlign w:val="center"/>
          </w:tcPr>
          <w:p w:rsidR="00530697" w:rsidRPr="00202B64" w:rsidRDefault="00530697" w:rsidP="00530697">
            <w:pPr>
              <w:jc w:val="center"/>
              <w:rPr>
                <w:bCs/>
                <w:sz w:val="28"/>
                <w:szCs w:val="28"/>
              </w:rPr>
            </w:pPr>
            <w:r w:rsidRPr="00202B64">
              <w:rPr>
                <w:bCs/>
                <w:sz w:val="28"/>
                <w:szCs w:val="28"/>
              </w:rPr>
              <w:t>6</w:t>
            </w:r>
          </w:p>
        </w:tc>
        <w:tc>
          <w:tcPr>
            <w:tcW w:w="1134" w:type="dxa"/>
            <w:vAlign w:val="center"/>
          </w:tcPr>
          <w:p w:rsidR="00530697" w:rsidRPr="00202B64" w:rsidRDefault="00530697" w:rsidP="00530697">
            <w:pPr>
              <w:jc w:val="center"/>
              <w:rPr>
                <w:bCs/>
                <w:sz w:val="28"/>
                <w:szCs w:val="28"/>
              </w:rPr>
            </w:pPr>
            <w:r w:rsidRPr="00202B64">
              <w:rPr>
                <w:bCs/>
                <w:sz w:val="28"/>
                <w:szCs w:val="28"/>
              </w:rPr>
              <w:t>7</w:t>
            </w:r>
          </w:p>
        </w:tc>
        <w:tc>
          <w:tcPr>
            <w:tcW w:w="1105" w:type="dxa"/>
            <w:vAlign w:val="center"/>
          </w:tcPr>
          <w:p w:rsidR="00530697" w:rsidRPr="00202B64" w:rsidRDefault="00530697" w:rsidP="00530697">
            <w:pPr>
              <w:jc w:val="center"/>
              <w:rPr>
                <w:bCs/>
                <w:sz w:val="28"/>
                <w:szCs w:val="28"/>
              </w:rPr>
            </w:pPr>
            <w:r w:rsidRPr="00202B64">
              <w:rPr>
                <w:bCs/>
                <w:sz w:val="28"/>
                <w:szCs w:val="28"/>
              </w:rPr>
              <w:t>8</w:t>
            </w:r>
          </w:p>
        </w:tc>
        <w:tc>
          <w:tcPr>
            <w:tcW w:w="1105" w:type="dxa"/>
            <w:vAlign w:val="center"/>
          </w:tcPr>
          <w:p w:rsidR="00530697" w:rsidRPr="00202B64" w:rsidRDefault="00530697" w:rsidP="00530697">
            <w:pPr>
              <w:jc w:val="center"/>
              <w:rPr>
                <w:bCs/>
                <w:sz w:val="28"/>
                <w:szCs w:val="28"/>
              </w:rPr>
            </w:pPr>
            <w:r w:rsidRPr="00202B64">
              <w:rPr>
                <w:bCs/>
                <w:sz w:val="28"/>
                <w:szCs w:val="28"/>
              </w:rPr>
              <w:t>9</w:t>
            </w:r>
          </w:p>
        </w:tc>
        <w:tc>
          <w:tcPr>
            <w:tcW w:w="1105" w:type="dxa"/>
            <w:vAlign w:val="center"/>
          </w:tcPr>
          <w:p w:rsidR="00530697" w:rsidRPr="00202B64" w:rsidRDefault="00530697" w:rsidP="00530697">
            <w:pPr>
              <w:jc w:val="center"/>
              <w:rPr>
                <w:bCs/>
                <w:sz w:val="28"/>
                <w:szCs w:val="28"/>
              </w:rPr>
            </w:pPr>
            <w:r w:rsidRPr="00202B64">
              <w:rPr>
                <w:bCs/>
                <w:sz w:val="28"/>
                <w:szCs w:val="28"/>
              </w:rPr>
              <w:t>10</w:t>
            </w:r>
          </w:p>
        </w:tc>
      </w:tr>
      <w:tr w:rsidR="00530697" w:rsidRPr="00202B64" w:rsidTr="00530697">
        <w:trPr>
          <w:trHeight w:val="2244"/>
        </w:trPr>
        <w:tc>
          <w:tcPr>
            <w:tcW w:w="822" w:type="dxa"/>
            <w:vAlign w:val="center"/>
          </w:tcPr>
          <w:p w:rsidR="00530697" w:rsidRPr="00202B64" w:rsidRDefault="00530697" w:rsidP="00530697">
            <w:pPr>
              <w:jc w:val="center"/>
              <w:rPr>
                <w:bCs/>
                <w:sz w:val="28"/>
                <w:szCs w:val="28"/>
              </w:rPr>
            </w:pPr>
            <w:r w:rsidRPr="00202B64">
              <w:rPr>
                <w:bCs/>
                <w:sz w:val="28"/>
                <w:szCs w:val="28"/>
              </w:rPr>
              <w:t>3.2.</w:t>
            </w:r>
          </w:p>
        </w:tc>
        <w:tc>
          <w:tcPr>
            <w:tcW w:w="3375" w:type="dxa"/>
            <w:vAlign w:val="center"/>
          </w:tcPr>
          <w:p w:rsidR="00530697" w:rsidRPr="00202B64" w:rsidRDefault="00530697" w:rsidP="00530697">
            <w:pPr>
              <w:rPr>
                <w:bCs/>
                <w:sz w:val="28"/>
                <w:szCs w:val="28"/>
              </w:rPr>
            </w:pPr>
            <w:r w:rsidRPr="00202B64">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3393"/>
        </w:trPr>
        <w:tc>
          <w:tcPr>
            <w:tcW w:w="822" w:type="dxa"/>
            <w:vAlign w:val="center"/>
          </w:tcPr>
          <w:p w:rsidR="00530697" w:rsidRPr="00202B64" w:rsidRDefault="00530697" w:rsidP="00530697">
            <w:pPr>
              <w:jc w:val="center"/>
              <w:rPr>
                <w:bCs/>
                <w:sz w:val="28"/>
                <w:szCs w:val="28"/>
              </w:rPr>
            </w:pPr>
            <w:r w:rsidRPr="00202B64">
              <w:rPr>
                <w:bCs/>
                <w:sz w:val="28"/>
                <w:szCs w:val="28"/>
              </w:rPr>
              <w:t>3.3.</w:t>
            </w:r>
          </w:p>
        </w:tc>
        <w:tc>
          <w:tcPr>
            <w:tcW w:w="3375" w:type="dxa"/>
            <w:vAlign w:val="center"/>
          </w:tcPr>
          <w:p w:rsidR="00530697" w:rsidRPr="00202B64" w:rsidRDefault="00530697" w:rsidP="00530697">
            <w:pPr>
              <w:rPr>
                <w:sz w:val="22"/>
                <w:szCs w:val="22"/>
              </w:rPr>
            </w:pPr>
            <w:r w:rsidRPr="00202B6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530697" w:rsidRPr="00202B64" w:rsidRDefault="00530697" w:rsidP="00530697">
            <w:pPr>
              <w:jc w:val="center"/>
              <w:rPr>
                <w:bCs/>
                <w:sz w:val="28"/>
                <w:szCs w:val="28"/>
              </w:rPr>
            </w:pPr>
            <w:r w:rsidRPr="00202B64">
              <w:rPr>
                <w:bCs/>
                <w:sz w:val="28"/>
                <w:szCs w:val="28"/>
              </w:rPr>
              <w:t>12,00</w:t>
            </w:r>
          </w:p>
        </w:tc>
        <w:tc>
          <w:tcPr>
            <w:tcW w:w="1701" w:type="dxa"/>
            <w:vAlign w:val="center"/>
          </w:tcPr>
          <w:p w:rsidR="00530697" w:rsidRPr="00202B64" w:rsidRDefault="00530697" w:rsidP="00530697">
            <w:pPr>
              <w:jc w:val="center"/>
            </w:pPr>
            <w:r w:rsidRPr="00202B64">
              <w:rPr>
                <w:bCs/>
                <w:sz w:val="28"/>
                <w:szCs w:val="28"/>
              </w:rPr>
              <w:t>12,00</w:t>
            </w:r>
          </w:p>
        </w:tc>
        <w:tc>
          <w:tcPr>
            <w:tcW w:w="992" w:type="dxa"/>
            <w:vAlign w:val="center"/>
          </w:tcPr>
          <w:p w:rsidR="00530697" w:rsidRPr="00202B64" w:rsidRDefault="00530697" w:rsidP="00530697">
            <w:pPr>
              <w:jc w:val="center"/>
            </w:pPr>
            <w:r w:rsidRPr="00202B64">
              <w:rPr>
                <w:bCs/>
                <w:sz w:val="28"/>
                <w:szCs w:val="28"/>
              </w:rPr>
              <w:t>12,00</w:t>
            </w:r>
          </w:p>
        </w:tc>
        <w:tc>
          <w:tcPr>
            <w:tcW w:w="1134" w:type="dxa"/>
            <w:vAlign w:val="center"/>
          </w:tcPr>
          <w:p w:rsidR="00530697" w:rsidRPr="00202B64" w:rsidRDefault="00530697" w:rsidP="00530697">
            <w:pPr>
              <w:jc w:val="center"/>
            </w:pPr>
            <w:r w:rsidRPr="00202B64">
              <w:rPr>
                <w:bCs/>
                <w:sz w:val="28"/>
                <w:szCs w:val="28"/>
              </w:rPr>
              <w:t>12,00</w:t>
            </w:r>
          </w:p>
        </w:tc>
        <w:tc>
          <w:tcPr>
            <w:tcW w:w="1134" w:type="dxa"/>
            <w:vAlign w:val="center"/>
          </w:tcPr>
          <w:p w:rsidR="00530697" w:rsidRPr="00202B64" w:rsidRDefault="00530697" w:rsidP="00530697">
            <w:pPr>
              <w:jc w:val="center"/>
            </w:pPr>
            <w:r w:rsidRPr="00202B64">
              <w:rPr>
                <w:bCs/>
                <w:sz w:val="28"/>
                <w:szCs w:val="28"/>
              </w:rPr>
              <w:t>12,00</w:t>
            </w:r>
          </w:p>
        </w:tc>
        <w:tc>
          <w:tcPr>
            <w:tcW w:w="1105" w:type="dxa"/>
            <w:vAlign w:val="center"/>
          </w:tcPr>
          <w:p w:rsidR="00530697" w:rsidRPr="00202B64" w:rsidRDefault="00530697" w:rsidP="00530697">
            <w:pPr>
              <w:jc w:val="center"/>
            </w:pPr>
            <w:r w:rsidRPr="00202B64">
              <w:rPr>
                <w:bCs/>
                <w:sz w:val="28"/>
                <w:szCs w:val="28"/>
              </w:rPr>
              <w:t>12,00</w:t>
            </w:r>
          </w:p>
        </w:tc>
        <w:tc>
          <w:tcPr>
            <w:tcW w:w="1105" w:type="dxa"/>
            <w:vAlign w:val="center"/>
          </w:tcPr>
          <w:p w:rsidR="00530697" w:rsidRPr="00202B64" w:rsidRDefault="00530697" w:rsidP="00530697">
            <w:pPr>
              <w:jc w:val="center"/>
            </w:pPr>
            <w:r w:rsidRPr="00202B64">
              <w:rPr>
                <w:bCs/>
                <w:sz w:val="28"/>
                <w:szCs w:val="28"/>
              </w:rPr>
              <w:t>12,00</w:t>
            </w:r>
          </w:p>
        </w:tc>
        <w:tc>
          <w:tcPr>
            <w:tcW w:w="1105" w:type="dxa"/>
            <w:vAlign w:val="center"/>
          </w:tcPr>
          <w:p w:rsidR="00530697" w:rsidRPr="00202B64" w:rsidRDefault="00530697" w:rsidP="00530697">
            <w:pPr>
              <w:jc w:val="center"/>
            </w:pPr>
            <w:r w:rsidRPr="00202B64">
              <w:rPr>
                <w:bCs/>
                <w:sz w:val="28"/>
                <w:szCs w:val="28"/>
              </w:rPr>
              <w:t>12,00</w:t>
            </w:r>
          </w:p>
        </w:tc>
      </w:tr>
      <w:tr w:rsidR="00530697" w:rsidRPr="00202B64" w:rsidTr="00530697">
        <w:trPr>
          <w:trHeight w:val="1133"/>
        </w:trPr>
        <w:tc>
          <w:tcPr>
            <w:tcW w:w="13466" w:type="dxa"/>
            <w:gridSpan w:val="10"/>
            <w:vAlign w:val="center"/>
          </w:tcPr>
          <w:p w:rsidR="00530697" w:rsidRPr="00202B64" w:rsidRDefault="00530697" w:rsidP="00530697">
            <w:pPr>
              <w:pStyle w:val="af3"/>
              <w:numPr>
                <w:ilvl w:val="0"/>
                <w:numId w:val="4"/>
              </w:numPr>
              <w:jc w:val="center"/>
              <w:rPr>
                <w:bCs/>
                <w:sz w:val="28"/>
                <w:szCs w:val="28"/>
              </w:rPr>
            </w:pPr>
            <w:r w:rsidRPr="00202B64">
              <w:rPr>
                <w:bCs/>
                <w:sz w:val="28"/>
                <w:szCs w:val="28"/>
              </w:rPr>
              <w:t>Показатели энергетической эффективности использования ресурсов, в том числе уровень потерь воды</w:t>
            </w:r>
          </w:p>
        </w:tc>
      </w:tr>
      <w:tr w:rsidR="00530697" w:rsidRPr="00202B64" w:rsidTr="00530697">
        <w:trPr>
          <w:trHeight w:val="2255"/>
        </w:trPr>
        <w:tc>
          <w:tcPr>
            <w:tcW w:w="822" w:type="dxa"/>
            <w:vAlign w:val="center"/>
          </w:tcPr>
          <w:p w:rsidR="00530697" w:rsidRPr="00202B64" w:rsidRDefault="00530697" w:rsidP="00530697">
            <w:pPr>
              <w:jc w:val="center"/>
              <w:rPr>
                <w:bCs/>
                <w:sz w:val="28"/>
                <w:szCs w:val="28"/>
              </w:rPr>
            </w:pPr>
            <w:r w:rsidRPr="00202B64">
              <w:rPr>
                <w:bCs/>
                <w:sz w:val="28"/>
                <w:szCs w:val="28"/>
              </w:rPr>
              <w:t>4.1.</w:t>
            </w:r>
          </w:p>
        </w:tc>
        <w:tc>
          <w:tcPr>
            <w:tcW w:w="3375" w:type="dxa"/>
            <w:vAlign w:val="center"/>
          </w:tcPr>
          <w:p w:rsidR="00530697" w:rsidRPr="00202B64" w:rsidRDefault="00530697" w:rsidP="00530697">
            <w:pPr>
              <w:rPr>
                <w:bCs/>
                <w:sz w:val="28"/>
                <w:szCs w:val="28"/>
              </w:rPr>
            </w:pPr>
            <w:r w:rsidRPr="00202B64">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438"/>
        </w:trPr>
        <w:tc>
          <w:tcPr>
            <w:tcW w:w="822" w:type="dxa"/>
            <w:vAlign w:val="center"/>
          </w:tcPr>
          <w:p w:rsidR="00530697" w:rsidRPr="00202B64" w:rsidRDefault="00530697" w:rsidP="00530697">
            <w:pPr>
              <w:jc w:val="center"/>
              <w:rPr>
                <w:bCs/>
                <w:sz w:val="28"/>
                <w:szCs w:val="28"/>
              </w:rPr>
            </w:pPr>
            <w:r w:rsidRPr="00202B64">
              <w:rPr>
                <w:bCs/>
                <w:sz w:val="28"/>
                <w:szCs w:val="28"/>
              </w:rPr>
              <w:t>1</w:t>
            </w:r>
          </w:p>
        </w:tc>
        <w:tc>
          <w:tcPr>
            <w:tcW w:w="3375" w:type="dxa"/>
            <w:vAlign w:val="center"/>
          </w:tcPr>
          <w:p w:rsidR="00530697" w:rsidRPr="00202B64" w:rsidRDefault="00530697" w:rsidP="00530697">
            <w:pPr>
              <w:jc w:val="center"/>
              <w:rPr>
                <w:bCs/>
                <w:sz w:val="28"/>
                <w:szCs w:val="28"/>
              </w:rPr>
            </w:pPr>
            <w:r w:rsidRPr="00202B64">
              <w:rPr>
                <w:bCs/>
                <w:sz w:val="28"/>
                <w:szCs w:val="28"/>
              </w:rPr>
              <w:t>2</w:t>
            </w:r>
          </w:p>
        </w:tc>
        <w:tc>
          <w:tcPr>
            <w:tcW w:w="993" w:type="dxa"/>
            <w:vAlign w:val="center"/>
          </w:tcPr>
          <w:p w:rsidR="00530697" w:rsidRPr="00202B64" w:rsidRDefault="00530697" w:rsidP="00530697">
            <w:pPr>
              <w:jc w:val="center"/>
              <w:rPr>
                <w:bCs/>
                <w:sz w:val="28"/>
                <w:szCs w:val="28"/>
              </w:rPr>
            </w:pPr>
            <w:r w:rsidRPr="00202B64">
              <w:rPr>
                <w:bCs/>
                <w:sz w:val="28"/>
                <w:szCs w:val="28"/>
              </w:rPr>
              <w:t>3</w:t>
            </w:r>
          </w:p>
        </w:tc>
        <w:tc>
          <w:tcPr>
            <w:tcW w:w="1701" w:type="dxa"/>
            <w:vAlign w:val="center"/>
          </w:tcPr>
          <w:p w:rsidR="00530697" w:rsidRPr="00202B64" w:rsidRDefault="00530697" w:rsidP="00530697">
            <w:pPr>
              <w:jc w:val="center"/>
              <w:rPr>
                <w:bCs/>
                <w:sz w:val="28"/>
                <w:szCs w:val="28"/>
              </w:rPr>
            </w:pPr>
            <w:r w:rsidRPr="00202B64">
              <w:rPr>
                <w:bCs/>
                <w:sz w:val="28"/>
                <w:szCs w:val="28"/>
              </w:rPr>
              <w:t>4</w:t>
            </w:r>
          </w:p>
        </w:tc>
        <w:tc>
          <w:tcPr>
            <w:tcW w:w="992" w:type="dxa"/>
            <w:vAlign w:val="center"/>
          </w:tcPr>
          <w:p w:rsidR="00530697" w:rsidRPr="00202B64" w:rsidRDefault="00530697" w:rsidP="00530697">
            <w:pPr>
              <w:jc w:val="center"/>
              <w:rPr>
                <w:bCs/>
                <w:sz w:val="28"/>
                <w:szCs w:val="28"/>
              </w:rPr>
            </w:pPr>
            <w:r w:rsidRPr="00202B64">
              <w:rPr>
                <w:bCs/>
                <w:sz w:val="28"/>
                <w:szCs w:val="28"/>
              </w:rPr>
              <w:t>5</w:t>
            </w:r>
          </w:p>
        </w:tc>
        <w:tc>
          <w:tcPr>
            <w:tcW w:w="1134" w:type="dxa"/>
            <w:vAlign w:val="center"/>
          </w:tcPr>
          <w:p w:rsidR="00530697" w:rsidRPr="00202B64" w:rsidRDefault="00530697" w:rsidP="00530697">
            <w:pPr>
              <w:jc w:val="center"/>
              <w:rPr>
                <w:bCs/>
                <w:sz w:val="28"/>
                <w:szCs w:val="28"/>
              </w:rPr>
            </w:pPr>
            <w:r w:rsidRPr="00202B64">
              <w:rPr>
                <w:bCs/>
                <w:sz w:val="28"/>
                <w:szCs w:val="28"/>
              </w:rPr>
              <w:t>6</w:t>
            </w:r>
          </w:p>
        </w:tc>
        <w:tc>
          <w:tcPr>
            <w:tcW w:w="1134" w:type="dxa"/>
            <w:vAlign w:val="center"/>
          </w:tcPr>
          <w:p w:rsidR="00530697" w:rsidRPr="00202B64" w:rsidRDefault="00530697" w:rsidP="00530697">
            <w:pPr>
              <w:jc w:val="center"/>
              <w:rPr>
                <w:bCs/>
                <w:sz w:val="28"/>
                <w:szCs w:val="28"/>
              </w:rPr>
            </w:pPr>
            <w:r w:rsidRPr="00202B64">
              <w:rPr>
                <w:bCs/>
                <w:sz w:val="28"/>
                <w:szCs w:val="28"/>
              </w:rPr>
              <w:t>7</w:t>
            </w:r>
          </w:p>
        </w:tc>
        <w:tc>
          <w:tcPr>
            <w:tcW w:w="1105" w:type="dxa"/>
            <w:vAlign w:val="center"/>
          </w:tcPr>
          <w:p w:rsidR="00530697" w:rsidRPr="00202B64" w:rsidRDefault="00530697" w:rsidP="00530697">
            <w:pPr>
              <w:jc w:val="center"/>
              <w:rPr>
                <w:bCs/>
                <w:sz w:val="28"/>
                <w:szCs w:val="28"/>
              </w:rPr>
            </w:pPr>
            <w:r w:rsidRPr="00202B64">
              <w:rPr>
                <w:bCs/>
                <w:sz w:val="28"/>
                <w:szCs w:val="28"/>
              </w:rPr>
              <w:t>8</w:t>
            </w:r>
          </w:p>
        </w:tc>
        <w:tc>
          <w:tcPr>
            <w:tcW w:w="1105" w:type="dxa"/>
            <w:vAlign w:val="center"/>
          </w:tcPr>
          <w:p w:rsidR="00530697" w:rsidRPr="00202B64" w:rsidRDefault="00530697" w:rsidP="00530697">
            <w:pPr>
              <w:jc w:val="center"/>
              <w:rPr>
                <w:bCs/>
                <w:sz w:val="28"/>
                <w:szCs w:val="28"/>
              </w:rPr>
            </w:pPr>
            <w:r w:rsidRPr="00202B64">
              <w:rPr>
                <w:bCs/>
                <w:sz w:val="28"/>
                <w:szCs w:val="28"/>
              </w:rPr>
              <w:t>9</w:t>
            </w:r>
          </w:p>
        </w:tc>
        <w:tc>
          <w:tcPr>
            <w:tcW w:w="1105" w:type="dxa"/>
            <w:vAlign w:val="center"/>
          </w:tcPr>
          <w:p w:rsidR="00530697" w:rsidRPr="00202B64" w:rsidRDefault="00530697" w:rsidP="00530697">
            <w:pPr>
              <w:jc w:val="center"/>
              <w:rPr>
                <w:bCs/>
                <w:sz w:val="28"/>
                <w:szCs w:val="28"/>
              </w:rPr>
            </w:pPr>
            <w:r w:rsidRPr="00202B64">
              <w:rPr>
                <w:bCs/>
                <w:sz w:val="28"/>
                <w:szCs w:val="28"/>
              </w:rPr>
              <w:t>10</w:t>
            </w:r>
          </w:p>
        </w:tc>
      </w:tr>
      <w:tr w:rsidR="00530697" w:rsidRPr="00202B64" w:rsidTr="00530697">
        <w:trPr>
          <w:trHeight w:val="2263"/>
        </w:trPr>
        <w:tc>
          <w:tcPr>
            <w:tcW w:w="822" w:type="dxa"/>
            <w:vAlign w:val="center"/>
          </w:tcPr>
          <w:p w:rsidR="00530697" w:rsidRPr="00202B64" w:rsidRDefault="00530697" w:rsidP="00530697">
            <w:pPr>
              <w:jc w:val="center"/>
              <w:rPr>
                <w:bCs/>
                <w:sz w:val="28"/>
                <w:szCs w:val="28"/>
              </w:rPr>
            </w:pPr>
            <w:r w:rsidRPr="00202B64">
              <w:rPr>
                <w:bCs/>
                <w:sz w:val="28"/>
                <w:szCs w:val="28"/>
              </w:rPr>
              <w:t>4.2.</w:t>
            </w:r>
          </w:p>
        </w:tc>
        <w:tc>
          <w:tcPr>
            <w:tcW w:w="3375" w:type="dxa"/>
            <w:vAlign w:val="center"/>
          </w:tcPr>
          <w:p w:rsidR="00530697" w:rsidRPr="00202B64" w:rsidRDefault="00530697" w:rsidP="00530697">
            <w:pPr>
              <w:rPr>
                <w:bCs/>
                <w:sz w:val="28"/>
                <w:szCs w:val="28"/>
              </w:rPr>
            </w:pPr>
            <w:r w:rsidRPr="00202B64">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водоподготовке</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c>
          <w:tcPr>
            <w:tcW w:w="822" w:type="dxa"/>
            <w:vAlign w:val="center"/>
          </w:tcPr>
          <w:p w:rsidR="00530697" w:rsidRPr="00202B64" w:rsidRDefault="00530697" w:rsidP="00530697">
            <w:pPr>
              <w:jc w:val="center"/>
              <w:rPr>
                <w:bCs/>
                <w:sz w:val="28"/>
                <w:szCs w:val="28"/>
              </w:rPr>
            </w:pPr>
            <w:r w:rsidRPr="00202B64">
              <w:rPr>
                <w:bCs/>
                <w:sz w:val="28"/>
                <w:szCs w:val="28"/>
              </w:rPr>
              <w:t>4.3.</w:t>
            </w:r>
          </w:p>
        </w:tc>
        <w:tc>
          <w:tcPr>
            <w:tcW w:w="3375" w:type="dxa"/>
            <w:vAlign w:val="center"/>
          </w:tcPr>
          <w:p w:rsidR="00530697" w:rsidRPr="00202B64" w:rsidRDefault="00530697" w:rsidP="00530697">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c>
          <w:tcPr>
            <w:tcW w:w="822" w:type="dxa"/>
            <w:vAlign w:val="center"/>
          </w:tcPr>
          <w:p w:rsidR="00530697" w:rsidRPr="00202B64" w:rsidRDefault="00530697" w:rsidP="00530697">
            <w:pPr>
              <w:jc w:val="center"/>
              <w:rPr>
                <w:bCs/>
                <w:sz w:val="28"/>
                <w:szCs w:val="28"/>
              </w:rPr>
            </w:pPr>
            <w:r w:rsidRPr="00202B64">
              <w:rPr>
                <w:bCs/>
                <w:sz w:val="28"/>
                <w:szCs w:val="28"/>
              </w:rPr>
              <w:t>4.4.</w:t>
            </w:r>
          </w:p>
        </w:tc>
        <w:tc>
          <w:tcPr>
            <w:tcW w:w="3375" w:type="dxa"/>
          </w:tcPr>
          <w:p w:rsidR="00530697" w:rsidRPr="00202B64" w:rsidRDefault="00530697" w:rsidP="00530697">
            <w:pPr>
              <w:rPr>
                <w:bCs/>
                <w:sz w:val="28"/>
                <w:szCs w:val="28"/>
              </w:rPr>
            </w:pPr>
            <w:r w:rsidRPr="00202B64">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водоснабжения (полный цикл)</w:t>
            </w:r>
          </w:p>
        </w:tc>
        <w:tc>
          <w:tcPr>
            <w:tcW w:w="993" w:type="dxa"/>
            <w:vAlign w:val="center"/>
          </w:tcPr>
          <w:p w:rsidR="00530697" w:rsidRPr="00202B64" w:rsidRDefault="00530697" w:rsidP="00530697">
            <w:pPr>
              <w:jc w:val="center"/>
              <w:rPr>
                <w:bCs/>
                <w:sz w:val="28"/>
                <w:szCs w:val="28"/>
              </w:rPr>
            </w:pPr>
            <w:r w:rsidRPr="00202B64">
              <w:rPr>
                <w:bCs/>
                <w:sz w:val="28"/>
                <w:szCs w:val="28"/>
              </w:rPr>
              <w:t>0,93</w:t>
            </w:r>
          </w:p>
        </w:tc>
        <w:tc>
          <w:tcPr>
            <w:tcW w:w="1701" w:type="dxa"/>
            <w:vAlign w:val="center"/>
          </w:tcPr>
          <w:p w:rsidR="00530697" w:rsidRPr="00202B64" w:rsidRDefault="00530697" w:rsidP="00530697">
            <w:pPr>
              <w:jc w:val="center"/>
            </w:pPr>
            <w:r w:rsidRPr="00202B64">
              <w:rPr>
                <w:bCs/>
                <w:sz w:val="28"/>
                <w:szCs w:val="28"/>
              </w:rPr>
              <w:t>0,93</w:t>
            </w:r>
          </w:p>
        </w:tc>
        <w:tc>
          <w:tcPr>
            <w:tcW w:w="992" w:type="dxa"/>
            <w:vAlign w:val="center"/>
          </w:tcPr>
          <w:p w:rsidR="00530697" w:rsidRPr="00202B64" w:rsidRDefault="00530697" w:rsidP="00530697">
            <w:pPr>
              <w:jc w:val="center"/>
            </w:pPr>
            <w:r w:rsidRPr="00202B64">
              <w:rPr>
                <w:bCs/>
                <w:sz w:val="28"/>
                <w:szCs w:val="28"/>
              </w:rPr>
              <w:t>0,93</w:t>
            </w:r>
          </w:p>
        </w:tc>
        <w:tc>
          <w:tcPr>
            <w:tcW w:w="1134" w:type="dxa"/>
            <w:vAlign w:val="center"/>
          </w:tcPr>
          <w:p w:rsidR="00530697" w:rsidRPr="00202B64" w:rsidRDefault="00530697" w:rsidP="00530697">
            <w:pPr>
              <w:jc w:val="center"/>
            </w:pPr>
            <w:r w:rsidRPr="00202B64">
              <w:rPr>
                <w:bCs/>
                <w:sz w:val="28"/>
                <w:szCs w:val="28"/>
              </w:rPr>
              <w:t>0,93</w:t>
            </w:r>
          </w:p>
        </w:tc>
        <w:tc>
          <w:tcPr>
            <w:tcW w:w="1134" w:type="dxa"/>
            <w:vAlign w:val="center"/>
          </w:tcPr>
          <w:p w:rsidR="00530697" w:rsidRPr="00202B64" w:rsidRDefault="00530697" w:rsidP="00530697">
            <w:pPr>
              <w:jc w:val="center"/>
            </w:pPr>
            <w:r w:rsidRPr="00202B64">
              <w:rPr>
                <w:bCs/>
                <w:sz w:val="28"/>
                <w:szCs w:val="28"/>
              </w:rPr>
              <w:t>0,93</w:t>
            </w:r>
          </w:p>
        </w:tc>
        <w:tc>
          <w:tcPr>
            <w:tcW w:w="1105" w:type="dxa"/>
            <w:vAlign w:val="center"/>
          </w:tcPr>
          <w:p w:rsidR="00530697" w:rsidRPr="00202B64" w:rsidRDefault="00530697" w:rsidP="00530697">
            <w:pPr>
              <w:jc w:val="center"/>
            </w:pPr>
            <w:r w:rsidRPr="00202B64">
              <w:rPr>
                <w:bCs/>
                <w:sz w:val="28"/>
                <w:szCs w:val="28"/>
              </w:rPr>
              <w:t>0,93</w:t>
            </w:r>
          </w:p>
        </w:tc>
        <w:tc>
          <w:tcPr>
            <w:tcW w:w="1105" w:type="dxa"/>
            <w:vAlign w:val="center"/>
          </w:tcPr>
          <w:p w:rsidR="00530697" w:rsidRPr="00202B64" w:rsidRDefault="00530697" w:rsidP="00530697">
            <w:pPr>
              <w:jc w:val="center"/>
            </w:pPr>
            <w:r w:rsidRPr="00202B64">
              <w:rPr>
                <w:bCs/>
                <w:sz w:val="28"/>
                <w:szCs w:val="28"/>
              </w:rPr>
              <w:t>0,93</w:t>
            </w:r>
          </w:p>
        </w:tc>
        <w:tc>
          <w:tcPr>
            <w:tcW w:w="1105" w:type="dxa"/>
            <w:vAlign w:val="center"/>
          </w:tcPr>
          <w:p w:rsidR="00530697" w:rsidRPr="00202B64" w:rsidRDefault="00530697" w:rsidP="00530697">
            <w:pPr>
              <w:jc w:val="center"/>
            </w:pPr>
            <w:r w:rsidRPr="00202B64">
              <w:rPr>
                <w:bCs/>
                <w:sz w:val="28"/>
                <w:szCs w:val="28"/>
              </w:rPr>
              <w:t>0,93</w:t>
            </w:r>
          </w:p>
        </w:tc>
      </w:tr>
      <w:tr w:rsidR="00530697" w:rsidRPr="00202B64" w:rsidTr="00EE5487">
        <w:trPr>
          <w:trHeight w:val="1434"/>
        </w:trPr>
        <w:tc>
          <w:tcPr>
            <w:tcW w:w="822" w:type="dxa"/>
            <w:vAlign w:val="center"/>
          </w:tcPr>
          <w:p w:rsidR="00530697" w:rsidRPr="00202B64" w:rsidRDefault="00530697" w:rsidP="00530697">
            <w:pPr>
              <w:jc w:val="center"/>
              <w:rPr>
                <w:bCs/>
                <w:sz w:val="28"/>
                <w:szCs w:val="28"/>
              </w:rPr>
            </w:pPr>
            <w:r w:rsidRPr="00202B64">
              <w:rPr>
                <w:bCs/>
                <w:sz w:val="28"/>
                <w:szCs w:val="28"/>
              </w:rPr>
              <w:t>4.5.</w:t>
            </w:r>
          </w:p>
        </w:tc>
        <w:tc>
          <w:tcPr>
            <w:tcW w:w="3375" w:type="dxa"/>
          </w:tcPr>
          <w:p w:rsidR="00530697" w:rsidRPr="00202B64" w:rsidRDefault="00530697" w:rsidP="00530697">
            <w:pPr>
              <w:rPr>
                <w:bCs/>
                <w:sz w:val="28"/>
                <w:szCs w:val="28"/>
              </w:rPr>
            </w:pPr>
            <w:r w:rsidRPr="00202B64">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очистке сточных вод</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c>
          <w:tcPr>
            <w:tcW w:w="822" w:type="dxa"/>
            <w:vAlign w:val="center"/>
          </w:tcPr>
          <w:p w:rsidR="00530697" w:rsidRPr="00202B64" w:rsidRDefault="00530697" w:rsidP="00530697">
            <w:pPr>
              <w:jc w:val="center"/>
              <w:rPr>
                <w:bCs/>
                <w:sz w:val="28"/>
                <w:szCs w:val="28"/>
              </w:rPr>
            </w:pPr>
            <w:r w:rsidRPr="00202B64">
              <w:rPr>
                <w:bCs/>
                <w:sz w:val="28"/>
                <w:szCs w:val="28"/>
              </w:rPr>
              <w:t>1</w:t>
            </w:r>
          </w:p>
        </w:tc>
        <w:tc>
          <w:tcPr>
            <w:tcW w:w="3375" w:type="dxa"/>
            <w:vAlign w:val="center"/>
          </w:tcPr>
          <w:p w:rsidR="00530697" w:rsidRPr="00202B64" w:rsidRDefault="00530697" w:rsidP="00530697">
            <w:pPr>
              <w:jc w:val="center"/>
              <w:rPr>
                <w:bCs/>
                <w:sz w:val="28"/>
                <w:szCs w:val="28"/>
              </w:rPr>
            </w:pPr>
            <w:r w:rsidRPr="00202B64">
              <w:rPr>
                <w:bCs/>
                <w:sz w:val="28"/>
                <w:szCs w:val="28"/>
              </w:rPr>
              <w:t>2</w:t>
            </w:r>
          </w:p>
        </w:tc>
        <w:tc>
          <w:tcPr>
            <w:tcW w:w="993" w:type="dxa"/>
            <w:vAlign w:val="center"/>
          </w:tcPr>
          <w:p w:rsidR="00530697" w:rsidRPr="00202B64" w:rsidRDefault="00530697" w:rsidP="00530697">
            <w:pPr>
              <w:jc w:val="center"/>
              <w:rPr>
                <w:bCs/>
                <w:sz w:val="28"/>
                <w:szCs w:val="28"/>
              </w:rPr>
            </w:pPr>
            <w:r w:rsidRPr="00202B64">
              <w:rPr>
                <w:bCs/>
                <w:sz w:val="28"/>
                <w:szCs w:val="28"/>
              </w:rPr>
              <w:t>3</w:t>
            </w:r>
          </w:p>
        </w:tc>
        <w:tc>
          <w:tcPr>
            <w:tcW w:w="1701" w:type="dxa"/>
            <w:vAlign w:val="center"/>
          </w:tcPr>
          <w:p w:rsidR="00530697" w:rsidRPr="00202B64" w:rsidRDefault="00530697" w:rsidP="00530697">
            <w:pPr>
              <w:jc w:val="center"/>
              <w:rPr>
                <w:bCs/>
                <w:sz w:val="28"/>
                <w:szCs w:val="28"/>
              </w:rPr>
            </w:pPr>
            <w:r w:rsidRPr="00202B64">
              <w:rPr>
                <w:bCs/>
                <w:sz w:val="28"/>
                <w:szCs w:val="28"/>
              </w:rPr>
              <w:t>4</w:t>
            </w:r>
          </w:p>
        </w:tc>
        <w:tc>
          <w:tcPr>
            <w:tcW w:w="992" w:type="dxa"/>
            <w:vAlign w:val="center"/>
          </w:tcPr>
          <w:p w:rsidR="00530697" w:rsidRPr="00202B64" w:rsidRDefault="00530697" w:rsidP="00530697">
            <w:pPr>
              <w:jc w:val="center"/>
              <w:rPr>
                <w:bCs/>
                <w:sz w:val="28"/>
                <w:szCs w:val="28"/>
              </w:rPr>
            </w:pPr>
            <w:r w:rsidRPr="00202B64">
              <w:rPr>
                <w:bCs/>
                <w:sz w:val="28"/>
                <w:szCs w:val="28"/>
              </w:rPr>
              <w:t>5</w:t>
            </w:r>
          </w:p>
        </w:tc>
        <w:tc>
          <w:tcPr>
            <w:tcW w:w="1134" w:type="dxa"/>
            <w:vAlign w:val="center"/>
          </w:tcPr>
          <w:p w:rsidR="00530697" w:rsidRPr="00202B64" w:rsidRDefault="00530697" w:rsidP="00530697">
            <w:pPr>
              <w:jc w:val="center"/>
              <w:rPr>
                <w:bCs/>
                <w:sz w:val="28"/>
                <w:szCs w:val="28"/>
              </w:rPr>
            </w:pPr>
            <w:r w:rsidRPr="00202B64">
              <w:rPr>
                <w:bCs/>
                <w:sz w:val="28"/>
                <w:szCs w:val="28"/>
              </w:rPr>
              <w:t>6</w:t>
            </w:r>
          </w:p>
        </w:tc>
        <w:tc>
          <w:tcPr>
            <w:tcW w:w="1134" w:type="dxa"/>
            <w:vAlign w:val="center"/>
          </w:tcPr>
          <w:p w:rsidR="00530697" w:rsidRPr="00202B64" w:rsidRDefault="00530697" w:rsidP="00530697">
            <w:pPr>
              <w:jc w:val="center"/>
              <w:rPr>
                <w:bCs/>
                <w:sz w:val="28"/>
                <w:szCs w:val="28"/>
              </w:rPr>
            </w:pPr>
            <w:r w:rsidRPr="00202B64">
              <w:rPr>
                <w:bCs/>
                <w:sz w:val="28"/>
                <w:szCs w:val="28"/>
              </w:rPr>
              <w:t>7</w:t>
            </w:r>
          </w:p>
        </w:tc>
        <w:tc>
          <w:tcPr>
            <w:tcW w:w="1105" w:type="dxa"/>
            <w:vAlign w:val="center"/>
          </w:tcPr>
          <w:p w:rsidR="00530697" w:rsidRPr="00202B64" w:rsidRDefault="00530697" w:rsidP="00530697">
            <w:pPr>
              <w:jc w:val="center"/>
              <w:rPr>
                <w:bCs/>
                <w:sz w:val="28"/>
                <w:szCs w:val="28"/>
              </w:rPr>
            </w:pPr>
            <w:r w:rsidRPr="00202B64">
              <w:rPr>
                <w:bCs/>
                <w:sz w:val="28"/>
                <w:szCs w:val="28"/>
              </w:rPr>
              <w:t>8</w:t>
            </w:r>
          </w:p>
        </w:tc>
        <w:tc>
          <w:tcPr>
            <w:tcW w:w="1105" w:type="dxa"/>
            <w:vAlign w:val="center"/>
          </w:tcPr>
          <w:p w:rsidR="00530697" w:rsidRPr="00202B64" w:rsidRDefault="00530697" w:rsidP="00530697">
            <w:pPr>
              <w:jc w:val="center"/>
              <w:rPr>
                <w:bCs/>
                <w:sz w:val="28"/>
                <w:szCs w:val="28"/>
              </w:rPr>
            </w:pPr>
            <w:r w:rsidRPr="00202B64">
              <w:rPr>
                <w:bCs/>
                <w:sz w:val="28"/>
                <w:szCs w:val="28"/>
              </w:rPr>
              <w:t>9</w:t>
            </w:r>
          </w:p>
        </w:tc>
        <w:tc>
          <w:tcPr>
            <w:tcW w:w="1105" w:type="dxa"/>
            <w:vAlign w:val="center"/>
          </w:tcPr>
          <w:p w:rsidR="00530697" w:rsidRPr="00202B64" w:rsidRDefault="00530697" w:rsidP="00530697">
            <w:pPr>
              <w:jc w:val="center"/>
              <w:rPr>
                <w:bCs/>
                <w:sz w:val="28"/>
                <w:szCs w:val="28"/>
              </w:rPr>
            </w:pPr>
            <w:r w:rsidRPr="00202B64">
              <w:rPr>
                <w:bCs/>
                <w:sz w:val="28"/>
                <w:szCs w:val="28"/>
              </w:rPr>
              <w:t>10</w:t>
            </w:r>
          </w:p>
        </w:tc>
      </w:tr>
      <w:tr w:rsidR="00530697" w:rsidRPr="00202B64" w:rsidTr="00530697">
        <w:tc>
          <w:tcPr>
            <w:tcW w:w="822" w:type="dxa"/>
            <w:vAlign w:val="center"/>
          </w:tcPr>
          <w:p w:rsidR="00530697" w:rsidRPr="00202B64" w:rsidRDefault="00530697" w:rsidP="00530697">
            <w:pPr>
              <w:jc w:val="center"/>
              <w:rPr>
                <w:bCs/>
                <w:sz w:val="28"/>
                <w:szCs w:val="28"/>
              </w:rPr>
            </w:pPr>
            <w:r w:rsidRPr="00202B64">
              <w:rPr>
                <w:bCs/>
                <w:sz w:val="28"/>
                <w:szCs w:val="28"/>
              </w:rPr>
              <w:t>4.6.</w:t>
            </w:r>
          </w:p>
        </w:tc>
        <w:tc>
          <w:tcPr>
            <w:tcW w:w="3375" w:type="dxa"/>
            <w:vAlign w:val="center"/>
          </w:tcPr>
          <w:p w:rsidR="00530697" w:rsidRPr="00202B64" w:rsidRDefault="00530697" w:rsidP="00530697">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 сточных вод</w:t>
            </w:r>
          </w:p>
        </w:tc>
        <w:tc>
          <w:tcPr>
            <w:tcW w:w="993" w:type="dxa"/>
            <w:vAlign w:val="center"/>
          </w:tcPr>
          <w:p w:rsidR="00530697" w:rsidRPr="00202B64" w:rsidRDefault="00530697" w:rsidP="00530697">
            <w:pPr>
              <w:jc w:val="center"/>
              <w:rPr>
                <w:bCs/>
                <w:sz w:val="28"/>
                <w:szCs w:val="28"/>
              </w:rPr>
            </w:pPr>
            <w:r w:rsidRPr="00202B64">
              <w:rPr>
                <w:bCs/>
                <w:sz w:val="28"/>
                <w:szCs w:val="28"/>
              </w:rPr>
              <w:t>-</w:t>
            </w:r>
          </w:p>
        </w:tc>
        <w:tc>
          <w:tcPr>
            <w:tcW w:w="1701" w:type="dxa"/>
            <w:vAlign w:val="center"/>
          </w:tcPr>
          <w:p w:rsidR="00530697" w:rsidRPr="00202B64" w:rsidRDefault="00530697" w:rsidP="00530697">
            <w:pPr>
              <w:jc w:val="center"/>
              <w:rPr>
                <w:bCs/>
                <w:sz w:val="28"/>
                <w:szCs w:val="28"/>
              </w:rPr>
            </w:pPr>
            <w:r w:rsidRPr="00202B64">
              <w:rPr>
                <w:bCs/>
                <w:sz w:val="28"/>
                <w:szCs w:val="28"/>
              </w:rPr>
              <w:t>-</w:t>
            </w:r>
          </w:p>
        </w:tc>
        <w:tc>
          <w:tcPr>
            <w:tcW w:w="992"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34"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c>
          <w:tcPr>
            <w:tcW w:w="110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c>
          <w:tcPr>
            <w:tcW w:w="822" w:type="dxa"/>
            <w:vAlign w:val="center"/>
          </w:tcPr>
          <w:p w:rsidR="00530697" w:rsidRPr="00202B64" w:rsidRDefault="00530697" w:rsidP="00530697">
            <w:pPr>
              <w:jc w:val="center"/>
              <w:rPr>
                <w:bCs/>
                <w:sz w:val="28"/>
                <w:szCs w:val="28"/>
              </w:rPr>
            </w:pPr>
            <w:r w:rsidRPr="00202B64">
              <w:rPr>
                <w:bCs/>
                <w:sz w:val="28"/>
                <w:szCs w:val="28"/>
              </w:rPr>
              <w:t>4.7.</w:t>
            </w:r>
          </w:p>
        </w:tc>
        <w:tc>
          <w:tcPr>
            <w:tcW w:w="3375" w:type="dxa"/>
            <w:vAlign w:val="center"/>
          </w:tcPr>
          <w:p w:rsidR="00530697" w:rsidRPr="00202B64" w:rsidRDefault="00530697" w:rsidP="00530697">
            <w:pPr>
              <w:rPr>
                <w:sz w:val="22"/>
                <w:szCs w:val="22"/>
              </w:rPr>
            </w:pPr>
            <w:r w:rsidRPr="00202B64">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водоотведению</w:t>
            </w:r>
          </w:p>
        </w:tc>
        <w:tc>
          <w:tcPr>
            <w:tcW w:w="993" w:type="dxa"/>
            <w:vAlign w:val="center"/>
          </w:tcPr>
          <w:p w:rsidR="00530697" w:rsidRPr="00202B64" w:rsidRDefault="00530697" w:rsidP="00530697">
            <w:pPr>
              <w:jc w:val="center"/>
              <w:rPr>
                <w:bCs/>
                <w:sz w:val="28"/>
                <w:szCs w:val="28"/>
              </w:rPr>
            </w:pPr>
            <w:r w:rsidRPr="00202B64">
              <w:rPr>
                <w:bCs/>
                <w:sz w:val="28"/>
                <w:szCs w:val="28"/>
              </w:rPr>
              <w:t>0,65</w:t>
            </w:r>
          </w:p>
        </w:tc>
        <w:tc>
          <w:tcPr>
            <w:tcW w:w="1701" w:type="dxa"/>
            <w:vAlign w:val="center"/>
          </w:tcPr>
          <w:p w:rsidR="00530697" w:rsidRPr="00202B64" w:rsidRDefault="00530697" w:rsidP="00530697">
            <w:pPr>
              <w:jc w:val="center"/>
            </w:pPr>
            <w:r w:rsidRPr="00202B64">
              <w:rPr>
                <w:bCs/>
                <w:sz w:val="28"/>
                <w:szCs w:val="28"/>
              </w:rPr>
              <w:t>0,65</w:t>
            </w:r>
          </w:p>
        </w:tc>
        <w:tc>
          <w:tcPr>
            <w:tcW w:w="992" w:type="dxa"/>
            <w:vAlign w:val="center"/>
          </w:tcPr>
          <w:p w:rsidR="00530697" w:rsidRPr="00202B64" w:rsidRDefault="00530697" w:rsidP="00530697">
            <w:pPr>
              <w:jc w:val="center"/>
            </w:pPr>
            <w:r w:rsidRPr="00202B64">
              <w:rPr>
                <w:bCs/>
                <w:sz w:val="28"/>
                <w:szCs w:val="28"/>
              </w:rPr>
              <w:t>0,65</w:t>
            </w:r>
          </w:p>
        </w:tc>
        <w:tc>
          <w:tcPr>
            <w:tcW w:w="1134" w:type="dxa"/>
            <w:vAlign w:val="center"/>
          </w:tcPr>
          <w:p w:rsidR="00530697" w:rsidRPr="00202B64" w:rsidRDefault="00530697" w:rsidP="00530697">
            <w:pPr>
              <w:jc w:val="center"/>
            </w:pPr>
            <w:r w:rsidRPr="00202B64">
              <w:rPr>
                <w:bCs/>
                <w:sz w:val="28"/>
                <w:szCs w:val="28"/>
              </w:rPr>
              <w:t>0,65</w:t>
            </w:r>
          </w:p>
        </w:tc>
        <w:tc>
          <w:tcPr>
            <w:tcW w:w="1134" w:type="dxa"/>
            <w:vAlign w:val="center"/>
          </w:tcPr>
          <w:p w:rsidR="00530697" w:rsidRPr="00202B64" w:rsidRDefault="00530697" w:rsidP="00530697">
            <w:pPr>
              <w:jc w:val="center"/>
            </w:pPr>
            <w:r w:rsidRPr="00202B64">
              <w:rPr>
                <w:bCs/>
                <w:sz w:val="28"/>
                <w:szCs w:val="28"/>
              </w:rPr>
              <w:t>0,65</w:t>
            </w:r>
          </w:p>
        </w:tc>
        <w:tc>
          <w:tcPr>
            <w:tcW w:w="1105" w:type="dxa"/>
            <w:vAlign w:val="center"/>
          </w:tcPr>
          <w:p w:rsidR="00530697" w:rsidRPr="00202B64" w:rsidRDefault="00530697" w:rsidP="00530697">
            <w:pPr>
              <w:jc w:val="center"/>
            </w:pPr>
            <w:r w:rsidRPr="00202B64">
              <w:rPr>
                <w:bCs/>
                <w:sz w:val="28"/>
                <w:szCs w:val="28"/>
              </w:rPr>
              <w:t>0,65</w:t>
            </w:r>
          </w:p>
        </w:tc>
        <w:tc>
          <w:tcPr>
            <w:tcW w:w="1105" w:type="dxa"/>
            <w:vAlign w:val="center"/>
          </w:tcPr>
          <w:p w:rsidR="00530697" w:rsidRPr="00202B64" w:rsidRDefault="00530697" w:rsidP="00530697">
            <w:pPr>
              <w:jc w:val="center"/>
            </w:pPr>
            <w:r w:rsidRPr="00202B64">
              <w:rPr>
                <w:bCs/>
                <w:sz w:val="28"/>
                <w:szCs w:val="28"/>
              </w:rPr>
              <w:t>0,65</w:t>
            </w:r>
          </w:p>
        </w:tc>
        <w:tc>
          <w:tcPr>
            <w:tcW w:w="1105" w:type="dxa"/>
            <w:vAlign w:val="center"/>
          </w:tcPr>
          <w:p w:rsidR="00530697" w:rsidRPr="00202B64" w:rsidRDefault="00530697" w:rsidP="00530697">
            <w:pPr>
              <w:jc w:val="center"/>
            </w:pPr>
            <w:r w:rsidRPr="00202B64">
              <w:rPr>
                <w:bCs/>
                <w:sz w:val="28"/>
                <w:szCs w:val="28"/>
              </w:rPr>
              <w:t>0,65</w:t>
            </w:r>
          </w:p>
        </w:tc>
      </w:tr>
    </w:tbl>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sectPr w:rsidR="00530697" w:rsidRPr="00202B64" w:rsidSect="00530697">
          <w:pgSz w:w="16838" w:h="11906" w:orient="landscape"/>
          <w:pgMar w:top="851" w:right="851" w:bottom="709" w:left="709" w:header="709" w:footer="709" w:gutter="0"/>
          <w:cols w:space="708"/>
          <w:titlePg/>
          <w:docGrid w:linePitch="360"/>
        </w:sectPr>
      </w:pPr>
    </w:p>
    <w:p w:rsidR="00530697" w:rsidRPr="00202B64" w:rsidRDefault="00530697" w:rsidP="00530697">
      <w:pPr>
        <w:ind w:left="-567"/>
        <w:jc w:val="center"/>
        <w:rPr>
          <w:bCs/>
          <w:sz w:val="28"/>
          <w:szCs w:val="28"/>
        </w:rPr>
      </w:pPr>
      <w:r w:rsidRPr="00202B64">
        <w:rPr>
          <w:bCs/>
          <w:sz w:val="28"/>
          <w:szCs w:val="28"/>
        </w:rPr>
        <w:t>Раздел 9. Расчет эффективности производственной программы</w:t>
      </w:r>
    </w:p>
    <w:p w:rsidR="00530697" w:rsidRPr="00202B64" w:rsidRDefault="00530697" w:rsidP="00530697">
      <w:pPr>
        <w:ind w:left="-567"/>
        <w:jc w:val="center"/>
        <w:rPr>
          <w:bCs/>
          <w:sz w:val="28"/>
          <w:szCs w:val="28"/>
        </w:rPr>
      </w:pPr>
    </w:p>
    <w:tbl>
      <w:tblPr>
        <w:tblStyle w:val="a5"/>
        <w:tblW w:w="10630" w:type="dxa"/>
        <w:tblInd w:w="-856" w:type="dxa"/>
        <w:tblLayout w:type="fixed"/>
        <w:tblLook w:val="04A0" w:firstRow="1" w:lastRow="0" w:firstColumn="1" w:lastColumn="0" w:noHBand="0" w:noVBand="1"/>
      </w:tblPr>
      <w:tblGrid>
        <w:gridCol w:w="736"/>
        <w:gridCol w:w="3659"/>
        <w:gridCol w:w="1559"/>
        <w:gridCol w:w="2551"/>
        <w:gridCol w:w="2125"/>
      </w:tblGrid>
      <w:tr w:rsidR="00530697" w:rsidRPr="00202B64" w:rsidTr="00530697">
        <w:trPr>
          <w:trHeight w:val="2430"/>
        </w:trPr>
        <w:tc>
          <w:tcPr>
            <w:tcW w:w="736" w:type="dxa"/>
            <w:vAlign w:val="center"/>
          </w:tcPr>
          <w:p w:rsidR="00530697" w:rsidRPr="00202B64" w:rsidRDefault="00530697" w:rsidP="00530697">
            <w:pPr>
              <w:jc w:val="center"/>
              <w:rPr>
                <w:bCs/>
                <w:sz w:val="28"/>
                <w:szCs w:val="28"/>
              </w:rPr>
            </w:pPr>
            <w:r w:rsidRPr="00202B64">
              <w:rPr>
                <w:bCs/>
                <w:sz w:val="28"/>
                <w:szCs w:val="28"/>
              </w:rPr>
              <w:t>№ п/п</w:t>
            </w:r>
          </w:p>
        </w:tc>
        <w:tc>
          <w:tcPr>
            <w:tcW w:w="3659" w:type="dxa"/>
            <w:vAlign w:val="center"/>
          </w:tcPr>
          <w:p w:rsidR="00530697" w:rsidRPr="00202B64" w:rsidRDefault="00530697" w:rsidP="00530697">
            <w:pPr>
              <w:jc w:val="center"/>
              <w:rPr>
                <w:bCs/>
                <w:sz w:val="28"/>
                <w:szCs w:val="28"/>
              </w:rPr>
            </w:pPr>
            <w:r w:rsidRPr="00202B64">
              <w:rPr>
                <w:bCs/>
                <w:sz w:val="28"/>
                <w:szCs w:val="28"/>
              </w:rPr>
              <w:t>Наименование показателя</w:t>
            </w:r>
          </w:p>
        </w:tc>
        <w:tc>
          <w:tcPr>
            <w:tcW w:w="1559" w:type="dxa"/>
            <w:vAlign w:val="center"/>
          </w:tcPr>
          <w:p w:rsidR="00530697" w:rsidRPr="00202B64" w:rsidRDefault="00530697" w:rsidP="00530697">
            <w:pPr>
              <w:jc w:val="center"/>
              <w:rPr>
                <w:bCs/>
                <w:sz w:val="28"/>
                <w:szCs w:val="28"/>
              </w:rPr>
            </w:pPr>
            <w:r w:rsidRPr="00202B64">
              <w:rPr>
                <w:bCs/>
                <w:sz w:val="28"/>
                <w:szCs w:val="28"/>
              </w:rPr>
              <w:t>Значение показателя в базовом периоде    2019 год</w:t>
            </w:r>
          </w:p>
        </w:tc>
        <w:tc>
          <w:tcPr>
            <w:tcW w:w="2551" w:type="dxa"/>
            <w:vAlign w:val="center"/>
          </w:tcPr>
          <w:p w:rsidR="00530697" w:rsidRPr="00202B64" w:rsidRDefault="00530697" w:rsidP="00530697">
            <w:pPr>
              <w:jc w:val="center"/>
              <w:rPr>
                <w:bCs/>
                <w:sz w:val="28"/>
                <w:szCs w:val="28"/>
              </w:rPr>
            </w:pPr>
            <w:r w:rsidRPr="00202B64">
              <w:rPr>
                <w:bCs/>
                <w:sz w:val="28"/>
                <w:szCs w:val="28"/>
              </w:rPr>
              <w:t>Планируемое значение показателя по итогам реализации производственной программы                  2024 год</w:t>
            </w:r>
          </w:p>
        </w:tc>
        <w:tc>
          <w:tcPr>
            <w:tcW w:w="2125" w:type="dxa"/>
            <w:vAlign w:val="center"/>
          </w:tcPr>
          <w:p w:rsidR="00530697" w:rsidRPr="00202B64" w:rsidRDefault="00530697" w:rsidP="00530697">
            <w:pPr>
              <w:jc w:val="center"/>
              <w:rPr>
                <w:bCs/>
                <w:sz w:val="28"/>
                <w:szCs w:val="28"/>
              </w:rPr>
            </w:pPr>
            <w:r w:rsidRPr="00202B64">
              <w:rPr>
                <w:bCs/>
                <w:sz w:val="28"/>
                <w:szCs w:val="28"/>
              </w:rPr>
              <w:t>Эффективность производствен-ной программы, тыс. руб.</w:t>
            </w:r>
          </w:p>
        </w:tc>
      </w:tr>
      <w:tr w:rsidR="00530697" w:rsidRPr="00202B64" w:rsidTr="00530697">
        <w:tc>
          <w:tcPr>
            <w:tcW w:w="736" w:type="dxa"/>
          </w:tcPr>
          <w:p w:rsidR="00530697" w:rsidRPr="00202B64" w:rsidRDefault="00530697" w:rsidP="00530697">
            <w:pPr>
              <w:jc w:val="center"/>
              <w:rPr>
                <w:bCs/>
                <w:sz w:val="28"/>
                <w:szCs w:val="28"/>
              </w:rPr>
            </w:pPr>
            <w:r w:rsidRPr="00202B64">
              <w:rPr>
                <w:bCs/>
                <w:sz w:val="28"/>
                <w:szCs w:val="28"/>
              </w:rPr>
              <w:t>1</w:t>
            </w:r>
          </w:p>
        </w:tc>
        <w:tc>
          <w:tcPr>
            <w:tcW w:w="3659" w:type="dxa"/>
          </w:tcPr>
          <w:p w:rsidR="00530697" w:rsidRPr="00202B64" w:rsidRDefault="00530697" w:rsidP="00530697">
            <w:pPr>
              <w:jc w:val="center"/>
              <w:rPr>
                <w:bCs/>
                <w:sz w:val="28"/>
                <w:szCs w:val="28"/>
              </w:rPr>
            </w:pPr>
            <w:r w:rsidRPr="00202B64">
              <w:rPr>
                <w:bCs/>
                <w:sz w:val="28"/>
                <w:szCs w:val="28"/>
              </w:rPr>
              <w:t>2</w:t>
            </w:r>
          </w:p>
        </w:tc>
        <w:tc>
          <w:tcPr>
            <w:tcW w:w="1559" w:type="dxa"/>
          </w:tcPr>
          <w:p w:rsidR="00530697" w:rsidRPr="00202B64" w:rsidRDefault="00530697" w:rsidP="00530697">
            <w:pPr>
              <w:jc w:val="center"/>
              <w:rPr>
                <w:bCs/>
                <w:sz w:val="28"/>
                <w:szCs w:val="28"/>
              </w:rPr>
            </w:pPr>
            <w:r w:rsidRPr="00202B64">
              <w:rPr>
                <w:bCs/>
                <w:sz w:val="28"/>
                <w:szCs w:val="28"/>
              </w:rPr>
              <w:t>3</w:t>
            </w:r>
          </w:p>
        </w:tc>
        <w:tc>
          <w:tcPr>
            <w:tcW w:w="2551" w:type="dxa"/>
          </w:tcPr>
          <w:p w:rsidR="00530697" w:rsidRPr="00202B64" w:rsidRDefault="00530697" w:rsidP="00530697">
            <w:pPr>
              <w:jc w:val="center"/>
              <w:rPr>
                <w:bCs/>
                <w:sz w:val="28"/>
                <w:szCs w:val="28"/>
              </w:rPr>
            </w:pPr>
            <w:r w:rsidRPr="00202B64">
              <w:rPr>
                <w:bCs/>
                <w:sz w:val="28"/>
                <w:szCs w:val="28"/>
              </w:rPr>
              <w:t>4</w:t>
            </w:r>
          </w:p>
        </w:tc>
        <w:tc>
          <w:tcPr>
            <w:tcW w:w="2125" w:type="dxa"/>
          </w:tcPr>
          <w:p w:rsidR="00530697" w:rsidRPr="00202B64" w:rsidRDefault="00530697" w:rsidP="00530697">
            <w:pPr>
              <w:jc w:val="center"/>
              <w:rPr>
                <w:bCs/>
                <w:sz w:val="28"/>
                <w:szCs w:val="28"/>
              </w:rPr>
            </w:pPr>
            <w:r w:rsidRPr="00202B64">
              <w:rPr>
                <w:bCs/>
                <w:sz w:val="28"/>
                <w:szCs w:val="28"/>
              </w:rPr>
              <w:t>5</w:t>
            </w:r>
          </w:p>
        </w:tc>
      </w:tr>
      <w:tr w:rsidR="00530697" w:rsidRPr="00202B64" w:rsidTr="00530697">
        <w:trPr>
          <w:trHeight w:val="538"/>
        </w:trPr>
        <w:tc>
          <w:tcPr>
            <w:tcW w:w="10630" w:type="dxa"/>
            <w:gridSpan w:val="5"/>
            <w:vAlign w:val="center"/>
          </w:tcPr>
          <w:p w:rsidR="00530697" w:rsidRPr="00202B64" w:rsidRDefault="00530697" w:rsidP="00530697">
            <w:pPr>
              <w:pStyle w:val="af3"/>
              <w:numPr>
                <w:ilvl w:val="0"/>
                <w:numId w:val="5"/>
              </w:numPr>
              <w:jc w:val="center"/>
              <w:rPr>
                <w:bCs/>
                <w:sz w:val="28"/>
                <w:szCs w:val="28"/>
              </w:rPr>
            </w:pPr>
            <w:r w:rsidRPr="00202B64">
              <w:rPr>
                <w:bCs/>
                <w:sz w:val="28"/>
                <w:szCs w:val="28"/>
              </w:rPr>
              <w:t>Показатели качества воды</w:t>
            </w:r>
          </w:p>
        </w:tc>
      </w:tr>
      <w:tr w:rsidR="00530697" w:rsidRPr="00202B64" w:rsidTr="00530697">
        <w:trPr>
          <w:trHeight w:val="3565"/>
        </w:trPr>
        <w:tc>
          <w:tcPr>
            <w:tcW w:w="736" w:type="dxa"/>
            <w:vAlign w:val="center"/>
          </w:tcPr>
          <w:p w:rsidR="00530697" w:rsidRPr="00202B64" w:rsidRDefault="00530697" w:rsidP="00530697">
            <w:pPr>
              <w:jc w:val="center"/>
              <w:rPr>
                <w:bCs/>
                <w:sz w:val="28"/>
                <w:szCs w:val="28"/>
              </w:rPr>
            </w:pPr>
            <w:r w:rsidRPr="00202B64">
              <w:rPr>
                <w:bCs/>
                <w:sz w:val="28"/>
                <w:szCs w:val="28"/>
              </w:rPr>
              <w:t>1.1.</w:t>
            </w:r>
          </w:p>
        </w:tc>
        <w:tc>
          <w:tcPr>
            <w:tcW w:w="3659" w:type="dxa"/>
            <w:vAlign w:val="center"/>
          </w:tcPr>
          <w:p w:rsidR="00530697" w:rsidRPr="00202B64" w:rsidRDefault="00530697" w:rsidP="00530697">
            <w:pPr>
              <w:rPr>
                <w:sz w:val="22"/>
                <w:szCs w:val="22"/>
              </w:rPr>
            </w:pPr>
            <w:r w:rsidRPr="00202B64">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2387"/>
        </w:trPr>
        <w:tc>
          <w:tcPr>
            <w:tcW w:w="736" w:type="dxa"/>
            <w:vAlign w:val="center"/>
          </w:tcPr>
          <w:p w:rsidR="00530697" w:rsidRPr="00202B64" w:rsidRDefault="00530697" w:rsidP="00530697">
            <w:pPr>
              <w:jc w:val="center"/>
              <w:rPr>
                <w:bCs/>
                <w:sz w:val="28"/>
                <w:szCs w:val="28"/>
              </w:rPr>
            </w:pPr>
            <w:r w:rsidRPr="00202B64">
              <w:rPr>
                <w:bCs/>
                <w:sz w:val="28"/>
                <w:szCs w:val="28"/>
              </w:rPr>
              <w:t>1.2.</w:t>
            </w:r>
          </w:p>
        </w:tc>
        <w:tc>
          <w:tcPr>
            <w:tcW w:w="3659" w:type="dxa"/>
            <w:vAlign w:val="center"/>
          </w:tcPr>
          <w:p w:rsidR="00530697" w:rsidRPr="00202B64" w:rsidRDefault="00530697" w:rsidP="00530697">
            <w:pPr>
              <w:rPr>
                <w:bCs/>
                <w:sz w:val="28"/>
                <w:szCs w:val="28"/>
              </w:rPr>
            </w:pPr>
            <w:r w:rsidRPr="00202B64">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704"/>
        </w:trPr>
        <w:tc>
          <w:tcPr>
            <w:tcW w:w="10630" w:type="dxa"/>
            <w:gridSpan w:val="5"/>
            <w:vAlign w:val="center"/>
          </w:tcPr>
          <w:p w:rsidR="00530697" w:rsidRPr="00202B64" w:rsidRDefault="00530697" w:rsidP="00530697">
            <w:pPr>
              <w:pStyle w:val="af3"/>
              <w:numPr>
                <w:ilvl w:val="0"/>
                <w:numId w:val="5"/>
              </w:numPr>
              <w:jc w:val="center"/>
              <w:rPr>
                <w:bCs/>
                <w:sz w:val="28"/>
                <w:szCs w:val="28"/>
              </w:rPr>
            </w:pPr>
            <w:r w:rsidRPr="00202B64">
              <w:rPr>
                <w:bCs/>
                <w:sz w:val="28"/>
                <w:szCs w:val="28"/>
              </w:rPr>
              <w:t>Показатели надежности и бесперебойности водоснабжения и водоотведения</w:t>
            </w:r>
          </w:p>
        </w:tc>
      </w:tr>
      <w:tr w:rsidR="00530697" w:rsidRPr="00202B64" w:rsidTr="00530697">
        <w:trPr>
          <w:trHeight w:val="3982"/>
        </w:trPr>
        <w:tc>
          <w:tcPr>
            <w:tcW w:w="736" w:type="dxa"/>
            <w:vAlign w:val="center"/>
          </w:tcPr>
          <w:p w:rsidR="00530697" w:rsidRPr="00202B64" w:rsidRDefault="00530697" w:rsidP="00530697">
            <w:pPr>
              <w:jc w:val="center"/>
              <w:rPr>
                <w:bCs/>
                <w:sz w:val="28"/>
                <w:szCs w:val="28"/>
              </w:rPr>
            </w:pPr>
            <w:r w:rsidRPr="00202B64">
              <w:rPr>
                <w:bCs/>
                <w:sz w:val="28"/>
                <w:szCs w:val="28"/>
              </w:rPr>
              <w:t>2.1.</w:t>
            </w:r>
          </w:p>
        </w:tc>
        <w:tc>
          <w:tcPr>
            <w:tcW w:w="3659" w:type="dxa"/>
            <w:vAlign w:val="center"/>
          </w:tcPr>
          <w:p w:rsidR="00530697" w:rsidRPr="00202B64" w:rsidRDefault="00530697" w:rsidP="00530697">
            <w:pPr>
              <w:rPr>
                <w:bCs/>
                <w:sz w:val="28"/>
                <w:szCs w:val="28"/>
              </w:rPr>
            </w:pPr>
            <w:r w:rsidRPr="00202B64">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c>
          <w:tcPr>
            <w:tcW w:w="736" w:type="dxa"/>
          </w:tcPr>
          <w:p w:rsidR="00530697" w:rsidRPr="00202B64" w:rsidRDefault="00530697" w:rsidP="00530697">
            <w:pPr>
              <w:jc w:val="center"/>
              <w:rPr>
                <w:bCs/>
                <w:sz w:val="28"/>
                <w:szCs w:val="28"/>
              </w:rPr>
            </w:pPr>
            <w:r w:rsidRPr="00202B64">
              <w:rPr>
                <w:bCs/>
                <w:sz w:val="28"/>
                <w:szCs w:val="28"/>
              </w:rPr>
              <w:t>1</w:t>
            </w:r>
          </w:p>
        </w:tc>
        <w:tc>
          <w:tcPr>
            <w:tcW w:w="3659" w:type="dxa"/>
          </w:tcPr>
          <w:p w:rsidR="00530697" w:rsidRPr="00202B64" w:rsidRDefault="00530697" w:rsidP="00530697">
            <w:pPr>
              <w:jc w:val="center"/>
              <w:rPr>
                <w:bCs/>
                <w:sz w:val="28"/>
                <w:szCs w:val="28"/>
              </w:rPr>
            </w:pPr>
            <w:r w:rsidRPr="00202B64">
              <w:rPr>
                <w:bCs/>
                <w:sz w:val="28"/>
                <w:szCs w:val="28"/>
              </w:rPr>
              <w:t>2</w:t>
            </w:r>
          </w:p>
        </w:tc>
        <w:tc>
          <w:tcPr>
            <w:tcW w:w="1559" w:type="dxa"/>
          </w:tcPr>
          <w:p w:rsidR="00530697" w:rsidRPr="00202B64" w:rsidRDefault="00530697" w:rsidP="00530697">
            <w:pPr>
              <w:jc w:val="center"/>
              <w:rPr>
                <w:bCs/>
                <w:sz w:val="28"/>
                <w:szCs w:val="28"/>
              </w:rPr>
            </w:pPr>
            <w:r w:rsidRPr="00202B64">
              <w:rPr>
                <w:bCs/>
                <w:sz w:val="28"/>
                <w:szCs w:val="28"/>
              </w:rPr>
              <w:t>3</w:t>
            </w:r>
          </w:p>
        </w:tc>
        <w:tc>
          <w:tcPr>
            <w:tcW w:w="2551" w:type="dxa"/>
          </w:tcPr>
          <w:p w:rsidR="00530697" w:rsidRPr="00202B64" w:rsidRDefault="00530697" w:rsidP="00530697">
            <w:pPr>
              <w:jc w:val="center"/>
              <w:rPr>
                <w:bCs/>
                <w:sz w:val="28"/>
                <w:szCs w:val="28"/>
              </w:rPr>
            </w:pPr>
            <w:r w:rsidRPr="00202B64">
              <w:rPr>
                <w:bCs/>
                <w:sz w:val="28"/>
                <w:szCs w:val="28"/>
              </w:rPr>
              <w:t>4</w:t>
            </w:r>
          </w:p>
        </w:tc>
        <w:tc>
          <w:tcPr>
            <w:tcW w:w="2125" w:type="dxa"/>
          </w:tcPr>
          <w:p w:rsidR="00530697" w:rsidRPr="00202B64" w:rsidRDefault="00530697" w:rsidP="00530697">
            <w:pPr>
              <w:jc w:val="center"/>
              <w:rPr>
                <w:bCs/>
                <w:sz w:val="28"/>
                <w:szCs w:val="28"/>
              </w:rPr>
            </w:pPr>
            <w:r w:rsidRPr="00202B64">
              <w:rPr>
                <w:bCs/>
                <w:sz w:val="28"/>
                <w:szCs w:val="28"/>
              </w:rPr>
              <w:t>5</w:t>
            </w:r>
          </w:p>
        </w:tc>
      </w:tr>
      <w:tr w:rsidR="00530697" w:rsidRPr="00202B64" w:rsidTr="00530697">
        <w:trPr>
          <w:trHeight w:val="953"/>
        </w:trPr>
        <w:tc>
          <w:tcPr>
            <w:tcW w:w="736" w:type="dxa"/>
            <w:vAlign w:val="center"/>
          </w:tcPr>
          <w:p w:rsidR="00530697" w:rsidRPr="00202B64" w:rsidRDefault="00530697" w:rsidP="00530697">
            <w:pPr>
              <w:jc w:val="center"/>
              <w:rPr>
                <w:bCs/>
                <w:sz w:val="28"/>
                <w:szCs w:val="28"/>
              </w:rPr>
            </w:pPr>
            <w:r w:rsidRPr="00202B64">
              <w:rPr>
                <w:bCs/>
                <w:sz w:val="28"/>
                <w:szCs w:val="28"/>
              </w:rPr>
              <w:t>2.2.</w:t>
            </w:r>
          </w:p>
        </w:tc>
        <w:tc>
          <w:tcPr>
            <w:tcW w:w="3659" w:type="dxa"/>
            <w:vAlign w:val="center"/>
          </w:tcPr>
          <w:p w:rsidR="00530697" w:rsidRPr="00202B64" w:rsidRDefault="00530697" w:rsidP="00530697">
            <w:pPr>
              <w:rPr>
                <w:bCs/>
                <w:sz w:val="28"/>
                <w:szCs w:val="28"/>
              </w:rPr>
            </w:pPr>
            <w:r w:rsidRPr="00202B64">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498"/>
        </w:trPr>
        <w:tc>
          <w:tcPr>
            <w:tcW w:w="10630" w:type="dxa"/>
            <w:gridSpan w:val="5"/>
            <w:vAlign w:val="center"/>
          </w:tcPr>
          <w:p w:rsidR="00530697" w:rsidRPr="00202B64" w:rsidRDefault="00530697" w:rsidP="00530697">
            <w:pPr>
              <w:pStyle w:val="af3"/>
              <w:numPr>
                <w:ilvl w:val="0"/>
                <w:numId w:val="5"/>
              </w:numPr>
              <w:jc w:val="center"/>
              <w:rPr>
                <w:bCs/>
                <w:sz w:val="28"/>
                <w:szCs w:val="28"/>
              </w:rPr>
            </w:pPr>
            <w:r w:rsidRPr="00202B64">
              <w:rPr>
                <w:bCs/>
                <w:sz w:val="28"/>
                <w:szCs w:val="28"/>
              </w:rPr>
              <w:t>Показатели качества очистки сточных вод</w:t>
            </w:r>
          </w:p>
        </w:tc>
      </w:tr>
      <w:tr w:rsidR="00530697" w:rsidRPr="00202B64" w:rsidTr="00530697">
        <w:trPr>
          <w:trHeight w:val="1894"/>
        </w:trPr>
        <w:tc>
          <w:tcPr>
            <w:tcW w:w="736" w:type="dxa"/>
            <w:vAlign w:val="center"/>
          </w:tcPr>
          <w:p w:rsidR="00530697" w:rsidRPr="00202B64" w:rsidRDefault="00530697" w:rsidP="00530697">
            <w:pPr>
              <w:jc w:val="center"/>
              <w:rPr>
                <w:bCs/>
                <w:sz w:val="28"/>
                <w:szCs w:val="28"/>
              </w:rPr>
            </w:pPr>
            <w:r w:rsidRPr="00202B64">
              <w:rPr>
                <w:bCs/>
                <w:sz w:val="28"/>
                <w:szCs w:val="28"/>
              </w:rPr>
              <w:t>3.1.</w:t>
            </w:r>
          </w:p>
        </w:tc>
        <w:tc>
          <w:tcPr>
            <w:tcW w:w="3659" w:type="dxa"/>
            <w:vAlign w:val="center"/>
          </w:tcPr>
          <w:p w:rsidR="00530697" w:rsidRPr="00202B64" w:rsidRDefault="00530697" w:rsidP="00530697">
            <w:pPr>
              <w:rPr>
                <w:sz w:val="22"/>
                <w:szCs w:val="22"/>
              </w:rPr>
            </w:pPr>
            <w:r w:rsidRPr="00202B64">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2120"/>
        </w:trPr>
        <w:tc>
          <w:tcPr>
            <w:tcW w:w="736" w:type="dxa"/>
            <w:vAlign w:val="center"/>
          </w:tcPr>
          <w:p w:rsidR="00530697" w:rsidRPr="00202B64" w:rsidRDefault="00530697" w:rsidP="00530697">
            <w:pPr>
              <w:jc w:val="center"/>
              <w:rPr>
                <w:bCs/>
                <w:sz w:val="28"/>
                <w:szCs w:val="28"/>
              </w:rPr>
            </w:pPr>
            <w:r w:rsidRPr="00202B64">
              <w:rPr>
                <w:bCs/>
                <w:sz w:val="28"/>
                <w:szCs w:val="28"/>
              </w:rPr>
              <w:t>3.2.</w:t>
            </w:r>
          </w:p>
        </w:tc>
        <w:tc>
          <w:tcPr>
            <w:tcW w:w="3659" w:type="dxa"/>
            <w:vAlign w:val="center"/>
          </w:tcPr>
          <w:p w:rsidR="00530697" w:rsidRPr="00202B64" w:rsidRDefault="00530697" w:rsidP="00530697">
            <w:pPr>
              <w:rPr>
                <w:bCs/>
                <w:sz w:val="28"/>
                <w:szCs w:val="28"/>
              </w:rPr>
            </w:pPr>
            <w:r w:rsidRPr="00202B64">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3242"/>
        </w:trPr>
        <w:tc>
          <w:tcPr>
            <w:tcW w:w="736" w:type="dxa"/>
            <w:vAlign w:val="center"/>
          </w:tcPr>
          <w:p w:rsidR="00530697" w:rsidRPr="00202B64" w:rsidRDefault="00530697" w:rsidP="00530697">
            <w:pPr>
              <w:jc w:val="center"/>
              <w:rPr>
                <w:bCs/>
                <w:sz w:val="28"/>
                <w:szCs w:val="28"/>
              </w:rPr>
            </w:pPr>
            <w:r w:rsidRPr="00202B64">
              <w:rPr>
                <w:bCs/>
                <w:sz w:val="28"/>
                <w:szCs w:val="28"/>
              </w:rPr>
              <w:t>3.3.</w:t>
            </w:r>
          </w:p>
        </w:tc>
        <w:tc>
          <w:tcPr>
            <w:tcW w:w="3659" w:type="dxa"/>
            <w:vAlign w:val="center"/>
          </w:tcPr>
          <w:p w:rsidR="00530697" w:rsidRPr="00202B64" w:rsidRDefault="00530697" w:rsidP="00530697">
            <w:pPr>
              <w:rPr>
                <w:sz w:val="22"/>
                <w:szCs w:val="22"/>
              </w:rPr>
            </w:pPr>
            <w:r w:rsidRPr="00202B64">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530697" w:rsidRPr="00202B64" w:rsidRDefault="00530697" w:rsidP="00530697">
            <w:pPr>
              <w:jc w:val="center"/>
              <w:rPr>
                <w:bCs/>
                <w:sz w:val="28"/>
                <w:szCs w:val="28"/>
              </w:rPr>
            </w:pPr>
            <w:r w:rsidRPr="00202B64">
              <w:rPr>
                <w:bCs/>
                <w:sz w:val="28"/>
                <w:szCs w:val="28"/>
              </w:rPr>
              <w:t>12,00</w:t>
            </w:r>
          </w:p>
        </w:tc>
        <w:tc>
          <w:tcPr>
            <w:tcW w:w="2551" w:type="dxa"/>
            <w:vAlign w:val="center"/>
          </w:tcPr>
          <w:p w:rsidR="00530697" w:rsidRPr="00202B64" w:rsidRDefault="00530697" w:rsidP="00530697">
            <w:pPr>
              <w:jc w:val="center"/>
              <w:rPr>
                <w:bCs/>
                <w:sz w:val="28"/>
                <w:szCs w:val="28"/>
              </w:rPr>
            </w:pPr>
            <w:r w:rsidRPr="00202B64">
              <w:rPr>
                <w:bCs/>
                <w:sz w:val="28"/>
                <w:szCs w:val="28"/>
              </w:rPr>
              <w:t>12,00</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982"/>
        </w:trPr>
        <w:tc>
          <w:tcPr>
            <w:tcW w:w="10630" w:type="dxa"/>
            <w:gridSpan w:val="5"/>
            <w:vAlign w:val="center"/>
          </w:tcPr>
          <w:p w:rsidR="00530697" w:rsidRPr="00202B64" w:rsidRDefault="00530697" w:rsidP="00530697">
            <w:pPr>
              <w:pStyle w:val="af3"/>
              <w:numPr>
                <w:ilvl w:val="0"/>
                <w:numId w:val="5"/>
              </w:numPr>
              <w:jc w:val="center"/>
              <w:rPr>
                <w:bCs/>
                <w:sz w:val="28"/>
                <w:szCs w:val="28"/>
              </w:rPr>
            </w:pPr>
            <w:r w:rsidRPr="00202B64">
              <w:rPr>
                <w:bCs/>
                <w:sz w:val="28"/>
                <w:szCs w:val="28"/>
              </w:rPr>
              <w:t>Показатели энергетической эффективности использования ресурсов, в том числе уровень потерь воды</w:t>
            </w:r>
          </w:p>
        </w:tc>
      </w:tr>
      <w:tr w:rsidR="00530697" w:rsidRPr="00202B64" w:rsidTr="00530697">
        <w:trPr>
          <w:trHeight w:val="1980"/>
        </w:trPr>
        <w:tc>
          <w:tcPr>
            <w:tcW w:w="736" w:type="dxa"/>
            <w:vAlign w:val="center"/>
          </w:tcPr>
          <w:p w:rsidR="00530697" w:rsidRPr="00202B64" w:rsidRDefault="00530697" w:rsidP="00530697">
            <w:pPr>
              <w:jc w:val="center"/>
              <w:rPr>
                <w:bCs/>
                <w:sz w:val="28"/>
                <w:szCs w:val="28"/>
              </w:rPr>
            </w:pPr>
            <w:r w:rsidRPr="00202B64">
              <w:rPr>
                <w:bCs/>
                <w:sz w:val="28"/>
                <w:szCs w:val="28"/>
              </w:rPr>
              <w:t>4.1.</w:t>
            </w:r>
          </w:p>
        </w:tc>
        <w:tc>
          <w:tcPr>
            <w:tcW w:w="3659" w:type="dxa"/>
            <w:vAlign w:val="center"/>
          </w:tcPr>
          <w:p w:rsidR="00530697" w:rsidRPr="00202B64" w:rsidRDefault="00530697" w:rsidP="00530697">
            <w:pPr>
              <w:rPr>
                <w:bCs/>
                <w:sz w:val="28"/>
                <w:szCs w:val="28"/>
              </w:rPr>
            </w:pPr>
            <w:r w:rsidRPr="00202B64">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EE5487">
        <w:trPr>
          <w:trHeight w:val="2284"/>
        </w:trPr>
        <w:tc>
          <w:tcPr>
            <w:tcW w:w="736" w:type="dxa"/>
            <w:vAlign w:val="center"/>
          </w:tcPr>
          <w:p w:rsidR="00530697" w:rsidRPr="00202B64" w:rsidRDefault="00530697" w:rsidP="00530697">
            <w:pPr>
              <w:jc w:val="center"/>
              <w:rPr>
                <w:bCs/>
                <w:sz w:val="28"/>
                <w:szCs w:val="28"/>
              </w:rPr>
            </w:pPr>
            <w:r w:rsidRPr="00202B64">
              <w:rPr>
                <w:bCs/>
                <w:sz w:val="28"/>
                <w:szCs w:val="28"/>
              </w:rPr>
              <w:t>4.2.</w:t>
            </w:r>
          </w:p>
        </w:tc>
        <w:tc>
          <w:tcPr>
            <w:tcW w:w="3659" w:type="dxa"/>
            <w:vAlign w:val="center"/>
          </w:tcPr>
          <w:p w:rsidR="00530697" w:rsidRPr="00202B64" w:rsidRDefault="00530697" w:rsidP="00530697">
            <w:pPr>
              <w:rPr>
                <w:bCs/>
                <w:sz w:val="28"/>
                <w:szCs w:val="28"/>
              </w:rPr>
            </w:pPr>
            <w:r w:rsidRPr="00202B64">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водоподготовке</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c>
          <w:tcPr>
            <w:tcW w:w="736" w:type="dxa"/>
            <w:vAlign w:val="center"/>
          </w:tcPr>
          <w:p w:rsidR="00530697" w:rsidRPr="00202B64" w:rsidRDefault="00530697" w:rsidP="00530697">
            <w:pPr>
              <w:jc w:val="center"/>
              <w:rPr>
                <w:bCs/>
                <w:sz w:val="28"/>
                <w:szCs w:val="28"/>
              </w:rPr>
            </w:pPr>
            <w:r w:rsidRPr="00202B64">
              <w:rPr>
                <w:bCs/>
                <w:sz w:val="28"/>
                <w:szCs w:val="28"/>
              </w:rPr>
              <w:t>1</w:t>
            </w:r>
          </w:p>
        </w:tc>
        <w:tc>
          <w:tcPr>
            <w:tcW w:w="3659" w:type="dxa"/>
            <w:vAlign w:val="center"/>
          </w:tcPr>
          <w:p w:rsidR="00530697" w:rsidRPr="00202B64" w:rsidRDefault="00530697" w:rsidP="00530697">
            <w:pPr>
              <w:jc w:val="center"/>
              <w:rPr>
                <w:sz w:val="28"/>
                <w:szCs w:val="28"/>
              </w:rPr>
            </w:pPr>
            <w:r w:rsidRPr="00202B64">
              <w:rPr>
                <w:sz w:val="28"/>
                <w:szCs w:val="28"/>
              </w:rPr>
              <w:t>2</w:t>
            </w:r>
          </w:p>
        </w:tc>
        <w:tc>
          <w:tcPr>
            <w:tcW w:w="1559" w:type="dxa"/>
            <w:vAlign w:val="center"/>
          </w:tcPr>
          <w:p w:rsidR="00530697" w:rsidRPr="00202B64" w:rsidRDefault="00530697" w:rsidP="00530697">
            <w:pPr>
              <w:jc w:val="center"/>
              <w:rPr>
                <w:bCs/>
                <w:sz w:val="28"/>
                <w:szCs w:val="28"/>
              </w:rPr>
            </w:pPr>
            <w:r w:rsidRPr="00202B64">
              <w:rPr>
                <w:bCs/>
                <w:sz w:val="28"/>
                <w:szCs w:val="28"/>
              </w:rPr>
              <w:t>3</w:t>
            </w:r>
          </w:p>
        </w:tc>
        <w:tc>
          <w:tcPr>
            <w:tcW w:w="2551" w:type="dxa"/>
            <w:vAlign w:val="center"/>
          </w:tcPr>
          <w:p w:rsidR="00530697" w:rsidRPr="00202B64" w:rsidRDefault="00530697" w:rsidP="00530697">
            <w:pPr>
              <w:jc w:val="center"/>
              <w:rPr>
                <w:bCs/>
                <w:sz w:val="28"/>
                <w:szCs w:val="28"/>
              </w:rPr>
            </w:pPr>
            <w:r w:rsidRPr="00202B64">
              <w:rPr>
                <w:bCs/>
                <w:sz w:val="28"/>
                <w:szCs w:val="28"/>
              </w:rPr>
              <w:t>4</w:t>
            </w:r>
          </w:p>
        </w:tc>
        <w:tc>
          <w:tcPr>
            <w:tcW w:w="2125" w:type="dxa"/>
            <w:vAlign w:val="center"/>
          </w:tcPr>
          <w:p w:rsidR="00530697" w:rsidRPr="00202B64" w:rsidRDefault="00530697" w:rsidP="00530697">
            <w:pPr>
              <w:jc w:val="center"/>
              <w:rPr>
                <w:bCs/>
                <w:sz w:val="28"/>
                <w:szCs w:val="28"/>
              </w:rPr>
            </w:pPr>
            <w:r w:rsidRPr="00202B64">
              <w:rPr>
                <w:bCs/>
                <w:sz w:val="28"/>
                <w:szCs w:val="28"/>
              </w:rPr>
              <w:t>5</w:t>
            </w:r>
          </w:p>
        </w:tc>
      </w:tr>
      <w:tr w:rsidR="00530697" w:rsidRPr="00202B64" w:rsidTr="00530697">
        <w:trPr>
          <w:trHeight w:val="2228"/>
        </w:trPr>
        <w:tc>
          <w:tcPr>
            <w:tcW w:w="736" w:type="dxa"/>
            <w:vAlign w:val="center"/>
          </w:tcPr>
          <w:p w:rsidR="00530697" w:rsidRPr="00202B64" w:rsidRDefault="00530697" w:rsidP="00530697">
            <w:pPr>
              <w:jc w:val="center"/>
              <w:rPr>
                <w:bCs/>
                <w:sz w:val="28"/>
                <w:szCs w:val="28"/>
              </w:rPr>
            </w:pPr>
            <w:r w:rsidRPr="00202B64">
              <w:rPr>
                <w:bCs/>
                <w:sz w:val="28"/>
                <w:szCs w:val="28"/>
              </w:rPr>
              <w:t>4.3.</w:t>
            </w:r>
          </w:p>
        </w:tc>
        <w:tc>
          <w:tcPr>
            <w:tcW w:w="3659" w:type="dxa"/>
            <w:vAlign w:val="center"/>
          </w:tcPr>
          <w:p w:rsidR="00530697" w:rsidRPr="00202B64" w:rsidRDefault="00530697" w:rsidP="00530697">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2259"/>
        </w:trPr>
        <w:tc>
          <w:tcPr>
            <w:tcW w:w="736" w:type="dxa"/>
            <w:vAlign w:val="center"/>
          </w:tcPr>
          <w:p w:rsidR="00530697" w:rsidRPr="00202B64" w:rsidRDefault="00530697" w:rsidP="00530697">
            <w:pPr>
              <w:jc w:val="center"/>
              <w:rPr>
                <w:bCs/>
                <w:sz w:val="28"/>
                <w:szCs w:val="28"/>
              </w:rPr>
            </w:pPr>
            <w:r w:rsidRPr="00202B64">
              <w:rPr>
                <w:bCs/>
                <w:sz w:val="28"/>
                <w:szCs w:val="28"/>
              </w:rPr>
              <w:t>4.4.</w:t>
            </w:r>
          </w:p>
        </w:tc>
        <w:tc>
          <w:tcPr>
            <w:tcW w:w="3659" w:type="dxa"/>
            <w:vAlign w:val="center"/>
          </w:tcPr>
          <w:p w:rsidR="00530697" w:rsidRPr="00202B64" w:rsidRDefault="00530697" w:rsidP="00530697">
            <w:pPr>
              <w:rPr>
                <w:bCs/>
                <w:sz w:val="28"/>
                <w:szCs w:val="28"/>
              </w:rPr>
            </w:pPr>
            <w:r w:rsidRPr="00202B64">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водоснабжения (полный цикл)</w:t>
            </w:r>
          </w:p>
        </w:tc>
        <w:tc>
          <w:tcPr>
            <w:tcW w:w="1559" w:type="dxa"/>
            <w:vAlign w:val="center"/>
          </w:tcPr>
          <w:p w:rsidR="00530697" w:rsidRPr="00202B64" w:rsidRDefault="00530697" w:rsidP="00530697">
            <w:pPr>
              <w:jc w:val="center"/>
              <w:rPr>
                <w:bCs/>
                <w:sz w:val="28"/>
                <w:szCs w:val="28"/>
              </w:rPr>
            </w:pPr>
            <w:r w:rsidRPr="00202B64">
              <w:rPr>
                <w:bCs/>
                <w:sz w:val="28"/>
                <w:szCs w:val="28"/>
              </w:rPr>
              <w:t>0,93</w:t>
            </w:r>
          </w:p>
        </w:tc>
        <w:tc>
          <w:tcPr>
            <w:tcW w:w="2551" w:type="dxa"/>
            <w:vAlign w:val="center"/>
          </w:tcPr>
          <w:p w:rsidR="00530697" w:rsidRPr="00202B64" w:rsidRDefault="00530697" w:rsidP="00530697">
            <w:pPr>
              <w:jc w:val="center"/>
              <w:rPr>
                <w:bCs/>
                <w:sz w:val="28"/>
                <w:szCs w:val="28"/>
              </w:rPr>
            </w:pPr>
            <w:r w:rsidRPr="00202B64">
              <w:rPr>
                <w:bCs/>
                <w:sz w:val="28"/>
                <w:szCs w:val="28"/>
              </w:rPr>
              <w:t>0,93</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1978"/>
        </w:trPr>
        <w:tc>
          <w:tcPr>
            <w:tcW w:w="736" w:type="dxa"/>
            <w:vAlign w:val="center"/>
          </w:tcPr>
          <w:p w:rsidR="00530697" w:rsidRPr="00202B64" w:rsidRDefault="00530697" w:rsidP="00530697">
            <w:pPr>
              <w:jc w:val="center"/>
              <w:rPr>
                <w:bCs/>
                <w:sz w:val="28"/>
                <w:szCs w:val="28"/>
              </w:rPr>
            </w:pPr>
            <w:r w:rsidRPr="00202B64">
              <w:rPr>
                <w:bCs/>
                <w:sz w:val="28"/>
                <w:szCs w:val="28"/>
              </w:rPr>
              <w:t>4.5.</w:t>
            </w:r>
          </w:p>
        </w:tc>
        <w:tc>
          <w:tcPr>
            <w:tcW w:w="3659" w:type="dxa"/>
            <w:vAlign w:val="center"/>
          </w:tcPr>
          <w:p w:rsidR="00530697" w:rsidRPr="00202B64" w:rsidRDefault="00530697" w:rsidP="00530697">
            <w:pPr>
              <w:rPr>
                <w:bCs/>
                <w:sz w:val="28"/>
                <w:szCs w:val="28"/>
              </w:rPr>
            </w:pPr>
            <w:r w:rsidRPr="00202B64">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очистке сточных вод</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2117"/>
        </w:trPr>
        <w:tc>
          <w:tcPr>
            <w:tcW w:w="736" w:type="dxa"/>
            <w:vAlign w:val="center"/>
          </w:tcPr>
          <w:p w:rsidR="00530697" w:rsidRPr="00202B64" w:rsidRDefault="00530697" w:rsidP="00530697">
            <w:pPr>
              <w:jc w:val="center"/>
              <w:rPr>
                <w:bCs/>
                <w:sz w:val="28"/>
                <w:szCs w:val="28"/>
              </w:rPr>
            </w:pPr>
            <w:r w:rsidRPr="00202B64">
              <w:rPr>
                <w:bCs/>
                <w:sz w:val="28"/>
                <w:szCs w:val="28"/>
              </w:rPr>
              <w:t>4.6.</w:t>
            </w:r>
          </w:p>
        </w:tc>
        <w:tc>
          <w:tcPr>
            <w:tcW w:w="3659" w:type="dxa"/>
            <w:vAlign w:val="center"/>
          </w:tcPr>
          <w:p w:rsidR="00530697" w:rsidRPr="00202B64" w:rsidRDefault="00530697" w:rsidP="00530697">
            <w:pPr>
              <w:rPr>
                <w:sz w:val="22"/>
                <w:szCs w:val="22"/>
              </w:rPr>
            </w:pPr>
            <w:r w:rsidRPr="00202B64">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транспортировке сточных вод</w:t>
            </w:r>
          </w:p>
        </w:tc>
        <w:tc>
          <w:tcPr>
            <w:tcW w:w="1559" w:type="dxa"/>
            <w:vAlign w:val="center"/>
          </w:tcPr>
          <w:p w:rsidR="00530697" w:rsidRPr="00202B64" w:rsidRDefault="00530697" w:rsidP="00530697">
            <w:pPr>
              <w:jc w:val="center"/>
              <w:rPr>
                <w:bCs/>
                <w:sz w:val="28"/>
                <w:szCs w:val="28"/>
              </w:rPr>
            </w:pPr>
            <w:r w:rsidRPr="00202B64">
              <w:rPr>
                <w:bCs/>
                <w:sz w:val="28"/>
                <w:szCs w:val="28"/>
              </w:rPr>
              <w:t>-</w:t>
            </w:r>
          </w:p>
        </w:tc>
        <w:tc>
          <w:tcPr>
            <w:tcW w:w="2551" w:type="dxa"/>
            <w:vAlign w:val="center"/>
          </w:tcPr>
          <w:p w:rsidR="00530697" w:rsidRPr="00202B64" w:rsidRDefault="00530697" w:rsidP="00530697">
            <w:pPr>
              <w:jc w:val="center"/>
              <w:rPr>
                <w:bCs/>
                <w:sz w:val="28"/>
                <w:szCs w:val="28"/>
              </w:rPr>
            </w:pPr>
            <w:r w:rsidRPr="00202B64">
              <w:rPr>
                <w:bCs/>
                <w:sz w:val="28"/>
                <w:szCs w:val="28"/>
              </w:rPr>
              <w:t>-</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2248"/>
        </w:trPr>
        <w:tc>
          <w:tcPr>
            <w:tcW w:w="736" w:type="dxa"/>
            <w:vAlign w:val="center"/>
          </w:tcPr>
          <w:p w:rsidR="00530697" w:rsidRPr="00202B64" w:rsidRDefault="00530697" w:rsidP="00530697">
            <w:pPr>
              <w:jc w:val="center"/>
              <w:rPr>
                <w:bCs/>
                <w:sz w:val="28"/>
                <w:szCs w:val="28"/>
              </w:rPr>
            </w:pPr>
            <w:r w:rsidRPr="00202B64">
              <w:rPr>
                <w:bCs/>
                <w:sz w:val="28"/>
                <w:szCs w:val="28"/>
              </w:rPr>
              <w:t>4.7.</w:t>
            </w:r>
          </w:p>
        </w:tc>
        <w:tc>
          <w:tcPr>
            <w:tcW w:w="3659" w:type="dxa"/>
            <w:vAlign w:val="center"/>
          </w:tcPr>
          <w:p w:rsidR="00530697" w:rsidRPr="00202B64" w:rsidRDefault="00530697" w:rsidP="00530697">
            <w:pPr>
              <w:rPr>
                <w:sz w:val="22"/>
                <w:szCs w:val="22"/>
              </w:rPr>
            </w:pPr>
            <w:r w:rsidRPr="00202B64">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02B64">
              <w:rPr>
                <w:sz w:val="22"/>
                <w:szCs w:val="22"/>
                <w:vertAlign w:val="superscript"/>
              </w:rPr>
              <w:t>3</w:t>
            </w:r>
            <w:r w:rsidRPr="00202B64">
              <w:rPr>
                <w:sz w:val="22"/>
                <w:szCs w:val="22"/>
              </w:rPr>
              <w:t xml:space="preserve">) – </w:t>
            </w:r>
            <w:r w:rsidRPr="00202B64">
              <w:rPr>
                <w:sz w:val="22"/>
                <w:szCs w:val="22"/>
                <w:u w:val="single"/>
              </w:rPr>
              <w:t>для организаций, оказывающих услуги по водоотведению</w:t>
            </w:r>
          </w:p>
        </w:tc>
        <w:tc>
          <w:tcPr>
            <w:tcW w:w="1559" w:type="dxa"/>
            <w:vAlign w:val="center"/>
          </w:tcPr>
          <w:p w:rsidR="00530697" w:rsidRPr="00202B64" w:rsidRDefault="00530697" w:rsidP="00530697">
            <w:pPr>
              <w:jc w:val="center"/>
              <w:rPr>
                <w:bCs/>
                <w:sz w:val="28"/>
                <w:szCs w:val="28"/>
              </w:rPr>
            </w:pPr>
            <w:r w:rsidRPr="00202B64">
              <w:rPr>
                <w:bCs/>
                <w:sz w:val="28"/>
                <w:szCs w:val="28"/>
              </w:rPr>
              <w:t>0,65</w:t>
            </w:r>
          </w:p>
        </w:tc>
        <w:tc>
          <w:tcPr>
            <w:tcW w:w="2551" w:type="dxa"/>
            <w:vAlign w:val="center"/>
          </w:tcPr>
          <w:p w:rsidR="00530697" w:rsidRPr="00202B64" w:rsidRDefault="00530697" w:rsidP="00530697">
            <w:pPr>
              <w:jc w:val="center"/>
              <w:rPr>
                <w:bCs/>
                <w:sz w:val="28"/>
                <w:szCs w:val="28"/>
              </w:rPr>
            </w:pPr>
            <w:r w:rsidRPr="00202B64">
              <w:rPr>
                <w:bCs/>
                <w:sz w:val="28"/>
                <w:szCs w:val="28"/>
              </w:rPr>
              <w:t>0,65</w:t>
            </w:r>
          </w:p>
        </w:tc>
        <w:tc>
          <w:tcPr>
            <w:tcW w:w="2125" w:type="dxa"/>
            <w:vAlign w:val="center"/>
          </w:tcPr>
          <w:p w:rsidR="00530697" w:rsidRPr="00202B64" w:rsidRDefault="00530697" w:rsidP="00530697">
            <w:pPr>
              <w:jc w:val="center"/>
              <w:rPr>
                <w:bCs/>
                <w:sz w:val="28"/>
                <w:szCs w:val="28"/>
              </w:rPr>
            </w:pPr>
            <w:r w:rsidRPr="00202B64">
              <w:rPr>
                <w:bCs/>
                <w:sz w:val="28"/>
                <w:szCs w:val="28"/>
              </w:rPr>
              <w:t>-</w:t>
            </w:r>
          </w:p>
        </w:tc>
      </w:tr>
    </w:tbl>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p>
    <w:p w:rsidR="00530697" w:rsidRPr="00202B64" w:rsidRDefault="00530697" w:rsidP="00530697">
      <w:pPr>
        <w:ind w:left="-567"/>
        <w:jc w:val="center"/>
        <w:rPr>
          <w:bCs/>
          <w:sz w:val="28"/>
          <w:szCs w:val="28"/>
        </w:rPr>
      </w:pPr>
      <w:r w:rsidRPr="00202B64">
        <w:rPr>
          <w:bCs/>
          <w:sz w:val="28"/>
          <w:szCs w:val="28"/>
        </w:rPr>
        <w:t>Раздел 10. Отчет об исполнении производственной программы за 2017 год</w:t>
      </w:r>
    </w:p>
    <w:p w:rsidR="00530697" w:rsidRPr="00202B64" w:rsidRDefault="00530697" w:rsidP="00530697">
      <w:pPr>
        <w:ind w:left="-567"/>
        <w:jc w:val="center"/>
        <w:rPr>
          <w:bCs/>
          <w:sz w:val="28"/>
          <w:szCs w:val="28"/>
        </w:rPr>
      </w:pPr>
    </w:p>
    <w:tbl>
      <w:tblPr>
        <w:tblStyle w:val="a5"/>
        <w:tblW w:w="10173" w:type="dxa"/>
        <w:tblInd w:w="-567" w:type="dxa"/>
        <w:tblLook w:val="04A0" w:firstRow="1" w:lastRow="0" w:firstColumn="1" w:lastColumn="0" w:noHBand="0" w:noVBand="1"/>
      </w:tblPr>
      <w:tblGrid>
        <w:gridCol w:w="6641"/>
        <w:gridCol w:w="3532"/>
      </w:tblGrid>
      <w:tr w:rsidR="00530697" w:rsidRPr="00202B64" w:rsidTr="00530697">
        <w:tc>
          <w:tcPr>
            <w:tcW w:w="6641" w:type="dxa"/>
            <w:vAlign w:val="center"/>
          </w:tcPr>
          <w:p w:rsidR="00530697" w:rsidRPr="00202B64" w:rsidRDefault="00530697" w:rsidP="00530697">
            <w:pPr>
              <w:jc w:val="center"/>
              <w:rPr>
                <w:bCs/>
                <w:sz w:val="28"/>
                <w:szCs w:val="28"/>
              </w:rPr>
            </w:pPr>
            <w:r w:rsidRPr="00202B64">
              <w:rPr>
                <w:bCs/>
                <w:sz w:val="28"/>
                <w:szCs w:val="28"/>
              </w:rPr>
              <w:t>Наименование показателя</w:t>
            </w:r>
          </w:p>
        </w:tc>
        <w:tc>
          <w:tcPr>
            <w:tcW w:w="3532" w:type="dxa"/>
            <w:vAlign w:val="center"/>
          </w:tcPr>
          <w:p w:rsidR="00530697" w:rsidRPr="00202B64" w:rsidRDefault="00530697" w:rsidP="00530697">
            <w:pPr>
              <w:jc w:val="center"/>
              <w:rPr>
                <w:bCs/>
                <w:sz w:val="28"/>
                <w:szCs w:val="28"/>
              </w:rPr>
            </w:pPr>
            <w:r w:rsidRPr="00202B64">
              <w:rPr>
                <w:bCs/>
                <w:sz w:val="28"/>
                <w:szCs w:val="28"/>
              </w:rPr>
              <w:t>Фактическое значение показателя, тыс. руб.</w:t>
            </w:r>
          </w:p>
        </w:tc>
      </w:tr>
      <w:tr w:rsidR="00530697" w:rsidRPr="00202B64" w:rsidTr="00530697">
        <w:trPr>
          <w:trHeight w:val="541"/>
        </w:trPr>
        <w:tc>
          <w:tcPr>
            <w:tcW w:w="10173" w:type="dxa"/>
            <w:gridSpan w:val="2"/>
            <w:vAlign w:val="center"/>
          </w:tcPr>
          <w:p w:rsidR="00530697" w:rsidRPr="00202B64" w:rsidRDefault="00530697" w:rsidP="00530697">
            <w:pPr>
              <w:pStyle w:val="af3"/>
              <w:numPr>
                <w:ilvl w:val="0"/>
                <w:numId w:val="1"/>
              </w:numPr>
              <w:jc w:val="center"/>
              <w:rPr>
                <w:bCs/>
                <w:sz w:val="28"/>
                <w:szCs w:val="28"/>
              </w:rPr>
            </w:pPr>
            <w:r w:rsidRPr="00202B64">
              <w:rPr>
                <w:bCs/>
                <w:sz w:val="28"/>
                <w:szCs w:val="28"/>
              </w:rPr>
              <w:t>Холодное водоснабжение</w:t>
            </w:r>
          </w:p>
        </w:tc>
      </w:tr>
      <w:tr w:rsidR="00530697" w:rsidRPr="00202B64" w:rsidTr="00530697">
        <w:tc>
          <w:tcPr>
            <w:tcW w:w="6641" w:type="dxa"/>
            <w:vAlign w:val="center"/>
          </w:tcPr>
          <w:p w:rsidR="00530697" w:rsidRPr="00202B64" w:rsidRDefault="00530697" w:rsidP="00530697">
            <w:pPr>
              <w:jc w:val="center"/>
              <w:rPr>
                <w:bCs/>
                <w:sz w:val="28"/>
                <w:szCs w:val="28"/>
              </w:rPr>
            </w:pPr>
            <w:r w:rsidRPr="00202B64">
              <w:rPr>
                <w:bCs/>
                <w:sz w:val="28"/>
                <w:szCs w:val="28"/>
              </w:rPr>
              <w:t>-</w:t>
            </w:r>
          </w:p>
        </w:tc>
        <w:tc>
          <w:tcPr>
            <w:tcW w:w="3532" w:type="dxa"/>
            <w:vAlign w:val="center"/>
          </w:tcPr>
          <w:p w:rsidR="00530697" w:rsidRPr="00202B64" w:rsidRDefault="00530697" w:rsidP="00530697">
            <w:pPr>
              <w:jc w:val="center"/>
              <w:rPr>
                <w:bCs/>
                <w:sz w:val="28"/>
                <w:szCs w:val="28"/>
              </w:rPr>
            </w:pPr>
            <w:r w:rsidRPr="00202B64">
              <w:rPr>
                <w:bCs/>
                <w:sz w:val="28"/>
                <w:szCs w:val="28"/>
              </w:rPr>
              <w:t>-</w:t>
            </w:r>
          </w:p>
        </w:tc>
      </w:tr>
      <w:tr w:rsidR="00530697" w:rsidRPr="00202B64" w:rsidTr="00530697">
        <w:trPr>
          <w:trHeight w:val="514"/>
        </w:trPr>
        <w:tc>
          <w:tcPr>
            <w:tcW w:w="10173" w:type="dxa"/>
            <w:gridSpan w:val="2"/>
            <w:vAlign w:val="center"/>
          </w:tcPr>
          <w:p w:rsidR="00530697" w:rsidRPr="00202B64" w:rsidRDefault="00530697" w:rsidP="00530697">
            <w:pPr>
              <w:pStyle w:val="af3"/>
              <w:numPr>
                <w:ilvl w:val="0"/>
                <w:numId w:val="1"/>
              </w:numPr>
              <w:jc w:val="center"/>
              <w:rPr>
                <w:bCs/>
                <w:sz w:val="28"/>
                <w:szCs w:val="28"/>
              </w:rPr>
            </w:pPr>
            <w:r w:rsidRPr="00202B64">
              <w:rPr>
                <w:bCs/>
                <w:sz w:val="28"/>
                <w:szCs w:val="28"/>
              </w:rPr>
              <w:t>Водоотведение</w:t>
            </w:r>
          </w:p>
        </w:tc>
      </w:tr>
      <w:tr w:rsidR="00530697" w:rsidRPr="00202B64" w:rsidTr="00530697">
        <w:tc>
          <w:tcPr>
            <w:tcW w:w="6641" w:type="dxa"/>
            <w:vAlign w:val="center"/>
          </w:tcPr>
          <w:p w:rsidR="00530697" w:rsidRPr="00202B64" w:rsidRDefault="00530697" w:rsidP="00530697">
            <w:pPr>
              <w:jc w:val="center"/>
              <w:rPr>
                <w:bCs/>
                <w:sz w:val="28"/>
                <w:szCs w:val="28"/>
              </w:rPr>
            </w:pPr>
            <w:r w:rsidRPr="00202B64">
              <w:rPr>
                <w:bCs/>
                <w:sz w:val="28"/>
                <w:szCs w:val="28"/>
              </w:rPr>
              <w:t>-</w:t>
            </w:r>
          </w:p>
        </w:tc>
        <w:tc>
          <w:tcPr>
            <w:tcW w:w="3532" w:type="dxa"/>
            <w:vAlign w:val="center"/>
          </w:tcPr>
          <w:p w:rsidR="00530697" w:rsidRPr="00202B64" w:rsidRDefault="00530697" w:rsidP="00530697">
            <w:pPr>
              <w:jc w:val="center"/>
              <w:rPr>
                <w:bCs/>
                <w:sz w:val="28"/>
                <w:szCs w:val="28"/>
              </w:rPr>
            </w:pPr>
            <w:r w:rsidRPr="00202B64">
              <w:rPr>
                <w:bCs/>
                <w:sz w:val="28"/>
                <w:szCs w:val="28"/>
              </w:rPr>
              <w:t>-</w:t>
            </w:r>
          </w:p>
        </w:tc>
      </w:tr>
    </w:tbl>
    <w:p w:rsidR="00530697" w:rsidRPr="00202B64" w:rsidRDefault="00530697" w:rsidP="00530697">
      <w:pPr>
        <w:ind w:left="-567"/>
        <w:jc w:val="center"/>
        <w:rPr>
          <w:bCs/>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ind w:left="-567"/>
        <w:jc w:val="center"/>
        <w:rPr>
          <w:bCs/>
          <w:sz w:val="28"/>
          <w:szCs w:val="28"/>
        </w:rPr>
      </w:pPr>
      <w:r w:rsidRPr="00202B64">
        <w:rPr>
          <w:bCs/>
          <w:sz w:val="28"/>
          <w:szCs w:val="28"/>
        </w:rPr>
        <w:t>Раздел 11. Мероприятия, направленные на повышение качества обслуживания абонентов</w:t>
      </w:r>
    </w:p>
    <w:p w:rsidR="00530697" w:rsidRPr="00202B64" w:rsidRDefault="00530697" w:rsidP="00530697">
      <w:pPr>
        <w:ind w:left="-567"/>
        <w:jc w:val="center"/>
        <w:rPr>
          <w:bCs/>
          <w:sz w:val="28"/>
          <w:szCs w:val="28"/>
        </w:rPr>
      </w:pPr>
    </w:p>
    <w:tbl>
      <w:tblPr>
        <w:tblStyle w:val="a5"/>
        <w:tblW w:w="9918" w:type="dxa"/>
        <w:tblInd w:w="-567" w:type="dxa"/>
        <w:tblLook w:val="04A0" w:firstRow="1" w:lastRow="0" w:firstColumn="1" w:lastColumn="0" w:noHBand="0" w:noVBand="1"/>
      </w:tblPr>
      <w:tblGrid>
        <w:gridCol w:w="5935"/>
        <w:gridCol w:w="3983"/>
      </w:tblGrid>
      <w:tr w:rsidR="00530697" w:rsidRPr="00202B64" w:rsidTr="00530697">
        <w:trPr>
          <w:trHeight w:val="748"/>
        </w:trPr>
        <w:tc>
          <w:tcPr>
            <w:tcW w:w="5935" w:type="dxa"/>
            <w:vAlign w:val="center"/>
          </w:tcPr>
          <w:p w:rsidR="00530697" w:rsidRPr="00202B64" w:rsidRDefault="00530697" w:rsidP="00530697">
            <w:pPr>
              <w:jc w:val="center"/>
              <w:rPr>
                <w:bCs/>
                <w:sz w:val="28"/>
                <w:szCs w:val="28"/>
              </w:rPr>
            </w:pPr>
            <w:r w:rsidRPr="00202B64">
              <w:rPr>
                <w:bCs/>
                <w:sz w:val="28"/>
                <w:szCs w:val="28"/>
              </w:rPr>
              <w:t>Наименование мероприятия</w:t>
            </w:r>
          </w:p>
        </w:tc>
        <w:tc>
          <w:tcPr>
            <w:tcW w:w="3983" w:type="dxa"/>
            <w:vAlign w:val="center"/>
          </w:tcPr>
          <w:p w:rsidR="00530697" w:rsidRPr="00202B64" w:rsidRDefault="00530697" w:rsidP="00530697">
            <w:pPr>
              <w:jc w:val="center"/>
              <w:rPr>
                <w:bCs/>
                <w:sz w:val="28"/>
                <w:szCs w:val="28"/>
              </w:rPr>
            </w:pPr>
            <w:r w:rsidRPr="00202B64">
              <w:rPr>
                <w:bCs/>
                <w:sz w:val="28"/>
                <w:szCs w:val="28"/>
              </w:rPr>
              <w:t>Период проведения мероприятий</w:t>
            </w:r>
          </w:p>
        </w:tc>
      </w:tr>
      <w:tr w:rsidR="00530697" w:rsidRPr="00202B64" w:rsidTr="00530697">
        <w:trPr>
          <w:trHeight w:val="517"/>
        </w:trPr>
        <w:tc>
          <w:tcPr>
            <w:tcW w:w="5935" w:type="dxa"/>
            <w:vAlign w:val="center"/>
          </w:tcPr>
          <w:p w:rsidR="00530697" w:rsidRPr="00202B64" w:rsidRDefault="00530697" w:rsidP="00530697">
            <w:pPr>
              <w:jc w:val="center"/>
              <w:rPr>
                <w:bCs/>
                <w:sz w:val="28"/>
                <w:szCs w:val="28"/>
              </w:rPr>
            </w:pPr>
            <w:r w:rsidRPr="00202B64">
              <w:rPr>
                <w:bCs/>
                <w:sz w:val="28"/>
                <w:szCs w:val="28"/>
              </w:rPr>
              <w:t>-</w:t>
            </w:r>
          </w:p>
        </w:tc>
        <w:tc>
          <w:tcPr>
            <w:tcW w:w="3983" w:type="dxa"/>
            <w:vAlign w:val="center"/>
          </w:tcPr>
          <w:p w:rsidR="00530697" w:rsidRPr="00202B64" w:rsidRDefault="00530697" w:rsidP="00530697">
            <w:pPr>
              <w:jc w:val="center"/>
              <w:rPr>
                <w:bCs/>
                <w:sz w:val="28"/>
                <w:szCs w:val="28"/>
              </w:rPr>
            </w:pPr>
            <w:r w:rsidRPr="00202B64">
              <w:rPr>
                <w:bCs/>
                <w:sz w:val="28"/>
                <w:szCs w:val="28"/>
              </w:rPr>
              <w:t>-</w:t>
            </w:r>
          </w:p>
        </w:tc>
      </w:tr>
    </w:tbl>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Pr="00202B64" w:rsidRDefault="00530697" w:rsidP="00530697">
      <w:pPr>
        <w:jc w:val="both"/>
        <w:rPr>
          <w:sz w:val="28"/>
          <w:szCs w:val="28"/>
        </w:rPr>
      </w:pPr>
    </w:p>
    <w:p w:rsidR="00530697" w:rsidRDefault="00530697" w:rsidP="00530697">
      <w:pPr>
        <w:jc w:val="both"/>
        <w:rPr>
          <w:sz w:val="28"/>
          <w:szCs w:val="28"/>
        </w:rPr>
        <w:sectPr w:rsidR="00530697" w:rsidSect="00530697">
          <w:pgSz w:w="11906" w:h="16838"/>
          <w:pgMar w:top="851" w:right="709" w:bottom="709" w:left="1559" w:header="709" w:footer="709" w:gutter="0"/>
          <w:cols w:space="708"/>
          <w:titlePg/>
          <w:docGrid w:linePitch="360"/>
        </w:sectPr>
      </w:pPr>
    </w:p>
    <w:p w:rsidR="00530697" w:rsidRDefault="00530697" w:rsidP="00C86E8B">
      <w:pPr>
        <w:ind w:left="7938" w:firstLine="3119"/>
        <w:jc w:val="both"/>
      </w:pPr>
      <w:r>
        <w:t>Приложение № 9 к протоколу № 51</w:t>
      </w:r>
    </w:p>
    <w:p w:rsidR="00530697" w:rsidRDefault="00530697" w:rsidP="00C86E8B">
      <w:pPr>
        <w:ind w:left="7938" w:firstLine="3119"/>
        <w:jc w:val="both"/>
      </w:pPr>
      <w:r>
        <w:t xml:space="preserve">заседания Правления региональной </w:t>
      </w:r>
    </w:p>
    <w:p w:rsidR="00530697" w:rsidRDefault="00530697" w:rsidP="00C86E8B">
      <w:pPr>
        <w:ind w:left="7938" w:firstLine="3119"/>
        <w:jc w:val="both"/>
      </w:pPr>
      <w:r>
        <w:t>энергетической комиссии Кемеровской</w:t>
      </w:r>
    </w:p>
    <w:p w:rsidR="00530697" w:rsidRDefault="00530697" w:rsidP="00C86E8B">
      <w:pPr>
        <w:ind w:left="7938" w:firstLine="3119"/>
        <w:jc w:val="both"/>
      </w:pPr>
      <w:r>
        <w:t>области от 18.09.2018</w:t>
      </w:r>
    </w:p>
    <w:p w:rsidR="00530697" w:rsidRDefault="00C86E8B" w:rsidP="00C86E8B">
      <w:pPr>
        <w:ind w:hanging="284"/>
        <w:jc w:val="both"/>
        <w:rPr>
          <w:sz w:val="28"/>
          <w:szCs w:val="28"/>
        </w:rPr>
      </w:pPr>
      <w:r w:rsidRPr="00C86E8B">
        <w:rPr>
          <w:noProof/>
        </w:rPr>
        <w:drawing>
          <wp:inline distT="0" distB="0" distL="0" distR="0">
            <wp:extent cx="10201275" cy="11049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01275" cy="1104900"/>
                    </a:xfrm>
                    <a:prstGeom prst="rect">
                      <a:avLst/>
                    </a:prstGeom>
                    <a:noFill/>
                    <a:ln>
                      <a:noFill/>
                    </a:ln>
                  </pic:spPr>
                </pic:pic>
              </a:graphicData>
            </a:graphic>
          </wp:inline>
        </w:drawing>
      </w:r>
    </w:p>
    <w:p w:rsidR="00EE5487" w:rsidRDefault="00EE5487" w:rsidP="00C86E8B">
      <w:pPr>
        <w:ind w:hanging="284"/>
        <w:jc w:val="both"/>
        <w:rPr>
          <w:sz w:val="28"/>
          <w:szCs w:val="28"/>
        </w:rPr>
        <w:sectPr w:rsidR="00EE5487" w:rsidSect="00EE5487">
          <w:pgSz w:w="16838" w:h="11906" w:orient="landscape"/>
          <w:pgMar w:top="284" w:right="851" w:bottom="567" w:left="709" w:header="709" w:footer="709" w:gutter="0"/>
          <w:cols w:space="708"/>
          <w:titlePg/>
          <w:docGrid w:linePitch="360"/>
        </w:sectPr>
      </w:pPr>
      <w:r w:rsidRPr="00EE5487">
        <w:rPr>
          <w:noProof/>
        </w:rPr>
        <w:drawing>
          <wp:inline distT="0" distB="0" distL="0" distR="0">
            <wp:extent cx="10239375" cy="421005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39375" cy="4210050"/>
                    </a:xfrm>
                    <a:prstGeom prst="rect">
                      <a:avLst/>
                    </a:prstGeom>
                    <a:noFill/>
                    <a:ln>
                      <a:noFill/>
                    </a:ln>
                  </pic:spPr>
                </pic:pic>
              </a:graphicData>
            </a:graphic>
          </wp:inline>
        </w:drawing>
      </w:r>
    </w:p>
    <w:p w:rsidR="00C86E8B" w:rsidRDefault="00EE5487" w:rsidP="00C86E8B">
      <w:pPr>
        <w:ind w:hanging="284"/>
        <w:jc w:val="both"/>
        <w:rPr>
          <w:sz w:val="28"/>
          <w:szCs w:val="28"/>
        </w:rPr>
      </w:pPr>
      <w:r w:rsidRPr="00C86E8B">
        <w:rPr>
          <w:noProof/>
        </w:rPr>
        <w:drawing>
          <wp:inline distT="0" distB="0" distL="0" distR="0" wp14:anchorId="4FD9E535" wp14:editId="753B14AB">
            <wp:extent cx="10153650" cy="11144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58324" cy="1114938"/>
                    </a:xfrm>
                    <a:prstGeom prst="rect">
                      <a:avLst/>
                    </a:prstGeom>
                    <a:noFill/>
                    <a:ln>
                      <a:noFill/>
                    </a:ln>
                  </pic:spPr>
                </pic:pic>
              </a:graphicData>
            </a:graphic>
          </wp:inline>
        </w:drawing>
      </w:r>
    </w:p>
    <w:p w:rsidR="00EE5487" w:rsidRDefault="00EE5487" w:rsidP="00C86E8B">
      <w:pPr>
        <w:ind w:hanging="284"/>
        <w:jc w:val="both"/>
        <w:rPr>
          <w:sz w:val="28"/>
          <w:szCs w:val="28"/>
        </w:rPr>
      </w:pPr>
      <w:r w:rsidRPr="00EE5487">
        <w:rPr>
          <w:noProof/>
        </w:rPr>
        <w:drawing>
          <wp:inline distT="0" distB="0" distL="0" distR="0">
            <wp:extent cx="10182225" cy="33242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82225" cy="3324225"/>
                    </a:xfrm>
                    <a:prstGeom prst="rect">
                      <a:avLst/>
                    </a:prstGeom>
                    <a:noFill/>
                    <a:ln>
                      <a:noFill/>
                    </a:ln>
                  </pic:spPr>
                </pic:pic>
              </a:graphicData>
            </a:graphic>
          </wp:inline>
        </w:drawing>
      </w:r>
    </w:p>
    <w:p w:rsidR="0096336A" w:rsidRDefault="0096336A" w:rsidP="00C86E8B">
      <w:pPr>
        <w:ind w:hanging="284"/>
        <w:jc w:val="both"/>
        <w:rPr>
          <w:sz w:val="28"/>
          <w:szCs w:val="28"/>
        </w:rPr>
      </w:pPr>
      <w:r w:rsidRPr="0096336A">
        <w:rPr>
          <w:noProof/>
        </w:rPr>
        <w:drawing>
          <wp:inline distT="0" distB="0" distL="0" distR="0">
            <wp:extent cx="10172700" cy="10572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172700" cy="1057275"/>
                    </a:xfrm>
                    <a:prstGeom prst="rect">
                      <a:avLst/>
                    </a:prstGeom>
                    <a:noFill/>
                    <a:ln>
                      <a:noFill/>
                    </a:ln>
                  </pic:spPr>
                </pic:pic>
              </a:graphicData>
            </a:graphic>
          </wp:inline>
        </w:drawing>
      </w:r>
    </w:p>
    <w:p w:rsidR="0096336A" w:rsidRDefault="0096336A" w:rsidP="00C86E8B">
      <w:pPr>
        <w:ind w:hanging="284"/>
        <w:jc w:val="both"/>
        <w:rPr>
          <w:sz w:val="28"/>
          <w:szCs w:val="28"/>
        </w:rPr>
      </w:pPr>
      <w:r w:rsidRPr="0096336A">
        <w:rPr>
          <w:noProof/>
        </w:rPr>
        <w:drawing>
          <wp:inline distT="0" distB="0" distL="0" distR="0">
            <wp:extent cx="10172700" cy="685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172700" cy="685800"/>
                    </a:xfrm>
                    <a:prstGeom prst="rect">
                      <a:avLst/>
                    </a:prstGeom>
                    <a:noFill/>
                    <a:ln>
                      <a:noFill/>
                    </a:ln>
                  </pic:spPr>
                </pic:pic>
              </a:graphicData>
            </a:graphic>
          </wp:inline>
        </w:drawing>
      </w:r>
    </w:p>
    <w:p w:rsidR="0096336A" w:rsidRDefault="006816AD" w:rsidP="00C86E8B">
      <w:pPr>
        <w:ind w:hanging="284"/>
        <w:jc w:val="both"/>
        <w:rPr>
          <w:sz w:val="28"/>
          <w:szCs w:val="28"/>
        </w:rPr>
      </w:pPr>
      <w:r w:rsidRPr="00C86E8B">
        <w:rPr>
          <w:noProof/>
        </w:rPr>
        <w:drawing>
          <wp:inline distT="0" distB="0" distL="0" distR="0" wp14:anchorId="3934B54C" wp14:editId="361BE832">
            <wp:extent cx="10125075" cy="11620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30233" cy="1162642"/>
                    </a:xfrm>
                    <a:prstGeom prst="rect">
                      <a:avLst/>
                    </a:prstGeom>
                    <a:noFill/>
                    <a:ln>
                      <a:noFill/>
                    </a:ln>
                  </pic:spPr>
                </pic:pic>
              </a:graphicData>
            </a:graphic>
          </wp:inline>
        </w:drawing>
      </w:r>
    </w:p>
    <w:p w:rsidR="006816AD" w:rsidRDefault="006816AD" w:rsidP="00C86E8B">
      <w:pPr>
        <w:ind w:hanging="284"/>
        <w:jc w:val="both"/>
        <w:rPr>
          <w:sz w:val="28"/>
          <w:szCs w:val="28"/>
        </w:rPr>
      </w:pPr>
      <w:r w:rsidRPr="006816AD">
        <w:rPr>
          <w:noProof/>
        </w:rPr>
        <w:drawing>
          <wp:inline distT="0" distB="0" distL="0" distR="0">
            <wp:extent cx="10172700" cy="2514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72700" cy="2514600"/>
                    </a:xfrm>
                    <a:prstGeom prst="rect">
                      <a:avLst/>
                    </a:prstGeom>
                    <a:noFill/>
                    <a:ln>
                      <a:noFill/>
                    </a:ln>
                  </pic:spPr>
                </pic:pic>
              </a:graphicData>
            </a:graphic>
          </wp:inline>
        </w:drawing>
      </w:r>
    </w:p>
    <w:p w:rsidR="00EC5F46" w:rsidRDefault="00EC5F46" w:rsidP="00C86E8B">
      <w:pPr>
        <w:ind w:hanging="284"/>
        <w:jc w:val="both"/>
        <w:rPr>
          <w:sz w:val="28"/>
          <w:szCs w:val="28"/>
        </w:rPr>
        <w:sectPr w:rsidR="00EC5F46" w:rsidSect="00EE5487">
          <w:pgSz w:w="16838" w:h="11906" w:orient="landscape"/>
          <w:pgMar w:top="284" w:right="851" w:bottom="567" w:left="709" w:header="709" w:footer="709" w:gutter="0"/>
          <w:cols w:space="708"/>
          <w:titlePg/>
          <w:docGrid w:linePitch="360"/>
        </w:sectPr>
      </w:pPr>
    </w:p>
    <w:p w:rsidR="00EE5487" w:rsidRDefault="00EC5F46" w:rsidP="00C86E8B">
      <w:pPr>
        <w:ind w:hanging="284"/>
        <w:jc w:val="both"/>
        <w:rPr>
          <w:sz w:val="28"/>
          <w:szCs w:val="28"/>
        </w:rPr>
      </w:pPr>
      <w:r w:rsidRPr="00EC5F46">
        <w:rPr>
          <w:noProof/>
        </w:rPr>
        <w:drawing>
          <wp:inline distT="0" distB="0" distL="0" distR="0">
            <wp:extent cx="10048875" cy="9906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048875" cy="990600"/>
                    </a:xfrm>
                    <a:prstGeom prst="rect">
                      <a:avLst/>
                    </a:prstGeom>
                    <a:noFill/>
                    <a:ln>
                      <a:noFill/>
                    </a:ln>
                  </pic:spPr>
                </pic:pic>
              </a:graphicData>
            </a:graphic>
          </wp:inline>
        </w:drawing>
      </w:r>
    </w:p>
    <w:p w:rsidR="00EC5F46" w:rsidRDefault="00EC5F46" w:rsidP="00C86E8B">
      <w:pPr>
        <w:ind w:hanging="284"/>
        <w:jc w:val="both"/>
        <w:rPr>
          <w:sz w:val="28"/>
          <w:szCs w:val="28"/>
        </w:rPr>
      </w:pPr>
      <w:r w:rsidRPr="00EC5F46">
        <w:rPr>
          <w:noProof/>
        </w:rPr>
        <w:drawing>
          <wp:inline distT="0" distB="0" distL="0" distR="0">
            <wp:extent cx="10096500" cy="30670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096500" cy="3067050"/>
                    </a:xfrm>
                    <a:prstGeom prst="rect">
                      <a:avLst/>
                    </a:prstGeom>
                    <a:noFill/>
                    <a:ln>
                      <a:noFill/>
                    </a:ln>
                  </pic:spPr>
                </pic:pic>
              </a:graphicData>
            </a:graphic>
          </wp:inline>
        </w:drawing>
      </w:r>
    </w:p>
    <w:p w:rsidR="00EC5F46" w:rsidRDefault="00EC5F46" w:rsidP="00C86E8B">
      <w:pPr>
        <w:ind w:hanging="284"/>
        <w:jc w:val="both"/>
        <w:rPr>
          <w:sz w:val="28"/>
          <w:szCs w:val="28"/>
        </w:rPr>
        <w:sectPr w:rsidR="00EC5F46" w:rsidSect="00EE5487">
          <w:pgSz w:w="16838" w:h="11906" w:orient="landscape"/>
          <w:pgMar w:top="284" w:right="851" w:bottom="567" w:left="709" w:header="709" w:footer="709" w:gutter="0"/>
          <w:cols w:space="708"/>
          <w:titlePg/>
          <w:docGrid w:linePitch="360"/>
        </w:sectPr>
      </w:pPr>
      <w:r w:rsidRPr="00EC5F46">
        <w:rPr>
          <w:noProof/>
        </w:rPr>
        <w:drawing>
          <wp:inline distT="0" distB="0" distL="0" distR="0">
            <wp:extent cx="10096500" cy="21050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96500" cy="2105025"/>
                    </a:xfrm>
                    <a:prstGeom prst="rect">
                      <a:avLst/>
                    </a:prstGeom>
                    <a:noFill/>
                    <a:ln>
                      <a:noFill/>
                    </a:ln>
                  </pic:spPr>
                </pic:pic>
              </a:graphicData>
            </a:graphic>
          </wp:inline>
        </w:drawing>
      </w:r>
    </w:p>
    <w:p w:rsidR="00EC5F46" w:rsidRDefault="00EC5F46" w:rsidP="00C86E8B">
      <w:pPr>
        <w:ind w:hanging="284"/>
        <w:jc w:val="both"/>
        <w:rPr>
          <w:sz w:val="28"/>
          <w:szCs w:val="28"/>
        </w:rPr>
      </w:pPr>
      <w:r w:rsidRPr="00EC5F46">
        <w:rPr>
          <w:noProof/>
        </w:rPr>
        <w:drawing>
          <wp:inline distT="0" distB="0" distL="0" distR="0" wp14:anchorId="38E00F0D" wp14:editId="06AE306E">
            <wp:extent cx="10125075" cy="12096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25602" cy="1209738"/>
                    </a:xfrm>
                    <a:prstGeom prst="rect">
                      <a:avLst/>
                    </a:prstGeom>
                    <a:noFill/>
                    <a:ln>
                      <a:noFill/>
                    </a:ln>
                  </pic:spPr>
                </pic:pic>
              </a:graphicData>
            </a:graphic>
          </wp:inline>
        </w:drawing>
      </w:r>
    </w:p>
    <w:p w:rsidR="00EC5F46" w:rsidRDefault="00EC5F46" w:rsidP="00C86E8B">
      <w:pPr>
        <w:ind w:hanging="284"/>
        <w:jc w:val="both"/>
        <w:rPr>
          <w:sz w:val="28"/>
          <w:szCs w:val="28"/>
        </w:rPr>
      </w:pPr>
      <w:r w:rsidRPr="00EC5F46">
        <w:rPr>
          <w:noProof/>
        </w:rPr>
        <w:drawing>
          <wp:inline distT="0" distB="0" distL="0" distR="0">
            <wp:extent cx="10163175" cy="420052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163175" cy="4200525"/>
                    </a:xfrm>
                    <a:prstGeom prst="rect">
                      <a:avLst/>
                    </a:prstGeom>
                    <a:noFill/>
                    <a:ln>
                      <a:noFill/>
                    </a:ln>
                  </pic:spPr>
                </pic:pic>
              </a:graphicData>
            </a:graphic>
          </wp:inline>
        </w:drawing>
      </w:r>
    </w:p>
    <w:p w:rsidR="0064207A" w:rsidRDefault="00EC5F46" w:rsidP="00C86E8B">
      <w:pPr>
        <w:ind w:hanging="284"/>
        <w:jc w:val="both"/>
        <w:rPr>
          <w:sz w:val="28"/>
          <w:szCs w:val="28"/>
        </w:rPr>
        <w:sectPr w:rsidR="0064207A" w:rsidSect="00EE5487">
          <w:pgSz w:w="16838" w:h="11906" w:orient="landscape"/>
          <w:pgMar w:top="284" w:right="851" w:bottom="567" w:left="709" w:header="709" w:footer="709" w:gutter="0"/>
          <w:cols w:space="708"/>
          <w:titlePg/>
          <w:docGrid w:linePitch="360"/>
        </w:sectPr>
      </w:pPr>
      <w:r w:rsidRPr="00EC5F46">
        <w:rPr>
          <w:noProof/>
        </w:rPr>
        <w:drawing>
          <wp:inline distT="0" distB="0" distL="0" distR="0">
            <wp:extent cx="10163175" cy="7048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163175" cy="704850"/>
                    </a:xfrm>
                    <a:prstGeom prst="rect">
                      <a:avLst/>
                    </a:prstGeom>
                    <a:noFill/>
                    <a:ln>
                      <a:noFill/>
                    </a:ln>
                  </pic:spPr>
                </pic:pic>
              </a:graphicData>
            </a:graphic>
          </wp:inline>
        </w:drawing>
      </w:r>
    </w:p>
    <w:p w:rsidR="00EC5F46" w:rsidRDefault="0064207A" w:rsidP="00C86E8B">
      <w:pPr>
        <w:ind w:hanging="284"/>
        <w:jc w:val="both"/>
        <w:rPr>
          <w:sz w:val="28"/>
          <w:szCs w:val="28"/>
        </w:rPr>
      </w:pPr>
      <w:r w:rsidRPr="00EC5F46">
        <w:rPr>
          <w:noProof/>
        </w:rPr>
        <w:drawing>
          <wp:inline distT="0" distB="0" distL="0" distR="0" wp14:anchorId="79DCFFF5" wp14:editId="2E544A3F">
            <wp:extent cx="10134600" cy="1158875"/>
            <wp:effectExtent l="0" t="0" r="0" b="317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136332" cy="1159073"/>
                    </a:xfrm>
                    <a:prstGeom prst="rect">
                      <a:avLst/>
                    </a:prstGeom>
                    <a:noFill/>
                    <a:ln>
                      <a:noFill/>
                    </a:ln>
                  </pic:spPr>
                </pic:pic>
              </a:graphicData>
            </a:graphic>
          </wp:inline>
        </w:drawing>
      </w:r>
    </w:p>
    <w:p w:rsidR="0064207A" w:rsidRPr="00202B64" w:rsidRDefault="0072405A" w:rsidP="00C86E8B">
      <w:pPr>
        <w:ind w:hanging="284"/>
        <w:jc w:val="both"/>
        <w:rPr>
          <w:sz w:val="28"/>
          <w:szCs w:val="28"/>
        </w:rPr>
      </w:pPr>
      <w:r w:rsidRPr="0072405A">
        <w:rPr>
          <w:noProof/>
        </w:rPr>
        <w:drawing>
          <wp:inline distT="0" distB="0" distL="0" distR="0">
            <wp:extent cx="10182225" cy="210502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82225" cy="2105025"/>
                    </a:xfrm>
                    <a:prstGeom prst="rect">
                      <a:avLst/>
                    </a:prstGeom>
                    <a:noFill/>
                    <a:ln>
                      <a:noFill/>
                    </a:ln>
                  </pic:spPr>
                </pic:pic>
              </a:graphicData>
            </a:graphic>
          </wp:inline>
        </w:drawing>
      </w:r>
    </w:p>
    <w:p w:rsidR="00530697" w:rsidRPr="00202B64" w:rsidRDefault="00530697" w:rsidP="00530697">
      <w:pPr>
        <w:jc w:val="both"/>
        <w:rPr>
          <w:sz w:val="28"/>
          <w:szCs w:val="28"/>
        </w:rPr>
      </w:pPr>
    </w:p>
    <w:p w:rsidR="00530697" w:rsidRPr="00202B64" w:rsidRDefault="00530697" w:rsidP="00530697">
      <w:pPr>
        <w:jc w:val="both"/>
        <w:rPr>
          <w:sz w:val="28"/>
          <w:szCs w:val="28"/>
        </w:rPr>
        <w:sectPr w:rsidR="00530697" w:rsidRPr="00202B64" w:rsidSect="00EE5487">
          <w:pgSz w:w="16838" w:h="11906" w:orient="landscape"/>
          <w:pgMar w:top="284" w:right="851" w:bottom="567" w:left="709" w:header="709" w:footer="709" w:gutter="0"/>
          <w:cols w:space="708"/>
          <w:titlePg/>
          <w:docGrid w:linePitch="360"/>
        </w:sectPr>
      </w:pPr>
    </w:p>
    <w:p w:rsidR="00530697" w:rsidRDefault="00530697" w:rsidP="00530697">
      <w:pPr>
        <w:ind w:left="5103" w:firstLine="5670"/>
        <w:jc w:val="both"/>
      </w:pPr>
      <w:r>
        <w:t>Приложение № 10 к протоколу № 51</w:t>
      </w:r>
    </w:p>
    <w:p w:rsidR="00530697" w:rsidRDefault="00530697" w:rsidP="00530697">
      <w:pPr>
        <w:ind w:left="5103" w:firstLine="5670"/>
        <w:jc w:val="both"/>
      </w:pPr>
      <w:r>
        <w:t xml:space="preserve">заседания Правления региональной </w:t>
      </w:r>
    </w:p>
    <w:p w:rsidR="00530697" w:rsidRDefault="00530697" w:rsidP="00530697">
      <w:pPr>
        <w:ind w:left="5103" w:firstLine="5670"/>
        <w:jc w:val="both"/>
      </w:pPr>
      <w:r>
        <w:t>энергетической комиссии Кемеровской</w:t>
      </w:r>
    </w:p>
    <w:p w:rsidR="00530697" w:rsidRDefault="00530697" w:rsidP="00530697">
      <w:pPr>
        <w:ind w:left="5103" w:firstLine="5670"/>
        <w:jc w:val="both"/>
      </w:pPr>
      <w:r>
        <w:t>области от 18.09.2018</w:t>
      </w:r>
    </w:p>
    <w:p w:rsidR="00530697" w:rsidRPr="00202B64" w:rsidRDefault="00530697" w:rsidP="00530697">
      <w:pPr>
        <w:tabs>
          <w:tab w:val="left" w:pos="0"/>
          <w:tab w:val="left" w:pos="3052"/>
        </w:tabs>
        <w:ind w:left="3544"/>
      </w:pPr>
      <w:r w:rsidRPr="00202B64">
        <w:tab/>
      </w:r>
    </w:p>
    <w:p w:rsidR="00530697" w:rsidRPr="00202B64" w:rsidRDefault="00530697" w:rsidP="00530697">
      <w:pPr>
        <w:jc w:val="center"/>
        <w:rPr>
          <w:b/>
          <w:sz w:val="28"/>
          <w:szCs w:val="28"/>
        </w:rPr>
      </w:pPr>
      <w:r w:rsidRPr="00202B64">
        <w:rPr>
          <w:b/>
          <w:sz w:val="28"/>
          <w:szCs w:val="28"/>
        </w:rPr>
        <w:t xml:space="preserve">Одноставочные тарифы на питьевую воду, водоотведение </w:t>
      </w:r>
    </w:p>
    <w:p w:rsidR="00530697" w:rsidRPr="00202B64" w:rsidRDefault="00530697" w:rsidP="00530697">
      <w:pPr>
        <w:jc w:val="center"/>
        <w:rPr>
          <w:b/>
          <w:sz w:val="28"/>
          <w:szCs w:val="28"/>
        </w:rPr>
      </w:pPr>
      <w:r w:rsidRPr="00202B64">
        <w:rPr>
          <w:b/>
          <w:sz w:val="28"/>
          <w:szCs w:val="28"/>
        </w:rPr>
        <w:t xml:space="preserve">АО «Угольная компания «Кузбассразрезуголь» (филиал «Моховский угольный разрез», </w:t>
      </w:r>
      <w:r w:rsidRPr="00202B64">
        <w:rPr>
          <w:b/>
          <w:bCs/>
          <w:kern w:val="32"/>
          <w:sz w:val="28"/>
          <w:szCs w:val="28"/>
        </w:rPr>
        <w:t xml:space="preserve">Беловский муниципальный район) </w:t>
      </w:r>
      <w:r w:rsidRPr="00202B64">
        <w:rPr>
          <w:b/>
          <w:sz w:val="28"/>
          <w:szCs w:val="28"/>
        </w:rPr>
        <w:t>на период с 01.01.2019 по 31.12.2023</w:t>
      </w:r>
    </w:p>
    <w:p w:rsidR="00530697" w:rsidRPr="00202B64" w:rsidRDefault="00530697" w:rsidP="00530697">
      <w:pPr>
        <w:jc w:val="center"/>
        <w:rPr>
          <w:b/>
          <w:sz w:val="28"/>
          <w:szCs w:val="28"/>
        </w:rPr>
      </w:pPr>
    </w:p>
    <w:tbl>
      <w:tblPr>
        <w:tblW w:w="15735" w:type="dxa"/>
        <w:tblInd w:w="-147" w:type="dxa"/>
        <w:tblLayout w:type="fixed"/>
        <w:tblLook w:val="04A0" w:firstRow="1" w:lastRow="0" w:firstColumn="1" w:lastColumn="0" w:noHBand="0" w:noVBand="1"/>
      </w:tblPr>
      <w:tblGrid>
        <w:gridCol w:w="636"/>
        <w:gridCol w:w="2057"/>
        <w:gridCol w:w="1304"/>
        <w:gridCol w:w="1304"/>
        <w:gridCol w:w="1304"/>
        <w:gridCol w:w="1304"/>
        <w:gridCol w:w="1305"/>
        <w:gridCol w:w="1304"/>
        <w:gridCol w:w="1304"/>
        <w:gridCol w:w="1304"/>
        <w:gridCol w:w="1304"/>
        <w:gridCol w:w="1305"/>
      </w:tblGrid>
      <w:tr w:rsidR="00530697" w:rsidRPr="00202B64" w:rsidTr="00530697">
        <w:trPr>
          <w:trHeight w:val="24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Тариф, руб./м</w:t>
            </w:r>
            <w:r w:rsidRPr="00202B64">
              <w:rPr>
                <w:sz w:val="28"/>
                <w:szCs w:val="28"/>
                <w:vertAlign w:val="superscript"/>
              </w:rPr>
              <w:t>3</w:t>
            </w:r>
          </w:p>
        </w:tc>
      </w:tr>
      <w:tr w:rsidR="00530697" w:rsidRPr="00202B64" w:rsidTr="00530697">
        <w:trPr>
          <w:trHeight w:val="193"/>
        </w:trPr>
        <w:tc>
          <w:tcPr>
            <w:tcW w:w="636" w:type="dxa"/>
            <w:vMerge/>
            <w:tcBorders>
              <w:top w:val="single" w:sz="4" w:space="0" w:color="auto"/>
              <w:left w:val="single" w:sz="4" w:space="0" w:color="auto"/>
              <w:bottom w:val="single" w:sz="4" w:space="0" w:color="auto"/>
              <w:right w:val="single" w:sz="4" w:space="0" w:color="auto"/>
            </w:tcBorders>
            <w:vAlign w:val="center"/>
          </w:tcPr>
          <w:p w:rsidR="00530697" w:rsidRPr="00202B64" w:rsidRDefault="00530697" w:rsidP="00530697">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rsidR="00530697" w:rsidRPr="00202B64" w:rsidRDefault="00530697" w:rsidP="00530697">
            <w:pPr>
              <w:rPr>
                <w:sz w:val="28"/>
                <w:szCs w:val="28"/>
              </w:rPr>
            </w:pPr>
          </w:p>
        </w:tc>
        <w:tc>
          <w:tcPr>
            <w:tcW w:w="2608" w:type="dxa"/>
            <w:gridSpan w:val="2"/>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2019 год</w:t>
            </w:r>
          </w:p>
        </w:tc>
        <w:tc>
          <w:tcPr>
            <w:tcW w:w="2608" w:type="dxa"/>
            <w:gridSpan w:val="2"/>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2020 год</w:t>
            </w:r>
          </w:p>
        </w:tc>
        <w:tc>
          <w:tcPr>
            <w:tcW w:w="2609" w:type="dxa"/>
            <w:gridSpan w:val="2"/>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2021 год</w:t>
            </w:r>
          </w:p>
        </w:tc>
        <w:tc>
          <w:tcPr>
            <w:tcW w:w="2608" w:type="dxa"/>
            <w:gridSpan w:val="2"/>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2022 год</w:t>
            </w:r>
          </w:p>
        </w:tc>
        <w:tc>
          <w:tcPr>
            <w:tcW w:w="2609" w:type="dxa"/>
            <w:gridSpan w:val="2"/>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2023 год</w:t>
            </w:r>
          </w:p>
        </w:tc>
      </w:tr>
      <w:tr w:rsidR="00530697" w:rsidRPr="00202B64" w:rsidTr="00530697">
        <w:trPr>
          <w:trHeight w:val="624"/>
        </w:trPr>
        <w:tc>
          <w:tcPr>
            <w:tcW w:w="636" w:type="dxa"/>
            <w:vMerge/>
            <w:tcBorders>
              <w:top w:val="single" w:sz="4" w:space="0" w:color="auto"/>
              <w:left w:val="single" w:sz="4" w:space="0" w:color="auto"/>
              <w:bottom w:val="single" w:sz="4" w:space="0" w:color="auto"/>
              <w:right w:val="single" w:sz="4" w:space="0" w:color="auto"/>
            </w:tcBorders>
            <w:vAlign w:val="center"/>
            <w:hideMark/>
          </w:tcPr>
          <w:p w:rsidR="00530697" w:rsidRPr="00202B64" w:rsidRDefault="00530697" w:rsidP="00530697">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rsidR="00530697" w:rsidRPr="00202B64" w:rsidRDefault="00530697" w:rsidP="00530697">
            <w:pPr>
              <w:rPr>
                <w:sz w:val="28"/>
                <w:szCs w:val="28"/>
              </w:rPr>
            </w:pPr>
          </w:p>
        </w:tc>
        <w:tc>
          <w:tcPr>
            <w:tcW w:w="1304" w:type="dxa"/>
            <w:tcBorders>
              <w:top w:val="nil"/>
              <w:left w:val="nil"/>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 xml:space="preserve">с 01.01. </w:t>
            </w:r>
          </w:p>
          <w:p w:rsidR="00530697" w:rsidRPr="00202B64" w:rsidRDefault="00530697" w:rsidP="00530697">
            <w:pPr>
              <w:jc w:val="center"/>
              <w:rPr>
                <w:sz w:val="28"/>
                <w:szCs w:val="28"/>
              </w:rPr>
            </w:pPr>
            <w:r w:rsidRPr="00202B64">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 xml:space="preserve">с 01.01. </w:t>
            </w:r>
          </w:p>
          <w:p w:rsidR="00530697" w:rsidRPr="00202B64" w:rsidRDefault="00530697" w:rsidP="00530697">
            <w:pPr>
              <w:jc w:val="center"/>
              <w:rPr>
                <w:sz w:val="28"/>
                <w:szCs w:val="28"/>
              </w:rPr>
            </w:pPr>
            <w:r w:rsidRPr="00202B64">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с 01.07. по 31.12.</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 xml:space="preserve">с 01.01. </w:t>
            </w:r>
          </w:p>
          <w:p w:rsidR="00530697" w:rsidRPr="00202B64" w:rsidRDefault="00530697" w:rsidP="00530697">
            <w:pPr>
              <w:jc w:val="center"/>
              <w:rPr>
                <w:sz w:val="28"/>
                <w:szCs w:val="28"/>
              </w:rPr>
            </w:pPr>
            <w:r w:rsidRPr="00202B64">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 xml:space="preserve">с 01.01. </w:t>
            </w:r>
          </w:p>
          <w:p w:rsidR="00530697" w:rsidRPr="00202B64" w:rsidRDefault="00530697" w:rsidP="00530697">
            <w:pPr>
              <w:jc w:val="center"/>
              <w:rPr>
                <w:sz w:val="28"/>
                <w:szCs w:val="28"/>
              </w:rPr>
            </w:pPr>
            <w:r w:rsidRPr="00202B64">
              <w:rPr>
                <w:sz w:val="28"/>
                <w:szCs w:val="28"/>
              </w:rPr>
              <w:t>по 30.06.</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с 01.07. по 31.12.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 xml:space="preserve">с 01.01. </w:t>
            </w:r>
          </w:p>
          <w:p w:rsidR="00530697" w:rsidRPr="00202B64" w:rsidRDefault="00530697" w:rsidP="00530697">
            <w:pPr>
              <w:jc w:val="center"/>
              <w:rPr>
                <w:sz w:val="28"/>
                <w:szCs w:val="28"/>
              </w:rPr>
            </w:pPr>
            <w:r w:rsidRPr="00202B64">
              <w:rPr>
                <w:sz w:val="28"/>
                <w:szCs w:val="28"/>
              </w:rPr>
              <w:t>по 30.06.</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с 01.07. по 31.12.</w:t>
            </w:r>
          </w:p>
        </w:tc>
      </w:tr>
      <w:tr w:rsidR="00530697" w:rsidRPr="00202B64" w:rsidTr="00530697">
        <w:trPr>
          <w:trHeight w:val="335"/>
        </w:trPr>
        <w:tc>
          <w:tcPr>
            <w:tcW w:w="15735" w:type="dxa"/>
            <w:gridSpan w:val="12"/>
            <w:tcBorders>
              <w:top w:val="single" w:sz="4" w:space="0" w:color="auto"/>
              <w:left w:val="single" w:sz="4" w:space="0" w:color="auto"/>
              <w:bottom w:val="single" w:sz="4" w:space="0" w:color="auto"/>
              <w:right w:val="single" w:sz="4" w:space="0" w:color="auto"/>
            </w:tcBorders>
            <w:vAlign w:val="center"/>
          </w:tcPr>
          <w:p w:rsidR="00530697" w:rsidRPr="00202B64" w:rsidRDefault="00530697" w:rsidP="00530697">
            <w:pPr>
              <w:jc w:val="center"/>
              <w:rPr>
                <w:sz w:val="28"/>
                <w:szCs w:val="28"/>
              </w:rPr>
            </w:pPr>
            <w:r w:rsidRPr="00202B64">
              <w:rPr>
                <w:sz w:val="28"/>
                <w:szCs w:val="28"/>
              </w:rPr>
              <w:t>1. Питьевая вода</w:t>
            </w:r>
          </w:p>
        </w:tc>
      </w:tr>
      <w:tr w:rsidR="00530697" w:rsidRPr="00202B64" w:rsidTr="00530697">
        <w:trPr>
          <w:trHeight w:val="966"/>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rPr>
                <w:sz w:val="28"/>
                <w:szCs w:val="28"/>
              </w:rPr>
            </w:pPr>
            <w:r w:rsidRPr="00202B64">
              <w:rPr>
                <w:sz w:val="28"/>
                <w:szCs w:val="28"/>
              </w:rPr>
              <w:t xml:space="preserve">Население      </w:t>
            </w:r>
          </w:p>
          <w:p w:rsidR="00530697" w:rsidRPr="00202B64" w:rsidRDefault="00530697" w:rsidP="00530697">
            <w:pPr>
              <w:rPr>
                <w:sz w:val="28"/>
                <w:szCs w:val="28"/>
              </w:rPr>
            </w:pPr>
            <w:r w:rsidRPr="00202B64">
              <w:rPr>
                <w:sz w:val="28"/>
                <w:szCs w:val="28"/>
              </w:rPr>
              <w:t>(с НДС)*</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20,03</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21,02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21,02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22,27</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22,27</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23,50</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23,50</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24,79</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24,79</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25,86</w:t>
            </w:r>
          </w:p>
        </w:tc>
      </w:tr>
      <w:tr w:rsidR="00530697" w:rsidRPr="00202B64" w:rsidTr="00530697">
        <w:trPr>
          <w:trHeight w:val="966"/>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rPr>
                <w:sz w:val="28"/>
                <w:szCs w:val="28"/>
              </w:rPr>
            </w:pPr>
            <w:r w:rsidRPr="00202B64">
              <w:rPr>
                <w:sz w:val="28"/>
                <w:szCs w:val="28"/>
              </w:rPr>
              <w:t xml:space="preserve">Прочие потребители  </w:t>
            </w:r>
          </w:p>
          <w:p w:rsidR="00530697" w:rsidRPr="00202B64" w:rsidRDefault="00530697" w:rsidP="00530697">
            <w:pPr>
              <w:rPr>
                <w:sz w:val="28"/>
                <w:szCs w:val="28"/>
              </w:rPr>
            </w:pPr>
            <w:r w:rsidRPr="00202B64">
              <w:rPr>
                <w:sz w:val="28"/>
                <w:szCs w:val="28"/>
              </w:rPr>
              <w:t>(без НДС)</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16,69</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17,52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17,52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18,56</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18,56</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19,58</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19,58</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20,66</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20,66</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21,55</w:t>
            </w:r>
          </w:p>
        </w:tc>
      </w:tr>
      <w:tr w:rsidR="00530697" w:rsidRPr="00202B64" w:rsidTr="00530697">
        <w:trPr>
          <w:trHeight w:val="311"/>
        </w:trPr>
        <w:tc>
          <w:tcPr>
            <w:tcW w:w="15735" w:type="dxa"/>
            <w:gridSpan w:val="12"/>
            <w:tcBorders>
              <w:top w:val="nil"/>
              <w:left w:val="single" w:sz="4" w:space="0" w:color="auto"/>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sidRPr="00202B64">
              <w:rPr>
                <w:sz w:val="28"/>
                <w:szCs w:val="28"/>
              </w:rPr>
              <w:t>2. Водоотведение</w:t>
            </w:r>
          </w:p>
        </w:tc>
      </w:tr>
      <w:tr w:rsidR="00530697" w:rsidRPr="00202B64" w:rsidTr="00530697">
        <w:trPr>
          <w:trHeight w:val="966"/>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2.1.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rPr>
                <w:sz w:val="28"/>
                <w:szCs w:val="28"/>
              </w:rPr>
            </w:pPr>
            <w:r w:rsidRPr="00202B64">
              <w:rPr>
                <w:sz w:val="28"/>
                <w:szCs w:val="28"/>
              </w:rPr>
              <w:t xml:space="preserve">Население   </w:t>
            </w:r>
          </w:p>
          <w:p w:rsidR="00530697" w:rsidRPr="00202B64" w:rsidRDefault="00530697" w:rsidP="00530697">
            <w:pPr>
              <w:rPr>
                <w:sz w:val="28"/>
                <w:szCs w:val="28"/>
              </w:rPr>
            </w:pPr>
            <w:r w:rsidRPr="00202B64">
              <w:rPr>
                <w:sz w:val="28"/>
                <w:szCs w:val="28"/>
              </w:rPr>
              <w:t>(с НДС)*</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7,98</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7,98</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7,98</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8,32</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8,32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8,60</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8,60</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8,90</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8,90</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9,23</w:t>
            </w:r>
          </w:p>
        </w:tc>
      </w:tr>
      <w:tr w:rsidR="00530697" w:rsidRPr="00202B64" w:rsidTr="00530697">
        <w:trPr>
          <w:trHeight w:val="966"/>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jc w:val="center"/>
              <w:rPr>
                <w:sz w:val="28"/>
                <w:szCs w:val="28"/>
              </w:rPr>
            </w:pPr>
            <w:r w:rsidRPr="00202B64">
              <w:rPr>
                <w:sz w:val="28"/>
                <w:szCs w:val="28"/>
              </w:rPr>
              <w:t>2.2.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rsidR="00530697" w:rsidRPr="00202B64" w:rsidRDefault="00530697" w:rsidP="00530697">
            <w:pPr>
              <w:rPr>
                <w:sz w:val="28"/>
                <w:szCs w:val="28"/>
              </w:rPr>
            </w:pPr>
            <w:r w:rsidRPr="00202B64">
              <w:rPr>
                <w:sz w:val="28"/>
                <w:szCs w:val="28"/>
              </w:rPr>
              <w:t>Прочие потребители</w:t>
            </w:r>
          </w:p>
          <w:p w:rsidR="00530697" w:rsidRPr="00202B64" w:rsidRDefault="00530697" w:rsidP="00530697">
            <w:pPr>
              <w:rPr>
                <w:sz w:val="28"/>
                <w:szCs w:val="28"/>
              </w:rPr>
            </w:pPr>
            <w:r w:rsidRPr="00202B64">
              <w:rPr>
                <w:sz w:val="28"/>
                <w:szCs w:val="28"/>
              </w:rPr>
              <w:t>(без НДС)</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6,65</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6,65</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6,65</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6,93</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6,93</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7,17</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7,17</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7,42</w:t>
            </w:r>
          </w:p>
        </w:tc>
        <w:tc>
          <w:tcPr>
            <w:tcW w:w="1304"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7,42</w:t>
            </w:r>
          </w:p>
        </w:tc>
        <w:tc>
          <w:tcPr>
            <w:tcW w:w="1305" w:type="dxa"/>
            <w:tcBorders>
              <w:top w:val="nil"/>
              <w:left w:val="nil"/>
              <w:bottom w:val="single" w:sz="4" w:space="0" w:color="auto"/>
              <w:right w:val="single" w:sz="4" w:space="0" w:color="auto"/>
            </w:tcBorders>
            <w:shd w:val="clear" w:color="000000" w:fill="FFFFFF"/>
            <w:vAlign w:val="center"/>
          </w:tcPr>
          <w:p w:rsidR="00530697" w:rsidRPr="00202B64" w:rsidRDefault="00530697" w:rsidP="00530697">
            <w:pPr>
              <w:jc w:val="center"/>
              <w:rPr>
                <w:sz w:val="28"/>
                <w:szCs w:val="28"/>
              </w:rPr>
            </w:pPr>
            <w:r>
              <w:rPr>
                <w:sz w:val="28"/>
                <w:szCs w:val="28"/>
              </w:rPr>
              <w:t>7,69</w:t>
            </w:r>
          </w:p>
        </w:tc>
      </w:tr>
    </w:tbl>
    <w:p w:rsidR="00530697" w:rsidRPr="00202B64" w:rsidRDefault="00530697" w:rsidP="00530697">
      <w:pPr>
        <w:ind w:firstLine="709"/>
        <w:jc w:val="both"/>
        <w:rPr>
          <w:sz w:val="28"/>
          <w:szCs w:val="28"/>
        </w:rPr>
      </w:pPr>
    </w:p>
    <w:p w:rsidR="00B919B6" w:rsidRDefault="00530697" w:rsidP="00530697">
      <w:pPr>
        <w:ind w:firstLine="709"/>
        <w:jc w:val="both"/>
        <w:rPr>
          <w:sz w:val="28"/>
          <w:szCs w:val="28"/>
        </w:rPr>
        <w:sectPr w:rsidR="00B919B6" w:rsidSect="00530697">
          <w:pgSz w:w="16838" w:h="11906" w:orient="landscape"/>
          <w:pgMar w:top="1560" w:right="851" w:bottom="850" w:left="851" w:header="708" w:footer="708" w:gutter="0"/>
          <w:cols w:space="708"/>
          <w:titlePg/>
          <w:docGrid w:linePitch="360"/>
        </w:sectPr>
      </w:pPr>
      <w:r w:rsidRPr="00202B64">
        <w:rPr>
          <w:sz w:val="28"/>
          <w:szCs w:val="28"/>
        </w:rPr>
        <w:t>*Выделяется в целях реализации пункта 6 статьи 168 Налогового кодекса Российской Федерации.</w:t>
      </w:r>
    </w:p>
    <w:p w:rsidR="00B919B6" w:rsidRDefault="00B919B6" w:rsidP="00B919B6">
      <w:pPr>
        <w:ind w:left="2977" w:firstLine="2126"/>
        <w:jc w:val="both"/>
      </w:pPr>
      <w:r>
        <w:t>Приложение № 11 к протоколу № 51</w:t>
      </w:r>
    </w:p>
    <w:p w:rsidR="00B919B6" w:rsidRDefault="00B919B6" w:rsidP="00B919B6">
      <w:pPr>
        <w:ind w:left="2977" w:firstLine="2126"/>
        <w:jc w:val="both"/>
      </w:pPr>
      <w:r>
        <w:t xml:space="preserve">заседания Правления региональной </w:t>
      </w:r>
    </w:p>
    <w:p w:rsidR="00B919B6" w:rsidRDefault="00B919B6" w:rsidP="00B919B6">
      <w:pPr>
        <w:ind w:left="2977" w:firstLine="2126"/>
        <w:jc w:val="both"/>
      </w:pPr>
      <w:r>
        <w:t>энергетической комиссии Кемеровской</w:t>
      </w:r>
    </w:p>
    <w:p w:rsidR="00B919B6" w:rsidRPr="00B919B6" w:rsidRDefault="00B919B6" w:rsidP="00B919B6">
      <w:pPr>
        <w:ind w:left="2977" w:firstLine="2126"/>
        <w:jc w:val="both"/>
      </w:pPr>
      <w:r>
        <w:t>области от 18.09.2018</w:t>
      </w:r>
    </w:p>
    <w:p w:rsidR="00F07103" w:rsidRDefault="00F07103" w:rsidP="00644976">
      <w:pPr>
        <w:ind w:left="-709" w:firstLine="567"/>
        <w:rPr>
          <w:b/>
        </w:rPr>
      </w:pPr>
    </w:p>
    <w:p w:rsidR="00B919B6" w:rsidRPr="00FF107B" w:rsidRDefault="00B919B6" w:rsidP="00B919B6">
      <w:pPr>
        <w:keepNext/>
        <w:jc w:val="center"/>
        <w:outlineLvl w:val="0"/>
        <w:rPr>
          <w:b/>
          <w:iCs/>
        </w:rPr>
      </w:pPr>
      <w:r w:rsidRPr="00FF107B">
        <w:rPr>
          <w:b/>
          <w:iCs/>
        </w:rPr>
        <w:t>Экспертное заключение</w:t>
      </w:r>
    </w:p>
    <w:p w:rsidR="00B919B6" w:rsidRPr="00FF107B" w:rsidRDefault="00B919B6" w:rsidP="00B919B6">
      <w:pPr>
        <w:keepNext/>
        <w:jc w:val="center"/>
        <w:outlineLvl w:val="0"/>
        <w:rPr>
          <w:b/>
          <w:iCs/>
        </w:rPr>
      </w:pPr>
      <w:r w:rsidRPr="00FF107B">
        <w:rPr>
          <w:b/>
          <w:iCs/>
        </w:rPr>
        <w:t>региональной энергетической комиссии Кемеровской области</w:t>
      </w:r>
    </w:p>
    <w:p w:rsidR="00B919B6" w:rsidRPr="00FF107B" w:rsidRDefault="00B919B6" w:rsidP="00B919B6">
      <w:pPr>
        <w:jc w:val="center"/>
      </w:pPr>
      <w:r w:rsidRPr="00FF107B">
        <w:t>по материалам, представленным</w:t>
      </w:r>
      <w:r w:rsidRPr="00FF107B">
        <w:rPr>
          <w:b/>
        </w:rPr>
        <w:t xml:space="preserve"> </w:t>
      </w:r>
      <w:bookmarkStart w:id="4" w:name="_Hlk524519737"/>
      <w:bookmarkStart w:id="5" w:name="_Hlk524532129"/>
      <w:r w:rsidRPr="00FF107B">
        <w:rPr>
          <w:bCs/>
          <w:kern w:val="32"/>
          <w:lang w:eastAsia="en-US"/>
        </w:rPr>
        <w:t xml:space="preserve">ОАО «РЖД» (Центральная дирекция по тепловодоснабжению Красноярская дирекция по тепловодоснабжению)                          </w:t>
      </w:r>
      <w:bookmarkEnd w:id="4"/>
      <w:r w:rsidRPr="00FF107B">
        <w:rPr>
          <w:bCs/>
          <w:kern w:val="32"/>
          <w:lang w:eastAsia="en-US"/>
        </w:rPr>
        <w:t>(Тяжинский муниципальный район)</w:t>
      </w:r>
      <w:bookmarkEnd w:id="5"/>
      <w:r w:rsidRPr="00FF107B">
        <w:t xml:space="preserve">,  для установления тарифов на питьевую воду, реализуемую на потребительском рынке, </w:t>
      </w:r>
    </w:p>
    <w:p w:rsidR="00B919B6" w:rsidRPr="00FF107B" w:rsidRDefault="00B919B6" w:rsidP="00B919B6">
      <w:pPr>
        <w:tabs>
          <w:tab w:val="left" w:pos="10206"/>
        </w:tabs>
        <w:jc w:val="center"/>
      </w:pPr>
      <w:r w:rsidRPr="00FF107B">
        <w:t xml:space="preserve">на период с 01.01.2019 по 31.12.2023 </w:t>
      </w:r>
    </w:p>
    <w:p w:rsidR="00B919B6" w:rsidRPr="00FF107B" w:rsidRDefault="00B919B6" w:rsidP="00B919B6">
      <w:pPr>
        <w:ind w:firstLine="709"/>
        <w:jc w:val="both"/>
      </w:pPr>
    </w:p>
    <w:p w:rsidR="00B919B6" w:rsidRPr="00FF107B" w:rsidRDefault="00B919B6" w:rsidP="00B919B6">
      <w:pPr>
        <w:ind w:firstLine="709"/>
        <w:jc w:val="both"/>
      </w:pPr>
      <w:r w:rsidRPr="00FF107B">
        <w:t>Ведущий консультант отдела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rsidR="00B919B6" w:rsidRPr="00FF107B" w:rsidRDefault="00B919B6" w:rsidP="00B919B6">
      <w:pPr>
        <w:tabs>
          <w:tab w:val="left" w:pos="284"/>
        </w:tabs>
        <w:ind w:firstLine="567"/>
        <w:jc w:val="both"/>
      </w:pPr>
    </w:p>
    <w:p w:rsidR="00B919B6" w:rsidRPr="00FF107B" w:rsidRDefault="00B919B6" w:rsidP="00B919B6">
      <w:pPr>
        <w:ind w:firstLine="709"/>
        <w:jc w:val="center"/>
        <w:rPr>
          <w:b/>
          <w:u w:val="single"/>
        </w:rPr>
      </w:pPr>
      <w:r w:rsidRPr="00FF107B">
        <w:rPr>
          <w:b/>
          <w:u w:val="single"/>
        </w:rPr>
        <w:t>Общая характеристика организации</w:t>
      </w:r>
    </w:p>
    <w:p w:rsidR="00B919B6" w:rsidRPr="00FF107B" w:rsidRDefault="00B919B6" w:rsidP="00B919B6">
      <w:pPr>
        <w:ind w:firstLine="709"/>
        <w:jc w:val="center"/>
        <w:rPr>
          <w:b/>
          <w:u w:val="single"/>
        </w:rPr>
      </w:pPr>
    </w:p>
    <w:p w:rsidR="00B919B6" w:rsidRPr="00FF107B" w:rsidRDefault="00B919B6" w:rsidP="00B919B6">
      <w:pPr>
        <w:ind w:firstLine="709"/>
        <w:jc w:val="both"/>
        <w:rPr>
          <w:b/>
          <w:bCs/>
          <w:kern w:val="32"/>
        </w:rPr>
      </w:pPr>
      <w:r w:rsidRPr="00FF107B">
        <w:t xml:space="preserve">Основным видом деятельности </w:t>
      </w:r>
      <w:r w:rsidRPr="00FF107B">
        <w:rPr>
          <w:bCs/>
          <w:kern w:val="32"/>
        </w:rPr>
        <w:t>Красноярской дирекции по тепловодоснабжению – структурного подразделения Центральной дирекции по тепловодоснабжению – филиала ОАО «РЖД» (р.Тяжинский</w:t>
      </w:r>
      <w:r w:rsidRPr="00FF107B">
        <w:rPr>
          <w:b/>
          <w:bCs/>
          <w:kern w:val="32"/>
        </w:rPr>
        <w:t>)</w:t>
      </w:r>
      <w:r w:rsidRPr="00FF107B">
        <w:t xml:space="preserve"> (далее – организация) является оказание услуг в сфере теплоэнергетики, водоснабжения и водоотведения объектам железных дорог ОАО «РЖД», а также сторонним потребителям.</w:t>
      </w:r>
    </w:p>
    <w:p w:rsidR="00B919B6" w:rsidRPr="00FF107B" w:rsidRDefault="00B919B6" w:rsidP="00B919B6">
      <w:pPr>
        <w:ind w:firstLine="709"/>
        <w:jc w:val="both"/>
      </w:pPr>
      <w:r w:rsidRPr="00FF107B">
        <w:t>Организация на территории Кемеровской области имеет в своем составе 4 пункта централизованного водоснабжения с самостоятельными источниками и сетями водоснабжения: ст.Тяжин, ст.Итат, ст.Аверьяновка, ст.Теба.</w:t>
      </w:r>
    </w:p>
    <w:p w:rsidR="00B919B6" w:rsidRPr="00FF107B" w:rsidRDefault="00B919B6" w:rsidP="00B919B6">
      <w:pPr>
        <w:ind w:firstLine="709"/>
        <w:jc w:val="both"/>
      </w:pPr>
      <w:r w:rsidRPr="00FF107B">
        <w:t xml:space="preserve">Добыча воды осуществляется из артезианских скважин и подруслового водозабора (ст.Теба). Артезианские скважины оборудованы погружными насосами марки ЭЦВ, на подрусловом водозаборе установлен горизонтальный насос. Для регулирования работы насосов на сети установлены водонапорные башни, РЧВ. </w:t>
      </w:r>
    </w:p>
    <w:p w:rsidR="00B919B6" w:rsidRPr="00FF107B" w:rsidRDefault="00B919B6" w:rsidP="00B919B6">
      <w:pPr>
        <w:ind w:firstLine="709"/>
        <w:jc w:val="both"/>
      </w:pPr>
      <w:r w:rsidRPr="00FF107B">
        <w:t>Подача воды везде осуществляется в один подъем. Вода из скважин по бактериологическим показателям отвечает требованиям СанПиН 2.1.4.1074-01 «Питьевая вода». Обеззараживания воды не требуется.</w:t>
      </w:r>
    </w:p>
    <w:p w:rsidR="00B919B6" w:rsidRPr="00FF107B" w:rsidRDefault="00B919B6" w:rsidP="00B919B6">
      <w:pPr>
        <w:ind w:firstLine="709"/>
        <w:jc w:val="both"/>
      </w:pPr>
      <w:r w:rsidRPr="00FF107B">
        <w:t>Вода из подруслового водозабора при необходимости хлорируется в соответствии с данными анализов. Учет количества выработанной воды на ст. Аверьяновка и Итат ведется косвенным способом по затраченной насосами электроэнергии на подъем воды и подачу ее потребителям согласно записям в технических журналах с учетом установленной производительности насосов. На ст. Теба и Тяжин установлены приборы учета воды.</w:t>
      </w:r>
    </w:p>
    <w:p w:rsidR="00B919B6" w:rsidRPr="00FF107B" w:rsidRDefault="00B919B6" w:rsidP="00B919B6">
      <w:pPr>
        <w:ind w:firstLine="709"/>
        <w:jc w:val="both"/>
      </w:pPr>
      <w:r w:rsidRPr="00FF107B">
        <w:t>Объекты коммунального хозяйства, необходимые организации для осуществления водоснабжения на территории Кемеровской области, находятся в собственности предприятия.</w:t>
      </w:r>
    </w:p>
    <w:p w:rsidR="00B919B6" w:rsidRPr="00FF107B" w:rsidRDefault="00B919B6" w:rsidP="00B919B6">
      <w:pPr>
        <w:jc w:val="center"/>
        <w:rPr>
          <w:b/>
          <w:u w:val="single"/>
        </w:rPr>
      </w:pPr>
    </w:p>
    <w:p w:rsidR="00B919B6" w:rsidRPr="00FF107B" w:rsidRDefault="00B919B6" w:rsidP="00B919B6">
      <w:pPr>
        <w:ind w:firstLine="709"/>
        <w:jc w:val="center"/>
        <w:rPr>
          <w:b/>
          <w:u w:val="single"/>
        </w:rPr>
      </w:pPr>
      <w:r w:rsidRPr="00FF107B">
        <w:rPr>
          <w:b/>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B919B6" w:rsidRPr="00FF107B" w:rsidRDefault="00B919B6" w:rsidP="00B919B6">
      <w:pPr>
        <w:ind w:firstLine="709"/>
        <w:jc w:val="center"/>
        <w:rPr>
          <w:b/>
          <w:u w:val="single"/>
        </w:rPr>
      </w:pPr>
    </w:p>
    <w:p w:rsidR="00B919B6" w:rsidRPr="00FF107B" w:rsidRDefault="00B919B6" w:rsidP="00B919B6">
      <w:pPr>
        <w:ind w:firstLine="709"/>
        <w:jc w:val="both"/>
      </w:pPr>
      <w:r w:rsidRPr="00FF107B">
        <w:t>Организацией материалы по расчету тарифов на 2019-2023 гг.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rsidR="00B919B6" w:rsidRPr="00FF107B" w:rsidRDefault="00B919B6" w:rsidP="00B919B6">
      <w:pPr>
        <w:ind w:firstLine="709"/>
        <w:jc w:val="both"/>
      </w:pPr>
    </w:p>
    <w:p w:rsidR="00B919B6" w:rsidRPr="00FF107B" w:rsidRDefault="00B919B6" w:rsidP="00B919B6">
      <w:pPr>
        <w:ind w:firstLine="709"/>
        <w:jc w:val="center"/>
        <w:rPr>
          <w:b/>
          <w:u w:val="single"/>
        </w:rPr>
      </w:pPr>
      <w:r w:rsidRPr="00FF107B">
        <w:rPr>
          <w:b/>
          <w:u w:val="single"/>
        </w:rPr>
        <w:t xml:space="preserve">Оценка достоверности данных, приведенных в предложениях об установлении тарифов </w:t>
      </w:r>
    </w:p>
    <w:p w:rsidR="00B919B6" w:rsidRPr="00FF107B" w:rsidRDefault="00B919B6" w:rsidP="00B919B6">
      <w:pPr>
        <w:ind w:firstLine="709"/>
        <w:jc w:val="center"/>
        <w:rPr>
          <w:b/>
          <w:u w:val="single"/>
        </w:rPr>
      </w:pPr>
    </w:p>
    <w:p w:rsidR="00B919B6" w:rsidRPr="00FF107B" w:rsidRDefault="00B919B6" w:rsidP="00B919B6">
      <w:pPr>
        <w:ind w:firstLine="709"/>
        <w:jc w:val="both"/>
      </w:pPr>
      <w:r w:rsidRPr="00FF107B">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B919B6" w:rsidRPr="00FF107B" w:rsidRDefault="00B919B6" w:rsidP="00B919B6">
      <w:pPr>
        <w:ind w:firstLine="709"/>
        <w:jc w:val="both"/>
      </w:pPr>
      <w:r w:rsidRPr="00FF107B">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2019-2023 гг.</w:t>
      </w:r>
    </w:p>
    <w:p w:rsidR="00B919B6" w:rsidRPr="00FF107B" w:rsidRDefault="00B919B6" w:rsidP="00B919B6">
      <w:pPr>
        <w:ind w:firstLine="709"/>
        <w:jc w:val="both"/>
      </w:pPr>
      <w:r w:rsidRPr="00FF107B">
        <w:t>Экспертная оценка экономической обоснованности расходов принимаемых для расчета тарифов на 2019-2023 гг.,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rsidR="00B919B6" w:rsidRPr="00FF107B" w:rsidRDefault="00B919B6" w:rsidP="00B919B6">
      <w:pPr>
        <w:ind w:firstLine="709"/>
        <w:jc w:val="both"/>
      </w:pPr>
      <w:r w:rsidRPr="00FF107B">
        <w:t>Холодное водоснабжение является не основным видом деятельности организации, раздельный учет хозяйственных операций по регулируемому и нерегулируемым видам деятельности отсутствует. Специалистом принимались во внимание предоставленные организацией данные бухгалтерских регистров за 2017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rsidR="00B919B6" w:rsidRPr="00FF107B" w:rsidRDefault="00B919B6" w:rsidP="00B919B6">
      <w:pPr>
        <w:ind w:firstLine="709"/>
        <w:jc w:val="both"/>
        <w:rPr>
          <w:rFonts w:eastAsia="Calibri"/>
          <w:lang w:eastAsia="en-US"/>
        </w:rPr>
      </w:pPr>
      <w:r w:rsidRPr="00FF107B">
        <w:t xml:space="preserve">В части организации и осуществления закупочной деятельности регулирующим органом отмечено, что закупки </w:t>
      </w:r>
      <w:r w:rsidRPr="00FF107B">
        <w:rPr>
          <w:bCs/>
          <w:kern w:val="32"/>
          <w:lang w:eastAsia="en-US"/>
        </w:rPr>
        <w:t xml:space="preserve">ОАО «РЖД» (Центральная дирекция по тепловодоснабжению Красноярская дирекция по тепловодоснабжению)   осуществляются в соответствии с положением ОАО «РЖД» о порядке размещения заказов на закупку товаров, выполнение работ, оказание услуг для осуществления основных видов деятельности ОАО «РЖД», утвержденным в соответствии с действующим законодательством РФ. В п.п. 235 п.4 Положения указано, что заказ у единственного поставщика без проведения конкурсных процедур размещается в случае закупки одноименных товаров, выполнении одноименных работ и оказании одноименных услуг на общую сумму не более 500 тыс. руб. (без НДС) в квартал.    Большинство материально – технических ресурсов предоставляются Дирекции через другие филиалы ОАО «РЖД», закупки которых осуществляются в соответствии с законодательством РФ, при необходимости с проведением конкурсных процедур.                </w:t>
      </w:r>
    </w:p>
    <w:p w:rsidR="00B919B6" w:rsidRPr="00FF107B" w:rsidRDefault="00B919B6" w:rsidP="00B919B6">
      <w:pPr>
        <w:ind w:firstLine="709"/>
        <w:jc w:val="both"/>
        <w:rPr>
          <w:rFonts w:eastAsia="Calibri"/>
          <w:b/>
          <w:lang w:eastAsia="en-US"/>
        </w:rPr>
      </w:pPr>
      <w:r w:rsidRPr="00FF107B">
        <w:rPr>
          <w:rFonts w:eastAsia="Calibri"/>
          <w:b/>
          <w:lang w:eastAsia="en-US"/>
        </w:rPr>
        <w:t>Таким образом, регулирующим органом использовать цены, установленные в договорах, заключенных в результате проведения торгов, не представляется возможным.</w:t>
      </w:r>
    </w:p>
    <w:p w:rsidR="00B919B6" w:rsidRPr="00FF107B" w:rsidRDefault="00B919B6" w:rsidP="00B919B6">
      <w:pPr>
        <w:ind w:firstLine="709"/>
        <w:jc w:val="both"/>
        <w:rPr>
          <w:b/>
        </w:rPr>
      </w:pPr>
      <w:r w:rsidRPr="00FF107B">
        <w:rPr>
          <w:b/>
        </w:rPr>
        <w:t xml:space="preserve">Регулирующим органом проведен сравнительный анализ среднерыночных цен и заявленных материальных затрат, отмечается, что они не превышают средней величины по организациям, осуществляющим деятельность в сопоставимых условиях хозяйствования. </w:t>
      </w:r>
    </w:p>
    <w:p w:rsidR="00B919B6" w:rsidRPr="00FF107B" w:rsidRDefault="00B919B6" w:rsidP="00B919B6">
      <w:pPr>
        <w:ind w:firstLine="709"/>
        <w:jc w:val="both"/>
        <w:rPr>
          <w:b/>
        </w:rPr>
      </w:pPr>
    </w:p>
    <w:p w:rsidR="00B919B6" w:rsidRPr="00FF107B" w:rsidRDefault="00B919B6" w:rsidP="00B919B6">
      <w:pPr>
        <w:ind w:firstLine="709"/>
        <w:jc w:val="center"/>
        <w:rPr>
          <w:b/>
          <w:u w:val="single"/>
        </w:rPr>
      </w:pPr>
      <w:r w:rsidRPr="00FF107B">
        <w:rPr>
          <w:b/>
          <w:u w:val="single"/>
        </w:rPr>
        <w:t>Оценка финансового состояния организации</w:t>
      </w:r>
    </w:p>
    <w:p w:rsidR="00B919B6" w:rsidRPr="00FF107B" w:rsidRDefault="00B919B6" w:rsidP="00B919B6">
      <w:pPr>
        <w:ind w:firstLine="709"/>
        <w:jc w:val="center"/>
        <w:rPr>
          <w:b/>
          <w:u w:val="single"/>
        </w:rPr>
      </w:pPr>
    </w:p>
    <w:p w:rsidR="00B919B6" w:rsidRPr="00FF107B" w:rsidRDefault="00B919B6" w:rsidP="00B919B6">
      <w:pPr>
        <w:ind w:firstLine="709"/>
        <w:jc w:val="both"/>
      </w:pPr>
      <w:r w:rsidRPr="00FF107B">
        <w:t xml:space="preserve">Анализ данных бухгалтерской финансовой отчетности (форма № 1) за 2017 год показывает уменьшение стоимости внеоборотных активов на </w:t>
      </w:r>
      <w:r w:rsidRPr="00FF107B">
        <w:rPr>
          <w:b/>
          <w:i/>
        </w:rPr>
        <w:t>14443,57</w:t>
      </w:r>
      <w:r w:rsidRPr="00FF107B">
        <w:t xml:space="preserve"> тыс. руб. в основном за счет уменьшения стоимости основных средств на </w:t>
      </w:r>
      <w:r w:rsidRPr="00FF107B">
        <w:rPr>
          <w:b/>
          <w:i/>
        </w:rPr>
        <w:t>14432,54</w:t>
      </w:r>
      <w:r w:rsidRPr="00FF107B">
        <w:t xml:space="preserve"> тыс. руб. Анализ стоимости оборотных активов свидетельствует об увеличении стоимости на </w:t>
      </w:r>
      <w:r w:rsidRPr="00FF107B">
        <w:rPr>
          <w:b/>
          <w:i/>
        </w:rPr>
        <w:t>5971,51</w:t>
      </w:r>
      <w:r w:rsidRPr="00FF107B">
        <w:t xml:space="preserve"> тыс. руб. </w:t>
      </w:r>
    </w:p>
    <w:p w:rsidR="00B919B6" w:rsidRPr="00FF107B" w:rsidRDefault="00B919B6" w:rsidP="00B919B6">
      <w:pPr>
        <w:ind w:firstLine="709"/>
        <w:jc w:val="both"/>
      </w:pPr>
      <w:r w:rsidRPr="00FF107B">
        <w:t xml:space="preserve">Стоимость имущества за 2017 год уменьшилась незначительно - 1,5%. В качестве негативного фактора выступает увеличение величины кредиторской задолженности к уровню 2016 года на 31%.  </w:t>
      </w:r>
    </w:p>
    <w:p w:rsidR="00B919B6" w:rsidRPr="00FF107B" w:rsidRDefault="00B919B6" w:rsidP="00B919B6">
      <w:pPr>
        <w:ind w:firstLine="709"/>
        <w:jc w:val="both"/>
      </w:pPr>
      <w:r w:rsidRPr="00FF107B">
        <w:t xml:space="preserve">Доходы от реализации услуг холодного водоснабжения </w:t>
      </w:r>
      <w:bookmarkStart w:id="6" w:name="_Hlk524966109"/>
      <w:r w:rsidRPr="00FF107B">
        <w:t>(в целом по дирекции по отпускной стоимости)</w:t>
      </w:r>
      <w:bookmarkEnd w:id="6"/>
      <w:r w:rsidRPr="00FF107B">
        <w:t xml:space="preserve"> за 2016 год составили – 45588,168 тыс. руб. За 2017 год доходы от реализации услуг холодного водоснабжения (в целом по дирекции по отпускной стоимости) составили 47139,771 тыс. руб., Увеличение величины доходов от реализации услуг холодного водоснабжения составило 3,4% или 1551,60 тыс. руб. к уровню 2016 года.</w:t>
      </w:r>
    </w:p>
    <w:p w:rsidR="00B919B6" w:rsidRPr="00FF107B" w:rsidRDefault="00B919B6" w:rsidP="00B919B6">
      <w:pPr>
        <w:ind w:firstLine="709"/>
        <w:jc w:val="both"/>
      </w:pPr>
      <w:r w:rsidRPr="00FF107B">
        <w:t>В общей структуре доходов за 2017 год, доля выручки от услуг холодного водоснабжения составляет 15,2%. При анализе в расчет принимался общий доход по отпускной стоимости. Анализ доходов произведен по данным формы «Реализация и отпуск продукции, работ, услуг» за 2016, 2017 годы.</w:t>
      </w:r>
    </w:p>
    <w:p w:rsidR="00B919B6" w:rsidRPr="00FF107B" w:rsidRDefault="00B919B6" w:rsidP="00B919B6">
      <w:pPr>
        <w:ind w:firstLine="709"/>
        <w:jc w:val="both"/>
      </w:pPr>
      <w:r w:rsidRPr="00FF107B">
        <w:t xml:space="preserve">Превышение величины кредиторской задолженности над дебиторской составляет 26%. В структуре денежных поступлений за 2017 год наибольший удельный вес принадлежит поступлениям от продажи продукции, товаров, работ, услуг – 95,85 %. </w:t>
      </w:r>
    </w:p>
    <w:p w:rsidR="00B919B6" w:rsidRPr="00FF107B" w:rsidRDefault="00B919B6" w:rsidP="00B919B6">
      <w:pPr>
        <w:ind w:firstLine="709"/>
        <w:jc w:val="both"/>
      </w:pPr>
      <w:r w:rsidRPr="00FF107B">
        <w:t>Провести анализ динамики поступлении денежных средств от реализации питьевой воды не представляется возможным, так как предприятие комплексное и отчетность представляется сводными данными по всем видам деятельности, как регулируемым, так и нерегулируемым.</w:t>
      </w:r>
    </w:p>
    <w:p w:rsidR="00B919B6" w:rsidRPr="00FF107B" w:rsidRDefault="00B919B6" w:rsidP="00B919B6">
      <w:pPr>
        <w:ind w:firstLine="709"/>
        <w:jc w:val="both"/>
      </w:pPr>
    </w:p>
    <w:p w:rsidR="00B919B6" w:rsidRPr="00FF107B" w:rsidRDefault="00B919B6" w:rsidP="00B919B6">
      <w:pPr>
        <w:ind w:firstLine="709"/>
        <w:jc w:val="center"/>
        <w:rPr>
          <w:b/>
          <w:u w:val="single"/>
        </w:rPr>
      </w:pPr>
      <w:r w:rsidRPr="00FF107B">
        <w:rPr>
          <w:b/>
          <w:u w:val="single"/>
        </w:rPr>
        <w:t xml:space="preserve">Долгосрочные параметры регулирования тарифов </w:t>
      </w:r>
    </w:p>
    <w:p w:rsidR="00B919B6" w:rsidRPr="00FF107B" w:rsidRDefault="00B919B6" w:rsidP="00B919B6">
      <w:pPr>
        <w:ind w:firstLine="709"/>
        <w:jc w:val="center"/>
        <w:rPr>
          <w:b/>
          <w:u w:val="single"/>
        </w:rPr>
      </w:pPr>
      <w:r w:rsidRPr="00FF107B">
        <w:rPr>
          <w:b/>
          <w:u w:val="single"/>
        </w:rPr>
        <w:t>на питьевую воду</w:t>
      </w:r>
    </w:p>
    <w:p w:rsidR="00B919B6" w:rsidRPr="00FF107B" w:rsidRDefault="00B919B6" w:rsidP="00B919B6">
      <w:pPr>
        <w:ind w:firstLine="709"/>
        <w:jc w:val="center"/>
        <w:rPr>
          <w:b/>
          <w:u w:val="single"/>
        </w:rPr>
      </w:pPr>
    </w:p>
    <w:p w:rsidR="00B919B6" w:rsidRPr="00FF107B" w:rsidRDefault="00B919B6" w:rsidP="00B919B6">
      <w:pPr>
        <w:ind w:firstLine="709"/>
        <w:jc w:val="both"/>
      </w:pPr>
      <w:r w:rsidRPr="00FF107B">
        <w:t xml:space="preserve">Организацией было направлено заявление об установлении тарифов на питьевую воду на период с 01.01.2019 по 31.12.2023 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w:t>
      </w:r>
    </w:p>
    <w:p w:rsidR="00B919B6" w:rsidRPr="00FF107B" w:rsidRDefault="00B919B6" w:rsidP="00B919B6">
      <w:pPr>
        <w:ind w:firstLine="709"/>
        <w:jc w:val="both"/>
      </w:pPr>
      <w:r w:rsidRPr="00FF107B">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B919B6" w:rsidRPr="00FF107B" w:rsidRDefault="00B919B6" w:rsidP="00B919B6">
      <w:pPr>
        <w:ind w:firstLine="709"/>
        <w:jc w:val="both"/>
      </w:pPr>
      <w:r w:rsidRPr="00FF107B">
        <w:rPr>
          <w:b/>
        </w:rPr>
        <w:t>Базовый уровень операционных расходов</w:t>
      </w:r>
      <w:r w:rsidRPr="00FF107B">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соответствует следующим значениям:</w:t>
      </w:r>
    </w:p>
    <w:p w:rsidR="00B919B6" w:rsidRPr="00FF107B" w:rsidRDefault="00B919B6" w:rsidP="00B919B6">
      <w:pPr>
        <w:ind w:firstLine="709"/>
        <w:jc w:val="both"/>
      </w:pPr>
      <w:r w:rsidRPr="00FF107B">
        <w:rPr>
          <w:u w:val="single"/>
        </w:rPr>
        <w:t xml:space="preserve">Водоснабжение – </w:t>
      </w:r>
      <w:r w:rsidRPr="00FF107B">
        <w:rPr>
          <w:b/>
          <w:i/>
        </w:rPr>
        <w:t>12008,75</w:t>
      </w:r>
      <w:r w:rsidRPr="00FF107B">
        <w:t xml:space="preserve"> тыс. руб.;</w:t>
      </w:r>
    </w:p>
    <w:p w:rsidR="00B919B6" w:rsidRPr="00FF107B" w:rsidRDefault="00B919B6" w:rsidP="00B919B6">
      <w:pPr>
        <w:ind w:firstLine="709"/>
        <w:jc w:val="both"/>
      </w:pPr>
      <w:r w:rsidRPr="00FF107B">
        <w:rPr>
          <w:b/>
        </w:rPr>
        <w:t xml:space="preserve">Индекс эффективности операционных расходов </w:t>
      </w:r>
      <w:r w:rsidRPr="00FF107B">
        <w:t>– организацией не заявлен.</w:t>
      </w:r>
    </w:p>
    <w:p w:rsidR="00B919B6" w:rsidRPr="00FF107B" w:rsidRDefault="00B919B6" w:rsidP="00B919B6">
      <w:pPr>
        <w:ind w:firstLine="709"/>
        <w:jc w:val="both"/>
      </w:pPr>
      <w:r w:rsidRPr="00FF107B">
        <w:rPr>
          <w:b/>
        </w:rPr>
        <w:t xml:space="preserve">Нормативный уровень прибыли </w:t>
      </w:r>
      <w:r w:rsidRPr="00FF107B">
        <w:t>– в отношении организаций, которым объекты коммунальной инфраструктуры принадлежат на праве собственности, нормативный уровень прибыли не устанавливается в качестве долгосрочного параметра регулирования в соответствии с п.п. «в»                           п.79 Постановления Правительства РФ от 13.05.2013 № 406 (ред. от 17.11.2017) «О государственном регулировании тарифов в сфере водоснабжения и водоотведения».</w:t>
      </w:r>
    </w:p>
    <w:p w:rsidR="00B919B6" w:rsidRPr="00FF107B" w:rsidRDefault="00B919B6" w:rsidP="00B919B6">
      <w:pPr>
        <w:ind w:firstLine="709"/>
        <w:jc w:val="both"/>
        <w:rPr>
          <w:b/>
        </w:rPr>
      </w:pPr>
      <w:r w:rsidRPr="00FF107B">
        <w:rPr>
          <w:b/>
        </w:rPr>
        <w:t>Показатели энергосбережения и энергетической эффективности, в том числе:</w:t>
      </w:r>
    </w:p>
    <w:p w:rsidR="00B919B6" w:rsidRPr="00FF107B" w:rsidRDefault="00B919B6" w:rsidP="00B919B6">
      <w:pPr>
        <w:tabs>
          <w:tab w:val="left" w:pos="1134"/>
        </w:tabs>
        <w:ind w:firstLine="709"/>
        <w:jc w:val="both"/>
      </w:pPr>
      <w:r w:rsidRPr="00FF107B">
        <w:t xml:space="preserve">Уровень потерь воды заявлен организацией на 2019 год в размере </w:t>
      </w:r>
      <w:r w:rsidRPr="00FF107B">
        <w:rPr>
          <w:b/>
          <w:i/>
        </w:rPr>
        <w:t>10,23%</w:t>
      </w:r>
      <w:r w:rsidRPr="00FF107B">
        <w:t>, на 2020-2023 годы на том же уровне.</w:t>
      </w:r>
    </w:p>
    <w:p w:rsidR="00B919B6" w:rsidRPr="00FF107B" w:rsidRDefault="00B919B6" w:rsidP="00B919B6">
      <w:pPr>
        <w:tabs>
          <w:tab w:val="left" w:pos="284"/>
        </w:tabs>
        <w:ind w:firstLine="709"/>
        <w:jc w:val="both"/>
      </w:pPr>
      <w:r w:rsidRPr="00FF107B">
        <w:t>Удельный расход электрической энергии заявлен организацией на 2019 год в сфере холодного водоснабжения питьевой водой в размере 1,02 кВт*ч/м</w:t>
      </w:r>
      <w:r w:rsidRPr="00FF107B">
        <w:rPr>
          <w:vertAlign w:val="superscript"/>
        </w:rPr>
        <w:t>3</w:t>
      </w:r>
      <w:r w:rsidRPr="00FF107B">
        <w:t>, на 2020 - 2023 годы на том же уровне.</w:t>
      </w:r>
    </w:p>
    <w:p w:rsidR="00B919B6" w:rsidRPr="00FF107B" w:rsidRDefault="00B919B6" w:rsidP="00B919B6">
      <w:pPr>
        <w:tabs>
          <w:tab w:val="left" w:pos="284"/>
        </w:tabs>
        <w:ind w:firstLine="709"/>
        <w:jc w:val="both"/>
      </w:pPr>
      <w:r w:rsidRPr="00FF107B">
        <w:t>Учитывая результаты проведенного анализа, рекомендую региональной энергетической комиссии Кемеровской области установить для организации долгосрочные параметры регулирования тарифов на питьевую воду на период с 01.01.2019 по 31.12.2023 согласно   данным таблицы 1.</w:t>
      </w:r>
    </w:p>
    <w:p w:rsidR="00B919B6" w:rsidRPr="00FF107B" w:rsidRDefault="00B919B6" w:rsidP="00B919B6">
      <w:pPr>
        <w:tabs>
          <w:tab w:val="left" w:pos="284"/>
        </w:tabs>
        <w:ind w:firstLine="709"/>
        <w:jc w:val="right"/>
      </w:pPr>
    </w:p>
    <w:p w:rsidR="00B919B6" w:rsidRPr="00FF107B" w:rsidRDefault="00B919B6" w:rsidP="00B919B6">
      <w:pPr>
        <w:tabs>
          <w:tab w:val="left" w:pos="284"/>
        </w:tabs>
        <w:ind w:firstLine="709"/>
        <w:jc w:val="right"/>
      </w:pPr>
      <w:r w:rsidRPr="00FF107B">
        <w:t>Таблица 1</w:t>
      </w:r>
    </w:p>
    <w:p w:rsidR="00B919B6" w:rsidRPr="00FF107B" w:rsidRDefault="00B919B6" w:rsidP="00B919B6">
      <w:pPr>
        <w:jc w:val="center"/>
        <w:rPr>
          <w:b/>
          <w:lang w:eastAsia="en-US"/>
        </w:rPr>
      </w:pPr>
      <w:r w:rsidRPr="00FF107B">
        <w:rPr>
          <w:b/>
          <w:lang w:eastAsia="en-US"/>
        </w:rPr>
        <w:t>Долгосрочные параметры</w:t>
      </w:r>
    </w:p>
    <w:p w:rsidR="00B919B6" w:rsidRPr="00FF107B" w:rsidRDefault="00B919B6" w:rsidP="00B919B6">
      <w:pPr>
        <w:jc w:val="center"/>
        <w:rPr>
          <w:b/>
          <w:bCs/>
          <w:kern w:val="32"/>
          <w:lang w:eastAsia="en-US"/>
        </w:rPr>
      </w:pPr>
      <w:r w:rsidRPr="00FF107B">
        <w:rPr>
          <w:b/>
          <w:lang w:eastAsia="en-US"/>
        </w:rPr>
        <w:t xml:space="preserve"> регулирования тарифов </w:t>
      </w:r>
      <w:r w:rsidRPr="00FF107B">
        <w:rPr>
          <w:b/>
          <w:bCs/>
          <w:kern w:val="32"/>
          <w:lang w:eastAsia="en-US"/>
        </w:rPr>
        <w:t xml:space="preserve">на </w:t>
      </w:r>
      <w:r w:rsidRPr="00FF107B">
        <w:rPr>
          <w:b/>
          <w:lang w:eastAsia="en-US"/>
        </w:rPr>
        <w:t xml:space="preserve">питьевую воду </w:t>
      </w:r>
      <w:r w:rsidRPr="00FF107B">
        <w:rPr>
          <w:b/>
          <w:bCs/>
          <w:kern w:val="32"/>
          <w:lang w:eastAsia="en-US"/>
        </w:rPr>
        <w:t xml:space="preserve">ОАО «РЖД» </w:t>
      </w:r>
    </w:p>
    <w:p w:rsidR="00B919B6" w:rsidRPr="00FF107B" w:rsidRDefault="00B919B6" w:rsidP="00B919B6">
      <w:pPr>
        <w:jc w:val="center"/>
        <w:rPr>
          <w:b/>
          <w:lang w:eastAsia="en-US"/>
        </w:rPr>
      </w:pPr>
      <w:r w:rsidRPr="00FF107B">
        <w:rPr>
          <w:b/>
          <w:bCs/>
          <w:kern w:val="32"/>
          <w:lang w:eastAsia="en-US"/>
        </w:rPr>
        <w:t>(Центральная дирекция по тепловодоснабжению Красноярская дирекция по тепловодоснабжению) (р.Тяжинский)</w:t>
      </w:r>
    </w:p>
    <w:p w:rsidR="00B919B6" w:rsidRPr="00FF107B" w:rsidRDefault="00B919B6" w:rsidP="00B919B6">
      <w:pPr>
        <w:jc w:val="center"/>
        <w:rPr>
          <w:b/>
          <w:lang w:eastAsia="en-US"/>
        </w:rPr>
      </w:pPr>
      <w:r w:rsidRPr="00FF107B">
        <w:rPr>
          <w:b/>
          <w:lang w:eastAsia="en-US"/>
        </w:rPr>
        <w:t xml:space="preserve"> на период с 01.01.2019 по 31.12.2023</w:t>
      </w:r>
    </w:p>
    <w:p w:rsidR="00B919B6" w:rsidRPr="00FF107B" w:rsidRDefault="00B919B6" w:rsidP="00B919B6">
      <w:pPr>
        <w:jc w:val="center"/>
        <w:rPr>
          <w:b/>
        </w:rPr>
      </w:pPr>
    </w:p>
    <w:tbl>
      <w:tblPr>
        <w:tblStyle w:val="a5"/>
        <w:tblW w:w="10207" w:type="dxa"/>
        <w:jc w:val="center"/>
        <w:tblLayout w:type="fixed"/>
        <w:tblLook w:val="04A0" w:firstRow="1" w:lastRow="0" w:firstColumn="1" w:lastColumn="0" w:noHBand="0" w:noVBand="1"/>
      </w:tblPr>
      <w:tblGrid>
        <w:gridCol w:w="1560"/>
        <w:gridCol w:w="851"/>
        <w:gridCol w:w="1843"/>
        <w:gridCol w:w="1842"/>
        <w:gridCol w:w="1701"/>
        <w:gridCol w:w="1134"/>
        <w:gridCol w:w="1276"/>
      </w:tblGrid>
      <w:tr w:rsidR="00B919B6" w:rsidRPr="001E7335" w:rsidTr="00FF107B">
        <w:trPr>
          <w:trHeight w:val="922"/>
          <w:jc w:val="center"/>
        </w:trPr>
        <w:tc>
          <w:tcPr>
            <w:tcW w:w="1560" w:type="dxa"/>
            <w:vMerge w:val="restart"/>
            <w:vAlign w:val="center"/>
          </w:tcPr>
          <w:p w:rsidR="00B919B6" w:rsidRPr="001E7335" w:rsidRDefault="00B919B6" w:rsidP="00FF107B">
            <w:pPr>
              <w:tabs>
                <w:tab w:val="left" w:pos="0"/>
              </w:tabs>
              <w:jc w:val="center"/>
            </w:pPr>
            <w:r w:rsidRPr="001E7335">
              <w:t>Наименование услуги</w:t>
            </w:r>
          </w:p>
        </w:tc>
        <w:tc>
          <w:tcPr>
            <w:tcW w:w="851" w:type="dxa"/>
            <w:vMerge w:val="restart"/>
            <w:vAlign w:val="center"/>
          </w:tcPr>
          <w:p w:rsidR="00B919B6" w:rsidRPr="001E7335" w:rsidRDefault="00B919B6" w:rsidP="00FF107B">
            <w:pPr>
              <w:tabs>
                <w:tab w:val="left" w:pos="0"/>
              </w:tabs>
              <w:jc w:val="center"/>
            </w:pPr>
            <w:r w:rsidRPr="001E7335">
              <w:t>Годы</w:t>
            </w:r>
          </w:p>
        </w:tc>
        <w:tc>
          <w:tcPr>
            <w:tcW w:w="1843" w:type="dxa"/>
            <w:vMerge w:val="restart"/>
            <w:vAlign w:val="center"/>
          </w:tcPr>
          <w:p w:rsidR="00B919B6" w:rsidRPr="001E7335" w:rsidRDefault="00B919B6" w:rsidP="00FF107B">
            <w:pPr>
              <w:tabs>
                <w:tab w:val="left" w:pos="0"/>
              </w:tabs>
              <w:jc w:val="center"/>
            </w:pPr>
            <w:r w:rsidRPr="001E7335">
              <w:t>Базовый уровень операционных расходов,</w:t>
            </w:r>
          </w:p>
          <w:p w:rsidR="00B919B6" w:rsidRPr="001E7335" w:rsidRDefault="00B919B6" w:rsidP="00FF107B">
            <w:pPr>
              <w:tabs>
                <w:tab w:val="left" w:pos="0"/>
              </w:tabs>
              <w:jc w:val="center"/>
            </w:pPr>
            <w:r w:rsidRPr="001E7335">
              <w:t>тыс. руб.</w:t>
            </w:r>
          </w:p>
        </w:tc>
        <w:tc>
          <w:tcPr>
            <w:tcW w:w="1842" w:type="dxa"/>
            <w:vMerge w:val="restart"/>
            <w:vAlign w:val="center"/>
          </w:tcPr>
          <w:p w:rsidR="00B919B6" w:rsidRPr="001E7335" w:rsidRDefault="00B919B6" w:rsidP="00FF107B">
            <w:pPr>
              <w:tabs>
                <w:tab w:val="left" w:pos="0"/>
              </w:tabs>
              <w:jc w:val="center"/>
            </w:pPr>
            <w:r w:rsidRPr="001E7335">
              <w:t>Индекс эффективности операционных расходов, %</w:t>
            </w:r>
          </w:p>
        </w:tc>
        <w:tc>
          <w:tcPr>
            <w:tcW w:w="1701" w:type="dxa"/>
            <w:vMerge w:val="restart"/>
            <w:vAlign w:val="center"/>
          </w:tcPr>
          <w:p w:rsidR="00B919B6" w:rsidRPr="001E7335" w:rsidRDefault="00B919B6" w:rsidP="00FF107B">
            <w:pPr>
              <w:tabs>
                <w:tab w:val="left" w:pos="0"/>
              </w:tabs>
              <w:jc w:val="center"/>
            </w:pPr>
            <w:r w:rsidRPr="001E7335">
              <w:t>Нормативный уровень прибыли, %</w:t>
            </w:r>
          </w:p>
        </w:tc>
        <w:tc>
          <w:tcPr>
            <w:tcW w:w="2410" w:type="dxa"/>
            <w:gridSpan w:val="2"/>
            <w:vAlign w:val="center"/>
          </w:tcPr>
          <w:p w:rsidR="00B919B6" w:rsidRPr="001E7335" w:rsidRDefault="00B919B6" w:rsidP="00FF107B">
            <w:pPr>
              <w:tabs>
                <w:tab w:val="left" w:pos="0"/>
              </w:tabs>
              <w:jc w:val="center"/>
            </w:pPr>
            <w:r w:rsidRPr="001E7335">
              <w:t>Показатели энергосбережения и энергетической эффективности</w:t>
            </w:r>
          </w:p>
        </w:tc>
      </w:tr>
      <w:tr w:rsidR="00B919B6" w:rsidRPr="001E7335" w:rsidTr="00FF107B">
        <w:trPr>
          <w:trHeight w:val="897"/>
          <w:jc w:val="center"/>
        </w:trPr>
        <w:tc>
          <w:tcPr>
            <w:tcW w:w="1560" w:type="dxa"/>
            <w:vMerge/>
          </w:tcPr>
          <w:p w:rsidR="00B919B6" w:rsidRPr="001E7335" w:rsidRDefault="00B919B6" w:rsidP="00FF107B">
            <w:pPr>
              <w:tabs>
                <w:tab w:val="left" w:pos="0"/>
              </w:tabs>
              <w:jc w:val="center"/>
            </w:pPr>
          </w:p>
        </w:tc>
        <w:tc>
          <w:tcPr>
            <w:tcW w:w="851" w:type="dxa"/>
            <w:vMerge/>
          </w:tcPr>
          <w:p w:rsidR="00B919B6" w:rsidRPr="001E7335" w:rsidRDefault="00B919B6" w:rsidP="00FF107B">
            <w:pPr>
              <w:tabs>
                <w:tab w:val="left" w:pos="0"/>
              </w:tabs>
              <w:jc w:val="center"/>
            </w:pPr>
          </w:p>
        </w:tc>
        <w:tc>
          <w:tcPr>
            <w:tcW w:w="1843" w:type="dxa"/>
            <w:vMerge/>
          </w:tcPr>
          <w:p w:rsidR="00B919B6" w:rsidRPr="001E7335" w:rsidRDefault="00B919B6" w:rsidP="00FF107B">
            <w:pPr>
              <w:tabs>
                <w:tab w:val="left" w:pos="0"/>
              </w:tabs>
              <w:jc w:val="center"/>
            </w:pPr>
          </w:p>
        </w:tc>
        <w:tc>
          <w:tcPr>
            <w:tcW w:w="1842" w:type="dxa"/>
            <w:vMerge/>
          </w:tcPr>
          <w:p w:rsidR="00B919B6" w:rsidRPr="001E7335" w:rsidRDefault="00B919B6" w:rsidP="00FF107B">
            <w:pPr>
              <w:tabs>
                <w:tab w:val="left" w:pos="0"/>
              </w:tabs>
              <w:jc w:val="center"/>
            </w:pPr>
          </w:p>
        </w:tc>
        <w:tc>
          <w:tcPr>
            <w:tcW w:w="1701" w:type="dxa"/>
            <w:vMerge/>
            <w:vAlign w:val="center"/>
          </w:tcPr>
          <w:p w:rsidR="00B919B6" w:rsidRPr="001E7335" w:rsidRDefault="00B919B6" w:rsidP="00FF107B">
            <w:pPr>
              <w:tabs>
                <w:tab w:val="left" w:pos="0"/>
              </w:tabs>
              <w:jc w:val="center"/>
            </w:pPr>
          </w:p>
        </w:tc>
        <w:tc>
          <w:tcPr>
            <w:tcW w:w="1134" w:type="dxa"/>
          </w:tcPr>
          <w:p w:rsidR="00B919B6" w:rsidRPr="001E7335" w:rsidRDefault="00B919B6" w:rsidP="00FF107B">
            <w:pPr>
              <w:tabs>
                <w:tab w:val="left" w:pos="0"/>
              </w:tabs>
              <w:jc w:val="center"/>
            </w:pPr>
            <w:r w:rsidRPr="001E7335">
              <w:t>Уровень потерь воды, %</w:t>
            </w:r>
          </w:p>
        </w:tc>
        <w:tc>
          <w:tcPr>
            <w:tcW w:w="1276" w:type="dxa"/>
          </w:tcPr>
          <w:p w:rsidR="00B919B6" w:rsidRPr="001E7335" w:rsidRDefault="00B919B6" w:rsidP="00FF107B">
            <w:pPr>
              <w:tabs>
                <w:tab w:val="left" w:pos="0"/>
              </w:tabs>
              <w:jc w:val="center"/>
            </w:pPr>
            <w:r w:rsidRPr="001E7335">
              <w:t>Удельный расход электри-ческой энергии, кВт*ч/ м</w:t>
            </w:r>
            <w:r w:rsidRPr="001E7335">
              <w:rPr>
                <w:vertAlign w:val="superscript"/>
              </w:rPr>
              <w:t>3</w:t>
            </w:r>
          </w:p>
        </w:tc>
      </w:tr>
      <w:tr w:rsidR="00B919B6" w:rsidRPr="001E7335" w:rsidTr="00FF107B">
        <w:trPr>
          <w:jc w:val="center"/>
        </w:trPr>
        <w:tc>
          <w:tcPr>
            <w:tcW w:w="1560" w:type="dxa"/>
            <w:vMerge w:val="restart"/>
            <w:vAlign w:val="center"/>
          </w:tcPr>
          <w:p w:rsidR="00B919B6" w:rsidRPr="001E7335" w:rsidRDefault="00B919B6" w:rsidP="00FF107B">
            <w:pPr>
              <w:tabs>
                <w:tab w:val="left" w:pos="0"/>
              </w:tabs>
              <w:jc w:val="center"/>
            </w:pPr>
            <w:r w:rsidRPr="001E7335">
              <w:t>Питьевая вода</w:t>
            </w:r>
          </w:p>
        </w:tc>
        <w:tc>
          <w:tcPr>
            <w:tcW w:w="851" w:type="dxa"/>
          </w:tcPr>
          <w:p w:rsidR="00B919B6" w:rsidRPr="001E7335" w:rsidRDefault="00B919B6" w:rsidP="00FF107B">
            <w:pPr>
              <w:tabs>
                <w:tab w:val="left" w:pos="0"/>
              </w:tabs>
              <w:jc w:val="center"/>
            </w:pPr>
            <w:r w:rsidRPr="001E7335">
              <w:t>2019</w:t>
            </w:r>
          </w:p>
        </w:tc>
        <w:tc>
          <w:tcPr>
            <w:tcW w:w="1843" w:type="dxa"/>
            <w:vAlign w:val="center"/>
          </w:tcPr>
          <w:p w:rsidR="00B919B6" w:rsidRPr="001E7335" w:rsidRDefault="00B919B6" w:rsidP="00FF107B">
            <w:pPr>
              <w:tabs>
                <w:tab w:val="left" w:pos="0"/>
              </w:tabs>
              <w:jc w:val="center"/>
            </w:pPr>
            <w:r w:rsidRPr="001E7335">
              <w:t>806,95</w:t>
            </w:r>
          </w:p>
        </w:tc>
        <w:tc>
          <w:tcPr>
            <w:tcW w:w="1842" w:type="dxa"/>
            <w:vAlign w:val="center"/>
          </w:tcPr>
          <w:p w:rsidR="00B919B6" w:rsidRPr="001E7335" w:rsidRDefault="00B919B6" w:rsidP="00FF107B">
            <w:pPr>
              <w:tabs>
                <w:tab w:val="left" w:pos="0"/>
              </w:tabs>
              <w:jc w:val="center"/>
            </w:pPr>
            <w:r w:rsidRPr="001E7335">
              <w:t>х</w:t>
            </w:r>
          </w:p>
        </w:tc>
        <w:tc>
          <w:tcPr>
            <w:tcW w:w="1701" w:type="dxa"/>
            <w:vAlign w:val="center"/>
          </w:tcPr>
          <w:p w:rsidR="00B919B6" w:rsidRPr="001E7335" w:rsidRDefault="00B919B6" w:rsidP="00FF107B">
            <w:pPr>
              <w:tabs>
                <w:tab w:val="left" w:pos="0"/>
              </w:tabs>
              <w:jc w:val="center"/>
            </w:pPr>
            <w:r w:rsidRPr="001E7335">
              <w:t>х</w:t>
            </w:r>
          </w:p>
        </w:tc>
        <w:tc>
          <w:tcPr>
            <w:tcW w:w="1134" w:type="dxa"/>
            <w:vAlign w:val="center"/>
          </w:tcPr>
          <w:p w:rsidR="00B919B6" w:rsidRPr="001E7335" w:rsidRDefault="00B919B6" w:rsidP="00FF107B">
            <w:pPr>
              <w:tabs>
                <w:tab w:val="left" w:pos="0"/>
              </w:tabs>
              <w:jc w:val="center"/>
            </w:pPr>
            <w:r w:rsidRPr="001E7335">
              <w:t>6,43</w:t>
            </w:r>
          </w:p>
        </w:tc>
        <w:tc>
          <w:tcPr>
            <w:tcW w:w="1276" w:type="dxa"/>
            <w:vAlign w:val="center"/>
          </w:tcPr>
          <w:p w:rsidR="00B919B6" w:rsidRPr="001E7335" w:rsidRDefault="00B919B6" w:rsidP="00FF107B">
            <w:pPr>
              <w:tabs>
                <w:tab w:val="left" w:pos="0"/>
              </w:tabs>
              <w:jc w:val="center"/>
            </w:pPr>
            <w:r w:rsidRPr="001E7335">
              <w:t>0,99</w:t>
            </w:r>
          </w:p>
        </w:tc>
      </w:tr>
      <w:tr w:rsidR="00B919B6" w:rsidRPr="001E7335" w:rsidTr="00FF107B">
        <w:trPr>
          <w:jc w:val="center"/>
        </w:trPr>
        <w:tc>
          <w:tcPr>
            <w:tcW w:w="1560" w:type="dxa"/>
            <w:vMerge/>
            <w:vAlign w:val="center"/>
          </w:tcPr>
          <w:p w:rsidR="00B919B6" w:rsidRPr="001E7335" w:rsidRDefault="00B919B6" w:rsidP="00FF107B">
            <w:pPr>
              <w:tabs>
                <w:tab w:val="left" w:pos="0"/>
              </w:tabs>
              <w:jc w:val="center"/>
            </w:pPr>
          </w:p>
        </w:tc>
        <w:tc>
          <w:tcPr>
            <w:tcW w:w="851" w:type="dxa"/>
          </w:tcPr>
          <w:p w:rsidR="00B919B6" w:rsidRPr="001E7335" w:rsidRDefault="00B919B6" w:rsidP="00FF107B">
            <w:pPr>
              <w:tabs>
                <w:tab w:val="left" w:pos="0"/>
              </w:tabs>
              <w:jc w:val="center"/>
            </w:pPr>
            <w:r w:rsidRPr="001E7335">
              <w:t>2020</w:t>
            </w:r>
          </w:p>
        </w:tc>
        <w:tc>
          <w:tcPr>
            <w:tcW w:w="1843" w:type="dxa"/>
          </w:tcPr>
          <w:p w:rsidR="00B919B6" w:rsidRPr="001E7335" w:rsidRDefault="00B919B6" w:rsidP="00FF107B">
            <w:pPr>
              <w:jc w:val="center"/>
            </w:pPr>
            <w:r w:rsidRPr="001E7335">
              <w:t>х</w:t>
            </w:r>
          </w:p>
        </w:tc>
        <w:tc>
          <w:tcPr>
            <w:tcW w:w="1842" w:type="dxa"/>
            <w:vAlign w:val="center"/>
          </w:tcPr>
          <w:p w:rsidR="00B919B6" w:rsidRPr="001E7335" w:rsidRDefault="00B919B6" w:rsidP="00FF107B">
            <w:pPr>
              <w:tabs>
                <w:tab w:val="left" w:pos="0"/>
              </w:tabs>
              <w:jc w:val="center"/>
            </w:pPr>
            <w:r w:rsidRPr="001E7335">
              <w:t>1</w:t>
            </w:r>
          </w:p>
        </w:tc>
        <w:tc>
          <w:tcPr>
            <w:tcW w:w="1701" w:type="dxa"/>
            <w:vAlign w:val="center"/>
          </w:tcPr>
          <w:p w:rsidR="00B919B6" w:rsidRPr="001E7335" w:rsidRDefault="00B919B6" w:rsidP="00FF107B">
            <w:pPr>
              <w:tabs>
                <w:tab w:val="left" w:pos="0"/>
              </w:tabs>
              <w:jc w:val="center"/>
            </w:pPr>
            <w:r w:rsidRPr="001E7335">
              <w:t>х</w:t>
            </w:r>
          </w:p>
        </w:tc>
        <w:tc>
          <w:tcPr>
            <w:tcW w:w="1134" w:type="dxa"/>
          </w:tcPr>
          <w:p w:rsidR="00B919B6" w:rsidRPr="001E7335" w:rsidRDefault="00B919B6" w:rsidP="00FF107B">
            <w:pPr>
              <w:jc w:val="center"/>
            </w:pPr>
            <w:r w:rsidRPr="001E7335">
              <w:t>6,43</w:t>
            </w:r>
          </w:p>
        </w:tc>
        <w:tc>
          <w:tcPr>
            <w:tcW w:w="1276" w:type="dxa"/>
            <w:vAlign w:val="center"/>
          </w:tcPr>
          <w:p w:rsidR="00B919B6" w:rsidRPr="001E7335" w:rsidRDefault="00B919B6" w:rsidP="00FF107B">
            <w:pPr>
              <w:tabs>
                <w:tab w:val="left" w:pos="0"/>
              </w:tabs>
              <w:jc w:val="center"/>
            </w:pPr>
            <w:r w:rsidRPr="001E7335">
              <w:t>0,99</w:t>
            </w:r>
          </w:p>
        </w:tc>
      </w:tr>
      <w:tr w:rsidR="00B919B6" w:rsidRPr="001E7335" w:rsidTr="00FF107B">
        <w:trPr>
          <w:jc w:val="center"/>
        </w:trPr>
        <w:tc>
          <w:tcPr>
            <w:tcW w:w="1560" w:type="dxa"/>
            <w:vMerge/>
            <w:vAlign w:val="center"/>
          </w:tcPr>
          <w:p w:rsidR="00B919B6" w:rsidRPr="001E7335" w:rsidRDefault="00B919B6" w:rsidP="00FF107B">
            <w:pPr>
              <w:tabs>
                <w:tab w:val="left" w:pos="0"/>
              </w:tabs>
              <w:jc w:val="center"/>
            </w:pPr>
          </w:p>
        </w:tc>
        <w:tc>
          <w:tcPr>
            <w:tcW w:w="851" w:type="dxa"/>
          </w:tcPr>
          <w:p w:rsidR="00B919B6" w:rsidRPr="001E7335" w:rsidRDefault="00B919B6" w:rsidP="00FF107B">
            <w:pPr>
              <w:tabs>
                <w:tab w:val="left" w:pos="0"/>
              </w:tabs>
              <w:jc w:val="center"/>
            </w:pPr>
            <w:r w:rsidRPr="001E7335">
              <w:t>2021</w:t>
            </w:r>
          </w:p>
        </w:tc>
        <w:tc>
          <w:tcPr>
            <w:tcW w:w="1843" w:type="dxa"/>
          </w:tcPr>
          <w:p w:rsidR="00B919B6" w:rsidRPr="001E7335" w:rsidRDefault="00B919B6" w:rsidP="00FF107B">
            <w:pPr>
              <w:jc w:val="center"/>
            </w:pPr>
            <w:r w:rsidRPr="001E7335">
              <w:t>х</w:t>
            </w:r>
          </w:p>
        </w:tc>
        <w:tc>
          <w:tcPr>
            <w:tcW w:w="1842" w:type="dxa"/>
            <w:vAlign w:val="center"/>
          </w:tcPr>
          <w:p w:rsidR="00B919B6" w:rsidRPr="001E7335" w:rsidRDefault="00B919B6" w:rsidP="00FF107B">
            <w:pPr>
              <w:tabs>
                <w:tab w:val="left" w:pos="0"/>
              </w:tabs>
              <w:jc w:val="center"/>
            </w:pPr>
            <w:r w:rsidRPr="001E7335">
              <w:t>1</w:t>
            </w:r>
          </w:p>
        </w:tc>
        <w:tc>
          <w:tcPr>
            <w:tcW w:w="1701" w:type="dxa"/>
            <w:vAlign w:val="center"/>
          </w:tcPr>
          <w:p w:rsidR="00B919B6" w:rsidRPr="001E7335" w:rsidRDefault="00B919B6" w:rsidP="00FF107B">
            <w:pPr>
              <w:tabs>
                <w:tab w:val="left" w:pos="0"/>
              </w:tabs>
              <w:jc w:val="center"/>
            </w:pPr>
            <w:r w:rsidRPr="001E7335">
              <w:t>х</w:t>
            </w:r>
          </w:p>
        </w:tc>
        <w:tc>
          <w:tcPr>
            <w:tcW w:w="1134" w:type="dxa"/>
          </w:tcPr>
          <w:p w:rsidR="00B919B6" w:rsidRPr="001E7335" w:rsidRDefault="00B919B6" w:rsidP="00FF107B">
            <w:pPr>
              <w:jc w:val="center"/>
            </w:pPr>
            <w:r w:rsidRPr="001E7335">
              <w:t>6,43</w:t>
            </w:r>
          </w:p>
        </w:tc>
        <w:tc>
          <w:tcPr>
            <w:tcW w:w="1276" w:type="dxa"/>
            <w:vAlign w:val="center"/>
          </w:tcPr>
          <w:p w:rsidR="00B919B6" w:rsidRPr="001E7335" w:rsidRDefault="00B919B6" w:rsidP="00FF107B">
            <w:pPr>
              <w:tabs>
                <w:tab w:val="left" w:pos="0"/>
              </w:tabs>
              <w:jc w:val="center"/>
            </w:pPr>
            <w:r w:rsidRPr="001E7335">
              <w:t>0,99</w:t>
            </w:r>
          </w:p>
        </w:tc>
      </w:tr>
      <w:tr w:rsidR="00B919B6" w:rsidRPr="001E7335" w:rsidTr="00FF107B">
        <w:trPr>
          <w:jc w:val="center"/>
        </w:trPr>
        <w:tc>
          <w:tcPr>
            <w:tcW w:w="1560" w:type="dxa"/>
            <w:vMerge/>
            <w:vAlign w:val="center"/>
          </w:tcPr>
          <w:p w:rsidR="00B919B6" w:rsidRPr="001E7335" w:rsidRDefault="00B919B6" w:rsidP="00FF107B">
            <w:pPr>
              <w:tabs>
                <w:tab w:val="left" w:pos="0"/>
              </w:tabs>
              <w:jc w:val="center"/>
            </w:pPr>
          </w:p>
        </w:tc>
        <w:tc>
          <w:tcPr>
            <w:tcW w:w="851" w:type="dxa"/>
          </w:tcPr>
          <w:p w:rsidR="00B919B6" w:rsidRPr="001E7335" w:rsidRDefault="00B919B6" w:rsidP="00FF107B">
            <w:pPr>
              <w:tabs>
                <w:tab w:val="left" w:pos="0"/>
              </w:tabs>
              <w:jc w:val="center"/>
            </w:pPr>
            <w:r w:rsidRPr="001E7335">
              <w:t>2022</w:t>
            </w:r>
          </w:p>
        </w:tc>
        <w:tc>
          <w:tcPr>
            <w:tcW w:w="1843" w:type="dxa"/>
          </w:tcPr>
          <w:p w:rsidR="00B919B6" w:rsidRPr="001E7335" w:rsidRDefault="00B919B6" w:rsidP="00FF107B">
            <w:pPr>
              <w:jc w:val="center"/>
            </w:pPr>
            <w:r w:rsidRPr="001E7335">
              <w:t>х</w:t>
            </w:r>
          </w:p>
        </w:tc>
        <w:tc>
          <w:tcPr>
            <w:tcW w:w="1842" w:type="dxa"/>
            <w:vAlign w:val="center"/>
          </w:tcPr>
          <w:p w:rsidR="00B919B6" w:rsidRPr="001E7335" w:rsidRDefault="00B919B6" w:rsidP="00FF107B">
            <w:pPr>
              <w:tabs>
                <w:tab w:val="left" w:pos="0"/>
              </w:tabs>
              <w:jc w:val="center"/>
            </w:pPr>
            <w:r w:rsidRPr="001E7335">
              <w:t>1</w:t>
            </w:r>
          </w:p>
        </w:tc>
        <w:tc>
          <w:tcPr>
            <w:tcW w:w="1701" w:type="dxa"/>
            <w:vAlign w:val="center"/>
          </w:tcPr>
          <w:p w:rsidR="00B919B6" w:rsidRPr="001E7335" w:rsidRDefault="00B919B6" w:rsidP="00FF107B">
            <w:pPr>
              <w:tabs>
                <w:tab w:val="left" w:pos="0"/>
              </w:tabs>
              <w:jc w:val="center"/>
            </w:pPr>
            <w:r w:rsidRPr="001E7335">
              <w:t>х</w:t>
            </w:r>
          </w:p>
        </w:tc>
        <w:tc>
          <w:tcPr>
            <w:tcW w:w="1134" w:type="dxa"/>
          </w:tcPr>
          <w:p w:rsidR="00B919B6" w:rsidRPr="001E7335" w:rsidRDefault="00B919B6" w:rsidP="00FF107B">
            <w:pPr>
              <w:jc w:val="center"/>
            </w:pPr>
            <w:r w:rsidRPr="001E7335">
              <w:t>6,43</w:t>
            </w:r>
          </w:p>
        </w:tc>
        <w:tc>
          <w:tcPr>
            <w:tcW w:w="1276" w:type="dxa"/>
            <w:vAlign w:val="center"/>
          </w:tcPr>
          <w:p w:rsidR="00B919B6" w:rsidRPr="001E7335" w:rsidRDefault="00B919B6" w:rsidP="00FF107B">
            <w:pPr>
              <w:tabs>
                <w:tab w:val="left" w:pos="0"/>
              </w:tabs>
              <w:jc w:val="center"/>
            </w:pPr>
            <w:r w:rsidRPr="001E7335">
              <w:t>0,99</w:t>
            </w:r>
          </w:p>
        </w:tc>
      </w:tr>
      <w:tr w:rsidR="00B919B6" w:rsidRPr="001E7335" w:rsidTr="00FF107B">
        <w:trPr>
          <w:jc w:val="center"/>
        </w:trPr>
        <w:tc>
          <w:tcPr>
            <w:tcW w:w="1560" w:type="dxa"/>
            <w:vMerge/>
            <w:vAlign w:val="center"/>
          </w:tcPr>
          <w:p w:rsidR="00B919B6" w:rsidRPr="001E7335" w:rsidRDefault="00B919B6" w:rsidP="00FF107B">
            <w:pPr>
              <w:tabs>
                <w:tab w:val="left" w:pos="0"/>
              </w:tabs>
              <w:jc w:val="center"/>
            </w:pPr>
          </w:p>
        </w:tc>
        <w:tc>
          <w:tcPr>
            <w:tcW w:w="851" w:type="dxa"/>
          </w:tcPr>
          <w:p w:rsidR="00B919B6" w:rsidRPr="001E7335" w:rsidRDefault="00B919B6" w:rsidP="00FF107B">
            <w:pPr>
              <w:tabs>
                <w:tab w:val="left" w:pos="0"/>
              </w:tabs>
              <w:jc w:val="center"/>
            </w:pPr>
            <w:r w:rsidRPr="001E7335">
              <w:t>2023</w:t>
            </w:r>
          </w:p>
        </w:tc>
        <w:tc>
          <w:tcPr>
            <w:tcW w:w="1843" w:type="dxa"/>
          </w:tcPr>
          <w:p w:rsidR="00B919B6" w:rsidRPr="001E7335" w:rsidRDefault="00B919B6" w:rsidP="00FF107B">
            <w:pPr>
              <w:jc w:val="center"/>
            </w:pPr>
            <w:r w:rsidRPr="001E7335">
              <w:t>х</w:t>
            </w:r>
          </w:p>
        </w:tc>
        <w:tc>
          <w:tcPr>
            <w:tcW w:w="1842" w:type="dxa"/>
            <w:vAlign w:val="center"/>
          </w:tcPr>
          <w:p w:rsidR="00B919B6" w:rsidRPr="001E7335" w:rsidRDefault="00B919B6" w:rsidP="00FF107B">
            <w:pPr>
              <w:tabs>
                <w:tab w:val="left" w:pos="0"/>
              </w:tabs>
              <w:jc w:val="center"/>
            </w:pPr>
            <w:r w:rsidRPr="001E7335">
              <w:t>1</w:t>
            </w:r>
          </w:p>
        </w:tc>
        <w:tc>
          <w:tcPr>
            <w:tcW w:w="1701" w:type="dxa"/>
            <w:vAlign w:val="center"/>
          </w:tcPr>
          <w:p w:rsidR="00B919B6" w:rsidRPr="001E7335" w:rsidRDefault="00B919B6" w:rsidP="00FF107B">
            <w:pPr>
              <w:tabs>
                <w:tab w:val="left" w:pos="0"/>
              </w:tabs>
              <w:jc w:val="center"/>
            </w:pPr>
            <w:r w:rsidRPr="001E7335">
              <w:t>х</w:t>
            </w:r>
          </w:p>
        </w:tc>
        <w:tc>
          <w:tcPr>
            <w:tcW w:w="1134" w:type="dxa"/>
          </w:tcPr>
          <w:p w:rsidR="00B919B6" w:rsidRPr="001E7335" w:rsidRDefault="00B919B6" w:rsidP="00FF107B">
            <w:pPr>
              <w:jc w:val="center"/>
            </w:pPr>
            <w:r w:rsidRPr="001E7335">
              <w:t>6,43</w:t>
            </w:r>
          </w:p>
        </w:tc>
        <w:tc>
          <w:tcPr>
            <w:tcW w:w="1276" w:type="dxa"/>
            <w:vAlign w:val="center"/>
          </w:tcPr>
          <w:p w:rsidR="00B919B6" w:rsidRPr="001E7335" w:rsidRDefault="00B919B6" w:rsidP="00FF107B">
            <w:pPr>
              <w:tabs>
                <w:tab w:val="left" w:pos="0"/>
              </w:tabs>
              <w:jc w:val="center"/>
            </w:pPr>
            <w:r w:rsidRPr="001E7335">
              <w:t>0,99</w:t>
            </w:r>
          </w:p>
        </w:tc>
      </w:tr>
    </w:tbl>
    <w:p w:rsidR="00B919B6" w:rsidRPr="001E7335" w:rsidRDefault="00B919B6" w:rsidP="00B919B6">
      <w:pPr>
        <w:tabs>
          <w:tab w:val="left" w:pos="1134"/>
        </w:tabs>
        <w:ind w:firstLine="709"/>
        <w:jc w:val="both"/>
        <w:rPr>
          <w:sz w:val="28"/>
          <w:szCs w:val="28"/>
        </w:rPr>
      </w:pPr>
    </w:p>
    <w:p w:rsidR="00B919B6" w:rsidRPr="00FF107B" w:rsidRDefault="00B919B6" w:rsidP="00B919B6">
      <w:pPr>
        <w:tabs>
          <w:tab w:val="left" w:pos="1134"/>
        </w:tabs>
        <w:ind w:firstLine="709"/>
        <w:jc w:val="both"/>
      </w:pPr>
      <w:bookmarkStart w:id="7" w:name="_Hlk524685467"/>
      <w:r w:rsidRPr="00FF107B">
        <w:t>Расчет конкретных статей расходов приводятся далее в экспертном заключении при анализе соответствующих статей расходов.</w:t>
      </w:r>
    </w:p>
    <w:bookmarkEnd w:id="7"/>
    <w:p w:rsidR="00B919B6" w:rsidRPr="00FF107B" w:rsidRDefault="00B919B6" w:rsidP="00B919B6">
      <w:pPr>
        <w:tabs>
          <w:tab w:val="left" w:pos="1134"/>
        </w:tabs>
        <w:ind w:firstLine="709"/>
        <w:jc w:val="both"/>
      </w:pPr>
    </w:p>
    <w:p w:rsidR="00B919B6" w:rsidRPr="00FF107B" w:rsidRDefault="00B919B6" w:rsidP="00B919B6">
      <w:pPr>
        <w:ind w:firstLine="709"/>
        <w:jc w:val="center"/>
        <w:rPr>
          <w:b/>
          <w:u w:val="single"/>
        </w:rPr>
      </w:pPr>
      <w:r w:rsidRPr="00FF107B">
        <w:rPr>
          <w:b/>
          <w:u w:val="single"/>
        </w:rPr>
        <w:t>Анализ основных технико-экономических показателей</w:t>
      </w:r>
    </w:p>
    <w:p w:rsidR="00B919B6" w:rsidRPr="00FF107B" w:rsidRDefault="00B919B6" w:rsidP="00B919B6">
      <w:pPr>
        <w:ind w:firstLine="709"/>
        <w:jc w:val="both"/>
      </w:pPr>
      <w:r w:rsidRPr="00FF107B">
        <w:t xml:space="preserve">Проанализировав представленные документы, специалист полагает экономически и технологически обоснованным принять показатели объемов обеспечения оказываемых услуг в сфере водоснабжения по категории «население» по предложению организации, по категории «прочие потребители» на уровне плановой сметы 2018 года, в том числе объемы, переданные другим водопроводам в соответствии с объемами, заявленными основным потребителем МУП «Гарант» (Тяжинский муниципальный район), объемы на «собственные нужды производства» приняты по предложению организации. </w:t>
      </w:r>
    </w:p>
    <w:p w:rsidR="00B919B6" w:rsidRPr="00FF107B" w:rsidRDefault="00B919B6" w:rsidP="00B919B6">
      <w:pPr>
        <w:ind w:firstLine="709"/>
        <w:jc w:val="both"/>
      </w:pPr>
      <w:r w:rsidRPr="00FF107B">
        <w:t>Фактические показатели объемов за 2017 года не подтверждены организацией данными статистической отчетности, иными документами, регулирующим органом за основу взяты утвержденные показатели плановой сметы 2018 года, с сохранением планового процента потерь. Заявленные организацией объемы по категории «прочие потребители» не подтверждены договорами или реестром потребителей, регулирующим органом приняты утвержденные плановые объемы 2018 года, в том числе другим водопроводам – 59635,34 м3 (утверждено постановлением РЭК КО от 26.07.2018 № 158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«Гарант» (Тяжинский муниципальный район).</w:t>
      </w:r>
    </w:p>
    <w:p w:rsidR="00B919B6" w:rsidRPr="00FF107B" w:rsidRDefault="00B919B6" w:rsidP="00B919B6">
      <w:pPr>
        <w:ind w:firstLine="709"/>
        <w:jc w:val="both"/>
      </w:pPr>
      <w:r w:rsidRPr="00FF107B">
        <w:t>Планируемый объем отпущенной воды по категориям потребителей составляет:</w:t>
      </w:r>
    </w:p>
    <w:p w:rsidR="00B919B6" w:rsidRPr="00FF107B" w:rsidRDefault="00B919B6" w:rsidP="00B919B6">
      <w:pPr>
        <w:ind w:firstLine="284"/>
        <w:jc w:val="both"/>
      </w:pPr>
      <w:r w:rsidRPr="00FF107B">
        <w:t xml:space="preserve">- </w:t>
      </w:r>
      <w:bookmarkStart w:id="8" w:name="_Hlk518889906"/>
      <w:r w:rsidRPr="00FF107B">
        <w:t xml:space="preserve">на 2019 год – 70018,0 м3; </w:t>
      </w:r>
    </w:p>
    <w:p w:rsidR="00B919B6" w:rsidRPr="00FF107B" w:rsidRDefault="00B919B6" w:rsidP="00B919B6">
      <w:pPr>
        <w:ind w:firstLine="284"/>
        <w:jc w:val="both"/>
      </w:pPr>
      <w:r w:rsidRPr="00FF107B">
        <w:t xml:space="preserve">- на 2020 год – 70018,0 м3; </w:t>
      </w:r>
    </w:p>
    <w:p w:rsidR="00B919B6" w:rsidRPr="00FF107B" w:rsidRDefault="00B919B6" w:rsidP="00B919B6">
      <w:pPr>
        <w:ind w:firstLine="284"/>
        <w:jc w:val="both"/>
      </w:pPr>
      <w:r w:rsidRPr="00FF107B">
        <w:t>- на 2021 год – 70018,0 м3;</w:t>
      </w:r>
    </w:p>
    <w:p w:rsidR="00B919B6" w:rsidRPr="00FF107B" w:rsidRDefault="00B919B6" w:rsidP="00B919B6">
      <w:pPr>
        <w:ind w:firstLine="284"/>
        <w:jc w:val="both"/>
      </w:pPr>
      <w:r w:rsidRPr="00FF107B">
        <w:t>- на 2022 год – 70018,0 м3;</w:t>
      </w:r>
    </w:p>
    <w:p w:rsidR="00B919B6" w:rsidRPr="00FF107B" w:rsidRDefault="00B919B6" w:rsidP="00B919B6">
      <w:pPr>
        <w:ind w:firstLine="284"/>
        <w:jc w:val="both"/>
      </w:pPr>
      <w:r w:rsidRPr="00FF107B">
        <w:t>- на 2023 год – 70018,0 м3.</w:t>
      </w:r>
    </w:p>
    <w:bookmarkEnd w:id="8"/>
    <w:p w:rsidR="00B919B6" w:rsidRPr="00FF107B" w:rsidRDefault="00B919B6" w:rsidP="00B919B6">
      <w:pPr>
        <w:ind w:firstLine="709"/>
        <w:jc w:val="both"/>
      </w:pPr>
      <w:r w:rsidRPr="00FF107B">
        <w:t>Размер финансовых потребностей, необходимых для реализации производственной программы в сфере холодного водоснабжения питьевой водой, составляет:</w:t>
      </w:r>
    </w:p>
    <w:p w:rsidR="00B919B6" w:rsidRPr="00FF107B" w:rsidRDefault="00B919B6" w:rsidP="00B919B6">
      <w:pPr>
        <w:ind w:firstLine="284"/>
        <w:jc w:val="both"/>
      </w:pPr>
      <w:bookmarkStart w:id="9" w:name="_Hlk524338530"/>
      <w:r w:rsidRPr="00FF107B">
        <w:t xml:space="preserve">- на период с 01.01.2019 по 30.06.2019 – </w:t>
      </w:r>
      <w:r w:rsidRPr="00FF107B">
        <w:rPr>
          <w:b/>
          <w:i/>
        </w:rPr>
        <w:t>558,04</w:t>
      </w:r>
      <w:r w:rsidRPr="00FF107B">
        <w:t xml:space="preserve"> тыс. руб., в том числе на потребительский рынок – </w:t>
      </w:r>
      <w:r w:rsidRPr="00FF107B">
        <w:rPr>
          <w:b/>
          <w:i/>
        </w:rPr>
        <w:t>545,15</w:t>
      </w:r>
      <w:r w:rsidRPr="00FF107B">
        <w:t xml:space="preserve"> тыс. руб.;</w:t>
      </w:r>
    </w:p>
    <w:p w:rsidR="00B919B6" w:rsidRPr="00FF107B" w:rsidRDefault="00B919B6" w:rsidP="00B919B6">
      <w:pPr>
        <w:ind w:firstLine="284"/>
        <w:jc w:val="both"/>
      </w:pPr>
      <w:r w:rsidRPr="00FF107B">
        <w:t xml:space="preserve">- на период с 01.07.2019 по 31.12.2019 – </w:t>
      </w:r>
      <w:r w:rsidRPr="00FF107B">
        <w:rPr>
          <w:b/>
          <w:i/>
        </w:rPr>
        <w:t>594,10</w:t>
      </w:r>
      <w:r w:rsidRPr="00FF107B">
        <w:t xml:space="preserve"> тыс. руб., в том числе на потребительский рынок – </w:t>
      </w:r>
      <w:r w:rsidRPr="00FF107B">
        <w:rPr>
          <w:b/>
          <w:i/>
        </w:rPr>
        <w:t>580,38</w:t>
      </w:r>
      <w:r w:rsidRPr="00FF107B">
        <w:t xml:space="preserve"> тыс. руб.</w:t>
      </w:r>
    </w:p>
    <w:p w:rsidR="00B919B6" w:rsidRPr="00FF107B" w:rsidRDefault="00B919B6" w:rsidP="00B919B6">
      <w:pPr>
        <w:ind w:firstLine="284"/>
        <w:jc w:val="both"/>
      </w:pPr>
      <w:r w:rsidRPr="00FF107B">
        <w:t xml:space="preserve">- на период с 01.01.2020 по 30.06.2020 – </w:t>
      </w:r>
      <w:r w:rsidRPr="00FF107B">
        <w:rPr>
          <w:b/>
          <w:i/>
        </w:rPr>
        <w:t>594,10</w:t>
      </w:r>
      <w:r w:rsidRPr="00FF107B">
        <w:t xml:space="preserve"> тыс. руб., в том числе на потребительский рынок – </w:t>
      </w:r>
      <w:r w:rsidRPr="00FF107B">
        <w:rPr>
          <w:b/>
          <w:i/>
        </w:rPr>
        <w:t>580,38</w:t>
      </w:r>
      <w:r w:rsidRPr="00FF107B">
        <w:t xml:space="preserve"> тыс. руб.</w:t>
      </w:r>
    </w:p>
    <w:p w:rsidR="00B919B6" w:rsidRPr="00FF107B" w:rsidRDefault="00B919B6" w:rsidP="00B919B6">
      <w:pPr>
        <w:ind w:firstLine="284"/>
        <w:jc w:val="both"/>
      </w:pPr>
      <w:r w:rsidRPr="00FF107B">
        <w:t xml:space="preserve">- на период с 01.07.2020 по 31.12.2020 – </w:t>
      </w:r>
      <w:r w:rsidRPr="00FF107B">
        <w:rPr>
          <w:b/>
          <w:i/>
        </w:rPr>
        <w:t>599,70</w:t>
      </w:r>
      <w:r w:rsidRPr="00FF107B">
        <w:t xml:space="preserve"> тыс. руб., в том числе на потребительский рынок – </w:t>
      </w:r>
      <w:r w:rsidRPr="00FF107B">
        <w:rPr>
          <w:b/>
          <w:i/>
        </w:rPr>
        <w:t>585,85</w:t>
      </w:r>
      <w:r w:rsidRPr="00FF107B">
        <w:t xml:space="preserve"> тыс. руб.</w:t>
      </w:r>
    </w:p>
    <w:p w:rsidR="00B919B6" w:rsidRPr="00FF107B" w:rsidRDefault="00B919B6" w:rsidP="00B919B6">
      <w:pPr>
        <w:ind w:firstLine="284"/>
        <w:jc w:val="both"/>
      </w:pPr>
      <w:r w:rsidRPr="00FF107B">
        <w:t xml:space="preserve">- на период с 01.01.2021 по 30.06.2021 – </w:t>
      </w:r>
      <w:r w:rsidRPr="00FF107B">
        <w:rPr>
          <w:b/>
          <w:i/>
        </w:rPr>
        <w:t>599,70</w:t>
      </w:r>
      <w:r w:rsidRPr="00FF107B">
        <w:t xml:space="preserve"> тыс. руб., в том числе на потребительский рынок – </w:t>
      </w:r>
      <w:r w:rsidRPr="00FF107B">
        <w:rPr>
          <w:b/>
          <w:i/>
        </w:rPr>
        <w:t>585,85</w:t>
      </w:r>
      <w:r w:rsidRPr="00FF107B">
        <w:t xml:space="preserve"> тыс. руб.</w:t>
      </w:r>
    </w:p>
    <w:p w:rsidR="00B919B6" w:rsidRPr="00FF107B" w:rsidRDefault="00B919B6" w:rsidP="00B919B6">
      <w:pPr>
        <w:ind w:firstLine="284"/>
        <w:jc w:val="both"/>
      </w:pPr>
      <w:r w:rsidRPr="00FF107B">
        <w:t xml:space="preserve">- на период с 01.07.2021 по 31.12.2021 – </w:t>
      </w:r>
      <w:r w:rsidRPr="00FF107B">
        <w:rPr>
          <w:b/>
          <w:i/>
        </w:rPr>
        <w:t>637,51</w:t>
      </w:r>
      <w:r w:rsidRPr="00FF107B">
        <w:t xml:space="preserve"> тыс. руб., в том числе на потребительский рынок – </w:t>
      </w:r>
      <w:r w:rsidRPr="00FF107B">
        <w:rPr>
          <w:b/>
          <w:i/>
        </w:rPr>
        <w:t>622,79</w:t>
      </w:r>
      <w:r w:rsidRPr="00FF107B">
        <w:t xml:space="preserve"> тыс. руб.</w:t>
      </w:r>
    </w:p>
    <w:p w:rsidR="00B919B6" w:rsidRPr="00FF107B" w:rsidRDefault="00B919B6" w:rsidP="00B919B6">
      <w:pPr>
        <w:ind w:firstLine="284"/>
        <w:jc w:val="both"/>
      </w:pPr>
      <w:bookmarkStart w:id="10" w:name="_Hlk524337623"/>
      <w:r w:rsidRPr="00FF107B">
        <w:t xml:space="preserve">- на период с 01.01.2022 по 30.06.2022 – </w:t>
      </w:r>
      <w:r w:rsidRPr="00FF107B">
        <w:rPr>
          <w:b/>
          <w:i/>
        </w:rPr>
        <w:t>637,51</w:t>
      </w:r>
      <w:r w:rsidRPr="00FF107B">
        <w:t xml:space="preserve"> тыс. руб., в том числе на потребительский рынок – </w:t>
      </w:r>
      <w:r w:rsidRPr="00FF107B">
        <w:rPr>
          <w:b/>
          <w:i/>
        </w:rPr>
        <w:t>622,79</w:t>
      </w:r>
      <w:r w:rsidRPr="00FF107B">
        <w:t xml:space="preserve"> тыс. руб.</w:t>
      </w:r>
    </w:p>
    <w:p w:rsidR="00B919B6" w:rsidRPr="00FF107B" w:rsidRDefault="00B919B6" w:rsidP="00B919B6">
      <w:pPr>
        <w:ind w:firstLine="284"/>
        <w:jc w:val="both"/>
      </w:pPr>
      <w:r w:rsidRPr="00FF107B">
        <w:t xml:space="preserve">- на период с 01.07.2022 по 31.12.2022 – </w:t>
      </w:r>
      <w:r w:rsidRPr="00FF107B">
        <w:rPr>
          <w:b/>
          <w:i/>
        </w:rPr>
        <w:t>645,57</w:t>
      </w:r>
      <w:r w:rsidRPr="00FF107B">
        <w:t xml:space="preserve"> тыс. руб., в том числе на потребительский рынок – </w:t>
      </w:r>
      <w:r w:rsidRPr="00FF107B">
        <w:rPr>
          <w:b/>
          <w:i/>
        </w:rPr>
        <w:t>630,67</w:t>
      </w:r>
      <w:r w:rsidRPr="00FF107B">
        <w:t xml:space="preserve"> тыс. руб.</w:t>
      </w:r>
    </w:p>
    <w:bookmarkEnd w:id="10"/>
    <w:p w:rsidR="00B919B6" w:rsidRPr="00FF107B" w:rsidRDefault="00B919B6" w:rsidP="00B919B6">
      <w:pPr>
        <w:ind w:firstLine="284"/>
        <w:jc w:val="both"/>
      </w:pPr>
      <w:r w:rsidRPr="00FF107B">
        <w:t xml:space="preserve">- на период с 01.01.2023 по 30.06.2023 – </w:t>
      </w:r>
      <w:r w:rsidRPr="00FF107B">
        <w:rPr>
          <w:b/>
          <w:i/>
        </w:rPr>
        <w:t>645,57</w:t>
      </w:r>
      <w:r w:rsidRPr="00FF107B">
        <w:t xml:space="preserve"> тыс. руб., в том числе на потребительский рынок – </w:t>
      </w:r>
      <w:r w:rsidRPr="00FF107B">
        <w:rPr>
          <w:b/>
          <w:i/>
        </w:rPr>
        <w:t>630,67</w:t>
      </w:r>
      <w:r w:rsidRPr="00FF107B">
        <w:t xml:space="preserve"> тыс. руб.</w:t>
      </w:r>
    </w:p>
    <w:p w:rsidR="00B919B6" w:rsidRPr="00FF107B" w:rsidRDefault="00B919B6" w:rsidP="00B919B6">
      <w:pPr>
        <w:ind w:firstLine="284"/>
        <w:jc w:val="both"/>
      </w:pPr>
      <w:r w:rsidRPr="00FF107B">
        <w:t xml:space="preserve">- на период с 01.07.2023 по 31.12.2023 – </w:t>
      </w:r>
      <w:r w:rsidRPr="00FF107B">
        <w:rPr>
          <w:b/>
          <w:i/>
        </w:rPr>
        <w:t>685,83</w:t>
      </w:r>
      <w:r w:rsidRPr="00FF107B">
        <w:t xml:space="preserve"> тыс. руб., в том числе на потребительский рынок – </w:t>
      </w:r>
      <w:r w:rsidRPr="00FF107B">
        <w:rPr>
          <w:b/>
          <w:i/>
        </w:rPr>
        <w:t>669,99</w:t>
      </w:r>
      <w:r w:rsidRPr="00FF107B">
        <w:t xml:space="preserve"> тыс. руб.</w:t>
      </w:r>
    </w:p>
    <w:p w:rsidR="00B919B6" w:rsidRPr="00FF107B" w:rsidRDefault="00B919B6" w:rsidP="00B919B6">
      <w:pPr>
        <w:ind w:firstLine="284"/>
        <w:jc w:val="both"/>
      </w:pPr>
    </w:p>
    <w:bookmarkEnd w:id="9"/>
    <w:p w:rsidR="00B919B6" w:rsidRPr="00FF107B" w:rsidRDefault="00B919B6" w:rsidP="00B919B6">
      <w:pPr>
        <w:jc w:val="center"/>
        <w:rPr>
          <w:b/>
          <w:u w:val="single"/>
        </w:rPr>
      </w:pPr>
      <w:r w:rsidRPr="00FF107B">
        <w:rPr>
          <w:b/>
          <w:u w:val="single"/>
        </w:rPr>
        <w:t xml:space="preserve"> «Холодное водоснабжение питьевой водой»</w:t>
      </w:r>
    </w:p>
    <w:p w:rsidR="00B919B6" w:rsidRPr="00FF107B" w:rsidRDefault="00B919B6" w:rsidP="00B919B6">
      <w:pPr>
        <w:ind w:left="1069"/>
        <w:jc w:val="both"/>
      </w:pPr>
    </w:p>
    <w:p w:rsidR="00B919B6" w:rsidRPr="00FF107B" w:rsidRDefault="00B919B6" w:rsidP="00B919B6">
      <w:pPr>
        <w:jc w:val="center"/>
        <w:rPr>
          <w:b/>
          <w:u w:val="single"/>
        </w:rPr>
      </w:pPr>
      <w:r w:rsidRPr="00FF107B">
        <w:rPr>
          <w:b/>
          <w:u w:val="single"/>
        </w:rPr>
        <w:t>Анализ расчета величины необходимой валовой выручки</w:t>
      </w:r>
    </w:p>
    <w:p w:rsidR="00B919B6" w:rsidRPr="00FF107B" w:rsidRDefault="00B919B6" w:rsidP="00B919B6">
      <w:pPr>
        <w:ind w:firstLine="709"/>
        <w:jc w:val="center"/>
      </w:pPr>
    </w:p>
    <w:p w:rsidR="00B919B6" w:rsidRPr="00FF107B" w:rsidRDefault="00B919B6" w:rsidP="00B919B6">
      <w:pPr>
        <w:ind w:firstLine="567"/>
        <w:jc w:val="both"/>
      </w:pPr>
      <w:r w:rsidRPr="00FF107B">
        <w:t xml:space="preserve">Организацией было направлено заявление об установлении тарифа на питьевую воду на период с 01.01.2019 по 31.12.2023 (исх. от 26.04.2018 №1460, вх. от 28.04.2018 № 2068). Необходимая валовая выручка (далее – «НВВ») на 2019 год заявлена на уровне – </w:t>
      </w:r>
      <w:r w:rsidRPr="00FF107B">
        <w:rPr>
          <w:b/>
          <w:i/>
        </w:rPr>
        <w:t>12462,38</w:t>
      </w:r>
      <w:r w:rsidRPr="00FF107B">
        <w:t xml:space="preserve"> тыс. руб. Тариф в заявление заявлен – </w:t>
      </w:r>
      <w:r w:rsidRPr="00FF107B">
        <w:rPr>
          <w:b/>
          <w:i/>
        </w:rPr>
        <w:t xml:space="preserve">69,10 </w:t>
      </w:r>
      <w:r w:rsidRPr="00FF107B">
        <w:t xml:space="preserve">руб./м3. НВВ на 2020 год заявлена на уровне - </w:t>
      </w:r>
      <w:r w:rsidRPr="00FF107B">
        <w:rPr>
          <w:b/>
          <w:i/>
        </w:rPr>
        <w:t>4487,85</w:t>
      </w:r>
      <w:r w:rsidRPr="00FF107B">
        <w:t xml:space="preserve"> тыс. руб., тариф заявлен – </w:t>
      </w:r>
      <w:r w:rsidRPr="00FF107B">
        <w:rPr>
          <w:b/>
          <w:i/>
        </w:rPr>
        <w:t>70,65</w:t>
      </w:r>
      <w:r w:rsidRPr="00FF107B">
        <w:t xml:space="preserve"> руб./м3.  НВВ на 2021 год заявлена на уровне </w:t>
      </w:r>
      <w:r w:rsidRPr="00FF107B">
        <w:rPr>
          <w:b/>
          <w:i/>
        </w:rPr>
        <w:t>4589,16</w:t>
      </w:r>
      <w:r w:rsidRPr="00FF107B">
        <w:t xml:space="preserve"> тыс. руб., тариф заявлен – </w:t>
      </w:r>
      <w:r w:rsidRPr="00FF107B">
        <w:rPr>
          <w:b/>
          <w:i/>
        </w:rPr>
        <w:t>72,25</w:t>
      </w:r>
      <w:r w:rsidRPr="00FF107B">
        <w:t xml:space="preserve"> руб./м3. НВВ на 2022 год заявлена на уровне – </w:t>
      </w:r>
      <w:r w:rsidRPr="00FF107B">
        <w:rPr>
          <w:b/>
          <w:i/>
        </w:rPr>
        <w:t>4693,33</w:t>
      </w:r>
      <w:r w:rsidRPr="00FF107B">
        <w:t xml:space="preserve"> тыс. руб., тариф заявлен – </w:t>
      </w:r>
      <w:r w:rsidRPr="00FF107B">
        <w:rPr>
          <w:b/>
          <w:i/>
        </w:rPr>
        <w:t>73,89</w:t>
      </w:r>
      <w:r w:rsidRPr="00FF107B">
        <w:t xml:space="preserve"> руб./м3. НВВ на 2023 год заявлена на уровне </w:t>
      </w:r>
      <w:r w:rsidRPr="00FF107B">
        <w:rPr>
          <w:b/>
          <w:i/>
        </w:rPr>
        <w:t>4800,44</w:t>
      </w:r>
      <w:r w:rsidRPr="00FF107B">
        <w:t xml:space="preserve"> тыс. руб., тариф заявлен – </w:t>
      </w:r>
      <w:r w:rsidRPr="00FF107B">
        <w:rPr>
          <w:b/>
          <w:i/>
        </w:rPr>
        <w:t>75,57</w:t>
      </w:r>
      <w:r w:rsidRPr="00FF107B">
        <w:t xml:space="preserve"> руб./м3.</w:t>
      </w:r>
    </w:p>
    <w:p w:rsidR="00B919B6" w:rsidRPr="00FF107B" w:rsidRDefault="00B919B6" w:rsidP="00B919B6">
      <w:pPr>
        <w:ind w:firstLine="567"/>
        <w:jc w:val="both"/>
      </w:pPr>
      <w:r w:rsidRPr="00FF107B">
        <w:t>Необходимо отметить несоответствие уровней тарифа, указанных в заявлении организации и уровней тарифа при заполнении сметы заявленных затрат. Кроме того, размер НВВ, заявленный на 2019 год более, чем в 2,8 раза отличается в сторону увеличения от НВВ, заявленной на последующие годы долгосрочного периода регулирования.</w:t>
      </w:r>
    </w:p>
    <w:p w:rsidR="00B919B6" w:rsidRPr="00FF107B" w:rsidRDefault="00B919B6" w:rsidP="00B919B6">
      <w:pPr>
        <w:ind w:firstLine="567"/>
        <w:jc w:val="both"/>
      </w:pPr>
      <w:r w:rsidRPr="00FF107B">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rsidR="00B919B6" w:rsidRPr="00FF107B" w:rsidRDefault="00B919B6" w:rsidP="00B919B6">
      <w:pPr>
        <w:pStyle w:val="ConsPlusNormal"/>
        <w:jc w:val="center"/>
        <w:rPr>
          <w:rFonts w:ascii="Times New Roman" w:hAnsi="Times New Roman" w:cs="Times New Roman"/>
          <w:sz w:val="24"/>
          <w:szCs w:val="24"/>
        </w:rPr>
      </w:pPr>
      <w:r w:rsidRPr="00FF107B">
        <w:rPr>
          <w:rFonts w:ascii="Times New Roman" w:hAnsi="Times New Roman" w:cs="Times New Roman"/>
          <w:noProof/>
          <w:position w:val="-12"/>
          <w:sz w:val="24"/>
          <w:szCs w:val="24"/>
        </w:rPr>
        <w:drawing>
          <wp:inline distT="0" distB="0" distL="0" distR="0" wp14:anchorId="1CDBD7C3" wp14:editId="38F10DE9">
            <wp:extent cx="2657475" cy="257175"/>
            <wp:effectExtent l="0" t="0" r="9525" b="9525"/>
            <wp:docPr id="7" name="Рисунок 7" descr="base_1_278584_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78584_44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FF107B">
        <w:rPr>
          <w:rFonts w:ascii="Times New Roman" w:hAnsi="Times New Roman" w:cs="Times New Roman"/>
          <w:sz w:val="24"/>
          <w:szCs w:val="24"/>
        </w:rPr>
        <w:t>,</w:t>
      </w:r>
    </w:p>
    <w:p w:rsidR="00B919B6" w:rsidRPr="00FF107B" w:rsidRDefault="00B919B6" w:rsidP="00B919B6">
      <w:pPr>
        <w:pStyle w:val="ConsPlusNormal"/>
        <w:jc w:val="both"/>
        <w:rPr>
          <w:rFonts w:ascii="Times New Roman" w:hAnsi="Times New Roman" w:cs="Times New Roman"/>
          <w:sz w:val="24"/>
          <w:szCs w:val="24"/>
        </w:rPr>
      </w:pPr>
    </w:p>
    <w:p w:rsidR="00B919B6" w:rsidRPr="00FF107B" w:rsidRDefault="00B919B6" w:rsidP="00B919B6">
      <w:pPr>
        <w:pStyle w:val="ConsPlusNormal"/>
        <w:ind w:firstLine="540"/>
        <w:jc w:val="both"/>
        <w:rPr>
          <w:rFonts w:ascii="Times New Roman" w:hAnsi="Times New Roman" w:cs="Times New Roman"/>
          <w:sz w:val="24"/>
          <w:szCs w:val="24"/>
        </w:rPr>
      </w:pPr>
      <w:r w:rsidRPr="00FF107B">
        <w:rPr>
          <w:rFonts w:ascii="Times New Roman" w:hAnsi="Times New Roman" w:cs="Times New Roman"/>
          <w:sz w:val="24"/>
          <w:szCs w:val="24"/>
        </w:rPr>
        <w:t>где:</w:t>
      </w:r>
    </w:p>
    <w:p w:rsidR="00B919B6" w:rsidRPr="00FF107B" w:rsidRDefault="00B919B6" w:rsidP="00B919B6">
      <w:pPr>
        <w:pStyle w:val="ConsPlusNormal"/>
        <w:spacing w:before="220"/>
        <w:ind w:firstLine="540"/>
        <w:jc w:val="both"/>
        <w:rPr>
          <w:rFonts w:ascii="Times New Roman" w:hAnsi="Times New Roman" w:cs="Times New Roman"/>
          <w:sz w:val="24"/>
          <w:szCs w:val="24"/>
        </w:rPr>
      </w:pPr>
      <w:r w:rsidRPr="00FF107B">
        <w:rPr>
          <w:rFonts w:ascii="Times New Roman" w:hAnsi="Times New Roman" w:cs="Times New Roman"/>
          <w:noProof/>
          <w:position w:val="-12"/>
          <w:sz w:val="24"/>
          <w:szCs w:val="24"/>
        </w:rPr>
        <w:drawing>
          <wp:inline distT="0" distB="0" distL="0" distR="0" wp14:anchorId="12AF74B8" wp14:editId="701D7ED9">
            <wp:extent cx="457200" cy="247650"/>
            <wp:effectExtent l="0" t="0" r="0" b="0"/>
            <wp:docPr id="6" name="Рисунок 6" descr="base_1_278584_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278584_448"/>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FF107B">
        <w:rPr>
          <w:rFonts w:ascii="Times New Roman" w:hAnsi="Times New Roman" w:cs="Times New Roman"/>
          <w:sz w:val="24"/>
          <w:szCs w:val="24"/>
        </w:rPr>
        <w:t xml:space="preserve"> - необходимая валовая выручка, установленная на год i долгосрочного периода регулирования, тыс. руб.;</w:t>
      </w:r>
    </w:p>
    <w:p w:rsidR="00B919B6" w:rsidRPr="00FF107B" w:rsidRDefault="00B919B6" w:rsidP="00B919B6">
      <w:pPr>
        <w:pStyle w:val="ConsPlusNormal"/>
        <w:spacing w:before="220"/>
        <w:ind w:firstLine="540"/>
        <w:jc w:val="both"/>
        <w:rPr>
          <w:rFonts w:ascii="Times New Roman" w:hAnsi="Times New Roman" w:cs="Times New Roman"/>
          <w:sz w:val="24"/>
          <w:szCs w:val="24"/>
        </w:rPr>
      </w:pPr>
      <w:r w:rsidRPr="00FF107B">
        <w:rPr>
          <w:rFonts w:ascii="Times New Roman" w:hAnsi="Times New Roman" w:cs="Times New Roman"/>
          <w:noProof/>
          <w:position w:val="-12"/>
          <w:sz w:val="24"/>
          <w:szCs w:val="24"/>
        </w:rPr>
        <w:drawing>
          <wp:inline distT="0" distB="0" distL="0" distR="0" wp14:anchorId="36983A07" wp14:editId="08F6E74D">
            <wp:extent cx="276225" cy="247650"/>
            <wp:effectExtent l="0" t="0" r="9525" b="0"/>
            <wp:docPr id="74" name="Рисунок 74" descr="base_1_278584_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449"/>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F107B">
        <w:rPr>
          <w:rFonts w:ascii="Times New Roman" w:hAnsi="Times New Roman" w:cs="Times New Roman"/>
          <w:sz w:val="24"/>
          <w:szCs w:val="24"/>
        </w:rPr>
        <w:t xml:space="preserve"> - текущие расходы регулируемой организации, планируемые на год i, тыс. руб.;</w:t>
      </w:r>
    </w:p>
    <w:p w:rsidR="00B919B6" w:rsidRPr="00FF107B" w:rsidRDefault="00B919B6" w:rsidP="00B919B6">
      <w:pPr>
        <w:pStyle w:val="ConsPlusNormal"/>
        <w:spacing w:before="220"/>
        <w:ind w:firstLine="540"/>
        <w:jc w:val="both"/>
        <w:rPr>
          <w:rFonts w:ascii="Times New Roman" w:hAnsi="Times New Roman" w:cs="Times New Roman"/>
          <w:sz w:val="24"/>
          <w:szCs w:val="24"/>
        </w:rPr>
      </w:pPr>
      <w:r w:rsidRPr="00FF107B">
        <w:rPr>
          <w:rFonts w:ascii="Times New Roman" w:hAnsi="Times New Roman" w:cs="Times New Roman"/>
          <w:noProof/>
          <w:position w:val="-12"/>
          <w:sz w:val="24"/>
          <w:szCs w:val="24"/>
        </w:rPr>
        <w:drawing>
          <wp:inline distT="0" distB="0" distL="0" distR="0" wp14:anchorId="031436C4" wp14:editId="39859CC0">
            <wp:extent cx="209550" cy="247650"/>
            <wp:effectExtent l="0" t="0" r="0" b="0"/>
            <wp:docPr id="4" name="Рисунок 4" descr="base_1_278584_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450"/>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FF107B">
        <w:rPr>
          <w:rFonts w:ascii="Times New Roman" w:hAnsi="Times New Roman" w:cs="Times New Roman"/>
          <w:sz w:val="24"/>
          <w:szCs w:val="24"/>
        </w:rPr>
        <w:t xml:space="preserve"> - расходы на амортизацию основных средств и нематериальных активов в году i, тыс. руб.;</w:t>
      </w:r>
    </w:p>
    <w:p w:rsidR="00B919B6" w:rsidRPr="00FF107B" w:rsidRDefault="00B919B6" w:rsidP="00B919B6">
      <w:pPr>
        <w:pStyle w:val="ConsPlusNormal"/>
        <w:spacing w:before="220"/>
        <w:ind w:firstLine="540"/>
        <w:jc w:val="both"/>
        <w:rPr>
          <w:rFonts w:ascii="Times New Roman" w:hAnsi="Times New Roman" w:cs="Times New Roman"/>
          <w:sz w:val="24"/>
          <w:szCs w:val="24"/>
        </w:rPr>
      </w:pPr>
      <w:r w:rsidRPr="00FF107B">
        <w:rPr>
          <w:rFonts w:ascii="Times New Roman" w:hAnsi="Times New Roman" w:cs="Times New Roman"/>
          <w:noProof/>
          <w:position w:val="-12"/>
          <w:sz w:val="24"/>
          <w:szCs w:val="24"/>
        </w:rPr>
        <w:drawing>
          <wp:inline distT="0" distB="0" distL="0" distR="0" wp14:anchorId="55DB3749" wp14:editId="55E4CB94">
            <wp:extent cx="304800" cy="247650"/>
            <wp:effectExtent l="0" t="0" r="0" b="0"/>
            <wp:docPr id="3" name="Рисунок 3" descr="base_1_278584_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451"/>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F107B">
        <w:rPr>
          <w:rFonts w:ascii="Times New Roman" w:hAnsi="Times New Roman" w:cs="Times New Roman"/>
          <w:sz w:val="24"/>
          <w:szCs w:val="24"/>
        </w:rPr>
        <w:t xml:space="preserve"> - нормативная прибыль, установленная на год i, тыс. руб.;</w:t>
      </w:r>
    </w:p>
    <w:p w:rsidR="00B919B6" w:rsidRPr="00FF107B" w:rsidRDefault="00B919B6" w:rsidP="00B919B6">
      <w:pPr>
        <w:pStyle w:val="ConsPlusNormal"/>
        <w:spacing w:before="220"/>
        <w:ind w:firstLine="540"/>
        <w:jc w:val="both"/>
        <w:rPr>
          <w:rFonts w:ascii="Times New Roman" w:hAnsi="Times New Roman" w:cs="Times New Roman"/>
          <w:sz w:val="24"/>
          <w:szCs w:val="24"/>
        </w:rPr>
      </w:pPr>
      <w:r w:rsidRPr="00FF107B">
        <w:rPr>
          <w:rFonts w:ascii="Times New Roman" w:hAnsi="Times New Roman" w:cs="Times New Roman"/>
          <w:noProof/>
          <w:position w:val="-12"/>
          <w:sz w:val="24"/>
          <w:szCs w:val="24"/>
        </w:rPr>
        <w:drawing>
          <wp:inline distT="0" distB="0" distL="0" distR="0" wp14:anchorId="4562C15C" wp14:editId="78A0C308">
            <wp:extent cx="552450" cy="276225"/>
            <wp:effectExtent l="0" t="0" r="0" b="9525"/>
            <wp:docPr id="2" name="Рисунок 2" descr="base_1_278584_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452"/>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F107B">
        <w:rPr>
          <w:rFonts w:ascii="Times New Roman" w:hAnsi="Times New Roman" w:cs="Times New Roman"/>
          <w:sz w:val="24"/>
          <w:szCs w:val="24"/>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rsidR="00B919B6" w:rsidRPr="00FF107B" w:rsidRDefault="00B919B6" w:rsidP="00B919B6">
      <w:pPr>
        <w:pStyle w:val="ConsPlusNormal"/>
        <w:spacing w:before="220"/>
        <w:ind w:firstLine="540"/>
        <w:jc w:val="both"/>
        <w:rPr>
          <w:rFonts w:ascii="Times New Roman" w:hAnsi="Times New Roman" w:cs="Times New Roman"/>
          <w:sz w:val="24"/>
          <w:szCs w:val="24"/>
        </w:rPr>
      </w:pPr>
      <w:r w:rsidRPr="00FF107B">
        <w:rPr>
          <w:rFonts w:ascii="Times New Roman" w:hAnsi="Times New Roman" w:cs="Times New Roman"/>
          <w:noProof/>
          <w:position w:val="-12"/>
          <w:sz w:val="24"/>
          <w:szCs w:val="24"/>
        </w:rPr>
        <w:drawing>
          <wp:inline distT="0" distB="0" distL="0" distR="0" wp14:anchorId="4A66F73A" wp14:editId="6B274682">
            <wp:extent cx="371475" cy="257175"/>
            <wp:effectExtent l="0" t="0" r="9525" b="9525"/>
            <wp:docPr id="1" name="Рисунок 1" descr="base_1_278584_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453"/>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FF107B">
        <w:rPr>
          <w:rFonts w:ascii="Times New Roman" w:hAnsi="Times New Roman" w:cs="Times New Roman"/>
          <w:sz w:val="24"/>
          <w:szCs w:val="24"/>
        </w:rPr>
        <w:t xml:space="preserve"> - расчетная предпринимательская прибыль гарантирующей организации на год i, тыс. руб.</w:t>
      </w:r>
    </w:p>
    <w:p w:rsidR="00B919B6" w:rsidRPr="00FF107B" w:rsidRDefault="00B919B6" w:rsidP="00B919B6">
      <w:pPr>
        <w:ind w:firstLine="540"/>
        <w:jc w:val="both"/>
      </w:pPr>
      <w:r w:rsidRPr="00FF107B">
        <w:t>Текущие расходы рассчитываются по формуле:</w:t>
      </w:r>
    </w:p>
    <w:p w:rsidR="00B919B6" w:rsidRPr="00FF107B" w:rsidRDefault="00B919B6" w:rsidP="00B919B6">
      <w:pPr>
        <w:jc w:val="both"/>
      </w:pPr>
    </w:p>
    <w:p w:rsidR="00B919B6" w:rsidRPr="00FF107B" w:rsidRDefault="00B919B6" w:rsidP="00B919B6">
      <w:pPr>
        <w:jc w:val="center"/>
      </w:pPr>
      <w:r w:rsidRPr="00FF107B">
        <w:rPr>
          <w:noProof/>
          <w:position w:val="-12"/>
        </w:rPr>
        <w:drawing>
          <wp:inline distT="0" distB="0" distL="0" distR="0" wp14:anchorId="5CC8CC48" wp14:editId="1E51C518">
            <wp:extent cx="1619250" cy="247650"/>
            <wp:effectExtent l="0" t="0" r="0" b="0"/>
            <wp:docPr id="75" name="Рисунок 75" descr="base_1_278584_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278584_323"/>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r w:rsidRPr="00FF107B">
        <w:t>,</w:t>
      </w:r>
    </w:p>
    <w:p w:rsidR="00B919B6" w:rsidRPr="00FF107B" w:rsidRDefault="00B919B6" w:rsidP="00B919B6">
      <w:pPr>
        <w:jc w:val="both"/>
      </w:pPr>
    </w:p>
    <w:p w:rsidR="00B919B6" w:rsidRPr="00FF107B" w:rsidRDefault="00B919B6" w:rsidP="00B919B6">
      <w:pPr>
        <w:ind w:firstLine="540"/>
        <w:jc w:val="both"/>
      </w:pPr>
      <w:r w:rsidRPr="00FF107B">
        <w:t>где:</w:t>
      </w:r>
    </w:p>
    <w:p w:rsidR="00B919B6" w:rsidRPr="00FF107B" w:rsidRDefault="00B919B6" w:rsidP="00B919B6">
      <w:pPr>
        <w:spacing w:before="220"/>
        <w:ind w:firstLine="540"/>
        <w:jc w:val="both"/>
      </w:pPr>
      <w:r w:rsidRPr="00FF107B">
        <w:rPr>
          <w:noProof/>
          <w:position w:val="-12"/>
        </w:rPr>
        <w:drawing>
          <wp:inline distT="0" distB="0" distL="0" distR="0" wp14:anchorId="4202E284" wp14:editId="03B8AFA8">
            <wp:extent cx="276225" cy="247650"/>
            <wp:effectExtent l="0" t="0" r="9525" b="0"/>
            <wp:docPr id="76" name="Рисунок 76" descr="base_1_278584_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78584_32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FF107B">
        <w:t xml:space="preserve"> - текущие расходы, тыс. руб.;</w:t>
      </w:r>
    </w:p>
    <w:p w:rsidR="00B919B6" w:rsidRPr="00FF107B" w:rsidRDefault="00B919B6" w:rsidP="00B919B6">
      <w:pPr>
        <w:spacing w:before="220"/>
        <w:ind w:firstLine="540"/>
        <w:jc w:val="both"/>
      </w:pPr>
      <w:r w:rsidRPr="00FF107B">
        <w:rPr>
          <w:noProof/>
          <w:position w:val="-12"/>
        </w:rPr>
        <w:drawing>
          <wp:inline distT="0" distB="0" distL="0" distR="0" wp14:anchorId="5F37815E" wp14:editId="6F6ADBF8">
            <wp:extent cx="295275" cy="247650"/>
            <wp:effectExtent l="0" t="0" r="9525" b="0"/>
            <wp:docPr id="77" name="Рисунок 77" descr="base_1_278584_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78584_325"/>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FF107B">
        <w:t xml:space="preserve"> - операционные расходы, тыс. руб.;</w:t>
      </w:r>
    </w:p>
    <w:p w:rsidR="00B919B6" w:rsidRPr="00FF107B" w:rsidRDefault="00B919B6" w:rsidP="00B919B6">
      <w:pPr>
        <w:spacing w:before="220"/>
        <w:ind w:firstLine="540"/>
        <w:jc w:val="both"/>
      </w:pPr>
      <w:r w:rsidRPr="00FF107B">
        <w:rPr>
          <w:noProof/>
          <w:position w:val="-12"/>
        </w:rPr>
        <w:drawing>
          <wp:inline distT="0" distB="0" distL="0" distR="0" wp14:anchorId="7185BDB7" wp14:editId="32CC02CD">
            <wp:extent cx="295275" cy="247650"/>
            <wp:effectExtent l="0" t="0" r="9525" b="0"/>
            <wp:docPr id="78" name="Рисунок 78" descr="base_1_278584_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278584_326"/>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FF107B">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B919B6" w:rsidRPr="00FF107B" w:rsidRDefault="00B919B6" w:rsidP="00B919B6">
      <w:pPr>
        <w:spacing w:before="220"/>
        <w:ind w:firstLine="540"/>
        <w:jc w:val="both"/>
      </w:pPr>
      <w:r w:rsidRPr="00FF107B">
        <w:rPr>
          <w:noProof/>
        </w:rPr>
        <w:drawing>
          <wp:inline distT="0" distB="0" distL="0" distR="0">
            <wp:extent cx="304800" cy="247650"/>
            <wp:effectExtent l="0" t="0" r="0" b="0"/>
            <wp:docPr id="91" name="Рисунок 91" descr="base_1_278584_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278584_327"/>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FF107B">
        <w:t xml:space="preserve"> - неподконтрольные расходы, тыс. руб.</w:t>
      </w:r>
    </w:p>
    <w:p w:rsidR="00B919B6" w:rsidRPr="00FF107B" w:rsidRDefault="00B919B6" w:rsidP="00B919B6">
      <w:pPr>
        <w:spacing w:before="280"/>
        <w:ind w:firstLine="540"/>
        <w:jc w:val="both"/>
      </w:pPr>
      <w:r w:rsidRPr="00FF107B">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rsidR="00B919B6" w:rsidRPr="00FF107B" w:rsidRDefault="00B919B6" w:rsidP="00B919B6">
      <w:pPr>
        <w:spacing w:before="280"/>
        <w:ind w:firstLine="540"/>
        <w:jc w:val="both"/>
      </w:pPr>
      <w:r w:rsidRPr="00FF107B">
        <w:t>Необходимая валовая выручка (далее также – «НВВ») с учетом календарной разбивки определена специалистом РЭК КО на следующем уровне:</w:t>
      </w:r>
    </w:p>
    <w:p w:rsidR="00B919B6" w:rsidRPr="00FF107B" w:rsidRDefault="00B919B6" w:rsidP="00B919B6">
      <w:pPr>
        <w:ind w:firstLine="284"/>
        <w:jc w:val="both"/>
      </w:pPr>
      <w:r w:rsidRPr="00FF107B">
        <w:t xml:space="preserve">- на период с 01.01.2019 по 30.06.2019 – </w:t>
      </w:r>
      <w:r w:rsidRPr="00FF107B">
        <w:rPr>
          <w:b/>
          <w:i/>
        </w:rPr>
        <w:t>558,04</w:t>
      </w:r>
      <w:r w:rsidRPr="00FF107B">
        <w:t xml:space="preserve"> тыс. руб., в том числе на потребительский рынок – </w:t>
      </w:r>
      <w:r w:rsidRPr="00FF107B">
        <w:rPr>
          <w:b/>
          <w:i/>
        </w:rPr>
        <w:t>545,15</w:t>
      </w:r>
      <w:r w:rsidRPr="00FF107B">
        <w:t xml:space="preserve"> тыс. руб.;</w:t>
      </w:r>
    </w:p>
    <w:p w:rsidR="00B919B6" w:rsidRPr="00FF107B" w:rsidRDefault="00B919B6" w:rsidP="00B919B6">
      <w:pPr>
        <w:ind w:firstLine="284"/>
        <w:jc w:val="both"/>
      </w:pPr>
      <w:r w:rsidRPr="00FF107B">
        <w:t xml:space="preserve">- на период с 01.07.2019 по 31.12.2019 – </w:t>
      </w:r>
      <w:r w:rsidRPr="00FF107B">
        <w:rPr>
          <w:b/>
          <w:i/>
        </w:rPr>
        <w:t>594,10</w:t>
      </w:r>
      <w:r w:rsidRPr="00FF107B">
        <w:t xml:space="preserve"> тыс. руб., в том числе на потребительский рынок – </w:t>
      </w:r>
      <w:r w:rsidRPr="00FF107B">
        <w:rPr>
          <w:b/>
          <w:i/>
        </w:rPr>
        <w:t>580,38</w:t>
      </w:r>
      <w:r w:rsidRPr="00FF107B">
        <w:t xml:space="preserve"> тыс. руб.</w:t>
      </w:r>
    </w:p>
    <w:p w:rsidR="00B919B6" w:rsidRPr="00FF107B" w:rsidRDefault="00B919B6" w:rsidP="00B919B6">
      <w:pPr>
        <w:ind w:firstLine="284"/>
        <w:jc w:val="both"/>
      </w:pPr>
      <w:r w:rsidRPr="00FF107B">
        <w:t xml:space="preserve">- на период с 01.01.2020 по 30.06.2020 – </w:t>
      </w:r>
      <w:r w:rsidRPr="00FF107B">
        <w:rPr>
          <w:b/>
          <w:i/>
        </w:rPr>
        <w:t>594,10</w:t>
      </w:r>
      <w:r w:rsidRPr="00FF107B">
        <w:t xml:space="preserve"> тыс. руб., в том числе на потребительский рынок – </w:t>
      </w:r>
      <w:r w:rsidRPr="00FF107B">
        <w:rPr>
          <w:b/>
          <w:i/>
        </w:rPr>
        <w:t>580,38</w:t>
      </w:r>
      <w:r w:rsidRPr="00FF107B">
        <w:t xml:space="preserve"> тыс. руб.</w:t>
      </w:r>
    </w:p>
    <w:p w:rsidR="00B919B6" w:rsidRPr="00FF107B" w:rsidRDefault="00B919B6" w:rsidP="00B919B6">
      <w:pPr>
        <w:ind w:firstLine="284"/>
        <w:jc w:val="both"/>
      </w:pPr>
      <w:r w:rsidRPr="00FF107B">
        <w:t xml:space="preserve">- на период с 01.07.2020 по 31.12.2020 – </w:t>
      </w:r>
      <w:r w:rsidRPr="00FF107B">
        <w:rPr>
          <w:b/>
          <w:i/>
        </w:rPr>
        <w:t>599,70</w:t>
      </w:r>
      <w:r w:rsidRPr="00FF107B">
        <w:t xml:space="preserve"> тыс. руб., в том числе на потребительский рынок – </w:t>
      </w:r>
      <w:r w:rsidRPr="00FF107B">
        <w:rPr>
          <w:b/>
          <w:i/>
        </w:rPr>
        <w:t>585,85</w:t>
      </w:r>
      <w:r w:rsidRPr="00FF107B">
        <w:t xml:space="preserve"> тыс. руб.</w:t>
      </w:r>
    </w:p>
    <w:p w:rsidR="00B919B6" w:rsidRPr="00FF107B" w:rsidRDefault="00B919B6" w:rsidP="00B919B6">
      <w:pPr>
        <w:ind w:firstLine="284"/>
        <w:jc w:val="both"/>
      </w:pPr>
      <w:r w:rsidRPr="00FF107B">
        <w:t xml:space="preserve">- на период с 01.01.2021 по 30.06.2021 – </w:t>
      </w:r>
      <w:r w:rsidRPr="00FF107B">
        <w:rPr>
          <w:b/>
          <w:i/>
        </w:rPr>
        <w:t>599,70</w:t>
      </w:r>
      <w:r w:rsidRPr="00FF107B">
        <w:t xml:space="preserve"> тыс. руб., в том числе на потребительский рынок – </w:t>
      </w:r>
      <w:r w:rsidRPr="00FF107B">
        <w:rPr>
          <w:b/>
          <w:i/>
        </w:rPr>
        <w:t>585,85</w:t>
      </w:r>
      <w:r w:rsidRPr="00FF107B">
        <w:t xml:space="preserve"> тыс. руб.</w:t>
      </w:r>
    </w:p>
    <w:p w:rsidR="00B919B6" w:rsidRPr="00FF107B" w:rsidRDefault="00B919B6" w:rsidP="00B919B6">
      <w:pPr>
        <w:ind w:firstLine="284"/>
        <w:jc w:val="both"/>
      </w:pPr>
      <w:r w:rsidRPr="00FF107B">
        <w:t xml:space="preserve">- на период с 01.07.2021 по 31.12.2021 – </w:t>
      </w:r>
      <w:r w:rsidRPr="00FF107B">
        <w:rPr>
          <w:b/>
          <w:i/>
        </w:rPr>
        <w:t>637,51</w:t>
      </w:r>
      <w:r w:rsidRPr="00FF107B">
        <w:t xml:space="preserve"> тыс. руб., в том числе на потребительский рынок – </w:t>
      </w:r>
      <w:r w:rsidRPr="00FF107B">
        <w:rPr>
          <w:b/>
          <w:i/>
        </w:rPr>
        <w:t>622,79</w:t>
      </w:r>
      <w:r w:rsidRPr="00FF107B">
        <w:t xml:space="preserve"> тыс. руб.</w:t>
      </w:r>
    </w:p>
    <w:p w:rsidR="00B919B6" w:rsidRPr="00FF107B" w:rsidRDefault="00B919B6" w:rsidP="00B919B6">
      <w:pPr>
        <w:ind w:firstLine="284"/>
        <w:jc w:val="both"/>
      </w:pPr>
      <w:r w:rsidRPr="00FF107B">
        <w:t xml:space="preserve">- на период с 01.01.2022 по 30.06.2022 – </w:t>
      </w:r>
      <w:r w:rsidRPr="00FF107B">
        <w:rPr>
          <w:b/>
          <w:i/>
        </w:rPr>
        <w:t>637,51</w:t>
      </w:r>
      <w:r w:rsidRPr="00FF107B">
        <w:t xml:space="preserve"> тыс. руб., в том числе на потребительский рынок – </w:t>
      </w:r>
      <w:r w:rsidRPr="00FF107B">
        <w:rPr>
          <w:b/>
          <w:i/>
        </w:rPr>
        <w:t>622,79</w:t>
      </w:r>
      <w:r w:rsidRPr="00FF107B">
        <w:t xml:space="preserve"> тыс. руб.</w:t>
      </w:r>
    </w:p>
    <w:p w:rsidR="00B919B6" w:rsidRPr="00FF107B" w:rsidRDefault="00B919B6" w:rsidP="00B919B6">
      <w:pPr>
        <w:ind w:firstLine="284"/>
        <w:jc w:val="both"/>
      </w:pPr>
      <w:r w:rsidRPr="00FF107B">
        <w:t xml:space="preserve">- на период с 01.07.2022 по 31.12.2022 – </w:t>
      </w:r>
      <w:r w:rsidRPr="00FF107B">
        <w:rPr>
          <w:b/>
          <w:i/>
        </w:rPr>
        <w:t>645,57</w:t>
      </w:r>
      <w:r w:rsidRPr="00FF107B">
        <w:t xml:space="preserve"> тыс. руб., в том числе на потребительский рынок – </w:t>
      </w:r>
      <w:r w:rsidRPr="00FF107B">
        <w:rPr>
          <w:b/>
          <w:i/>
        </w:rPr>
        <w:t>630,67</w:t>
      </w:r>
      <w:r w:rsidRPr="00FF107B">
        <w:t xml:space="preserve"> тыс. руб.</w:t>
      </w:r>
    </w:p>
    <w:p w:rsidR="00B919B6" w:rsidRPr="00FF107B" w:rsidRDefault="00B919B6" w:rsidP="00B919B6">
      <w:pPr>
        <w:ind w:firstLine="284"/>
        <w:jc w:val="both"/>
      </w:pPr>
      <w:r w:rsidRPr="00FF107B">
        <w:t xml:space="preserve">- на период с 01.01.2023 по 30.06.2023 – </w:t>
      </w:r>
      <w:r w:rsidRPr="00FF107B">
        <w:rPr>
          <w:b/>
          <w:i/>
        </w:rPr>
        <w:t>645,57</w:t>
      </w:r>
      <w:r w:rsidRPr="00FF107B">
        <w:t xml:space="preserve"> тыс. руб., в том числе на потребительский рынок – </w:t>
      </w:r>
      <w:r w:rsidRPr="00FF107B">
        <w:rPr>
          <w:b/>
          <w:i/>
        </w:rPr>
        <w:t>630,67</w:t>
      </w:r>
      <w:r w:rsidRPr="00FF107B">
        <w:t xml:space="preserve"> тыс. руб.</w:t>
      </w:r>
    </w:p>
    <w:p w:rsidR="00B919B6" w:rsidRPr="00FF107B" w:rsidRDefault="00B919B6" w:rsidP="00B919B6">
      <w:pPr>
        <w:ind w:firstLine="284"/>
        <w:jc w:val="both"/>
      </w:pPr>
      <w:r w:rsidRPr="00FF107B">
        <w:t xml:space="preserve">- на период с 01.07.2023 по 31.12.2023 – </w:t>
      </w:r>
      <w:r w:rsidRPr="00FF107B">
        <w:rPr>
          <w:b/>
          <w:i/>
        </w:rPr>
        <w:t>685,83</w:t>
      </w:r>
      <w:r w:rsidRPr="00FF107B">
        <w:t xml:space="preserve"> тыс. руб., в том числе на потребительский рынок – </w:t>
      </w:r>
      <w:r w:rsidRPr="00FF107B">
        <w:rPr>
          <w:b/>
          <w:i/>
        </w:rPr>
        <w:t>669,99</w:t>
      </w:r>
      <w:r w:rsidRPr="00FF107B">
        <w:t xml:space="preserve"> тыс. руб.</w:t>
      </w:r>
    </w:p>
    <w:p w:rsidR="00B919B6" w:rsidRPr="00FF107B" w:rsidRDefault="00B919B6" w:rsidP="00B919B6">
      <w:pPr>
        <w:ind w:firstLine="567"/>
        <w:jc w:val="both"/>
      </w:pPr>
      <w:r w:rsidRPr="00FF107B">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B919B6" w:rsidRPr="00FF107B" w:rsidRDefault="00B919B6" w:rsidP="00B919B6">
      <w:pPr>
        <w:ind w:firstLine="567"/>
        <w:jc w:val="both"/>
      </w:pPr>
    </w:p>
    <w:p w:rsidR="00B919B6" w:rsidRPr="00FF107B" w:rsidRDefault="00B919B6" w:rsidP="009C1F68">
      <w:pPr>
        <w:pStyle w:val="af3"/>
        <w:numPr>
          <w:ilvl w:val="0"/>
          <w:numId w:val="12"/>
        </w:numPr>
        <w:jc w:val="center"/>
        <w:rPr>
          <w:b/>
          <w:u w:val="single"/>
        </w:rPr>
      </w:pPr>
      <w:r w:rsidRPr="00FF107B">
        <w:rPr>
          <w:b/>
          <w:u w:val="single"/>
        </w:rPr>
        <w:t>Базовый уровень операционных расходов на 2019 год</w:t>
      </w:r>
    </w:p>
    <w:p w:rsidR="00B919B6" w:rsidRPr="00FF107B" w:rsidRDefault="00B919B6" w:rsidP="00B919B6">
      <w:pPr>
        <w:pStyle w:val="af3"/>
        <w:ind w:left="1429"/>
        <w:rPr>
          <w:u w:val="single"/>
        </w:rPr>
      </w:pPr>
    </w:p>
    <w:p w:rsidR="00B919B6" w:rsidRPr="00FF107B" w:rsidRDefault="00B919B6" w:rsidP="00B919B6">
      <w:pPr>
        <w:tabs>
          <w:tab w:val="left" w:pos="1134"/>
        </w:tabs>
        <w:ind w:firstLine="709"/>
        <w:jc w:val="center"/>
        <w:rPr>
          <w:b/>
          <w:u w:val="single"/>
        </w:rPr>
      </w:pPr>
      <w:r w:rsidRPr="00FF107B">
        <w:rPr>
          <w:b/>
          <w:u w:val="single"/>
        </w:rPr>
        <w:t>«Расходы на оплату труда основного производственного персонала»</w:t>
      </w:r>
    </w:p>
    <w:p w:rsidR="00B919B6" w:rsidRPr="00FF107B" w:rsidRDefault="00B919B6" w:rsidP="00B919B6">
      <w:pPr>
        <w:tabs>
          <w:tab w:val="left" w:pos="1134"/>
        </w:tabs>
        <w:ind w:firstLine="709"/>
        <w:jc w:val="both"/>
      </w:pPr>
      <w:r w:rsidRPr="00FF107B">
        <w:t xml:space="preserve">Организацией заявлены для учета в необходимой валовой выручке расходы по данной статье в сумме </w:t>
      </w:r>
      <w:r w:rsidRPr="00FF107B">
        <w:rPr>
          <w:b/>
          <w:i/>
        </w:rPr>
        <w:t>1170,56</w:t>
      </w:r>
      <w:r w:rsidRPr="00FF107B">
        <w:t xml:space="preserve"> тыс. руб. Уровень среднемесячной заработной платы, заявленный организацией – </w:t>
      </w:r>
      <w:r w:rsidRPr="00FF107B">
        <w:rPr>
          <w:b/>
          <w:i/>
        </w:rPr>
        <w:t>24386,67</w:t>
      </w:r>
      <w:r w:rsidRPr="00FF107B">
        <w:t xml:space="preserve"> руб./чел./мес., численность основного производственного персонала – </w:t>
      </w:r>
      <w:r w:rsidRPr="00FF107B">
        <w:rPr>
          <w:b/>
          <w:i/>
        </w:rPr>
        <w:t xml:space="preserve">4 </w:t>
      </w:r>
      <w:r w:rsidRPr="00FF107B">
        <w:t xml:space="preserve">человека. </w:t>
      </w:r>
    </w:p>
    <w:p w:rsidR="00B919B6" w:rsidRPr="00FF107B" w:rsidRDefault="00B919B6" w:rsidP="00B919B6">
      <w:pPr>
        <w:tabs>
          <w:tab w:val="left" w:pos="1134"/>
        </w:tabs>
        <w:ind w:firstLine="709"/>
        <w:jc w:val="both"/>
      </w:pPr>
      <w:r w:rsidRPr="00FF107B">
        <w:t xml:space="preserve">Расходы приняты на уровне </w:t>
      </w:r>
      <w:r w:rsidRPr="00FF107B">
        <w:rPr>
          <w:b/>
          <w:i/>
        </w:rPr>
        <w:t>261,51</w:t>
      </w:r>
      <w:r w:rsidRPr="00FF107B">
        <w:t xml:space="preserve"> тыс. руб. ФОТ сформирован по плановой смете 2018 года с учетом индекса потребительских цен согласно </w:t>
      </w:r>
      <w:r w:rsidRPr="00FF107B">
        <w:rPr>
          <w:rFonts w:eastAsiaTheme="minorHAnsi"/>
        </w:rPr>
        <w:t xml:space="preserve">основных параметров прогноза социально-экономического развития Российской Федерации на 2018, 2019 годы, определенных в базовом варианте уточненного прогноза социально-экономического развития Российской Федерации на очередной финансовый год и плановый период, учтенных при утверждении  Федерального закона от 05.12.2017 № 362-ФЗ (ред. от 03.07.2018) «О федеральном бюджете на 2018 год и на плановый период 2019 и 2020 годов» (далее - </w:t>
      </w:r>
      <w:r w:rsidRPr="00FF107B">
        <w:t xml:space="preserve">прогноз Минэкономразвития России); Минэкономразвития РФ на 2019 год 104%. Формирование ФОТ основных производственных рабочих произведено на основании плановых значений по причине отсутствия подтверждения фактического начисления в бухгалтерском учете заработной платы работникам, занятым на участках обслуживания имущества полный рабочий день, относимого к холодному водоснабжению и входящего в территориальную принадлежность Тяжинского муниципального района. Уровень среднемесячной заработной платы составил </w:t>
      </w:r>
      <w:r w:rsidRPr="00FF107B">
        <w:rPr>
          <w:b/>
          <w:i/>
        </w:rPr>
        <w:t>6466,57</w:t>
      </w:r>
      <w:r w:rsidRPr="00FF107B">
        <w:t xml:space="preserve"> руб./чел./мес.  </w:t>
      </w:r>
    </w:p>
    <w:p w:rsidR="00B919B6" w:rsidRPr="00FF107B" w:rsidRDefault="00B919B6" w:rsidP="00B919B6">
      <w:pPr>
        <w:tabs>
          <w:tab w:val="left" w:pos="1134"/>
        </w:tabs>
        <w:ind w:firstLine="709"/>
        <w:jc w:val="both"/>
      </w:pPr>
      <w:r w:rsidRPr="00FF107B">
        <w:t xml:space="preserve">Численность основного производственного персонала учтена по плановой численности 2018 года, ввиду отсутствия подтверждения фактической расстановки и порядка распределения численности на участки холодного водоснабжения, входящие в территориальную принадлежность Тяжинского муниципального района в количестве </w:t>
      </w:r>
      <w:r w:rsidRPr="00FF107B">
        <w:rPr>
          <w:b/>
          <w:i/>
        </w:rPr>
        <w:t>3,37</w:t>
      </w:r>
      <w:r w:rsidRPr="00FF107B">
        <w:t xml:space="preserve"> человека.</w:t>
      </w:r>
    </w:p>
    <w:p w:rsidR="00B919B6" w:rsidRPr="00FF107B" w:rsidRDefault="00B919B6" w:rsidP="00B919B6">
      <w:pPr>
        <w:tabs>
          <w:tab w:val="left" w:pos="1134"/>
        </w:tabs>
        <w:ind w:firstLine="709"/>
        <w:jc w:val="both"/>
      </w:pPr>
      <w:bookmarkStart w:id="11" w:name="_Hlk524957722"/>
      <w:r w:rsidRPr="00FF107B">
        <w:t xml:space="preserve">Расходы по периодам календарной разбивки приняты в сумме </w:t>
      </w:r>
      <w:r w:rsidRPr="00FF107B">
        <w:rPr>
          <w:b/>
          <w:i/>
        </w:rPr>
        <w:t>261,51</w:t>
      </w:r>
      <w:r w:rsidRPr="00FF107B">
        <w:t xml:space="preserve"> тыс. руб. с разбивкой по периодам:</w:t>
      </w:r>
    </w:p>
    <w:p w:rsidR="00B919B6" w:rsidRPr="00FF107B" w:rsidRDefault="00B919B6" w:rsidP="00B919B6">
      <w:pPr>
        <w:tabs>
          <w:tab w:val="left" w:pos="1134"/>
        </w:tabs>
        <w:ind w:left="709"/>
        <w:jc w:val="both"/>
      </w:pPr>
      <w:r w:rsidRPr="00FF107B">
        <w:rPr>
          <w:b/>
        </w:rPr>
        <w:t>с</w:t>
      </w:r>
      <w:r w:rsidRPr="00FF107B">
        <w:t xml:space="preserve"> </w:t>
      </w:r>
      <w:r w:rsidRPr="00FF107B">
        <w:rPr>
          <w:b/>
        </w:rPr>
        <w:t>01.01.2019 по 30.06.2019</w:t>
      </w:r>
      <w:r w:rsidRPr="00FF107B">
        <w:t xml:space="preserve"> – </w:t>
      </w:r>
      <w:r w:rsidRPr="00FF107B">
        <w:rPr>
          <w:b/>
          <w:i/>
        </w:rPr>
        <w:t>130,75</w:t>
      </w:r>
      <w:r w:rsidRPr="00FF107B">
        <w:t xml:space="preserve"> тыс. руб.;</w:t>
      </w:r>
    </w:p>
    <w:p w:rsidR="00B919B6" w:rsidRPr="00FF107B" w:rsidRDefault="00B919B6" w:rsidP="00B919B6">
      <w:pPr>
        <w:tabs>
          <w:tab w:val="left" w:pos="1134"/>
        </w:tabs>
        <w:ind w:left="709"/>
        <w:jc w:val="both"/>
        <w:rPr>
          <w:b/>
          <w:u w:val="single"/>
        </w:rPr>
      </w:pPr>
      <w:r w:rsidRPr="00FF107B">
        <w:rPr>
          <w:b/>
        </w:rPr>
        <w:t>с</w:t>
      </w:r>
      <w:r w:rsidRPr="00FF107B">
        <w:t xml:space="preserve"> </w:t>
      </w:r>
      <w:r w:rsidRPr="00FF107B">
        <w:rPr>
          <w:b/>
        </w:rPr>
        <w:t>01.07.2019 по 31.12.2019</w:t>
      </w:r>
      <w:r w:rsidRPr="00FF107B">
        <w:t xml:space="preserve"> – </w:t>
      </w:r>
      <w:r w:rsidRPr="00FF107B">
        <w:rPr>
          <w:b/>
          <w:i/>
        </w:rPr>
        <w:t>130,75</w:t>
      </w:r>
      <w:r w:rsidRPr="00FF107B">
        <w:t xml:space="preserve"> тыс. руб. </w:t>
      </w:r>
    </w:p>
    <w:p w:rsidR="00B919B6" w:rsidRPr="00FF107B" w:rsidRDefault="00B919B6" w:rsidP="00B919B6">
      <w:pPr>
        <w:tabs>
          <w:tab w:val="left" w:pos="1134"/>
        </w:tabs>
        <w:ind w:firstLine="709"/>
        <w:jc w:val="both"/>
      </w:pPr>
    </w:p>
    <w:bookmarkEnd w:id="11"/>
    <w:p w:rsidR="00B919B6" w:rsidRPr="00FF107B" w:rsidRDefault="00FF107B" w:rsidP="00B919B6">
      <w:pPr>
        <w:tabs>
          <w:tab w:val="left" w:pos="1134"/>
        </w:tabs>
        <w:ind w:firstLine="709"/>
        <w:jc w:val="center"/>
        <w:rPr>
          <w:b/>
          <w:u w:val="single"/>
        </w:rPr>
      </w:pPr>
      <w:r w:rsidRPr="00FF107B">
        <w:rPr>
          <w:b/>
          <w:u w:val="single"/>
        </w:rPr>
        <w:t xml:space="preserve"> </w:t>
      </w:r>
      <w:r w:rsidR="00B919B6" w:rsidRPr="00FF107B">
        <w:rPr>
          <w:b/>
          <w:u w:val="single"/>
        </w:rPr>
        <w:t>«Отчисления на социальные нужды от расходов на оплату труда основного производственного персонала»</w:t>
      </w:r>
    </w:p>
    <w:p w:rsidR="00B919B6" w:rsidRPr="00FF107B" w:rsidRDefault="00B919B6" w:rsidP="00B919B6">
      <w:pPr>
        <w:tabs>
          <w:tab w:val="left" w:pos="1134"/>
        </w:tabs>
        <w:ind w:firstLine="709"/>
        <w:jc w:val="both"/>
      </w:pPr>
      <w:r w:rsidRPr="00FF107B">
        <w:t xml:space="preserve">Затраты по данной статье заявлены организацией в сумме </w:t>
      </w:r>
      <w:r w:rsidRPr="00FF107B">
        <w:rPr>
          <w:b/>
          <w:i/>
        </w:rPr>
        <w:t>355,85</w:t>
      </w:r>
      <w:r w:rsidRPr="00FF107B">
        <w:t xml:space="preserve"> тыс. руб.</w:t>
      </w:r>
    </w:p>
    <w:p w:rsidR="00B919B6" w:rsidRPr="00FF107B" w:rsidRDefault="00B919B6" w:rsidP="00B919B6">
      <w:pPr>
        <w:tabs>
          <w:tab w:val="left" w:pos="1134"/>
        </w:tabs>
        <w:ind w:firstLine="709"/>
        <w:jc w:val="both"/>
      </w:pPr>
      <w:bookmarkStart w:id="12" w:name="_Hlk524525264"/>
      <w:r w:rsidRPr="00FF107B">
        <w:t xml:space="preserve">Отчисления на социальные нужды от расходов на оплату труда основного производственного персонала предлагается принять в размере </w:t>
      </w:r>
      <w:r w:rsidRPr="00FF107B">
        <w:rPr>
          <w:b/>
          <w:i/>
        </w:rPr>
        <w:t>78,98</w:t>
      </w:r>
      <w:r w:rsidRPr="00FF107B">
        <w:rPr>
          <w:b/>
        </w:rPr>
        <w:t xml:space="preserve"> </w:t>
      </w:r>
      <w:r w:rsidRPr="00FF107B">
        <w:t xml:space="preserve">тыс. руб. </w:t>
      </w:r>
    </w:p>
    <w:p w:rsidR="00B919B6" w:rsidRPr="00FF107B" w:rsidRDefault="00B919B6" w:rsidP="00B919B6">
      <w:pPr>
        <w:tabs>
          <w:tab w:val="left" w:pos="1134"/>
        </w:tabs>
        <w:ind w:firstLine="709"/>
        <w:jc w:val="both"/>
      </w:pPr>
      <w:bookmarkStart w:id="13" w:name="_Hlk524515604"/>
      <w:r w:rsidRPr="00FF107B">
        <w:t>Отчисления на социальные нужды, страховые нужды рассчитаны на основании ст.425 НК РФ (часть вторая) от 05.08.2000 № 117 – ФЗ (30%), в том числе:</w:t>
      </w:r>
    </w:p>
    <w:p w:rsidR="00B919B6" w:rsidRPr="00FF107B" w:rsidRDefault="00B919B6" w:rsidP="00B919B6">
      <w:pPr>
        <w:tabs>
          <w:tab w:val="left" w:pos="1134"/>
        </w:tabs>
        <w:ind w:firstLine="709"/>
        <w:jc w:val="both"/>
      </w:pPr>
      <w:r w:rsidRPr="00FF107B">
        <w:t xml:space="preserve">- на обязательное пенсионное страхование 22 % - </w:t>
      </w:r>
      <w:r w:rsidRPr="00FF107B">
        <w:rPr>
          <w:b/>
          <w:i/>
        </w:rPr>
        <w:t>17,38</w:t>
      </w:r>
      <w:r w:rsidRPr="00FF107B">
        <w:t xml:space="preserve"> тыс. руб.</w:t>
      </w:r>
    </w:p>
    <w:p w:rsidR="00B919B6" w:rsidRPr="00FF107B" w:rsidRDefault="00B919B6" w:rsidP="00B919B6">
      <w:pPr>
        <w:tabs>
          <w:tab w:val="left" w:pos="1134"/>
        </w:tabs>
        <w:ind w:firstLine="709"/>
        <w:jc w:val="both"/>
      </w:pPr>
      <w:r w:rsidRPr="00FF107B">
        <w:t xml:space="preserve">- на обязательное социальное страхование на случай временной нетрудоспособности 2,9 % - </w:t>
      </w:r>
      <w:r w:rsidRPr="00FF107B">
        <w:rPr>
          <w:b/>
          <w:i/>
        </w:rPr>
        <w:t>2,29</w:t>
      </w:r>
      <w:r w:rsidRPr="00FF107B">
        <w:t xml:space="preserve"> тыс. руб.</w:t>
      </w:r>
    </w:p>
    <w:p w:rsidR="00B919B6" w:rsidRPr="00FF107B" w:rsidRDefault="00B919B6" w:rsidP="00B919B6">
      <w:pPr>
        <w:tabs>
          <w:tab w:val="left" w:pos="1134"/>
        </w:tabs>
        <w:ind w:firstLine="709"/>
        <w:jc w:val="both"/>
      </w:pPr>
      <w:r w:rsidRPr="00FF107B">
        <w:t xml:space="preserve">- на обязательное медицинское страхование 5,1 % - </w:t>
      </w:r>
      <w:r w:rsidRPr="00FF107B">
        <w:rPr>
          <w:b/>
          <w:i/>
        </w:rPr>
        <w:t>4,03</w:t>
      </w:r>
      <w:r w:rsidRPr="00FF107B">
        <w:t xml:space="preserve"> тыс. руб. а также в соответствии с Федеральным законом от 24.07.1998 № 125– ФЗ на основании  уведомления фонда социального страхования (0,20%)– </w:t>
      </w:r>
      <w:r w:rsidRPr="00FF107B">
        <w:rPr>
          <w:b/>
          <w:i/>
        </w:rPr>
        <w:t>0,16</w:t>
      </w:r>
      <w:r w:rsidRPr="00FF107B">
        <w:t xml:space="preserve"> тыс. руб.</w:t>
      </w:r>
    </w:p>
    <w:bookmarkEnd w:id="12"/>
    <w:p w:rsidR="00B919B6" w:rsidRPr="00FF107B" w:rsidRDefault="00B919B6" w:rsidP="00B919B6">
      <w:pPr>
        <w:tabs>
          <w:tab w:val="left" w:pos="1134"/>
        </w:tabs>
        <w:ind w:firstLine="709"/>
        <w:jc w:val="both"/>
      </w:pPr>
      <w:r w:rsidRPr="00FF107B">
        <w:t xml:space="preserve">Расходы по периодам календарной разбивки приняты в сумме </w:t>
      </w:r>
      <w:r w:rsidRPr="00FF107B">
        <w:rPr>
          <w:b/>
          <w:i/>
        </w:rPr>
        <w:t>78,98</w:t>
      </w:r>
      <w:r w:rsidRPr="00FF107B">
        <w:t xml:space="preserve"> тыс. руб. с разбивкой по периодам:</w:t>
      </w:r>
    </w:p>
    <w:p w:rsidR="00B919B6" w:rsidRPr="00FF107B" w:rsidRDefault="00B919B6" w:rsidP="00B919B6">
      <w:pPr>
        <w:tabs>
          <w:tab w:val="left" w:pos="1134"/>
        </w:tabs>
        <w:ind w:left="709"/>
        <w:jc w:val="both"/>
      </w:pPr>
      <w:r w:rsidRPr="00FF107B">
        <w:rPr>
          <w:b/>
        </w:rPr>
        <w:t>с</w:t>
      </w:r>
      <w:r w:rsidRPr="00FF107B">
        <w:t xml:space="preserve"> </w:t>
      </w:r>
      <w:r w:rsidRPr="00FF107B">
        <w:rPr>
          <w:b/>
        </w:rPr>
        <w:t>01.01.2019 по 30.06.2019</w:t>
      </w:r>
      <w:r w:rsidRPr="00FF107B">
        <w:t xml:space="preserve"> – </w:t>
      </w:r>
      <w:r w:rsidRPr="00FF107B">
        <w:rPr>
          <w:b/>
          <w:i/>
        </w:rPr>
        <w:t>39,49</w:t>
      </w:r>
      <w:r w:rsidRPr="00FF107B">
        <w:t xml:space="preserve"> тыс. руб.;</w:t>
      </w:r>
    </w:p>
    <w:p w:rsidR="00B919B6" w:rsidRPr="00FF107B" w:rsidRDefault="00B919B6" w:rsidP="00B919B6">
      <w:pPr>
        <w:tabs>
          <w:tab w:val="left" w:pos="1134"/>
        </w:tabs>
        <w:ind w:left="709"/>
        <w:jc w:val="both"/>
        <w:rPr>
          <w:b/>
          <w:u w:val="single"/>
        </w:rPr>
      </w:pPr>
      <w:r w:rsidRPr="00FF107B">
        <w:rPr>
          <w:b/>
        </w:rPr>
        <w:t>с</w:t>
      </w:r>
      <w:r w:rsidRPr="00FF107B">
        <w:t xml:space="preserve"> </w:t>
      </w:r>
      <w:r w:rsidRPr="00FF107B">
        <w:rPr>
          <w:b/>
        </w:rPr>
        <w:t>01.07.2019 по 31.12.2019</w:t>
      </w:r>
      <w:r w:rsidRPr="00FF107B">
        <w:t xml:space="preserve"> – </w:t>
      </w:r>
      <w:r w:rsidRPr="00FF107B">
        <w:rPr>
          <w:b/>
          <w:i/>
        </w:rPr>
        <w:t>39,49</w:t>
      </w:r>
      <w:r w:rsidRPr="00FF107B">
        <w:t xml:space="preserve"> тыс. руб. </w:t>
      </w:r>
    </w:p>
    <w:p w:rsidR="00B919B6" w:rsidRPr="00FF107B" w:rsidRDefault="00B919B6" w:rsidP="00B919B6">
      <w:pPr>
        <w:tabs>
          <w:tab w:val="left" w:pos="1134"/>
        </w:tabs>
        <w:ind w:firstLine="709"/>
        <w:jc w:val="both"/>
      </w:pPr>
    </w:p>
    <w:p w:rsidR="00B919B6" w:rsidRPr="00FF107B" w:rsidRDefault="00B919B6" w:rsidP="00B919B6">
      <w:pPr>
        <w:tabs>
          <w:tab w:val="left" w:pos="1134"/>
        </w:tabs>
        <w:ind w:firstLine="709"/>
        <w:jc w:val="center"/>
        <w:rPr>
          <w:b/>
          <w:u w:val="single"/>
        </w:rPr>
      </w:pPr>
      <w:r w:rsidRPr="00FF107B">
        <w:rPr>
          <w:b/>
          <w:u w:val="single"/>
        </w:rPr>
        <w:t xml:space="preserve"> «Цеховые (общехозяйственные) расходы»</w:t>
      </w:r>
    </w:p>
    <w:p w:rsidR="00B919B6" w:rsidRPr="00FF107B" w:rsidRDefault="00B919B6" w:rsidP="00B919B6">
      <w:pPr>
        <w:tabs>
          <w:tab w:val="left" w:pos="1134"/>
        </w:tabs>
        <w:ind w:firstLine="709"/>
        <w:jc w:val="both"/>
      </w:pPr>
      <w:r w:rsidRPr="00FF107B">
        <w:t xml:space="preserve">Организацией заявлены для учета в необходимой валовой выручке расходы по данной статье в сумме </w:t>
      </w:r>
      <w:r w:rsidRPr="00FF107B">
        <w:rPr>
          <w:b/>
          <w:i/>
        </w:rPr>
        <w:t>969,33</w:t>
      </w:r>
      <w:r w:rsidRPr="00FF107B">
        <w:t xml:space="preserve"> тыс. руб., в частности: расходы на оплату труда цехового персонала </w:t>
      </w:r>
      <w:r w:rsidRPr="00FF107B">
        <w:rPr>
          <w:b/>
          <w:i/>
        </w:rPr>
        <w:t>623,68</w:t>
      </w:r>
      <w:r w:rsidRPr="00FF107B">
        <w:t xml:space="preserve"> тыс. руб., при среднемесячной заработной плате цехового персонала – </w:t>
      </w:r>
      <w:r w:rsidRPr="00FF107B">
        <w:rPr>
          <w:b/>
          <w:i/>
        </w:rPr>
        <w:t>25986,67</w:t>
      </w:r>
      <w:r w:rsidRPr="00FF107B">
        <w:t xml:space="preserve"> руб. чел./мес., численность персонала заявлена в количестве </w:t>
      </w:r>
      <w:r w:rsidRPr="00FF107B">
        <w:rPr>
          <w:b/>
          <w:i/>
        </w:rPr>
        <w:t>2</w:t>
      </w:r>
      <w:r w:rsidRPr="00FF107B">
        <w:t xml:space="preserve"> человека, отчисления на социальные нужды от заработной платы цехового персонала </w:t>
      </w:r>
      <w:r w:rsidRPr="00FF107B">
        <w:rPr>
          <w:b/>
          <w:i/>
        </w:rPr>
        <w:t>189,60</w:t>
      </w:r>
      <w:r w:rsidRPr="00FF107B">
        <w:t xml:space="preserve"> тыс. руб., прочие расходы в сумме </w:t>
      </w:r>
      <w:r w:rsidRPr="00FF107B">
        <w:rPr>
          <w:b/>
          <w:i/>
        </w:rPr>
        <w:t>156,05</w:t>
      </w:r>
      <w:r w:rsidRPr="00FF107B">
        <w:t xml:space="preserve"> тыс. руб.(отопление водонапорной башни – </w:t>
      </w:r>
      <w:r w:rsidRPr="00FF107B">
        <w:rPr>
          <w:b/>
          <w:i/>
        </w:rPr>
        <w:t>26,57</w:t>
      </w:r>
      <w:r w:rsidRPr="00FF107B">
        <w:t xml:space="preserve"> тыс. руб., пожарная безопасность </w:t>
      </w:r>
      <w:r w:rsidRPr="00FF107B">
        <w:rPr>
          <w:b/>
          <w:i/>
        </w:rPr>
        <w:t>4,03</w:t>
      </w:r>
      <w:r w:rsidRPr="00FF107B">
        <w:t xml:space="preserve"> тыс. руб., спецодежда </w:t>
      </w:r>
      <w:r w:rsidRPr="00FF107B">
        <w:rPr>
          <w:b/>
          <w:i/>
        </w:rPr>
        <w:t>125,45</w:t>
      </w:r>
      <w:r w:rsidRPr="00FF107B">
        <w:t xml:space="preserve"> тыс. руб.)</w:t>
      </w:r>
    </w:p>
    <w:p w:rsidR="00B919B6" w:rsidRPr="00FF107B" w:rsidRDefault="00B919B6" w:rsidP="00B919B6">
      <w:pPr>
        <w:tabs>
          <w:tab w:val="left" w:pos="1134"/>
        </w:tabs>
        <w:ind w:firstLine="709"/>
        <w:jc w:val="both"/>
      </w:pPr>
      <w:bookmarkStart w:id="14" w:name="_Hlk524526754"/>
      <w:r w:rsidRPr="00FF107B">
        <w:t xml:space="preserve">Расходы учтены в сумме </w:t>
      </w:r>
      <w:r w:rsidRPr="00FF107B">
        <w:rPr>
          <w:b/>
          <w:i/>
        </w:rPr>
        <w:t>153,74</w:t>
      </w:r>
      <w:r w:rsidRPr="00FF107B">
        <w:t xml:space="preserve"> тыс. руб., в том числе:</w:t>
      </w:r>
    </w:p>
    <w:p w:rsidR="00B919B6" w:rsidRPr="00FF107B" w:rsidRDefault="00B919B6" w:rsidP="00B919B6">
      <w:pPr>
        <w:tabs>
          <w:tab w:val="left" w:pos="1134"/>
        </w:tabs>
        <w:ind w:firstLine="709"/>
        <w:jc w:val="both"/>
      </w:pPr>
      <w:r w:rsidRPr="00FF107B">
        <w:t xml:space="preserve">Расходы на заработную плату цехового персонала в сумме </w:t>
      </w:r>
      <w:r w:rsidRPr="00FF107B">
        <w:rPr>
          <w:b/>
          <w:i/>
        </w:rPr>
        <w:t>69,82</w:t>
      </w:r>
      <w:r w:rsidRPr="00FF107B">
        <w:t xml:space="preserve"> тыс. руб. Формирование ФОТ цехового персонала произведено на основании плановых значений по причине отсутствия подтверждения фактического начисления в бухгалтерском учете заработной платы цеховым работникам, занятым на участках обслуживания имущества полный рабочий день, относимого к холодному водоснабжению и входящего в территориальную принадлежность Тяжинского муниципального района. Уровень среднемесячной заработной платы составил </w:t>
      </w:r>
      <w:r w:rsidRPr="00FF107B">
        <w:rPr>
          <w:b/>
          <w:i/>
        </w:rPr>
        <w:t>8683,48</w:t>
      </w:r>
      <w:r w:rsidRPr="00FF107B">
        <w:t xml:space="preserve"> руб./чел./мес.  </w:t>
      </w:r>
    </w:p>
    <w:p w:rsidR="00B919B6" w:rsidRPr="00FF107B" w:rsidRDefault="00B919B6" w:rsidP="00B919B6">
      <w:pPr>
        <w:tabs>
          <w:tab w:val="left" w:pos="1134"/>
        </w:tabs>
        <w:ind w:firstLine="709"/>
        <w:jc w:val="both"/>
      </w:pPr>
      <w:r w:rsidRPr="00FF107B">
        <w:t xml:space="preserve">Численность цехового персонала учтена по плановой численности 2018 года, ввиду отсутствия подтверждения фактической расстановки и порядка распределения численности на участки холодного водоснабжения, входящие в территориальную принадлежность Тяжинского муниципального района в количестве </w:t>
      </w:r>
      <w:r w:rsidRPr="00FF107B">
        <w:rPr>
          <w:b/>
          <w:i/>
        </w:rPr>
        <w:t>0,67</w:t>
      </w:r>
      <w:r w:rsidRPr="00FF107B">
        <w:t xml:space="preserve"> человека.</w:t>
      </w:r>
    </w:p>
    <w:p w:rsidR="00B919B6" w:rsidRPr="00FF107B" w:rsidRDefault="00B919B6" w:rsidP="00B919B6">
      <w:pPr>
        <w:tabs>
          <w:tab w:val="left" w:pos="1134"/>
        </w:tabs>
        <w:ind w:firstLine="709"/>
        <w:jc w:val="both"/>
      </w:pPr>
      <w:r w:rsidRPr="00FF107B">
        <w:t xml:space="preserve">Отчисления на социальные нужды от расходов на оплату труда цехового персонала предлагается принять в размере </w:t>
      </w:r>
      <w:r w:rsidRPr="00FF107B">
        <w:rPr>
          <w:b/>
          <w:i/>
        </w:rPr>
        <w:t>21,08</w:t>
      </w:r>
      <w:r w:rsidRPr="00FF107B">
        <w:rPr>
          <w:b/>
        </w:rPr>
        <w:t xml:space="preserve"> </w:t>
      </w:r>
      <w:r w:rsidRPr="00FF107B">
        <w:t xml:space="preserve">тыс. руб. </w:t>
      </w:r>
    </w:p>
    <w:p w:rsidR="00B919B6" w:rsidRPr="00FF107B" w:rsidRDefault="00B919B6" w:rsidP="00B919B6">
      <w:pPr>
        <w:tabs>
          <w:tab w:val="left" w:pos="1134"/>
        </w:tabs>
        <w:ind w:firstLine="709"/>
        <w:jc w:val="both"/>
      </w:pPr>
      <w:r w:rsidRPr="00FF107B">
        <w:t>Отчисления на социальные нужды, страховые нужды рассчитаны на основании ст.425 НК РФ (часть вторая) от 05.08.2000 № 117 – ФЗ (30%), в том числе:</w:t>
      </w:r>
    </w:p>
    <w:p w:rsidR="00B919B6" w:rsidRPr="00FF107B" w:rsidRDefault="00B919B6" w:rsidP="00B919B6">
      <w:pPr>
        <w:tabs>
          <w:tab w:val="left" w:pos="1134"/>
        </w:tabs>
        <w:ind w:firstLine="709"/>
        <w:jc w:val="both"/>
      </w:pPr>
      <w:r w:rsidRPr="00FF107B">
        <w:t xml:space="preserve">- на обязательное пенсионное страхование 22 % - </w:t>
      </w:r>
      <w:r w:rsidRPr="00FF107B">
        <w:rPr>
          <w:b/>
          <w:i/>
        </w:rPr>
        <w:t>4,64</w:t>
      </w:r>
      <w:r w:rsidRPr="00FF107B">
        <w:t xml:space="preserve"> тыс. руб.</w:t>
      </w:r>
    </w:p>
    <w:p w:rsidR="00B919B6" w:rsidRPr="00FF107B" w:rsidRDefault="00B919B6" w:rsidP="00B919B6">
      <w:pPr>
        <w:tabs>
          <w:tab w:val="left" w:pos="1134"/>
        </w:tabs>
        <w:ind w:firstLine="709"/>
        <w:jc w:val="both"/>
      </w:pPr>
      <w:r w:rsidRPr="00FF107B">
        <w:t xml:space="preserve">- на обязательное социальное страхование на случай временной нетрудоспособности 2,9 % - </w:t>
      </w:r>
      <w:r w:rsidRPr="00FF107B">
        <w:rPr>
          <w:b/>
          <w:i/>
        </w:rPr>
        <w:t>0,61</w:t>
      </w:r>
      <w:r w:rsidRPr="00FF107B">
        <w:t xml:space="preserve"> тыс. руб.</w:t>
      </w:r>
    </w:p>
    <w:p w:rsidR="00B919B6" w:rsidRPr="00FF107B" w:rsidRDefault="00B919B6" w:rsidP="00B919B6">
      <w:pPr>
        <w:tabs>
          <w:tab w:val="left" w:pos="1134"/>
        </w:tabs>
        <w:ind w:firstLine="709"/>
        <w:jc w:val="both"/>
      </w:pPr>
      <w:r w:rsidRPr="00FF107B">
        <w:t xml:space="preserve">- на обязательное медицинское страхование 5,1 % - </w:t>
      </w:r>
      <w:r w:rsidRPr="00FF107B">
        <w:rPr>
          <w:b/>
          <w:i/>
        </w:rPr>
        <w:t>1,08</w:t>
      </w:r>
      <w:r w:rsidRPr="00FF107B">
        <w:t xml:space="preserve"> тыс. руб. а также в соответствии с Федеральным законом от 24.07.1998 № 125– ФЗ на основании уведомления фонда социального страхования (0,20%)– </w:t>
      </w:r>
      <w:r w:rsidRPr="00FF107B">
        <w:rPr>
          <w:b/>
          <w:i/>
        </w:rPr>
        <w:t>0,04</w:t>
      </w:r>
      <w:r w:rsidRPr="00FF107B">
        <w:t xml:space="preserve"> тыс. руб.</w:t>
      </w:r>
    </w:p>
    <w:p w:rsidR="00B919B6" w:rsidRPr="00FF107B" w:rsidRDefault="00B919B6" w:rsidP="00B919B6">
      <w:pPr>
        <w:tabs>
          <w:tab w:val="left" w:pos="1134"/>
        </w:tabs>
        <w:ind w:firstLine="709"/>
        <w:jc w:val="both"/>
      </w:pPr>
      <w:r w:rsidRPr="00FF107B">
        <w:t xml:space="preserve">Прочие расходы (расходы на отопление водонапорной башни (подтверждено договором поставки от 17.09.2014 № 10016121 РЖДС – 25,76 тыс. руб.), расходы на пожарную безопасность (подтверждено счетами- фактурами на гидравлическое испытание пожарных гидрантов на водоотдачу п. Тяжин – 0,36 тыс. руб.), спецодежду (подтверждено сводом по проводкам за 2017 год – 36,72 тыс. руб.) учтены в сумме </w:t>
      </w:r>
      <w:r w:rsidRPr="00FF107B">
        <w:rPr>
          <w:b/>
          <w:i/>
        </w:rPr>
        <w:t>62,84</w:t>
      </w:r>
      <w:r w:rsidRPr="00FF107B">
        <w:t xml:space="preserve"> тыс. руб. по фактическим затратам за 2017 год, подтверждённым счетами – фактурами и актами выполненных работ, с учетом ИПЦ согласно прогнозу Минэкономразвития России  на 2018 год – 103,7%, на 2019 год – 104%. </w:t>
      </w:r>
    </w:p>
    <w:p w:rsidR="00B919B6" w:rsidRPr="00FF107B" w:rsidRDefault="00B919B6" w:rsidP="00B919B6">
      <w:pPr>
        <w:tabs>
          <w:tab w:val="left" w:pos="1134"/>
        </w:tabs>
        <w:ind w:firstLine="709"/>
        <w:jc w:val="both"/>
      </w:pPr>
      <w:r w:rsidRPr="00FF107B">
        <w:t xml:space="preserve">Расходы по периодам календарной разбивки приняты в сумме </w:t>
      </w:r>
      <w:r w:rsidRPr="00FF107B">
        <w:rPr>
          <w:b/>
          <w:i/>
        </w:rPr>
        <w:t>153,74</w:t>
      </w:r>
      <w:r w:rsidRPr="00FF107B">
        <w:t xml:space="preserve"> тыс. руб. с разбивкой по периодам:</w:t>
      </w:r>
    </w:p>
    <w:p w:rsidR="00B919B6" w:rsidRPr="00FF107B" w:rsidRDefault="00B919B6" w:rsidP="00B919B6">
      <w:pPr>
        <w:tabs>
          <w:tab w:val="left" w:pos="1134"/>
        </w:tabs>
        <w:ind w:left="709"/>
        <w:jc w:val="both"/>
      </w:pPr>
      <w:r w:rsidRPr="00FF107B">
        <w:rPr>
          <w:b/>
        </w:rPr>
        <w:t>с</w:t>
      </w:r>
      <w:r w:rsidRPr="00FF107B">
        <w:t xml:space="preserve"> </w:t>
      </w:r>
      <w:r w:rsidRPr="00FF107B">
        <w:rPr>
          <w:b/>
        </w:rPr>
        <w:t>01.01.2019 по 30.06.2019</w:t>
      </w:r>
      <w:r w:rsidRPr="00FF107B">
        <w:t xml:space="preserve"> – </w:t>
      </w:r>
      <w:r w:rsidRPr="00FF107B">
        <w:rPr>
          <w:b/>
          <w:i/>
        </w:rPr>
        <w:t>76,87</w:t>
      </w:r>
      <w:r w:rsidRPr="00FF107B">
        <w:t xml:space="preserve"> тыс. руб.;</w:t>
      </w:r>
    </w:p>
    <w:p w:rsidR="00B919B6" w:rsidRPr="00FF107B" w:rsidRDefault="00B919B6" w:rsidP="00B919B6">
      <w:pPr>
        <w:tabs>
          <w:tab w:val="left" w:pos="1134"/>
        </w:tabs>
        <w:ind w:left="709"/>
        <w:jc w:val="both"/>
        <w:rPr>
          <w:b/>
          <w:u w:val="single"/>
        </w:rPr>
      </w:pPr>
      <w:r w:rsidRPr="00FF107B">
        <w:rPr>
          <w:b/>
        </w:rPr>
        <w:t>с</w:t>
      </w:r>
      <w:r w:rsidRPr="00FF107B">
        <w:t xml:space="preserve"> </w:t>
      </w:r>
      <w:r w:rsidRPr="00FF107B">
        <w:rPr>
          <w:b/>
        </w:rPr>
        <w:t>01.07.2019 по 31.12.2019</w:t>
      </w:r>
      <w:r w:rsidRPr="00FF107B">
        <w:t xml:space="preserve"> – </w:t>
      </w:r>
      <w:r w:rsidRPr="00FF107B">
        <w:rPr>
          <w:b/>
          <w:i/>
        </w:rPr>
        <w:t>76,87</w:t>
      </w:r>
      <w:r w:rsidRPr="00FF107B">
        <w:t xml:space="preserve"> тыс. руб. </w:t>
      </w:r>
    </w:p>
    <w:bookmarkEnd w:id="13"/>
    <w:bookmarkEnd w:id="14"/>
    <w:p w:rsidR="00B919B6" w:rsidRPr="00FF107B" w:rsidRDefault="00B919B6" w:rsidP="00B919B6">
      <w:pPr>
        <w:tabs>
          <w:tab w:val="left" w:pos="1134"/>
        </w:tabs>
        <w:ind w:firstLine="709"/>
        <w:jc w:val="center"/>
        <w:rPr>
          <w:u w:val="single"/>
        </w:rPr>
      </w:pPr>
      <w:r w:rsidRPr="00FF107B">
        <w:rPr>
          <w:u w:val="single"/>
        </w:rPr>
        <w:t xml:space="preserve"> «</w:t>
      </w:r>
      <w:r w:rsidRPr="00FF107B">
        <w:rPr>
          <w:b/>
          <w:u w:val="single"/>
        </w:rPr>
        <w:t>Прочие производственные расходы</w:t>
      </w:r>
      <w:r w:rsidRPr="00FF107B">
        <w:rPr>
          <w:u w:val="single"/>
        </w:rPr>
        <w:t>»</w:t>
      </w:r>
    </w:p>
    <w:p w:rsidR="00B919B6" w:rsidRPr="00FF107B" w:rsidRDefault="00B919B6" w:rsidP="00B919B6">
      <w:pPr>
        <w:tabs>
          <w:tab w:val="left" w:pos="1134"/>
        </w:tabs>
        <w:ind w:firstLine="709"/>
        <w:jc w:val="both"/>
      </w:pPr>
      <w:r w:rsidRPr="00FF107B">
        <w:t xml:space="preserve">Организации заявлены для учета в необходимой валовой выручке расходы по данной статье в сумме </w:t>
      </w:r>
      <w:r w:rsidRPr="00FF107B">
        <w:rPr>
          <w:b/>
          <w:i/>
        </w:rPr>
        <w:t>135,77</w:t>
      </w:r>
      <w:r w:rsidRPr="00FF107B">
        <w:t xml:space="preserve"> тыс. руб., в частности: расходы на лабораторные анализы в размере </w:t>
      </w:r>
      <w:r w:rsidRPr="00FF107B">
        <w:rPr>
          <w:b/>
          <w:i/>
        </w:rPr>
        <w:t>14,45</w:t>
      </w:r>
      <w:r w:rsidRPr="00FF107B">
        <w:t xml:space="preserve"> тыс. руб., расходы на оказание услуг по организации технологического процесса работы объектов водоснабжения ООО «Аквант» – </w:t>
      </w:r>
      <w:r w:rsidRPr="00FF107B">
        <w:rPr>
          <w:b/>
          <w:i/>
        </w:rPr>
        <w:t>121,32</w:t>
      </w:r>
      <w:r w:rsidRPr="00FF107B">
        <w:t xml:space="preserve"> тыс. руб.</w:t>
      </w:r>
    </w:p>
    <w:p w:rsidR="00B919B6" w:rsidRPr="00FF107B" w:rsidRDefault="00B919B6" w:rsidP="00B919B6">
      <w:pPr>
        <w:tabs>
          <w:tab w:val="left" w:pos="1134"/>
        </w:tabs>
        <w:ind w:firstLine="709"/>
        <w:jc w:val="both"/>
      </w:pPr>
      <w:r w:rsidRPr="00FF107B">
        <w:t xml:space="preserve">Расходы принимаются в сумме </w:t>
      </w:r>
      <w:r w:rsidRPr="00FF107B">
        <w:rPr>
          <w:b/>
          <w:i/>
        </w:rPr>
        <w:t>9,95</w:t>
      </w:r>
      <w:r w:rsidRPr="00FF107B">
        <w:t xml:space="preserve"> тыс. руб.</w:t>
      </w:r>
    </w:p>
    <w:p w:rsidR="00B919B6" w:rsidRPr="00FF107B" w:rsidRDefault="00B919B6" w:rsidP="00B919B6">
      <w:pPr>
        <w:tabs>
          <w:tab w:val="left" w:pos="1134"/>
        </w:tabs>
        <w:ind w:firstLine="709"/>
        <w:jc w:val="both"/>
      </w:pPr>
      <w:r w:rsidRPr="00FF107B">
        <w:t xml:space="preserve">Расходы на проведение лабораторных анализов учтены по фактическим затратам 2017 года, подтвержденным договором № 111202/17 от 28.12.2017 и счетом – фактурой, подтверждающим факт несения затрат, с учетом ИПЦ согласно прогнозу Минэкономразвития России, на 2018 год – 103,7%, на 2019 год – 104% в сумме 9,95 тыс. руб. </w:t>
      </w:r>
    </w:p>
    <w:p w:rsidR="00B919B6" w:rsidRPr="00FF107B" w:rsidRDefault="00B919B6" w:rsidP="00B919B6">
      <w:pPr>
        <w:tabs>
          <w:tab w:val="left" w:pos="1134"/>
        </w:tabs>
        <w:ind w:firstLine="709"/>
        <w:jc w:val="both"/>
      </w:pPr>
      <w:r w:rsidRPr="00FF107B">
        <w:t xml:space="preserve">Расходы по оказанию услуг по организации технологического процесса работы объектов водоснабжения ООО «Аквант» отклонены регулирующим органом ввиду отсутствия подтверждения счетами – фактурами факта выполнения работ, оказания услуг. Предоставлен только договор № 2280431 от 07.02.2017, в котором указаны объекты разных зон обслуживания. </w:t>
      </w:r>
    </w:p>
    <w:p w:rsidR="00B919B6" w:rsidRPr="00FF107B" w:rsidRDefault="00B919B6" w:rsidP="00B919B6">
      <w:pPr>
        <w:tabs>
          <w:tab w:val="left" w:pos="1134"/>
        </w:tabs>
        <w:ind w:firstLine="709"/>
        <w:jc w:val="both"/>
      </w:pPr>
      <w:r w:rsidRPr="00FF107B">
        <w:t xml:space="preserve">Расходы по периодам календарной разбивки приняты в сумме </w:t>
      </w:r>
      <w:r w:rsidRPr="00FF107B">
        <w:rPr>
          <w:b/>
          <w:i/>
        </w:rPr>
        <w:t>9,95</w:t>
      </w:r>
      <w:r w:rsidRPr="00FF107B">
        <w:t xml:space="preserve"> тыс. руб. с разбивкой по периодам:</w:t>
      </w:r>
    </w:p>
    <w:p w:rsidR="00B919B6" w:rsidRPr="00FF107B" w:rsidRDefault="00B919B6" w:rsidP="00B919B6">
      <w:pPr>
        <w:tabs>
          <w:tab w:val="left" w:pos="1134"/>
        </w:tabs>
        <w:ind w:left="709"/>
        <w:jc w:val="both"/>
      </w:pPr>
      <w:r w:rsidRPr="00FF107B">
        <w:rPr>
          <w:b/>
        </w:rPr>
        <w:t>с</w:t>
      </w:r>
      <w:r w:rsidRPr="00FF107B">
        <w:t xml:space="preserve"> </w:t>
      </w:r>
      <w:r w:rsidRPr="00FF107B">
        <w:rPr>
          <w:b/>
        </w:rPr>
        <w:t>01.01.2019 по 30.06.2019</w:t>
      </w:r>
      <w:r w:rsidRPr="00FF107B">
        <w:t xml:space="preserve"> – </w:t>
      </w:r>
      <w:r w:rsidRPr="00FF107B">
        <w:rPr>
          <w:b/>
          <w:i/>
        </w:rPr>
        <w:t>4,98</w:t>
      </w:r>
      <w:r w:rsidRPr="00FF107B">
        <w:t xml:space="preserve"> тыс. руб.;</w:t>
      </w:r>
    </w:p>
    <w:p w:rsidR="00B919B6" w:rsidRPr="00FF107B" w:rsidRDefault="00B919B6" w:rsidP="00B919B6">
      <w:pPr>
        <w:tabs>
          <w:tab w:val="left" w:pos="1134"/>
        </w:tabs>
        <w:ind w:left="709"/>
        <w:jc w:val="both"/>
        <w:rPr>
          <w:b/>
          <w:u w:val="single"/>
        </w:rPr>
      </w:pPr>
      <w:r w:rsidRPr="00FF107B">
        <w:rPr>
          <w:b/>
        </w:rPr>
        <w:t>с</w:t>
      </w:r>
      <w:r w:rsidRPr="00FF107B">
        <w:t xml:space="preserve"> </w:t>
      </w:r>
      <w:r w:rsidRPr="00FF107B">
        <w:rPr>
          <w:b/>
        </w:rPr>
        <w:t>01.07.2019 по 31.12.2019</w:t>
      </w:r>
      <w:r w:rsidRPr="00FF107B">
        <w:t xml:space="preserve"> – </w:t>
      </w:r>
      <w:r w:rsidRPr="00FF107B">
        <w:rPr>
          <w:b/>
          <w:i/>
        </w:rPr>
        <w:t>4,98</w:t>
      </w:r>
      <w:r w:rsidRPr="00FF107B">
        <w:t xml:space="preserve"> тыс. руб. </w:t>
      </w:r>
    </w:p>
    <w:p w:rsidR="00B919B6" w:rsidRPr="00FF107B" w:rsidRDefault="00B919B6" w:rsidP="00B919B6">
      <w:pPr>
        <w:tabs>
          <w:tab w:val="left" w:pos="1134"/>
        </w:tabs>
        <w:ind w:firstLine="709"/>
        <w:jc w:val="center"/>
        <w:rPr>
          <w:b/>
          <w:u w:val="single"/>
        </w:rPr>
      </w:pPr>
      <w:r w:rsidRPr="00FF107B">
        <w:rPr>
          <w:b/>
          <w:u w:val="single"/>
        </w:rPr>
        <w:t>«Ремонтные расходы»</w:t>
      </w:r>
    </w:p>
    <w:p w:rsidR="00B919B6" w:rsidRPr="00FF107B" w:rsidRDefault="00B919B6" w:rsidP="00B919B6">
      <w:pPr>
        <w:tabs>
          <w:tab w:val="left" w:pos="1134"/>
        </w:tabs>
        <w:ind w:firstLine="709"/>
        <w:jc w:val="center"/>
        <w:rPr>
          <w:b/>
          <w:u w:val="single"/>
        </w:rPr>
      </w:pPr>
      <w:r w:rsidRPr="00FF107B">
        <w:rPr>
          <w:b/>
          <w:u w:val="single"/>
        </w:rPr>
        <w:t>«Расходы на проведение АВР»</w:t>
      </w:r>
    </w:p>
    <w:p w:rsidR="00B919B6" w:rsidRPr="00FF107B" w:rsidRDefault="00B919B6" w:rsidP="00B919B6">
      <w:pPr>
        <w:tabs>
          <w:tab w:val="left" w:pos="1134"/>
        </w:tabs>
        <w:ind w:firstLine="709"/>
        <w:jc w:val="both"/>
      </w:pPr>
      <w:r w:rsidRPr="00FF107B">
        <w:t xml:space="preserve">Организацией заявлены для учета в необходимой валовой выручке расходы по данной статье в сумме </w:t>
      </w:r>
      <w:r w:rsidRPr="00FF107B">
        <w:rPr>
          <w:b/>
          <w:i/>
        </w:rPr>
        <w:t>1304,10</w:t>
      </w:r>
      <w:r w:rsidRPr="00FF107B">
        <w:t xml:space="preserve"> тыс. руб., в частности: расходы на оплату труда аварийного персонала </w:t>
      </w:r>
      <w:r w:rsidRPr="00FF107B">
        <w:rPr>
          <w:b/>
          <w:i/>
        </w:rPr>
        <w:t>979,87</w:t>
      </w:r>
      <w:r w:rsidRPr="00FF107B">
        <w:t xml:space="preserve"> тыс. руб., при среднемесячной заработной плате аварийного персонала – </w:t>
      </w:r>
      <w:r w:rsidRPr="00FF107B">
        <w:rPr>
          <w:b/>
          <w:i/>
        </w:rPr>
        <w:t>27218,61</w:t>
      </w:r>
      <w:r w:rsidRPr="00FF107B">
        <w:t xml:space="preserve"> руб. чел./мес., численность персонала заявлена в количестве </w:t>
      </w:r>
      <w:r w:rsidRPr="00FF107B">
        <w:rPr>
          <w:b/>
          <w:i/>
        </w:rPr>
        <w:t>3</w:t>
      </w:r>
      <w:r w:rsidRPr="00FF107B">
        <w:t xml:space="preserve"> человека, отчисления на социальные нужды от заработной платы аварийного персонала </w:t>
      </w:r>
      <w:r w:rsidRPr="00FF107B">
        <w:rPr>
          <w:b/>
          <w:i/>
        </w:rPr>
        <w:t>297,88</w:t>
      </w:r>
      <w:r w:rsidRPr="00FF107B">
        <w:t xml:space="preserve"> тыс. руб., прочие расходы в сумме </w:t>
      </w:r>
      <w:r w:rsidRPr="00FF107B">
        <w:rPr>
          <w:b/>
          <w:i/>
        </w:rPr>
        <w:t>26,35</w:t>
      </w:r>
      <w:r w:rsidRPr="00FF107B">
        <w:t xml:space="preserve"> тыс. руб.(материалы на ремонт – </w:t>
      </w:r>
      <w:r w:rsidRPr="00FF107B">
        <w:rPr>
          <w:b/>
          <w:i/>
        </w:rPr>
        <w:t>19,28</w:t>
      </w:r>
      <w:r w:rsidRPr="00FF107B">
        <w:t xml:space="preserve"> тыс. руб., </w:t>
      </w:r>
      <w:r w:rsidRPr="00FF107B">
        <w:rPr>
          <w:b/>
          <w:i/>
        </w:rPr>
        <w:t>7,07</w:t>
      </w:r>
      <w:r w:rsidRPr="00FF107B">
        <w:t xml:space="preserve"> тыс. руб. – наименование затрат не обозначено).</w:t>
      </w:r>
    </w:p>
    <w:p w:rsidR="00B919B6" w:rsidRPr="00FF107B" w:rsidRDefault="00B919B6" w:rsidP="00B919B6">
      <w:pPr>
        <w:tabs>
          <w:tab w:val="left" w:pos="1134"/>
        </w:tabs>
        <w:ind w:firstLine="709"/>
        <w:jc w:val="both"/>
      </w:pPr>
      <w:r w:rsidRPr="00FF107B">
        <w:t xml:space="preserve">Расходы учтены в сумме </w:t>
      </w:r>
      <w:r w:rsidRPr="00FF107B">
        <w:rPr>
          <w:b/>
          <w:i/>
        </w:rPr>
        <w:t>302,77</w:t>
      </w:r>
      <w:r w:rsidRPr="00FF107B">
        <w:t xml:space="preserve"> тыс. руб., в том числе:</w:t>
      </w:r>
    </w:p>
    <w:p w:rsidR="00B919B6" w:rsidRPr="00FF107B" w:rsidRDefault="00B919B6" w:rsidP="00B919B6">
      <w:pPr>
        <w:tabs>
          <w:tab w:val="left" w:pos="1134"/>
        </w:tabs>
        <w:ind w:firstLine="709"/>
        <w:jc w:val="both"/>
      </w:pPr>
      <w:r w:rsidRPr="00FF107B">
        <w:t xml:space="preserve">Расходы на заработную плату аварийного персонала в сумме </w:t>
      </w:r>
      <w:r w:rsidRPr="00FF107B">
        <w:rPr>
          <w:b/>
          <w:i/>
        </w:rPr>
        <w:t>217,73</w:t>
      </w:r>
      <w:r w:rsidRPr="00FF107B">
        <w:t xml:space="preserve"> тыс. руб. Формирование ФОТ аварийного персонала произведено на основании плановых значений по причине отсутствия подтверждения фактического начисления в бухгалтерском учете заработной платы аварийным работникам, занятым на участках обслуживания имущества полный рабочий день, относимого к холодному водоснабжению и входящего в территориальную принадлежность Тяжинского муниципального района. Уровень среднемесячной заработной платы составил </w:t>
      </w:r>
      <w:r w:rsidRPr="00FF107B">
        <w:rPr>
          <w:b/>
          <w:i/>
        </w:rPr>
        <w:t>13440,40</w:t>
      </w:r>
      <w:r w:rsidRPr="00FF107B">
        <w:t xml:space="preserve"> руб./чел./мес.  </w:t>
      </w:r>
    </w:p>
    <w:p w:rsidR="00B919B6" w:rsidRPr="00FF107B" w:rsidRDefault="00B919B6" w:rsidP="00B919B6">
      <w:pPr>
        <w:tabs>
          <w:tab w:val="left" w:pos="1134"/>
        </w:tabs>
        <w:ind w:firstLine="709"/>
        <w:jc w:val="both"/>
      </w:pPr>
      <w:r w:rsidRPr="00FF107B">
        <w:t xml:space="preserve">Численность аварийного персонала учтена по плановой численности 2018 года, ввиду отсутствия подтверждения фактической расстановки и порядка распределения численности на участки холодного водоснабжения, входящие в территориальную принадлежность Тяжинского муниципального района в количестве </w:t>
      </w:r>
      <w:r w:rsidRPr="00FF107B">
        <w:rPr>
          <w:b/>
          <w:i/>
        </w:rPr>
        <w:t>1,35</w:t>
      </w:r>
      <w:r w:rsidRPr="00FF107B">
        <w:t xml:space="preserve"> человека.</w:t>
      </w:r>
    </w:p>
    <w:p w:rsidR="00B919B6" w:rsidRPr="00FF107B" w:rsidRDefault="00B919B6" w:rsidP="00B919B6">
      <w:pPr>
        <w:tabs>
          <w:tab w:val="left" w:pos="1134"/>
        </w:tabs>
        <w:ind w:firstLine="709"/>
        <w:jc w:val="both"/>
      </w:pPr>
      <w:r w:rsidRPr="00FF107B">
        <w:t xml:space="preserve">Отчисления на социальные нужды от расходов на оплату труда аварийного персонала предлагается принять в размере </w:t>
      </w:r>
      <w:r w:rsidRPr="00FF107B">
        <w:rPr>
          <w:b/>
          <w:i/>
        </w:rPr>
        <w:t>65,76</w:t>
      </w:r>
      <w:r w:rsidRPr="00FF107B">
        <w:rPr>
          <w:b/>
        </w:rPr>
        <w:t xml:space="preserve"> </w:t>
      </w:r>
      <w:r w:rsidRPr="00FF107B">
        <w:t xml:space="preserve">тыс. руб. </w:t>
      </w:r>
    </w:p>
    <w:p w:rsidR="00B919B6" w:rsidRPr="00FF107B" w:rsidRDefault="00B919B6" w:rsidP="00B919B6">
      <w:pPr>
        <w:tabs>
          <w:tab w:val="left" w:pos="1134"/>
        </w:tabs>
        <w:ind w:firstLine="709"/>
        <w:jc w:val="both"/>
      </w:pPr>
      <w:r w:rsidRPr="00FF107B">
        <w:t>Отчисления на социальные нужды, страховые нужды рассчитаны на основании ст.425 НК РФ (часть вторая) от 05.08.2000 № 117 – ФЗ (30%), в том числе:</w:t>
      </w:r>
    </w:p>
    <w:p w:rsidR="00B919B6" w:rsidRPr="00FF107B" w:rsidRDefault="00B919B6" w:rsidP="00B919B6">
      <w:pPr>
        <w:tabs>
          <w:tab w:val="left" w:pos="1134"/>
        </w:tabs>
        <w:ind w:firstLine="709"/>
        <w:jc w:val="both"/>
      </w:pPr>
      <w:r w:rsidRPr="00FF107B">
        <w:t xml:space="preserve">- на обязательное пенсионное страхование 22 % - </w:t>
      </w:r>
      <w:r w:rsidRPr="00FF107B">
        <w:rPr>
          <w:b/>
          <w:i/>
        </w:rPr>
        <w:t>14,47</w:t>
      </w:r>
      <w:r w:rsidRPr="00FF107B">
        <w:t xml:space="preserve"> тыс. руб.</w:t>
      </w:r>
    </w:p>
    <w:p w:rsidR="00B919B6" w:rsidRPr="00FF107B" w:rsidRDefault="00B919B6" w:rsidP="00B919B6">
      <w:pPr>
        <w:tabs>
          <w:tab w:val="left" w:pos="1134"/>
        </w:tabs>
        <w:ind w:firstLine="709"/>
        <w:jc w:val="both"/>
      </w:pPr>
      <w:r w:rsidRPr="00FF107B">
        <w:t xml:space="preserve">- на обязательное социальное страхование на случай временной нетрудоспособности 2,9 % - </w:t>
      </w:r>
      <w:r w:rsidRPr="00FF107B">
        <w:rPr>
          <w:b/>
          <w:i/>
        </w:rPr>
        <w:t>1,91</w:t>
      </w:r>
      <w:r w:rsidRPr="00FF107B">
        <w:t xml:space="preserve"> тыс. руб.</w:t>
      </w:r>
    </w:p>
    <w:p w:rsidR="00B919B6" w:rsidRPr="00FF107B" w:rsidRDefault="00B919B6" w:rsidP="00B919B6">
      <w:pPr>
        <w:tabs>
          <w:tab w:val="left" w:pos="1134"/>
        </w:tabs>
        <w:ind w:firstLine="709"/>
        <w:jc w:val="both"/>
      </w:pPr>
      <w:r w:rsidRPr="00FF107B">
        <w:t xml:space="preserve">- на обязательное медицинское страхование 5,1 % - </w:t>
      </w:r>
      <w:r w:rsidRPr="00FF107B">
        <w:rPr>
          <w:b/>
          <w:i/>
        </w:rPr>
        <w:t>3,35</w:t>
      </w:r>
      <w:r w:rsidRPr="00FF107B">
        <w:t xml:space="preserve"> тыс. руб. а также в соответствии с Федеральным законом от 24.07.1998 № 125– ФЗ, уведомлением фонда социального страхования (0,20%)– </w:t>
      </w:r>
      <w:r w:rsidRPr="00FF107B">
        <w:rPr>
          <w:b/>
          <w:i/>
        </w:rPr>
        <w:t>0,13</w:t>
      </w:r>
      <w:r w:rsidRPr="00FF107B">
        <w:t xml:space="preserve"> тыс. руб.</w:t>
      </w:r>
    </w:p>
    <w:p w:rsidR="00B919B6" w:rsidRPr="00FF107B" w:rsidRDefault="00B919B6" w:rsidP="00B919B6">
      <w:pPr>
        <w:tabs>
          <w:tab w:val="left" w:pos="1134"/>
        </w:tabs>
        <w:ind w:firstLine="709"/>
        <w:jc w:val="both"/>
      </w:pPr>
      <w:r w:rsidRPr="00FF107B">
        <w:t xml:space="preserve">Прочие расходы (материалы на ремонт) учтены в сумме </w:t>
      </w:r>
      <w:r w:rsidRPr="00FF107B">
        <w:rPr>
          <w:b/>
          <w:i/>
        </w:rPr>
        <w:t>19,28</w:t>
      </w:r>
      <w:r w:rsidRPr="00FF107B">
        <w:t xml:space="preserve"> тыс. руб. по предложению организации, подтвержденному фактом списания актом на списание ТМЦ на участок водоснабжения ст. Тяжин.</w:t>
      </w:r>
    </w:p>
    <w:p w:rsidR="00B919B6" w:rsidRPr="00FF107B" w:rsidRDefault="00B919B6" w:rsidP="00B919B6">
      <w:pPr>
        <w:tabs>
          <w:tab w:val="left" w:pos="1134"/>
        </w:tabs>
        <w:ind w:firstLine="709"/>
        <w:jc w:val="both"/>
      </w:pPr>
      <w:r w:rsidRPr="00FF107B">
        <w:t xml:space="preserve">Расходы по периодам календарной разбивки приняты в сумме </w:t>
      </w:r>
      <w:r w:rsidRPr="00FF107B">
        <w:rPr>
          <w:b/>
          <w:i/>
        </w:rPr>
        <w:t>302,77</w:t>
      </w:r>
      <w:r w:rsidRPr="00FF107B">
        <w:t xml:space="preserve"> тыс. руб. с разбивкой по периодам:</w:t>
      </w:r>
    </w:p>
    <w:p w:rsidR="00B919B6" w:rsidRPr="00FF107B" w:rsidRDefault="00B919B6" w:rsidP="00B919B6">
      <w:pPr>
        <w:tabs>
          <w:tab w:val="left" w:pos="1134"/>
        </w:tabs>
        <w:ind w:left="709"/>
        <w:jc w:val="both"/>
      </w:pPr>
      <w:r w:rsidRPr="00FF107B">
        <w:rPr>
          <w:b/>
        </w:rPr>
        <w:t>с</w:t>
      </w:r>
      <w:r w:rsidRPr="00FF107B">
        <w:t xml:space="preserve"> </w:t>
      </w:r>
      <w:r w:rsidRPr="00FF107B">
        <w:rPr>
          <w:b/>
        </w:rPr>
        <w:t>01.01.2019 по 30.06.2019</w:t>
      </w:r>
      <w:r w:rsidRPr="00FF107B">
        <w:t xml:space="preserve"> – </w:t>
      </w:r>
      <w:r w:rsidRPr="00FF107B">
        <w:rPr>
          <w:b/>
          <w:i/>
        </w:rPr>
        <w:t>151,39</w:t>
      </w:r>
      <w:r w:rsidRPr="00FF107B">
        <w:t xml:space="preserve"> тыс. руб.;</w:t>
      </w:r>
    </w:p>
    <w:p w:rsidR="00B919B6" w:rsidRPr="00FF107B" w:rsidRDefault="00B919B6" w:rsidP="00B919B6">
      <w:pPr>
        <w:tabs>
          <w:tab w:val="left" w:pos="1134"/>
        </w:tabs>
        <w:ind w:left="709"/>
        <w:jc w:val="both"/>
        <w:rPr>
          <w:b/>
          <w:u w:val="single"/>
        </w:rPr>
      </w:pPr>
      <w:r w:rsidRPr="00FF107B">
        <w:rPr>
          <w:b/>
        </w:rPr>
        <w:t>с</w:t>
      </w:r>
      <w:r w:rsidRPr="00FF107B">
        <w:t xml:space="preserve"> </w:t>
      </w:r>
      <w:r w:rsidRPr="00FF107B">
        <w:rPr>
          <w:b/>
        </w:rPr>
        <w:t>01.07.2019 по 31.12.2019</w:t>
      </w:r>
      <w:r w:rsidRPr="00FF107B">
        <w:t xml:space="preserve"> – </w:t>
      </w:r>
      <w:r w:rsidRPr="00FF107B">
        <w:rPr>
          <w:b/>
          <w:i/>
        </w:rPr>
        <w:t>151,39</w:t>
      </w:r>
      <w:r w:rsidRPr="00FF107B">
        <w:t xml:space="preserve"> тыс. руб. </w:t>
      </w:r>
    </w:p>
    <w:p w:rsidR="00B919B6" w:rsidRPr="00FF107B" w:rsidRDefault="00B919B6" w:rsidP="00B919B6">
      <w:pPr>
        <w:tabs>
          <w:tab w:val="left" w:pos="1134"/>
        </w:tabs>
        <w:jc w:val="center"/>
        <w:rPr>
          <w:b/>
          <w:u w:val="single"/>
        </w:rPr>
      </w:pPr>
      <w:r w:rsidRPr="00FF107B">
        <w:rPr>
          <w:b/>
          <w:u w:val="single"/>
        </w:rPr>
        <w:t xml:space="preserve"> «Административные расходы»</w:t>
      </w:r>
    </w:p>
    <w:p w:rsidR="00B919B6" w:rsidRPr="00FF107B" w:rsidRDefault="00B919B6" w:rsidP="00B919B6">
      <w:pPr>
        <w:tabs>
          <w:tab w:val="left" w:pos="1134"/>
        </w:tabs>
        <w:ind w:firstLine="709"/>
        <w:jc w:val="both"/>
      </w:pPr>
      <w:r w:rsidRPr="00FF107B">
        <w:t xml:space="preserve">Организацией заявлены для учета в необходимой валовой выручке расходы по данной статье в сумме </w:t>
      </w:r>
      <w:r w:rsidRPr="00FF107B">
        <w:rPr>
          <w:b/>
          <w:i/>
        </w:rPr>
        <w:t>8073,14</w:t>
      </w:r>
      <w:r w:rsidRPr="00FF107B">
        <w:t xml:space="preserve"> тыс. руб. ФОТ административного персонала заявлен в размере </w:t>
      </w:r>
      <w:r w:rsidRPr="00FF107B">
        <w:rPr>
          <w:b/>
          <w:i/>
        </w:rPr>
        <w:t>6191,06</w:t>
      </w:r>
      <w:r w:rsidRPr="00FF107B">
        <w:t xml:space="preserve"> тыс. руб.</w:t>
      </w:r>
    </w:p>
    <w:p w:rsidR="00B919B6" w:rsidRPr="00FF107B" w:rsidRDefault="00B919B6" w:rsidP="00B919B6">
      <w:pPr>
        <w:tabs>
          <w:tab w:val="left" w:pos="1134"/>
        </w:tabs>
        <w:ind w:firstLine="709"/>
        <w:jc w:val="both"/>
      </w:pPr>
      <w:r w:rsidRPr="00FF107B">
        <w:t>Уровень среднемесячной заработной платы АУП и численность персонала не заявлены.</w:t>
      </w:r>
    </w:p>
    <w:p w:rsidR="00B919B6" w:rsidRPr="00FF107B" w:rsidRDefault="00B919B6" w:rsidP="00B919B6">
      <w:pPr>
        <w:tabs>
          <w:tab w:val="left" w:pos="1134"/>
        </w:tabs>
        <w:ind w:firstLine="709"/>
        <w:jc w:val="both"/>
      </w:pPr>
      <w:r w:rsidRPr="00FF107B">
        <w:t xml:space="preserve">Отчисления на социальные нужды от расходов на оплату труда АУП в размере </w:t>
      </w:r>
      <w:r w:rsidRPr="00FF107B">
        <w:rPr>
          <w:b/>
          <w:i/>
        </w:rPr>
        <w:t>1882,08</w:t>
      </w:r>
      <w:r w:rsidRPr="00FF107B">
        <w:rPr>
          <w:b/>
        </w:rPr>
        <w:t xml:space="preserve"> </w:t>
      </w:r>
      <w:r w:rsidRPr="00FF107B">
        <w:t xml:space="preserve">тыс. руб. </w:t>
      </w:r>
    </w:p>
    <w:p w:rsidR="00B919B6" w:rsidRPr="00FF107B" w:rsidRDefault="00B919B6" w:rsidP="00B919B6">
      <w:pPr>
        <w:tabs>
          <w:tab w:val="left" w:pos="1134"/>
        </w:tabs>
        <w:ind w:firstLine="709"/>
        <w:jc w:val="both"/>
      </w:pPr>
      <w:r w:rsidRPr="00FF107B">
        <w:t>Регулирующим органом расходы по данной статье отклонены ввиду отсутствия надлежащего подтверждения заявленных затрат. Не представлен порядок распределения и отнесения на данный участок обслуживания административных расходов. Кроме того, заявленная сумма не подтверждена данными бухгалтерского учета.</w:t>
      </w:r>
    </w:p>
    <w:p w:rsidR="00B919B6" w:rsidRPr="00FF107B" w:rsidRDefault="00B919B6" w:rsidP="00B919B6">
      <w:pPr>
        <w:ind w:firstLine="709"/>
        <w:jc w:val="both"/>
      </w:pPr>
      <w:r w:rsidRPr="00FF107B">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rsidR="00B919B6" w:rsidRPr="00FF107B" w:rsidRDefault="00B919B6" w:rsidP="00B919B6"/>
    <w:p w:rsidR="00B919B6" w:rsidRPr="00FF107B" w:rsidRDefault="00B919B6" w:rsidP="00B919B6">
      <w:pPr>
        <w:ind w:firstLine="709"/>
      </w:pPr>
      <w:r w:rsidRPr="00FF107B">
        <w:rPr>
          <w:noProof/>
        </w:rPr>
        <w:drawing>
          <wp:inline distT="0" distB="0" distL="0" distR="0" wp14:anchorId="57944CE9" wp14:editId="6F5769B2">
            <wp:extent cx="4800600" cy="3238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r w:rsidRPr="00FF107B">
        <w:t>,</w:t>
      </w:r>
    </w:p>
    <w:p w:rsidR="00B919B6" w:rsidRPr="00FF107B" w:rsidRDefault="00B919B6" w:rsidP="00B919B6">
      <w:pPr>
        <w:ind w:firstLine="709"/>
      </w:pPr>
      <w:r w:rsidRPr="00FF107B">
        <w:t>где:</w:t>
      </w:r>
    </w:p>
    <w:p w:rsidR="00B919B6" w:rsidRPr="00FF107B" w:rsidRDefault="00B919B6" w:rsidP="00B919B6">
      <w:pPr>
        <w:ind w:firstLine="709"/>
      </w:pPr>
      <w:r w:rsidRPr="00FF107B">
        <w:t>ОР</w:t>
      </w:r>
      <w:r w:rsidRPr="00FF107B">
        <w:rPr>
          <w:vertAlign w:val="subscript"/>
        </w:rPr>
        <w:t>i</w:t>
      </w:r>
      <w:r w:rsidRPr="00FF107B">
        <w:t xml:space="preserve"> - операционные расходы в году i (базовый уровень), тыс. руб.;</w:t>
      </w:r>
    </w:p>
    <w:p w:rsidR="00B919B6" w:rsidRPr="00FF107B" w:rsidRDefault="00B919B6" w:rsidP="00B919B6">
      <w:pPr>
        <w:ind w:firstLine="709"/>
      </w:pPr>
      <w:r w:rsidRPr="00FF107B">
        <w:t>ИЭР - индекс эффективности операционных расходов, процентов;</w:t>
      </w:r>
    </w:p>
    <w:p w:rsidR="00B919B6" w:rsidRPr="00FF107B" w:rsidRDefault="00B919B6" w:rsidP="00B919B6">
      <w:pPr>
        <w:ind w:firstLine="709"/>
      </w:pPr>
      <w:r w:rsidRPr="00FF107B">
        <w:t xml:space="preserve">ИПЦ </w:t>
      </w:r>
      <w:r w:rsidRPr="00FF107B">
        <w:rPr>
          <w:vertAlign w:val="subscript"/>
        </w:rPr>
        <w:t>i-1</w:t>
      </w:r>
      <w:r w:rsidRPr="00FF107B">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B919B6" w:rsidRPr="00FF107B" w:rsidRDefault="00B919B6" w:rsidP="00B919B6">
      <w:pPr>
        <w:ind w:firstLine="709"/>
      </w:pPr>
      <w:r w:rsidRPr="00FF107B">
        <w:t xml:space="preserve">ИКА </w:t>
      </w:r>
      <w:r w:rsidRPr="00FF107B">
        <w:rPr>
          <w:vertAlign w:val="subscript"/>
        </w:rPr>
        <w:t>i-1</w:t>
      </w:r>
      <w:r w:rsidRPr="00FF107B">
        <w:t xml:space="preserve">  - индекс изменения количества активов в году i-1.</w:t>
      </w:r>
    </w:p>
    <w:p w:rsidR="00B919B6" w:rsidRPr="00FF107B" w:rsidRDefault="00B919B6" w:rsidP="00B919B6">
      <w:pPr>
        <w:jc w:val="both"/>
      </w:pPr>
      <w:r w:rsidRPr="00FF107B">
        <w:t xml:space="preserve">        </w:t>
      </w:r>
      <w:r w:rsidRPr="00FF107B">
        <w:rPr>
          <w:noProof/>
        </w:rPr>
        <w:drawing>
          <wp:inline distT="0" distB="0" distL="0" distR="0" wp14:anchorId="077ED6D1" wp14:editId="2803BADD">
            <wp:extent cx="4514850" cy="457200"/>
            <wp:effectExtent l="0" t="0" r="0" b="0"/>
            <wp:docPr id="80" name="Рисунок 80"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332"/>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FF107B">
        <w:t xml:space="preserve">, </w:t>
      </w:r>
    </w:p>
    <w:p w:rsidR="00B919B6" w:rsidRPr="00FF107B" w:rsidRDefault="00B919B6" w:rsidP="00B919B6">
      <w:pPr>
        <w:jc w:val="both"/>
      </w:pPr>
    </w:p>
    <w:p w:rsidR="00B919B6" w:rsidRPr="00FF107B" w:rsidRDefault="00B919B6" w:rsidP="00B919B6">
      <w:pPr>
        <w:jc w:val="both"/>
      </w:pPr>
      <w:r w:rsidRPr="00FF107B">
        <w:t>где:</w:t>
      </w:r>
    </w:p>
    <w:p w:rsidR="00B919B6" w:rsidRPr="00FF107B" w:rsidRDefault="00B919B6" w:rsidP="00B919B6">
      <w:pPr>
        <w:jc w:val="both"/>
      </w:pPr>
      <w:r w:rsidRPr="00FF107B">
        <w:rPr>
          <w:noProof/>
        </w:rPr>
        <w:drawing>
          <wp:inline distT="0" distB="0" distL="0" distR="0" wp14:anchorId="322466D6" wp14:editId="3989DC36">
            <wp:extent cx="457200" cy="247650"/>
            <wp:effectExtent l="0" t="0" r="0" b="0"/>
            <wp:docPr id="81" name="Рисунок 81"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333"/>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FF107B">
        <w:t xml:space="preserve"> - индекс изменения количества активов в году i;</w:t>
      </w:r>
    </w:p>
    <w:p w:rsidR="00B919B6" w:rsidRPr="00FF107B" w:rsidRDefault="00B919B6" w:rsidP="00B919B6">
      <w:pPr>
        <w:jc w:val="both"/>
      </w:pPr>
      <w:r w:rsidRPr="00FF107B">
        <w:rPr>
          <w:noProof/>
        </w:rPr>
        <w:drawing>
          <wp:inline distT="0" distB="0" distL="0" distR="0" wp14:anchorId="78D1CD7E" wp14:editId="23C55EB9">
            <wp:extent cx="323850" cy="247650"/>
            <wp:effectExtent l="0" t="0" r="0" b="0"/>
            <wp:docPr id="82" name="Рисунок 82"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334"/>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FF107B">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rsidR="00B919B6" w:rsidRPr="00FF107B" w:rsidRDefault="00B919B6" w:rsidP="00B919B6">
      <w:pPr>
        <w:jc w:val="both"/>
      </w:pPr>
      <w:r w:rsidRPr="00FF107B">
        <w:rPr>
          <w:noProof/>
        </w:rPr>
        <w:drawing>
          <wp:inline distT="0" distB="0" distL="0" distR="0" wp14:anchorId="65CFB419" wp14:editId="6C3D1B90">
            <wp:extent cx="581025" cy="247650"/>
            <wp:effectExtent l="0" t="0" r="9525" b="0"/>
            <wp:docPr id="83" name="Рисунок 83"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335"/>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FF107B">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rsidR="00B919B6" w:rsidRPr="00FF107B" w:rsidRDefault="00B919B6" w:rsidP="00B919B6">
      <w:pPr>
        <w:jc w:val="both"/>
      </w:pPr>
      <w:r w:rsidRPr="00FF107B">
        <w:rPr>
          <w:noProof/>
        </w:rPr>
        <w:drawing>
          <wp:inline distT="0" distB="0" distL="0" distR="0" wp14:anchorId="7F576682" wp14:editId="57048B87">
            <wp:extent cx="390525" cy="247650"/>
            <wp:effectExtent l="0" t="0" r="9525" b="0"/>
            <wp:docPr id="84" name="Рисунок 84"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336"/>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FF107B">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rsidR="00B919B6" w:rsidRPr="00FF107B" w:rsidRDefault="00B919B6" w:rsidP="00B919B6">
      <w:pPr>
        <w:ind w:firstLine="709"/>
        <w:jc w:val="both"/>
      </w:pPr>
      <w:r w:rsidRPr="00FF107B">
        <w:t>При расчете Операционных расходов на 2020-2023 годы регулятором использовались следующие показатели:</w:t>
      </w:r>
    </w:p>
    <w:p w:rsidR="00B919B6" w:rsidRPr="00FF107B" w:rsidRDefault="00B919B6" w:rsidP="00B919B6">
      <w:pPr>
        <w:jc w:val="both"/>
      </w:pPr>
      <w:r w:rsidRPr="00FF107B">
        <w:t xml:space="preserve">         базовый уровень операционных расходов 2019 года – 806,95 тыс. руб.;</w:t>
      </w:r>
    </w:p>
    <w:p w:rsidR="00B919B6" w:rsidRPr="00FF107B" w:rsidRDefault="00B919B6" w:rsidP="00B919B6">
      <w:pPr>
        <w:jc w:val="both"/>
      </w:pPr>
      <w:r w:rsidRPr="00FF107B">
        <w:t xml:space="preserve">         индекс потребительских цен на 2020-2023 годы – 104%, согласно прогнозу Минэкономразвития России;</w:t>
      </w:r>
    </w:p>
    <w:p w:rsidR="00B919B6" w:rsidRPr="00FF107B" w:rsidRDefault="00B919B6" w:rsidP="00B919B6">
      <w:pPr>
        <w:jc w:val="both"/>
      </w:pPr>
      <w:r w:rsidRPr="00FF107B">
        <w:t xml:space="preserve">        индекс эффективности операционных расходов  на 2020-2023 годы -1%;</w:t>
      </w:r>
    </w:p>
    <w:p w:rsidR="00B919B6" w:rsidRPr="00FF107B" w:rsidRDefault="00B919B6" w:rsidP="00B919B6">
      <w:pPr>
        <w:jc w:val="both"/>
      </w:pPr>
      <w:r w:rsidRPr="00FF107B">
        <w:t xml:space="preserve">        индекс изменения количества активов на 2020-2023 годы - 0.</w:t>
      </w:r>
    </w:p>
    <w:p w:rsidR="00B919B6" w:rsidRPr="00FF107B" w:rsidRDefault="00B919B6" w:rsidP="00B919B6">
      <w:pPr>
        <w:ind w:firstLine="709"/>
        <w:jc w:val="both"/>
      </w:pPr>
      <w:r w:rsidRPr="00FF107B">
        <w:t>В соответствии с вышеуказанной формулой, уровень операционных расходов составляет:</w:t>
      </w:r>
    </w:p>
    <w:p w:rsidR="00B919B6" w:rsidRPr="00FF107B" w:rsidRDefault="00B919B6" w:rsidP="00B919B6">
      <w:pPr>
        <w:ind w:firstLine="567"/>
        <w:jc w:val="both"/>
      </w:pPr>
      <w:r w:rsidRPr="00FF107B">
        <w:t xml:space="preserve"> - на 2020 год - </w:t>
      </w:r>
      <w:r w:rsidRPr="00FF107B">
        <w:rPr>
          <w:b/>
          <w:i/>
        </w:rPr>
        <w:t>830,84</w:t>
      </w:r>
      <w:r w:rsidRPr="00FF107B">
        <w:t xml:space="preserve"> тыс. руб. </w:t>
      </w:r>
    </w:p>
    <w:p w:rsidR="00B919B6" w:rsidRPr="00FF107B" w:rsidRDefault="00B919B6" w:rsidP="00B919B6">
      <w:pPr>
        <w:ind w:firstLine="709"/>
        <w:jc w:val="both"/>
      </w:pPr>
      <w:r w:rsidRPr="00FF107B">
        <w:t xml:space="preserve">- на 2021 год – </w:t>
      </w:r>
      <w:r w:rsidRPr="00FF107B">
        <w:rPr>
          <w:b/>
          <w:i/>
        </w:rPr>
        <w:t>855,43</w:t>
      </w:r>
      <w:r w:rsidRPr="00FF107B">
        <w:t xml:space="preserve"> тыс. руб.</w:t>
      </w:r>
    </w:p>
    <w:p w:rsidR="00B919B6" w:rsidRPr="00FF107B" w:rsidRDefault="00B919B6" w:rsidP="00B919B6">
      <w:pPr>
        <w:ind w:firstLine="709"/>
        <w:jc w:val="both"/>
      </w:pPr>
      <w:r w:rsidRPr="00FF107B">
        <w:t xml:space="preserve">- на 2022 год – </w:t>
      </w:r>
      <w:r w:rsidRPr="00FF107B">
        <w:rPr>
          <w:b/>
          <w:i/>
        </w:rPr>
        <w:t>880,75</w:t>
      </w:r>
      <w:r w:rsidRPr="00FF107B">
        <w:t xml:space="preserve"> тыс. руб.</w:t>
      </w:r>
    </w:p>
    <w:p w:rsidR="00B919B6" w:rsidRPr="00FF107B" w:rsidRDefault="00B919B6" w:rsidP="00B919B6">
      <w:pPr>
        <w:ind w:firstLine="709"/>
        <w:jc w:val="both"/>
      </w:pPr>
      <w:r w:rsidRPr="00FF107B">
        <w:t xml:space="preserve">- на 2023 год – </w:t>
      </w:r>
      <w:r w:rsidRPr="00FF107B">
        <w:rPr>
          <w:b/>
          <w:i/>
        </w:rPr>
        <w:t>906,82</w:t>
      </w:r>
      <w:r w:rsidRPr="00FF107B">
        <w:t xml:space="preserve"> тыс. руб.</w:t>
      </w:r>
    </w:p>
    <w:p w:rsidR="00B919B6" w:rsidRPr="00FF107B" w:rsidRDefault="00B919B6" w:rsidP="00B919B6">
      <w:pPr>
        <w:ind w:firstLine="709"/>
        <w:jc w:val="both"/>
      </w:pPr>
    </w:p>
    <w:p w:rsidR="00B919B6" w:rsidRPr="00FF107B" w:rsidRDefault="00B919B6" w:rsidP="009C1F68">
      <w:pPr>
        <w:pStyle w:val="af3"/>
        <w:numPr>
          <w:ilvl w:val="0"/>
          <w:numId w:val="12"/>
        </w:numPr>
        <w:tabs>
          <w:tab w:val="left" w:pos="1134"/>
        </w:tabs>
        <w:jc w:val="center"/>
        <w:rPr>
          <w:b/>
          <w:u w:val="single"/>
        </w:rPr>
      </w:pPr>
      <w:r w:rsidRPr="00FF107B">
        <w:rPr>
          <w:b/>
          <w:u w:val="single"/>
        </w:rPr>
        <w:t>Расходы на приобретение энергетических ресурсов</w:t>
      </w:r>
    </w:p>
    <w:p w:rsidR="00B919B6" w:rsidRPr="00FF107B" w:rsidRDefault="00B919B6" w:rsidP="00B919B6">
      <w:pPr>
        <w:ind w:firstLine="709"/>
        <w:jc w:val="center"/>
        <w:rPr>
          <w:b/>
          <w:u w:val="single"/>
        </w:rPr>
      </w:pPr>
      <w:r w:rsidRPr="00FF107B">
        <w:rPr>
          <w:b/>
          <w:u w:val="single"/>
        </w:rPr>
        <w:t>«Электроэнергия»</w:t>
      </w:r>
    </w:p>
    <w:p w:rsidR="00B919B6" w:rsidRPr="00FF107B" w:rsidRDefault="00B919B6" w:rsidP="00B919B6">
      <w:pPr>
        <w:tabs>
          <w:tab w:val="left" w:pos="1134"/>
        </w:tabs>
        <w:ind w:firstLine="709"/>
        <w:jc w:val="both"/>
      </w:pPr>
      <w:bookmarkStart w:id="15" w:name="_Hlk501101223"/>
      <w:r w:rsidRPr="00FF107B">
        <w:t>Организацией заявлено потребление электроэнергии по уровням напряжения – энергия ВН (110 кВ и выше). Основной поставщик электроэнергии в соответствии с договором от 30.08.2005 г. № 165/011-р/133Д-05 является ООО «Русэнергосбыт». В качестве подтверждающих документов представлены расшифровки объемов расхода электроэнергии в границах деятельности Красноярской дирекции по энергообеспечению за 2017 год с указанием объектов потребления и точек поставки.</w:t>
      </w:r>
    </w:p>
    <w:p w:rsidR="00B919B6" w:rsidRPr="00FF107B" w:rsidRDefault="00B919B6" w:rsidP="00B919B6">
      <w:pPr>
        <w:tabs>
          <w:tab w:val="left" w:pos="0"/>
          <w:tab w:val="left" w:pos="993"/>
        </w:tabs>
        <w:ind w:firstLine="709"/>
        <w:jc w:val="both"/>
      </w:pPr>
      <w:r w:rsidRPr="00FF107B">
        <w:t xml:space="preserve">Организацией заявлены для учета в необходимой валовой выручке на 2019 год расходы по данной статье в сумме </w:t>
      </w:r>
      <w:r w:rsidRPr="00FF107B">
        <w:rPr>
          <w:b/>
          <w:i/>
        </w:rPr>
        <w:t>270,92</w:t>
      </w:r>
      <w:r w:rsidRPr="00FF107B">
        <w:t xml:space="preserve"> тыс. руб.  в том числе средний тариф – </w:t>
      </w:r>
      <w:r w:rsidRPr="00FF107B">
        <w:rPr>
          <w:b/>
          <w:i/>
        </w:rPr>
        <w:t>3,67</w:t>
      </w:r>
      <w:r w:rsidRPr="00FF107B">
        <w:t xml:space="preserve"> руб./кВт.ч., объем – </w:t>
      </w:r>
      <w:r w:rsidRPr="00FF107B">
        <w:rPr>
          <w:b/>
          <w:i/>
        </w:rPr>
        <w:t>73,79</w:t>
      </w:r>
      <w:r w:rsidRPr="00FF107B">
        <w:t xml:space="preserve"> тыс. кВт.ч.</w:t>
      </w:r>
    </w:p>
    <w:p w:rsidR="00B919B6" w:rsidRPr="00FF107B" w:rsidRDefault="00B919B6" w:rsidP="00B919B6">
      <w:pPr>
        <w:tabs>
          <w:tab w:val="left" w:pos="0"/>
          <w:tab w:val="left" w:pos="993"/>
        </w:tabs>
        <w:ind w:firstLine="709"/>
        <w:jc w:val="both"/>
      </w:pPr>
      <w:r w:rsidRPr="00FF107B">
        <w:t xml:space="preserve">Регулирующим органом при анализе затрат на покупку электроэнергии использовались счета – фактуры, выставленные поставщиком ООО «Русэнергосбыт» за 2017 г., договор от 30.08.2005 г. № 165/011-р/133Д-05, расчет средневзвешенного тарифа за 2017 год. </w:t>
      </w:r>
    </w:p>
    <w:p w:rsidR="00B919B6" w:rsidRPr="00FF107B" w:rsidRDefault="00B919B6" w:rsidP="00B919B6">
      <w:pPr>
        <w:tabs>
          <w:tab w:val="left" w:pos="993"/>
        </w:tabs>
        <w:ind w:firstLine="709"/>
        <w:jc w:val="both"/>
      </w:pPr>
      <w:r w:rsidRPr="00FF107B">
        <w:t xml:space="preserve">Расходы на период </w:t>
      </w:r>
      <w:r w:rsidRPr="00FF107B">
        <w:rPr>
          <w:b/>
        </w:rPr>
        <w:t>с 01.01.2019 по 31.12.2019</w:t>
      </w:r>
      <w:r w:rsidRPr="00FF107B">
        <w:t xml:space="preserve"> приняты на уровне </w:t>
      </w:r>
      <w:r w:rsidRPr="00FF107B">
        <w:rPr>
          <w:b/>
          <w:i/>
        </w:rPr>
        <w:t>270,92</w:t>
      </w:r>
      <w:r w:rsidRPr="00FF107B">
        <w:t xml:space="preserve"> тыс. руб. </w:t>
      </w:r>
    </w:p>
    <w:p w:rsidR="00B919B6" w:rsidRPr="00FF107B" w:rsidRDefault="00B919B6" w:rsidP="00B919B6">
      <w:pPr>
        <w:tabs>
          <w:tab w:val="left" w:pos="0"/>
          <w:tab w:val="left" w:pos="993"/>
        </w:tabs>
        <w:ind w:firstLine="709"/>
        <w:jc w:val="both"/>
      </w:pPr>
      <w:r w:rsidRPr="00FF107B">
        <w:t xml:space="preserve">Средний тариф на электрическую энергию принят по средневзвешенному тарифу за 2017 год с учетом индекса роста электроэнергии согласно прогнозу Минэкономразвития России на 2018 год – 104,7%, на 2019 год – 105,5% на уровне  </w:t>
      </w:r>
      <w:r w:rsidRPr="00FF107B">
        <w:rPr>
          <w:b/>
          <w:i/>
        </w:rPr>
        <w:t>3,67</w:t>
      </w:r>
      <w:r w:rsidRPr="00FF107B">
        <w:t xml:space="preserve"> руб./кВТ.ч. Объем электроэнергии принят в соответствии с плановым удельным расходом электроэнергии (0,99 кВт*ч/ м</w:t>
      </w:r>
      <w:r w:rsidRPr="00FF107B">
        <w:rPr>
          <w:vertAlign w:val="superscript"/>
        </w:rPr>
        <w:t>3</w:t>
      </w:r>
      <w:r w:rsidRPr="00FF107B">
        <w:t>)</w:t>
      </w:r>
      <w:r w:rsidRPr="00FF107B">
        <w:rPr>
          <w:vertAlign w:val="superscript"/>
        </w:rPr>
        <w:t xml:space="preserve"> </w:t>
      </w:r>
      <w:r w:rsidRPr="00FF107B">
        <w:t xml:space="preserve"> и составляет  </w:t>
      </w:r>
      <w:r w:rsidRPr="00FF107B">
        <w:rPr>
          <w:b/>
          <w:i/>
        </w:rPr>
        <w:t>73,79</w:t>
      </w:r>
      <w:r w:rsidRPr="00FF107B">
        <w:t xml:space="preserve"> тыс.кВт.ч.</w:t>
      </w:r>
    </w:p>
    <w:p w:rsidR="00B919B6" w:rsidRPr="00FF107B" w:rsidRDefault="00B919B6" w:rsidP="00B919B6">
      <w:pPr>
        <w:tabs>
          <w:tab w:val="left" w:pos="0"/>
          <w:tab w:val="left" w:pos="993"/>
        </w:tabs>
        <w:ind w:firstLine="709"/>
        <w:jc w:val="both"/>
      </w:pPr>
      <w:r w:rsidRPr="00FF107B">
        <w:t xml:space="preserve">На 2020 год расходы заявлены организацией в сумме </w:t>
      </w:r>
      <w:r w:rsidRPr="00FF107B">
        <w:rPr>
          <w:b/>
          <w:i/>
        </w:rPr>
        <w:t>281,22</w:t>
      </w:r>
      <w:r w:rsidRPr="00FF107B">
        <w:t xml:space="preserve"> тыс. руб., средний тариф- </w:t>
      </w:r>
      <w:r w:rsidRPr="00FF107B">
        <w:rPr>
          <w:b/>
          <w:i/>
        </w:rPr>
        <w:t>3,81</w:t>
      </w:r>
      <w:r w:rsidRPr="00FF107B">
        <w:t xml:space="preserve"> руб./кВТ.ч, объем энергии – </w:t>
      </w:r>
      <w:r w:rsidRPr="00FF107B">
        <w:rPr>
          <w:b/>
          <w:i/>
        </w:rPr>
        <w:t xml:space="preserve">73,79 </w:t>
      </w:r>
      <w:r w:rsidRPr="00FF107B">
        <w:t xml:space="preserve">тыс. кВт.ч.  </w:t>
      </w:r>
    </w:p>
    <w:p w:rsidR="00B919B6" w:rsidRPr="00FF107B" w:rsidRDefault="00B919B6" w:rsidP="00B919B6">
      <w:pPr>
        <w:tabs>
          <w:tab w:val="left" w:pos="0"/>
          <w:tab w:val="left" w:pos="993"/>
        </w:tabs>
        <w:ind w:firstLine="709"/>
        <w:jc w:val="both"/>
      </w:pPr>
      <w:r w:rsidRPr="00FF107B">
        <w:t xml:space="preserve">Расходы на период </w:t>
      </w:r>
      <w:r w:rsidRPr="00FF107B">
        <w:rPr>
          <w:b/>
        </w:rPr>
        <w:t>с 01.01.2020 по 31.12.2020</w:t>
      </w:r>
      <w:r w:rsidRPr="00FF107B">
        <w:t xml:space="preserve"> приняты на уровне </w:t>
      </w:r>
      <w:r w:rsidRPr="00FF107B">
        <w:rPr>
          <w:b/>
          <w:i/>
        </w:rPr>
        <w:t>281,49</w:t>
      </w:r>
      <w:r w:rsidRPr="00FF107B">
        <w:t xml:space="preserve"> тыс. руб. Средний тариф по плановой смете 2019 года с учетом индекса роста электроэнергии на 2020 год – 103,9% и составил – </w:t>
      </w:r>
      <w:r w:rsidRPr="00FF107B">
        <w:rPr>
          <w:b/>
          <w:i/>
        </w:rPr>
        <w:t>3,81</w:t>
      </w:r>
      <w:r w:rsidRPr="00FF107B">
        <w:t xml:space="preserve"> руб./кВт.ч. Объем электроэнергии принят в соответствии с плановым удельным расходом электроэнергии (0,99 кВт*ч/ м</w:t>
      </w:r>
      <w:r w:rsidRPr="00FF107B">
        <w:rPr>
          <w:vertAlign w:val="superscript"/>
        </w:rPr>
        <w:t>3</w:t>
      </w:r>
      <w:r w:rsidRPr="00FF107B">
        <w:t>)</w:t>
      </w:r>
      <w:r w:rsidRPr="00FF107B">
        <w:rPr>
          <w:vertAlign w:val="superscript"/>
        </w:rPr>
        <w:t xml:space="preserve"> </w:t>
      </w:r>
      <w:r w:rsidRPr="00FF107B">
        <w:t xml:space="preserve"> и составляет  </w:t>
      </w:r>
      <w:r w:rsidRPr="00FF107B">
        <w:rPr>
          <w:b/>
          <w:i/>
        </w:rPr>
        <w:t>73,79</w:t>
      </w:r>
      <w:r w:rsidRPr="00FF107B">
        <w:t xml:space="preserve"> тыс.кВт.ч.</w:t>
      </w:r>
    </w:p>
    <w:p w:rsidR="00B919B6" w:rsidRPr="00FF107B" w:rsidRDefault="00B919B6" w:rsidP="00B919B6">
      <w:pPr>
        <w:tabs>
          <w:tab w:val="left" w:pos="0"/>
          <w:tab w:val="left" w:pos="993"/>
        </w:tabs>
        <w:ind w:firstLine="709"/>
        <w:jc w:val="both"/>
      </w:pPr>
      <w:r w:rsidRPr="00FF107B">
        <w:t xml:space="preserve">На 2021 год расходы заявлены в сумме </w:t>
      </w:r>
      <w:r w:rsidRPr="00FF107B">
        <w:rPr>
          <w:b/>
          <w:i/>
        </w:rPr>
        <w:t>291,90</w:t>
      </w:r>
      <w:r w:rsidRPr="00FF107B">
        <w:t xml:space="preserve"> тыс. руб., средний тариф- </w:t>
      </w:r>
      <w:r w:rsidRPr="00FF107B">
        <w:rPr>
          <w:b/>
          <w:i/>
        </w:rPr>
        <w:t>3,96</w:t>
      </w:r>
      <w:r w:rsidRPr="00FF107B">
        <w:t xml:space="preserve"> руб./кВТ.ч, объем энергии – </w:t>
      </w:r>
      <w:r w:rsidRPr="00FF107B">
        <w:rPr>
          <w:b/>
          <w:i/>
        </w:rPr>
        <w:t xml:space="preserve">73,79 </w:t>
      </w:r>
      <w:r w:rsidRPr="00FF107B">
        <w:t>тыс. кВт.ч.</w:t>
      </w:r>
    </w:p>
    <w:p w:rsidR="00B919B6" w:rsidRPr="00FF107B" w:rsidRDefault="00B919B6" w:rsidP="00B919B6">
      <w:pPr>
        <w:tabs>
          <w:tab w:val="left" w:pos="993"/>
        </w:tabs>
        <w:ind w:firstLine="709"/>
        <w:jc w:val="both"/>
      </w:pPr>
      <w:r w:rsidRPr="00FF107B">
        <w:t xml:space="preserve">Расходы на период </w:t>
      </w:r>
      <w:r w:rsidRPr="00FF107B">
        <w:rPr>
          <w:b/>
        </w:rPr>
        <w:t>с 01.01.2021 по 31.12.2021</w:t>
      </w:r>
      <w:r w:rsidRPr="00FF107B">
        <w:t xml:space="preserve"> приняты на уровне </w:t>
      </w:r>
      <w:r w:rsidRPr="00FF107B">
        <w:rPr>
          <w:b/>
          <w:i/>
        </w:rPr>
        <w:t>292,46</w:t>
      </w:r>
      <w:r w:rsidRPr="00FF107B">
        <w:t xml:space="preserve"> тыс. руб. </w:t>
      </w:r>
    </w:p>
    <w:p w:rsidR="00B919B6" w:rsidRPr="00FF107B" w:rsidRDefault="00B919B6" w:rsidP="00B919B6">
      <w:pPr>
        <w:tabs>
          <w:tab w:val="left" w:pos="0"/>
          <w:tab w:val="left" w:pos="993"/>
        </w:tabs>
        <w:ind w:firstLine="709"/>
        <w:jc w:val="both"/>
      </w:pPr>
      <w:r w:rsidRPr="00FF107B">
        <w:t xml:space="preserve">Средний тариф на электрическую энергию принят исходя из среднего тарифа плана 2020 года, с учетом индекса согласно прогнозу  Минэкономразвития России 103,9% – </w:t>
      </w:r>
      <w:r w:rsidRPr="00FF107B">
        <w:rPr>
          <w:b/>
          <w:i/>
        </w:rPr>
        <w:t>3,96</w:t>
      </w:r>
      <w:r w:rsidRPr="00FF107B">
        <w:t xml:space="preserve"> руб./кВт.ч.</w:t>
      </w:r>
    </w:p>
    <w:p w:rsidR="00B919B6" w:rsidRPr="00FF107B" w:rsidRDefault="00B919B6" w:rsidP="00B919B6">
      <w:pPr>
        <w:tabs>
          <w:tab w:val="left" w:pos="0"/>
          <w:tab w:val="left" w:pos="993"/>
        </w:tabs>
        <w:ind w:firstLine="709"/>
        <w:jc w:val="both"/>
      </w:pPr>
      <w:r w:rsidRPr="00FF107B">
        <w:t xml:space="preserve">На период с 01.01.2021 по 31.12.2021 объем электроэнергии </w:t>
      </w:r>
      <w:bookmarkEnd w:id="15"/>
      <w:r w:rsidRPr="00FF107B">
        <w:t>принят в соответствии с утвержденным удельным расходом электроэнергии (0,99 кВт*ч/ м</w:t>
      </w:r>
      <w:r w:rsidRPr="00FF107B">
        <w:rPr>
          <w:vertAlign w:val="superscript"/>
        </w:rPr>
        <w:t>3</w:t>
      </w:r>
      <w:r w:rsidRPr="00FF107B">
        <w:t>)</w:t>
      </w:r>
      <w:r w:rsidRPr="00FF107B">
        <w:rPr>
          <w:vertAlign w:val="superscript"/>
        </w:rPr>
        <w:t xml:space="preserve"> </w:t>
      </w:r>
      <w:r w:rsidRPr="00FF107B">
        <w:t xml:space="preserve"> и составляет  </w:t>
      </w:r>
      <w:r w:rsidRPr="00FF107B">
        <w:rPr>
          <w:b/>
          <w:i/>
        </w:rPr>
        <w:t>73,79</w:t>
      </w:r>
      <w:r w:rsidRPr="00FF107B">
        <w:t xml:space="preserve"> тыс.кВт.ч.</w:t>
      </w:r>
    </w:p>
    <w:p w:rsidR="00B919B6" w:rsidRPr="00FF107B" w:rsidRDefault="00B919B6" w:rsidP="00B919B6">
      <w:pPr>
        <w:tabs>
          <w:tab w:val="left" w:pos="0"/>
          <w:tab w:val="left" w:pos="993"/>
        </w:tabs>
        <w:ind w:firstLine="709"/>
        <w:jc w:val="both"/>
      </w:pPr>
      <w:r w:rsidRPr="00FF107B">
        <w:t xml:space="preserve">На 2022 год расходы организацией заявлены в сумме </w:t>
      </w:r>
      <w:r w:rsidRPr="00FF107B">
        <w:rPr>
          <w:b/>
          <w:i/>
        </w:rPr>
        <w:t>302,99</w:t>
      </w:r>
      <w:r w:rsidRPr="00FF107B">
        <w:t xml:space="preserve"> тыс. руб., средний тариф- </w:t>
      </w:r>
      <w:r w:rsidRPr="00FF107B">
        <w:rPr>
          <w:b/>
          <w:i/>
        </w:rPr>
        <w:t>4,11</w:t>
      </w:r>
      <w:r w:rsidRPr="00FF107B">
        <w:t xml:space="preserve"> руб./кВТ.ч, объем энергии – </w:t>
      </w:r>
      <w:r w:rsidRPr="00FF107B">
        <w:rPr>
          <w:b/>
          <w:i/>
        </w:rPr>
        <w:t xml:space="preserve">73,79 </w:t>
      </w:r>
      <w:r w:rsidRPr="00FF107B">
        <w:t xml:space="preserve">тыс. кВт.ч. </w:t>
      </w:r>
    </w:p>
    <w:p w:rsidR="00B919B6" w:rsidRPr="00FF107B" w:rsidRDefault="00B919B6" w:rsidP="00B919B6">
      <w:pPr>
        <w:tabs>
          <w:tab w:val="left" w:pos="993"/>
        </w:tabs>
        <w:ind w:firstLine="709"/>
        <w:jc w:val="both"/>
      </w:pPr>
      <w:r w:rsidRPr="00FF107B">
        <w:t xml:space="preserve">Расходы на период </w:t>
      </w:r>
      <w:r w:rsidRPr="00FF107B">
        <w:rPr>
          <w:b/>
        </w:rPr>
        <w:t>с 01.01.2022 по 31.12.2022</w:t>
      </w:r>
      <w:r w:rsidRPr="00FF107B">
        <w:t xml:space="preserve"> приняты на уровне </w:t>
      </w:r>
      <w:r w:rsidRPr="00FF107B">
        <w:rPr>
          <w:b/>
          <w:i/>
        </w:rPr>
        <w:t>303,87</w:t>
      </w:r>
      <w:r w:rsidRPr="00FF107B">
        <w:t xml:space="preserve"> тыс. руб. </w:t>
      </w:r>
    </w:p>
    <w:p w:rsidR="00B919B6" w:rsidRPr="00FF107B" w:rsidRDefault="00B919B6" w:rsidP="00B919B6">
      <w:pPr>
        <w:tabs>
          <w:tab w:val="left" w:pos="0"/>
          <w:tab w:val="left" w:pos="993"/>
        </w:tabs>
        <w:ind w:firstLine="709"/>
        <w:jc w:val="both"/>
      </w:pPr>
      <w:r w:rsidRPr="00FF107B">
        <w:t>Средний тариф на электрическую энергию принят исходя из среднего тарифа плана 2021 года, с учетом индекса согласно прогнозу Минэкономразвития России 103,9% – 4,12 руб./кВт.ч.</w:t>
      </w:r>
    </w:p>
    <w:p w:rsidR="00B919B6" w:rsidRPr="00FF107B" w:rsidRDefault="00B919B6" w:rsidP="00B919B6">
      <w:pPr>
        <w:tabs>
          <w:tab w:val="left" w:pos="0"/>
          <w:tab w:val="left" w:pos="993"/>
        </w:tabs>
        <w:ind w:firstLine="709"/>
        <w:jc w:val="both"/>
      </w:pPr>
      <w:r w:rsidRPr="00FF107B">
        <w:t>На период с 01.01.2022 по 31.12.2022 объем электроэнергии принят в соответствии с плановым удельным расходом электроэнергии (0,99 кВт*ч/ м</w:t>
      </w:r>
      <w:r w:rsidRPr="00FF107B">
        <w:rPr>
          <w:vertAlign w:val="superscript"/>
        </w:rPr>
        <w:t>3</w:t>
      </w:r>
      <w:r w:rsidRPr="00FF107B">
        <w:t>)</w:t>
      </w:r>
      <w:r w:rsidRPr="00FF107B">
        <w:rPr>
          <w:vertAlign w:val="superscript"/>
        </w:rPr>
        <w:t xml:space="preserve"> </w:t>
      </w:r>
      <w:r w:rsidRPr="00FF107B">
        <w:t xml:space="preserve"> и составляет  </w:t>
      </w:r>
      <w:r w:rsidRPr="00FF107B">
        <w:rPr>
          <w:b/>
          <w:i/>
        </w:rPr>
        <w:t>73,79</w:t>
      </w:r>
      <w:r w:rsidRPr="00FF107B">
        <w:t xml:space="preserve"> тыс.кВт.ч.</w:t>
      </w:r>
    </w:p>
    <w:p w:rsidR="00B919B6" w:rsidRPr="00FF107B" w:rsidRDefault="00B919B6" w:rsidP="00B919B6">
      <w:pPr>
        <w:tabs>
          <w:tab w:val="left" w:pos="0"/>
          <w:tab w:val="left" w:pos="993"/>
        </w:tabs>
        <w:ind w:firstLine="709"/>
        <w:jc w:val="both"/>
      </w:pPr>
      <w:r w:rsidRPr="00FF107B">
        <w:t xml:space="preserve">На 2023 год расходы заявлены организацией в сумме </w:t>
      </w:r>
      <w:r w:rsidRPr="00FF107B">
        <w:rPr>
          <w:b/>
          <w:i/>
        </w:rPr>
        <w:t>314,51</w:t>
      </w:r>
      <w:r w:rsidRPr="00FF107B">
        <w:t xml:space="preserve"> тыс. руб., средний тариф- </w:t>
      </w:r>
      <w:r w:rsidRPr="00FF107B">
        <w:rPr>
          <w:b/>
          <w:i/>
        </w:rPr>
        <w:t>4,26</w:t>
      </w:r>
      <w:r w:rsidRPr="00FF107B">
        <w:t xml:space="preserve"> руб./кВТ.ч, объем энергии – </w:t>
      </w:r>
      <w:r w:rsidRPr="00FF107B">
        <w:rPr>
          <w:b/>
          <w:i/>
        </w:rPr>
        <w:t xml:space="preserve">73,79 </w:t>
      </w:r>
      <w:r w:rsidRPr="00FF107B">
        <w:t xml:space="preserve">тыс. кВт.ч. </w:t>
      </w:r>
    </w:p>
    <w:p w:rsidR="00B919B6" w:rsidRPr="00FF107B" w:rsidRDefault="00B919B6" w:rsidP="00B919B6">
      <w:pPr>
        <w:tabs>
          <w:tab w:val="left" w:pos="993"/>
        </w:tabs>
        <w:ind w:firstLine="709"/>
        <w:jc w:val="both"/>
      </w:pPr>
      <w:r w:rsidRPr="00FF107B">
        <w:t xml:space="preserve">Расходы на период </w:t>
      </w:r>
      <w:r w:rsidRPr="00FF107B">
        <w:rPr>
          <w:b/>
        </w:rPr>
        <w:t>с 01.01.2023 по 31.12.2023</w:t>
      </w:r>
      <w:r w:rsidRPr="00FF107B">
        <w:t xml:space="preserve"> приняты на уровне </w:t>
      </w:r>
      <w:r w:rsidRPr="00FF107B">
        <w:rPr>
          <w:b/>
          <w:i/>
        </w:rPr>
        <w:t>315,72</w:t>
      </w:r>
      <w:r w:rsidRPr="00FF107B">
        <w:t xml:space="preserve"> тыс. руб. </w:t>
      </w:r>
    </w:p>
    <w:p w:rsidR="00B919B6" w:rsidRPr="00FF107B" w:rsidRDefault="00B919B6" w:rsidP="00B919B6">
      <w:pPr>
        <w:tabs>
          <w:tab w:val="left" w:pos="0"/>
          <w:tab w:val="left" w:pos="993"/>
        </w:tabs>
        <w:ind w:firstLine="709"/>
        <w:jc w:val="both"/>
      </w:pPr>
      <w:r w:rsidRPr="00FF107B">
        <w:t xml:space="preserve">Средний тариф на электрическую энергию принят исходя из среднего тарифа плана 2022 года, с учетом индекса согласно прогнозу Минэкономразвития России 103,9% – </w:t>
      </w:r>
      <w:r w:rsidRPr="00FF107B">
        <w:rPr>
          <w:b/>
          <w:i/>
        </w:rPr>
        <w:t>4,28</w:t>
      </w:r>
      <w:r w:rsidRPr="00FF107B">
        <w:t xml:space="preserve"> руб./кВт.ч.</w:t>
      </w:r>
    </w:p>
    <w:p w:rsidR="00B919B6" w:rsidRPr="00FF107B" w:rsidRDefault="00B919B6" w:rsidP="00B919B6">
      <w:pPr>
        <w:tabs>
          <w:tab w:val="left" w:pos="0"/>
          <w:tab w:val="left" w:pos="993"/>
        </w:tabs>
        <w:ind w:firstLine="709"/>
        <w:jc w:val="both"/>
      </w:pPr>
      <w:r w:rsidRPr="00FF107B">
        <w:t>На период с 01.01.2023 по 31.12.2023 объем электроэнергии принят в соответствии с плановым удельным расходом электроэнергии (0,99 кВт*ч/ м</w:t>
      </w:r>
      <w:r w:rsidRPr="00FF107B">
        <w:rPr>
          <w:vertAlign w:val="superscript"/>
        </w:rPr>
        <w:t>3</w:t>
      </w:r>
      <w:r w:rsidRPr="00FF107B">
        <w:t>)</w:t>
      </w:r>
      <w:r w:rsidRPr="00FF107B">
        <w:rPr>
          <w:vertAlign w:val="superscript"/>
        </w:rPr>
        <w:t xml:space="preserve"> </w:t>
      </w:r>
      <w:r w:rsidRPr="00FF107B">
        <w:t xml:space="preserve"> и составляет  </w:t>
      </w:r>
      <w:r w:rsidRPr="00FF107B">
        <w:rPr>
          <w:b/>
          <w:i/>
        </w:rPr>
        <w:t>73,79</w:t>
      </w:r>
      <w:r w:rsidRPr="00FF107B">
        <w:t xml:space="preserve"> тыс.кВт.ч.</w:t>
      </w:r>
    </w:p>
    <w:p w:rsidR="00B919B6" w:rsidRPr="00FF107B" w:rsidRDefault="00B919B6" w:rsidP="00B919B6">
      <w:pPr>
        <w:tabs>
          <w:tab w:val="left" w:pos="0"/>
          <w:tab w:val="left" w:pos="993"/>
        </w:tabs>
        <w:ind w:firstLine="709"/>
        <w:jc w:val="both"/>
      </w:pPr>
    </w:p>
    <w:p w:rsidR="00B919B6" w:rsidRPr="00FF107B" w:rsidRDefault="00B919B6" w:rsidP="00B919B6">
      <w:pPr>
        <w:tabs>
          <w:tab w:val="left" w:pos="1134"/>
        </w:tabs>
        <w:ind w:firstLine="709"/>
        <w:jc w:val="center"/>
        <w:rPr>
          <w:b/>
          <w:u w:val="single"/>
        </w:rPr>
      </w:pPr>
      <w:r w:rsidRPr="00FF107B">
        <w:rPr>
          <w:b/>
          <w:u w:val="single"/>
          <w:lang w:val="en-US"/>
        </w:rPr>
        <w:t>III</w:t>
      </w:r>
      <w:r w:rsidRPr="00FF107B">
        <w:rPr>
          <w:b/>
          <w:u w:val="single"/>
        </w:rPr>
        <w:t>. Амортизация</w:t>
      </w:r>
    </w:p>
    <w:p w:rsidR="00B919B6" w:rsidRPr="00FF107B" w:rsidRDefault="00B919B6" w:rsidP="00B919B6">
      <w:pPr>
        <w:tabs>
          <w:tab w:val="left" w:pos="1134"/>
        </w:tabs>
        <w:ind w:firstLine="709"/>
        <w:jc w:val="center"/>
        <w:rPr>
          <w:b/>
          <w:u w:val="single"/>
        </w:rPr>
      </w:pPr>
      <w:r w:rsidRPr="00FF107B">
        <w:rPr>
          <w:b/>
          <w:u w:val="single"/>
        </w:rPr>
        <w:t>«Амортизация основных средств»</w:t>
      </w:r>
    </w:p>
    <w:p w:rsidR="00B919B6" w:rsidRPr="00FF107B" w:rsidRDefault="00B919B6" w:rsidP="00B919B6">
      <w:pPr>
        <w:tabs>
          <w:tab w:val="left" w:pos="1134"/>
        </w:tabs>
        <w:ind w:firstLine="709"/>
        <w:jc w:val="both"/>
      </w:pPr>
      <w:r w:rsidRPr="00FF107B">
        <w:t xml:space="preserve">Организацией заявлены для учета в необходимой валовой выручке расходы по данной статье на 2019 год в сумме </w:t>
      </w:r>
      <w:r w:rsidRPr="00FF107B">
        <w:rPr>
          <w:b/>
          <w:i/>
        </w:rPr>
        <w:t>28,23</w:t>
      </w:r>
      <w:r w:rsidRPr="00FF107B">
        <w:t xml:space="preserve"> тыс. руб., данная сумма затрат заявлена в предложении на следующие годы долгосрочного периода регулирования.</w:t>
      </w:r>
    </w:p>
    <w:p w:rsidR="00B919B6" w:rsidRPr="00FF107B" w:rsidRDefault="00B919B6" w:rsidP="00B919B6">
      <w:pPr>
        <w:tabs>
          <w:tab w:val="left" w:pos="1134"/>
        </w:tabs>
        <w:ind w:firstLine="709"/>
        <w:jc w:val="both"/>
      </w:pPr>
      <w:r w:rsidRPr="00FF107B">
        <w:t xml:space="preserve">Расходы учтены по предложению организации на каждый год очередного долгосрочного периода регулирования в сумме </w:t>
      </w:r>
      <w:r w:rsidRPr="00FF107B">
        <w:rPr>
          <w:b/>
          <w:i/>
        </w:rPr>
        <w:t>28,23</w:t>
      </w:r>
      <w:r w:rsidRPr="00FF107B">
        <w:t xml:space="preserve"> тыс. руб.  В качестве обосновывающих материалов представлены скрины бухгалтерской программы с указанием объекта основных средств, датой оприходования, первоначальной стоимости основного средства (наружные сети водопровода п. Теба, ул. Тебинская,21)</w:t>
      </w:r>
    </w:p>
    <w:p w:rsidR="00B919B6" w:rsidRPr="00FF107B" w:rsidRDefault="00B919B6" w:rsidP="00B919B6">
      <w:pPr>
        <w:tabs>
          <w:tab w:val="left" w:pos="1134"/>
        </w:tabs>
        <w:ind w:left="709"/>
        <w:jc w:val="center"/>
        <w:rPr>
          <w:b/>
          <w:u w:val="single"/>
        </w:rPr>
      </w:pPr>
      <w:r w:rsidRPr="00FF107B">
        <w:rPr>
          <w:b/>
          <w:u w:val="single"/>
          <w:lang w:val="en-US"/>
        </w:rPr>
        <w:t>IV</w:t>
      </w:r>
      <w:r w:rsidRPr="00FF107B">
        <w:rPr>
          <w:b/>
          <w:u w:val="single"/>
        </w:rPr>
        <w:t>. Неподконтрольные расходы</w:t>
      </w:r>
    </w:p>
    <w:p w:rsidR="00B919B6" w:rsidRPr="00FF107B" w:rsidRDefault="00B919B6" w:rsidP="00B919B6">
      <w:pPr>
        <w:jc w:val="both"/>
      </w:pPr>
      <w:r w:rsidRPr="00FF107B">
        <w:t>Неподконтрольные расходы включают в себя:</w:t>
      </w:r>
    </w:p>
    <w:p w:rsidR="00B919B6" w:rsidRPr="00FF107B" w:rsidRDefault="00B919B6" w:rsidP="00B919B6">
      <w:pPr>
        <w:ind w:firstLine="540"/>
        <w:jc w:val="both"/>
      </w:pPr>
      <w:r w:rsidRPr="00FF107B">
        <w:t>1) расходы на оплату товаров (услуг, работ), приобретаемых у других организаций, осуществляющих регулируемые виды деятельности;</w:t>
      </w:r>
    </w:p>
    <w:p w:rsidR="00B919B6" w:rsidRPr="00FF107B" w:rsidRDefault="00B919B6" w:rsidP="00B919B6">
      <w:pPr>
        <w:ind w:firstLine="540"/>
        <w:jc w:val="both"/>
      </w:pPr>
      <w:r w:rsidRPr="00FF107B">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B919B6" w:rsidRPr="00FF107B" w:rsidRDefault="00B919B6" w:rsidP="00B919B6">
      <w:pPr>
        <w:ind w:firstLine="540"/>
        <w:jc w:val="both"/>
      </w:pPr>
      <w:r w:rsidRPr="00FF107B">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B919B6" w:rsidRPr="00FF107B" w:rsidRDefault="00B919B6" w:rsidP="00B919B6">
      <w:pPr>
        <w:ind w:firstLine="540"/>
        <w:jc w:val="both"/>
      </w:pPr>
      <w:r w:rsidRPr="00FF107B">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B919B6" w:rsidRPr="00FF107B" w:rsidRDefault="00B919B6" w:rsidP="00B919B6">
      <w:pPr>
        <w:ind w:firstLine="540"/>
        <w:jc w:val="both"/>
      </w:pPr>
      <w:r w:rsidRPr="00FF107B">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B919B6" w:rsidRPr="00FF107B" w:rsidRDefault="00B919B6" w:rsidP="00B919B6">
      <w:pPr>
        <w:ind w:firstLine="540"/>
        <w:jc w:val="both"/>
      </w:pPr>
      <w:r w:rsidRPr="00FF107B">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B919B6" w:rsidRPr="00FF107B" w:rsidRDefault="00B919B6" w:rsidP="00B919B6">
      <w:pPr>
        <w:ind w:firstLine="540"/>
        <w:jc w:val="both"/>
      </w:pPr>
      <w:r w:rsidRPr="00FF107B">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B919B6" w:rsidRPr="00FF107B" w:rsidRDefault="00B919B6" w:rsidP="00B919B6">
      <w:pPr>
        <w:ind w:firstLine="540"/>
        <w:jc w:val="both"/>
      </w:pPr>
      <w:r w:rsidRPr="00FF107B">
        <w:t>8) расходы на концессионную плату;</w:t>
      </w:r>
    </w:p>
    <w:p w:rsidR="00B919B6" w:rsidRPr="00FF107B" w:rsidRDefault="00B919B6" w:rsidP="00B919B6">
      <w:pPr>
        <w:ind w:firstLine="540"/>
        <w:jc w:val="both"/>
      </w:pPr>
      <w:r w:rsidRPr="00FF107B">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B919B6" w:rsidRPr="00FF107B" w:rsidRDefault="00B919B6" w:rsidP="00B919B6">
      <w:pPr>
        <w:jc w:val="both"/>
      </w:pPr>
      <w:r w:rsidRPr="00FF107B">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B919B6" w:rsidRPr="00FF107B" w:rsidRDefault="00B919B6" w:rsidP="00B919B6">
      <w:pPr>
        <w:jc w:val="both"/>
      </w:pPr>
      <w:r w:rsidRPr="00FF107B">
        <w:t xml:space="preserve">     Организаций заявлены следующие неподконтрольные расходы:</w:t>
      </w:r>
    </w:p>
    <w:p w:rsidR="00B919B6" w:rsidRPr="00FF107B" w:rsidRDefault="00B919B6" w:rsidP="00B919B6">
      <w:pPr>
        <w:jc w:val="both"/>
      </w:pPr>
    </w:p>
    <w:p w:rsidR="00B919B6" w:rsidRPr="00FF107B" w:rsidRDefault="00B919B6" w:rsidP="00B919B6">
      <w:pPr>
        <w:tabs>
          <w:tab w:val="left" w:pos="284"/>
        </w:tabs>
        <w:ind w:firstLine="709"/>
        <w:jc w:val="center"/>
      </w:pPr>
      <w:r w:rsidRPr="00FF107B">
        <w:rPr>
          <w:b/>
          <w:u w:val="single"/>
        </w:rPr>
        <w:t xml:space="preserve"> «Расходы, связанные с оплатой налогов и сборов»</w:t>
      </w:r>
    </w:p>
    <w:p w:rsidR="00B919B6" w:rsidRPr="00FF107B" w:rsidRDefault="00B919B6" w:rsidP="00B919B6">
      <w:pPr>
        <w:tabs>
          <w:tab w:val="left" w:pos="1134"/>
        </w:tabs>
        <w:ind w:firstLine="709"/>
        <w:jc w:val="both"/>
      </w:pPr>
      <w:r w:rsidRPr="00FF107B">
        <w:t>Организацией заявлены для учета в необходимой валовой выручке расходы уплату водного и земельного налогов.</w:t>
      </w:r>
    </w:p>
    <w:p w:rsidR="00B919B6" w:rsidRPr="00FF107B" w:rsidRDefault="00B919B6" w:rsidP="00B919B6">
      <w:pPr>
        <w:tabs>
          <w:tab w:val="left" w:pos="1134"/>
        </w:tabs>
        <w:ind w:firstLine="709"/>
        <w:jc w:val="both"/>
      </w:pPr>
      <w:r w:rsidRPr="00FF107B">
        <w:t xml:space="preserve">Организацией заявлена величина водного налога на </w:t>
      </w:r>
      <w:r w:rsidRPr="00FF107B">
        <w:rPr>
          <w:b/>
        </w:rPr>
        <w:t>2019</w:t>
      </w:r>
      <w:r w:rsidRPr="00FF107B">
        <w:t xml:space="preserve"> год в сумме              </w:t>
      </w:r>
      <w:r w:rsidRPr="00FF107B">
        <w:rPr>
          <w:b/>
          <w:i/>
        </w:rPr>
        <w:t>46,09</w:t>
      </w:r>
      <w:r w:rsidRPr="00FF107B">
        <w:t xml:space="preserve"> тыс. руб., на 2020 год – </w:t>
      </w:r>
      <w:r w:rsidRPr="00FF107B">
        <w:rPr>
          <w:b/>
          <w:i/>
        </w:rPr>
        <w:t>46,09</w:t>
      </w:r>
      <w:r w:rsidRPr="00FF107B">
        <w:t xml:space="preserve"> тыс. руб., на 2021 год – </w:t>
      </w:r>
      <w:r w:rsidRPr="00FF107B">
        <w:rPr>
          <w:b/>
          <w:i/>
        </w:rPr>
        <w:t>46,09</w:t>
      </w:r>
      <w:r w:rsidRPr="00FF107B">
        <w:t xml:space="preserve"> тыс. руб., на 2022 год – </w:t>
      </w:r>
      <w:r w:rsidRPr="00FF107B">
        <w:rPr>
          <w:b/>
          <w:i/>
        </w:rPr>
        <w:t>46,09</w:t>
      </w:r>
      <w:r w:rsidRPr="00FF107B">
        <w:t xml:space="preserve"> тыс. руб., на 2023 год – </w:t>
      </w:r>
      <w:r w:rsidRPr="00FF107B">
        <w:rPr>
          <w:b/>
          <w:i/>
        </w:rPr>
        <w:t xml:space="preserve">46,09 </w:t>
      </w:r>
      <w:r w:rsidRPr="00FF107B">
        <w:t>тыс. руб.</w:t>
      </w:r>
    </w:p>
    <w:p w:rsidR="00B919B6" w:rsidRPr="00FF107B" w:rsidRDefault="00B919B6" w:rsidP="00B919B6">
      <w:pPr>
        <w:tabs>
          <w:tab w:val="left" w:pos="1134"/>
        </w:tabs>
        <w:ind w:firstLine="709"/>
        <w:jc w:val="both"/>
      </w:pPr>
      <w:r w:rsidRPr="00FF107B">
        <w:t xml:space="preserve">Организацией заявлена величина земельного налога на </w:t>
      </w:r>
      <w:r w:rsidRPr="00FF107B">
        <w:rPr>
          <w:b/>
        </w:rPr>
        <w:t>2019</w:t>
      </w:r>
      <w:r w:rsidRPr="00FF107B">
        <w:t xml:space="preserve"> год в сумме              </w:t>
      </w:r>
      <w:r w:rsidRPr="00FF107B">
        <w:rPr>
          <w:b/>
          <w:i/>
        </w:rPr>
        <w:t>108,39</w:t>
      </w:r>
      <w:r w:rsidRPr="00FF107B">
        <w:t xml:space="preserve"> тыс. руб., на 2020 год – </w:t>
      </w:r>
      <w:r w:rsidRPr="00FF107B">
        <w:rPr>
          <w:b/>
          <w:i/>
        </w:rPr>
        <w:t>108,39</w:t>
      </w:r>
      <w:r w:rsidRPr="00FF107B">
        <w:t xml:space="preserve"> тыс. руб., на 2021 год – </w:t>
      </w:r>
      <w:r w:rsidRPr="00FF107B">
        <w:rPr>
          <w:b/>
          <w:i/>
        </w:rPr>
        <w:t>108,39</w:t>
      </w:r>
      <w:r w:rsidRPr="00FF107B">
        <w:t xml:space="preserve"> тыс. руб., на 2022 год – </w:t>
      </w:r>
      <w:r w:rsidRPr="00FF107B">
        <w:rPr>
          <w:b/>
          <w:i/>
        </w:rPr>
        <w:t>108,39</w:t>
      </w:r>
      <w:r w:rsidRPr="00FF107B">
        <w:t xml:space="preserve"> тыс. руб., на 2023 год – </w:t>
      </w:r>
      <w:r w:rsidRPr="00FF107B">
        <w:rPr>
          <w:b/>
          <w:i/>
        </w:rPr>
        <w:t xml:space="preserve">108,39 </w:t>
      </w:r>
      <w:r w:rsidRPr="00FF107B">
        <w:t>тыс. руб.</w:t>
      </w:r>
    </w:p>
    <w:p w:rsidR="00B919B6" w:rsidRPr="00FF107B" w:rsidRDefault="00B919B6" w:rsidP="00B919B6">
      <w:pPr>
        <w:tabs>
          <w:tab w:val="left" w:pos="1134"/>
        </w:tabs>
        <w:ind w:firstLine="709"/>
        <w:jc w:val="both"/>
      </w:pPr>
      <w:r w:rsidRPr="00FF107B">
        <w:t xml:space="preserve">По результатам проведенного анализа расходы на 2019 год по статье приняты по предложению организации, равному сумме фактически уплаченного водного налога за 2017 год в соответствии с декларациями по водному налогу. На последующие годы долгосрочного периода регулирования на основании п.п.1.1 статьи 333.12 НК РФ применен коэффициент 1,15 на каждый год долгосрочного периода регулирования. </w:t>
      </w:r>
      <w:r w:rsidRPr="00FF107B">
        <w:rPr>
          <w:rFonts w:eastAsiaTheme="minorHAnsi"/>
          <w:lang w:eastAsia="en-US"/>
        </w:rPr>
        <w:t xml:space="preserve"> </w:t>
      </w:r>
    </w:p>
    <w:p w:rsidR="00B919B6" w:rsidRPr="00FF107B" w:rsidRDefault="00B919B6" w:rsidP="00B919B6">
      <w:pPr>
        <w:tabs>
          <w:tab w:val="left" w:pos="1134"/>
        </w:tabs>
        <w:ind w:firstLine="709"/>
        <w:jc w:val="both"/>
      </w:pPr>
      <w:r w:rsidRPr="00FF107B">
        <w:t xml:space="preserve">- 2019 год в сумме </w:t>
      </w:r>
      <w:r w:rsidRPr="00FF107B">
        <w:rPr>
          <w:b/>
          <w:i/>
        </w:rPr>
        <w:t>46,04</w:t>
      </w:r>
      <w:r w:rsidRPr="00FF107B">
        <w:t xml:space="preserve"> тыс. руб.</w:t>
      </w:r>
    </w:p>
    <w:p w:rsidR="00B919B6" w:rsidRPr="00FF107B" w:rsidRDefault="00B919B6" w:rsidP="00B919B6">
      <w:pPr>
        <w:tabs>
          <w:tab w:val="left" w:pos="1134"/>
        </w:tabs>
        <w:ind w:firstLine="709"/>
        <w:jc w:val="both"/>
      </w:pPr>
      <w:r w:rsidRPr="00FF107B">
        <w:t xml:space="preserve">- 2020 год в сумме </w:t>
      </w:r>
      <w:r w:rsidRPr="00FF107B">
        <w:rPr>
          <w:b/>
          <w:i/>
        </w:rPr>
        <w:t xml:space="preserve">53,25 </w:t>
      </w:r>
      <w:r w:rsidRPr="00FF107B">
        <w:t>тыс. руб.</w:t>
      </w:r>
    </w:p>
    <w:p w:rsidR="00B919B6" w:rsidRPr="00FF107B" w:rsidRDefault="00B919B6" w:rsidP="00B919B6">
      <w:pPr>
        <w:tabs>
          <w:tab w:val="left" w:pos="1134"/>
        </w:tabs>
        <w:ind w:firstLine="709"/>
        <w:jc w:val="both"/>
      </w:pPr>
      <w:r w:rsidRPr="00FF107B">
        <w:t xml:space="preserve">- 2021 год в сумме </w:t>
      </w:r>
      <w:r w:rsidRPr="00FF107B">
        <w:rPr>
          <w:b/>
          <w:i/>
        </w:rPr>
        <w:t>61,10</w:t>
      </w:r>
      <w:r w:rsidRPr="00FF107B">
        <w:t xml:space="preserve"> тыс. руб.</w:t>
      </w:r>
    </w:p>
    <w:p w:rsidR="00B919B6" w:rsidRPr="00FF107B" w:rsidRDefault="00B919B6" w:rsidP="00B919B6">
      <w:pPr>
        <w:tabs>
          <w:tab w:val="left" w:pos="1134"/>
        </w:tabs>
        <w:ind w:firstLine="709"/>
        <w:jc w:val="both"/>
      </w:pPr>
      <w:r w:rsidRPr="00FF107B">
        <w:t xml:space="preserve">- 2022 год в сумме </w:t>
      </w:r>
      <w:r w:rsidRPr="00FF107B">
        <w:rPr>
          <w:b/>
          <w:i/>
        </w:rPr>
        <w:t>70,23</w:t>
      </w:r>
      <w:r w:rsidRPr="00FF107B">
        <w:t xml:space="preserve"> тыс. руб.</w:t>
      </w:r>
    </w:p>
    <w:p w:rsidR="00B919B6" w:rsidRPr="00FF107B" w:rsidRDefault="00B919B6" w:rsidP="00B919B6">
      <w:pPr>
        <w:tabs>
          <w:tab w:val="left" w:pos="1134"/>
        </w:tabs>
        <w:ind w:firstLine="709"/>
        <w:jc w:val="both"/>
      </w:pPr>
      <w:r w:rsidRPr="00FF107B">
        <w:t xml:space="preserve">- 2023 год в сумме </w:t>
      </w:r>
      <w:r w:rsidRPr="00FF107B">
        <w:rPr>
          <w:b/>
          <w:i/>
        </w:rPr>
        <w:t>80,62</w:t>
      </w:r>
      <w:r w:rsidRPr="00FF107B">
        <w:t xml:space="preserve"> тыс. руб.</w:t>
      </w:r>
    </w:p>
    <w:p w:rsidR="00B919B6" w:rsidRPr="00FF107B" w:rsidRDefault="00B919B6" w:rsidP="00B919B6">
      <w:pPr>
        <w:tabs>
          <w:tab w:val="left" w:pos="1134"/>
        </w:tabs>
        <w:ind w:firstLine="709"/>
        <w:jc w:val="both"/>
      </w:pPr>
      <w:r w:rsidRPr="00FF107B">
        <w:t>Расходы по статье «земельный налог» отклонены регулирующим органом, ввиду отсутствия документального обоснования по отнесению заявленных затрат на услугу холодного водоснабжения. Кроме того, по кадастровому номеру земельного участка, на который представлена налоговая декларация, в ходе проведения проверки, выявлено предназначение данного участка - для размещения и эксплуатации иных объектов транспорта.</w:t>
      </w:r>
    </w:p>
    <w:p w:rsidR="00B919B6" w:rsidRPr="00FF107B" w:rsidRDefault="00B919B6" w:rsidP="00B919B6">
      <w:pPr>
        <w:tabs>
          <w:tab w:val="left" w:pos="1134"/>
        </w:tabs>
        <w:ind w:firstLine="709"/>
        <w:jc w:val="both"/>
      </w:pPr>
    </w:p>
    <w:p w:rsidR="00B919B6" w:rsidRPr="00FF107B" w:rsidRDefault="00B919B6" w:rsidP="00B919B6">
      <w:pPr>
        <w:tabs>
          <w:tab w:val="left" w:pos="1134"/>
        </w:tabs>
        <w:jc w:val="center"/>
        <w:rPr>
          <w:b/>
          <w:u w:val="single"/>
        </w:rPr>
      </w:pPr>
      <w:r w:rsidRPr="00FF107B">
        <w:rPr>
          <w:b/>
          <w:u w:val="single"/>
          <w:lang w:val="en-US"/>
        </w:rPr>
        <w:t>V</w:t>
      </w:r>
      <w:r w:rsidRPr="00FF107B">
        <w:rPr>
          <w:b/>
          <w:u w:val="single"/>
        </w:rPr>
        <w:t>. Нормативная прибыль</w:t>
      </w:r>
    </w:p>
    <w:p w:rsidR="00B919B6" w:rsidRPr="00FF107B" w:rsidRDefault="00B919B6" w:rsidP="00B919B6">
      <w:pPr>
        <w:ind w:firstLine="540"/>
        <w:jc w:val="both"/>
        <w:rPr>
          <w:bCs/>
        </w:rPr>
      </w:pPr>
      <w:r w:rsidRPr="00FF107B">
        <w:rPr>
          <w:bCs/>
        </w:rPr>
        <w:t>Величина нормативной прибыли регулируемой организации включает:</w:t>
      </w:r>
    </w:p>
    <w:p w:rsidR="00B919B6" w:rsidRPr="00FF107B" w:rsidRDefault="00B919B6" w:rsidP="00B919B6">
      <w:pPr>
        <w:ind w:firstLine="540"/>
        <w:jc w:val="both"/>
        <w:rPr>
          <w:bCs/>
        </w:rPr>
      </w:pPr>
      <w:r w:rsidRPr="00FF107B">
        <w:rPr>
          <w:bCs/>
        </w:rPr>
        <w:t>1) величину расходов на капитальные вложения (инвестиции), определяемую на основе утвержденных инвестиционных программ;</w:t>
      </w:r>
    </w:p>
    <w:p w:rsidR="00B919B6" w:rsidRPr="00FF107B" w:rsidRDefault="00B919B6" w:rsidP="00B919B6">
      <w:pPr>
        <w:ind w:firstLine="540"/>
        <w:jc w:val="both"/>
        <w:rPr>
          <w:bCs/>
        </w:rPr>
      </w:pPr>
      <w:r w:rsidRPr="00FF107B">
        <w:rPr>
          <w:bCs/>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B919B6" w:rsidRPr="00FF107B" w:rsidRDefault="00B919B6" w:rsidP="00B919B6">
      <w:pPr>
        <w:ind w:firstLine="540"/>
        <w:jc w:val="both"/>
        <w:rPr>
          <w:bCs/>
        </w:rPr>
      </w:pPr>
      <w:r w:rsidRPr="00FF107B">
        <w:rPr>
          <w:bCs/>
        </w:rPr>
        <w:t>Нормативная прибыль рассчитывается по формуле:</w:t>
      </w:r>
    </w:p>
    <w:p w:rsidR="00B919B6" w:rsidRPr="00FF107B" w:rsidRDefault="00B919B6" w:rsidP="00B919B6">
      <w:pPr>
        <w:jc w:val="both"/>
        <w:outlineLvl w:val="0"/>
        <w:rPr>
          <w:bCs/>
        </w:rPr>
      </w:pPr>
    </w:p>
    <w:p w:rsidR="00B919B6" w:rsidRPr="00FF107B" w:rsidRDefault="00B919B6" w:rsidP="00B919B6">
      <w:pPr>
        <w:jc w:val="center"/>
        <w:rPr>
          <w:bCs/>
        </w:rPr>
      </w:pPr>
      <w:r w:rsidRPr="00FF107B">
        <w:rPr>
          <w:bCs/>
          <w:noProof/>
          <w:position w:val="-16"/>
        </w:rPr>
        <w:drawing>
          <wp:inline distT="0" distB="0" distL="0" distR="0" wp14:anchorId="64698F16" wp14:editId="40A31F0D">
            <wp:extent cx="1905000" cy="4191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FF107B">
        <w:rPr>
          <w:bCs/>
        </w:rPr>
        <w:t xml:space="preserve">, </w:t>
      </w:r>
    </w:p>
    <w:p w:rsidR="00B919B6" w:rsidRPr="00FF107B" w:rsidRDefault="00B919B6" w:rsidP="00B919B6">
      <w:pPr>
        <w:jc w:val="both"/>
        <w:rPr>
          <w:bCs/>
        </w:rPr>
      </w:pPr>
    </w:p>
    <w:p w:rsidR="00B919B6" w:rsidRPr="00FF107B" w:rsidRDefault="00B919B6" w:rsidP="00B919B6">
      <w:pPr>
        <w:ind w:firstLine="540"/>
        <w:jc w:val="both"/>
        <w:rPr>
          <w:bCs/>
        </w:rPr>
      </w:pPr>
      <w:r w:rsidRPr="00FF107B">
        <w:rPr>
          <w:bCs/>
        </w:rPr>
        <w:t>где:</w:t>
      </w:r>
    </w:p>
    <w:p w:rsidR="00B919B6" w:rsidRPr="00FF107B" w:rsidRDefault="00B919B6" w:rsidP="00B919B6">
      <w:pPr>
        <w:ind w:firstLine="540"/>
        <w:jc w:val="both"/>
        <w:rPr>
          <w:bCs/>
        </w:rPr>
      </w:pPr>
      <w:r w:rsidRPr="00FF107B">
        <w:rPr>
          <w:bCs/>
          <w:noProof/>
          <w:position w:val="-1"/>
        </w:rPr>
        <w:drawing>
          <wp:inline distT="0" distB="0" distL="0" distR="0" wp14:anchorId="4CEB0A51" wp14:editId="6FF7A209">
            <wp:extent cx="219075" cy="2190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F107B">
        <w:rPr>
          <w:bCs/>
        </w:rPr>
        <w:t xml:space="preserve"> - нормативный уровень прибыли, определенный органом регулирования тарифов.</w:t>
      </w:r>
    </w:p>
    <w:p w:rsidR="00B919B6" w:rsidRPr="00FF107B" w:rsidRDefault="00B919B6" w:rsidP="00B919B6">
      <w:pPr>
        <w:ind w:firstLine="540"/>
        <w:jc w:val="both"/>
        <w:rPr>
          <w:bCs/>
        </w:rPr>
      </w:pPr>
      <w:r w:rsidRPr="00FF107B">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B919B6" w:rsidRPr="00FF107B" w:rsidRDefault="00B919B6" w:rsidP="00B919B6">
      <w:pPr>
        <w:ind w:firstLine="540"/>
        <w:jc w:val="both"/>
        <w:rPr>
          <w:bCs/>
        </w:rPr>
      </w:pPr>
      <w:r w:rsidRPr="00FF107B">
        <w:rPr>
          <w:bCs/>
        </w:rPr>
        <w:t>При определении нормативного уровня прибыли учитываются расходы, предусмотренные пунктом 31 Методических указаний.</w:t>
      </w:r>
    </w:p>
    <w:p w:rsidR="00B919B6" w:rsidRPr="00FF107B" w:rsidRDefault="00B919B6" w:rsidP="00B919B6">
      <w:pPr>
        <w:tabs>
          <w:tab w:val="left" w:pos="1134"/>
        </w:tabs>
      </w:pPr>
      <w:r w:rsidRPr="00FF107B">
        <w:t xml:space="preserve">        Организацией расходы по данной статье не заявлены.</w:t>
      </w:r>
    </w:p>
    <w:p w:rsidR="00B919B6" w:rsidRPr="00FF107B" w:rsidRDefault="00B919B6" w:rsidP="00B919B6">
      <w:pPr>
        <w:tabs>
          <w:tab w:val="left" w:pos="1134"/>
        </w:tabs>
        <w:ind w:firstLine="709"/>
        <w:jc w:val="both"/>
        <w:rPr>
          <w:bCs/>
        </w:rPr>
      </w:pPr>
    </w:p>
    <w:p w:rsidR="00B919B6" w:rsidRPr="00FF107B" w:rsidRDefault="00B919B6" w:rsidP="00B919B6">
      <w:pPr>
        <w:tabs>
          <w:tab w:val="left" w:pos="1134"/>
        </w:tabs>
        <w:ind w:firstLine="709"/>
        <w:jc w:val="center"/>
        <w:rPr>
          <w:b/>
          <w:u w:val="single"/>
        </w:rPr>
      </w:pPr>
      <w:r w:rsidRPr="00FF107B">
        <w:rPr>
          <w:b/>
          <w:u w:val="single"/>
        </w:rPr>
        <w:t>Величина изменения необходимой валовой выручки в году i, проводимого в целях сглаживания</w:t>
      </w:r>
    </w:p>
    <w:p w:rsidR="00B919B6" w:rsidRPr="00FF107B" w:rsidRDefault="00B919B6" w:rsidP="00B919B6">
      <w:pPr>
        <w:tabs>
          <w:tab w:val="left" w:pos="1134"/>
        </w:tabs>
        <w:ind w:firstLine="709"/>
        <w:jc w:val="center"/>
        <w:rPr>
          <w:b/>
          <w:bCs/>
          <w:u w:val="single"/>
        </w:rPr>
      </w:pPr>
    </w:p>
    <w:p w:rsidR="00B919B6" w:rsidRPr="00FF107B" w:rsidRDefault="00B919B6" w:rsidP="00B919B6">
      <w:pPr>
        <w:tabs>
          <w:tab w:val="left" w:pos="1134"/>
        </w:tabs>
        <w:ind w:firstLine="709"/>
        <w:rPr>
          <w:bCs/>
        </w:rPr>
      </w:pPr>
      <w:r w:rsidRPr="00FF107B">
        <w:rPr>
          <w:bCs/>
        </w:rPr>
        <w:t>Организацией не заявлена.</w:t>
      </w:r>
    </w:p>
    <w:p w:rsidR="00B919B6" w:rsidRPr="00FF107B" w:rsidRDefault="00B919B6" w:rsidP="00B919B6">
      <w:pPr>
        <w:tabs>
          <w:tab w:val="left" w:pos="1134"/>
        </w:tabs>
        <w:ind w:firstLine="709"/>
        <w:jc w:val="center"/>
        <w:rPr>
          <w:b/>
          <w:u w:val="single"/>
        </w:rPr>
      </w:pPr>
    </w:p>
    <w:p w:rsidR="00B919B6" w:rsidRPr="00FF107B" w:rsidRDefault="00B919B6" w:rsidP="00B919B6">
      <w:pPr>
        <w:tabs>
          <w:tab w:val="left" w:pos="1134"/>
        </w:tabs>
        <w:ind w:firstLine="709"/>
        <w:jc w:val="center"/>
        <w:rPr>
          <w:b/>
          <w:u w:val="single"/>
        </w:rPr>
      </w:pPr>
      <w:r w:rsidRPr="00FF107B">
        <w:rPr>
          <w:b/>
          <w:u w:val="single"/>
        </w:rPr>
        <w:t>Тарифы на питьевую воду</w:t>
      </w:r>
    </w:p>
    <w:p w:rsidR="00B919B6" w:rsidRPr="00FF107B" w:rsidRDefault="00B919B6" w:rsidP="00B919B6">
      <w:pPr>
        <w:tabs>
          <w:tab w:val="left" w:pos="1134"/>
        </w:tabs>
        <w:ind w:firstLine="709"/>
        <w:jc w:val="center"/>
        <w:rPr>
          <w:b/>
          <w:u w:val="single"/>
        </w:rPr>
      </w:pPr>
    </w:p>
    <w:p w:rsidR="00B919B6" w:rsidRPr="00FF107B" w:rsidRDefault="00B919B6" w:rsidP="00B919B6">
      <w:pPr>
        <w:ind w:firstLine="540"/>
        <w:jc w:val="both"/>
      </w:pPr>
      <w:r w:rsidRPr="00FF107B">
        <w:t>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rsidR="00B919B6" w:rsidRPr="00FF107B" w:rsidRDefault="00B919B6" w:rsidP="00B919B6">
      <w:pPr>
        <w:jc w:val="both"/>
      </w:pPr>
    </w:p>
    <w:p w:rsidR="00B919B6" w:rsidRPr="00FF107B" w:rsidRDefault="00B919B6" w:rsidP="00B919B6">
      <w:pPr>
        <w:jc w:val="center"/>
      </w:pPr>
      <w:r w:rsidRPr="00FF107B">
        <w:rPr>
          <w:noProof/>
          <w:position w:val="-30"/>
        </w:rPr>
        <w:drawing>
          <wp:inline distT="0" distB="0" distL="0" distR="0" wp14:anchorId="0A102098" wp14:editId="27BF1B4C">
            <wp:extent cx="752475" cy="457200"/>
            <wp:effectExtent l="0" t="0" r="0" b="0"/>
            <wp:docPr id="87" name="Рисунок 87"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FF107B">
        <w:t xml:space="preserve">, </w:t>
      </w:r>
    </w:p>
    <w:p w:rsidR="00B919B6" w:rsidRPr="00FF107B" w:rsidRDefault="00B919B6" w:rsidP="00B919B6">
      <w:pPr>
        <w:ind w:firstLine="540"/>
        <w:jc w:val="both"/>
      </w:pPr>
      <w:r w:rsidRPr="00FF107B">
        <w:t>где:</w:t>
      </w:r>
    </w:p>
    <w:p w:rsidR="00B919B6" w:rsidRPr="00FF107B" w:rsidRDefault="00B919B6" w:rsidP="00B919B6">
      <w:pPr>
        <w:spacing w:before="220"/>
        <w:ind w:firstLine="540"/>
        <w:jc w:val="both"/>
      </w:pPr>
      <w:r w:rsidRPr="00FF107B">
        <w:rPr>
          <w:noProof/>
          <w:position w:val="-12"/>
        </w:rPr>
        <w:drawing>
          <wp:inline distT="0" distB="0" distL="0" distR="0" wp14:anchorId="6986EF4D" wp14:editId="78973BC1">
            <wp:extent cx="200025" cy="247650"/>
            <wp:effectExtent l="0" t="0" r="9525" b="0"/>
            <wp:docPr id="88" name="Рисунок 88"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FF107B">
        <w:t xml:space="preserve"> - тариф регулируемой организации, устанавливаемый на i-ый год, руб./куб. м;</w:t>
      </w:r>
    </w:p>
    <w:p w:rsidR="00B919B6" w:rsidRPr="00FF107B" w:rsidRDefault="00B919B6" w:rsidP="00B919B6">
      <w:pPr>
        <w:spacing w:before="220"/>
        <w:ind w:firstLine="540"/>
        <w:jc w:val="both"/>
      </w:pPr>
      <w:r w:rsidRPr="00FF107B">
        <w:rPr>
          <w:noProof/>
          <w:position w:val="-12"/>
        </w:rPr>
        <w:drawing>
          <wp:inline distT="0" distB="0" distL="0" distR="0" wp14:anchorId="5CDC52B3" wp14:editId="0B5D72F9">
            <wp:extent cx="457200" cy="247650"/>
            <wp:effectExtent l="0" t="0" r="0" b="0"/>
            <wp:docPr id="89" name="Рисунок 89"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FF107B">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rsidR="00B919B6" w:rsidRPr="00FF107B" w:rsidRDefault="00B919B6" w:rsidP="00B919B6">
      <w:pPr>
        <w:spacing w:before="220"/>
        <w:ind w:firstLine="540"/>
        <w:jc w:val="both"/>
      </w:pPr>
      <w:r w:rsidRPr="00FF107B">
        <w:rPr>
          <w:noProof/>
          <w:position w:val="-12"/>
        </w:rPr>
        <w:drawing>
          <wp:inline distT="0" distB="0" distL="0" distR="0" wp14:anchorId="1B107B0C" wp14:editId="624D44DD">
            <wp:extent cx="209550" cy="247650"/>
            <wp:effectExtent l="0" t="0" r="0" b="0"/>
            <wp:docPr id="90" name="Рисунок 90"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FF107B">
        <w:t xml:space="preserve"> - объем отпускаемой i-той регулируемой организацией воды (принимаемых сточных вод) абонентам и другим регулируемым организациям, куб. м.</w:t>
      </w:r>
    </w:p>
    <w:p w:rsidR="00B919B6" w:rsidRPr="00FF107B" w:rsidRDefault="00B919B6" w:rsidP="00B919B6">
      <w:pPr>
        <w:ind w:firstLine="709"/>
        <w:jc w:val="both"/>
        <w:rPr>
          <w:rStyle w:val="apple-style-span"/>
          <w:shd w:val="clear" w:color="auto" w:fill="FFFFFF"/>
        </w:rPr>
      </w:pPr>
      <w:r w:rsidRPr="00FF107B">
        <w:t xml:space="preserve">Учитывая результаты анализа и экономические интересы производителя и потребителей питьевой воды, рекомендую региональной энергетической комиссии Кемеровской области установить для организации тарифы на питьевую воду на период </w:t>
      </w:r>
      <w:r w:rsidRPr="00FF107B">
        <w:rPr>
          <w:rStyle w:val="apple-style-span"/>
          <w:shd w:val="clear" w:color="auto" w:fill="FFFFFF"/>
        </w:rPr>
        <w:t>с 01.01.2019 по 31.12.2023 приведенные в графе 4 таблицы 1.</w:t>
      </w:r>
    </w:p>
    <w:p w:rsidR="00B919B6" w:rsidRPr="00FF107B" w:rsidRDefault="00B919B6" w:rsidP="00B919B6">
      <w:pPr>
        <w:spacing w:after="160" w:line="259" w:lineRule="auto"/>
        <w:jc w:val="right"/>
        <w:rPr>
          <w:b/>
        </w:rPr>
      </w:pPr>
      <w:r w:rsidRPr="00FF107B">
        <w:t>Таблица 1</w:t>
      </w:r>
    </w:p>
    <w:p w:rsidR="00B919B6" w:rsidRPr="00FF107B" w:rsidRDefault="00B919B6" w:rsidP="00B919B6">
      <w:pPr>
        <w:ind w:firstLine="709"/>
        <w:jc w:val="center"/>
      </w:pPr>
      <w:r w:rsidRPr="00FF107B">
        <w:t xml:space="preserve">Тарифы на питьевую воду, реализуемую </w:t>
      </w:r>
    </w:p>
    <w:p w:rsidR="00B919B6" w:rsidRPr="00FF107B" w:rsidRDefault="00B919B6" w:rsidP="00B919B6">
      <w:pPr>
        <w:ind w:firstLine="709"/>
        <w:jc w:val="center"/>
      </w:pPr>
      <w:r w:rsidRPr="00FF107B">
        <w:rPr>
          <w:bCs/>
          <w:kern w:val="32"/>
          <w:lang w:eastAsia="en-US"/>
        </w:rPr>
        <w:t xml:space="preserve">ОАО «РЖД» (Центральная дирекция по тепловодоснабжению Красноярская дирекция по тепловодоснабжению) (Тяжинский муниципальный район) </w:t>
      </w:r>
      <w:r w:rsidRPr="00FF107B">
        <w:t>на потребительском рынке с 01.01.2019 по 31.12.2023</w:t>
      </w:r>
    </w:p>
    <w:p w:rsidR="00B919B6" w:rsidRPr="00FF107B" w:rsidRDefault="00B919B6" w:rsidP="00B919B6">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31"/>
        <w:gridCol w:w="1743"/>
        <w:gridCol w:w="1168"/>
        <w:gridCol w:w="1660"/>
      </w:tblGrid>
      <w:tr w:rsidR="00B919B6" w:rsidRPr="00FF107B" w:rsidTr="00FF107B">
        <w:trPr>
          <w:trHeight w:val="753"/>
        </w:trPr>
        <w:tc>
          <w:tcPr>
            <w:tcW w:w="3042" w:type="dxa"/>
            <w:shd w:val="clear" w:color="auto" w:fill="auto"/>
            <w:vAlign w:val="center"/>
          </w:tcPr>
          <w:p w:rsidR="00B919B6" w:rsidRPr="00FF107B" w:rsidRDefault="00B919B6" w:rsidP="00FF107B">
            <w:pPr>
              <w:jc w:val="center"/>
            </w:pPr>
            <w:r w:rsidRPr="00FF107B">
              <w:t>Организация</w:t>
            </w:r>
          </w:p>
        </w:tc>
        <w:tc>
          <w:tcPr>
            <w:tcW w:w="1731" w:type="dxa"/>
            <w:shd w:val="clear" w:color="auto" w:fill="auto"/>
            <w:vAlign w:val="center"/>
          </w:tcPr>
          <w:p w:rsidR="00B919B6" w:rsidRPr="00FF107B" w:rsidRDefault="00B919B6" w:rsidP="00FF107B">
            <w:pPr>
              <w:jc w:val="center"/>
            </w:pPr>
            <w:r w:rsidRPr="00FF107B">
              <w:t>Год долгосрочного периода</w:t>
            </w:r>
          </w:p>
        </w:tc>
        <w:tc>
          <w:tcPr>
            <w:tcW w:w="1743" w:type="dxa"/>
            <w:shd w:val="clear" w:color="auto" w:fill="auto"/>
            <w:vAlign w:val="center"/>
          </w:tcPr>
          <w:p w:rsidR="00B919B6" w:rsidRPr="00FF107B" w:rsidRDefault="00B919B6" w:rsidP="00FF107B">
            <w:pPr>
              <w:jc w:val="center"/>
            </w:pPr>
            <w:r w:rsidRPr="00FF107B">
              <w:t>Календарная разбивка</w:t>
            </w:r>
          </w:p>
        </w:tc>
        <w:tc>
          <w:tcPr>
            <w:tcW w:w="1168" w:type="dxa"/>
            <w:shd w:val="clear" w:color="auto" w:fill="auto"/>
            <w:vAlign w:val="center"/>
          </w:tcPr>
          <w:p w:rsidR="00B919B6" w:rsidRPr="00FF107B" w:rsidRDefault="00B919B6" w:rsidP="00FF107B">
            <w:pPr>
              <w:jc w:val="center"/>
              <w:rPr>
                <w:vertAlign w:val="superscript"/>
              </w:rPr>
            </w:pPr>
            <w:r w:rsidRPr="00FF107B">
              <w:t>Тарифы, руб./м</w:t>
            </w:r>
            <w:r w:rsidRPr="00FF107B">
              <w:rPr>
                <w:vertAlign w:val="superscript"/>
              </w:rPr>
              <w:t>3</w:t>
            </w:r>
          </w:p>
        </w:tc>
        <w:tc>
          <w:tcPr>
            <w:tcW w:w="1660" w:type="dxa"/>
            <w:shd w:val="clear" w:color="auto" w:fill="auto"/>
            <w:vAlign w:val="center"/>
          </w:tcPr>
          <w:p w:rsidR="00B919B6" w:rsidRPr="00FF107B" w:rsidRDefault="00B919B6" w:rsidP="00FF107B">
            <w:pPr>
              <w:jc w:val="center"/>
            </w:pPr>
            <w:r w:rsidRPr="00FF107B">
              <w:t>Рост к предыдущему периоду, %</w:t>
            </w:r>
          </w:p>
        </w:tc>
      </w:tr>
      <w:tr w:rsidR="00B919B6" w:rsidRPr="00FF107B" w:rsidTr="00FF107B">
        <w:trPr>
          <w:trHeight w:val="142"/>
        </w:trPr>
        <w:tc>
          <w:tcPr>
            <w:tcW w:w="3042" w:type="dxa"/>
            <w:shd w:val="clear" w:color="auto" w:fill="auto"/>
            <w:vAlign w:val="center"/>
          </w:tcPr>
          <w:p w:rsidR="00B919B6" w:rsidRPr="00FF107B" w:rsidRDefault="00B919B6" w:rsidP="00FF107B">
            <w:pPr>
              <w:jc w:val="center"/>
            </w:pPr>
            <w:r w:rsidRPr="00FF107B">
              <w:t>1</w:t>
            </w:r>
          </w:p>
        </w:tc>
        <w:tc>
          <w:tcPr>
            <w:tcW w:w="1731" w:type="dxa"/>
            <w:shd w:val="clear" w:color="auto" w:fill="auto"/>
            <w:vAlign w:val="center"/>
          </w:tcPr>
          <w:p w:rsidR="00B919B6" w:rsidRPr="00FF107B" w:rsidRDefault="00B919B6" w:rsidP="00FF107B">
            <w:pPr>
              <w:jc w:val="center"/>
            </w:pPr>
            <w:r w:rsidRPr="00FF107B">
              <w:t>2</w:t>
            </w:r>
          </w:p>
        </w:tc>
        <w:tc>
          <w:tcPr>
            <w:tcW w:w="1743" w:type="dxa"/>
            <w:shd w:val="clear" w:color="auto" w:fill="auto"/>
            <w:vAlign w:val="center"/>
          </w:tcPr>
          <w:p w:rsidR="00B919B6" w:rsidRPr="00FF107B" w:rsidRDefault="00B919B6" w:rsidP="00FF107B">
            <w:pPr>
              <w:jc w:val="center"/>
            </w:pPr>
            <w:r w:rsidRPr="00FF107B">
              <w:t>3</w:t>
            </w:r>
          </w:p>
        </w:tc>
        <w:tc>
          <w:tcPr>
            <w:tcW w:w="1168" w:type="dxa"/>
            <w:shd w:val="clear" w:color="auto" w:fill="auto"/>
            <w:vAlign w:val="center"/>
          </w:tcPr>
          <w:p w:rsidR="00B919B6" w:rsidRPr="00FF107B" w:rsidRDefault="00B919B6" w:rsidP="00FF107B">
            <w:pPr>
              <w:jc w:val="center"/>
            </w:pPr>
            <w:r w:rsidRPr="00FF107B">
              <w:t>4</w:t>
            </w:r>
          </w:p>
        </w:tc>
        <w:tc>
          <w:tcPr>
            <w:tcW w:w="1660" w:type="dxa"/>
            <w:shd w:val="clear" w:color="auto" w:fill="auto"/>
            <w:vAlign w:val="center"/>
          </w:tcPr>
          <w:p w:rsidR="00B919B6" w:rsidRPr="00FF107B" w:rsidRDefault="00B919B6" w:rsidP="00FF107B">
            <w:pPr>
              <w:jc w:val="center"/>
            </w:pPr>
            <w:r w:rsidRPr="00FF107B">
              <w:t>5</w:t>
            </w:r>
          </w:p>
        </w:tc>
      </w:tr>
      <w:tr w:rsidR="00B919B6" w:rsidRPr="00FF107B" w:rsidTr="00FF107B">
        <w:tc>
          <w:tcPr>
            <w:tcW w:w="3042" w:type="dxa"/>
            <w:vMerge w:val="restart"/>
            <w:shd w:val="clear" w:color="auto" w:fill="auto"/>
            <w:vAlign w:val="center"/>
          </w:tcPr>
          <w:p w:rsidR="00B919B6" w:rsidRPr="00FF107B" w:rsidRDefault="00B919B6" w:rsidP="00FF107B">
            <w:pPr>
              <w:jc w:val="center"/>
            </w:pPr>
            <w:r w:rsidRPr="00FF107B">
              <w:rPr>
                <w:bCs/>
                <w:kern w:val="32"/>
                <w:lang w:eastAsia="en-US"/>
              </w:rPr>
              <w:t>ОАО «РЖД» (Центральная дирекция по тепловодоснабжению Красноярская дирекция по тепловодоснабжению)                                       (Тяжинский муниципальный район)</w:t>
            </w:r>
          </w:p>
        </w:tc>
        <w:tc>
          <w:tcPr>
            <w:tcW w:w="1731" w:type="dxa"/>
            <w:vMerge w:val="restart"/>
            <w:shd w:val="clear" w:color="auto" w:fill="auto"/>
            <w:vAlign w:val="center"/>
          </w:tcPr>
          <w:p w:rsidR="00B919B6" w:rsidRPr="00FF107B" w:rsidRDefault="00B919B6" w:rsidP="00FF107B">
            <w:pPr>
              <w:jc w:val="center"/>
            </w:pPr>
            <w:r w:rsidRPr="00FF107B">
              <w:t>2019</w:t>
            </w:r>
          </w:p>
        </w:tc>
        <w:tc>
          <w:tcPr>
            <w:tcW w:w="1743" w:type="dxa"/>
            <w:shd w:val="clear" w:color="auto" w:fill="auto"/>
            <w:vAlign w:val="center"/>
          </w:tcPr>
          <w:p w:rsidR="00B919B6" w:rsidRPr="00FF107B" w:rsidRDefault="00B919B6" w:rsidP="00FF107B">
            <w:pPr>
              <w:jc w:val="center"/>
            </w:pPr>
            <w:r w:rsidRPr="00FF107B">
              <w:t>с 01.01.2019 по 30.06.2019</w:t>
            </w:r>
          </w:p>
        </w:tc>
        <w:tc>
          <w:tcPr>
            <w:tcW w:w="1168" w:type="dxa"/>
            <w:shd w:val="clear" w:color="auto" w:fill="auto"/>
            <w:vAlign w:val="center"/>
          </w:tcPr>
          <w:p w:rsidR="00B919B6" w:rsidRPr="00FF107B" w:rsidRDefault="00B919B6" w:rsidP="00FF107B">
            <w:pPr>
              <w:jc w:val="center"/>
            </w:pPr>
            <w:r w:rsidRPr="00FF107B">
              <w:t>15,94</w:t>
            </w:r>
          </w:p>
        </w:tc>
        <w:tc>
          <w:tcPr>
            <w:tcW w:w="1660" w:type="dxa"/>
            <w:shd w:val="clear" w:color="auto" w:fill="auto"/>
            <w:vAlign w:val="center"/>
          </w:tcPr>
          <w:p w:rsidR="00B919B6" w:rsidRPr="00FF107B" w:rsidRDefault="00B919B6" w:rsidP="00FF107B">
            <w:pPr>
              <w:jc w:val="center"/>
            </w:pPr>
            <w:r w:rsidRPr="00FF107B">
              <w:t>0,0</w:t>
            </w:r>
          </w:p>
        </w:tc>
      </w:tr>
      <w:tr w:rsidR="00B919B6" w:rsidRPr="00FF107B" w:rsidTr="00FF107B">
        <w:tc>
          <w:tcPr>
            <w:tcW w:w="3042" w:type="dxa"/>
            <w:vMerge/>
            <w:shd w:val="clear" w:color="auto" w:fill="auto"/>
            <w:vAlign w:val="center"/>
          </w:tcPr>
          <w:p w:rsidR="00B919B6" w:rsidRPr="00FF107B" w:rsidRDefault="00B919B6" w:rsidP="00FF107B">
            <w:pPr>
              <w:jc w:val="center"/>
            </w:pPr>
          </w:p>
        </w:tc>
        <w:tc>
          <w:tcPr>
            <w:tcW w:w="1731" w:type="dxa"/>
            <w:vMerge/>
            <w:shd w:val="clear" w:color="auto" w:fill="auto"/>
            <w:vAlign w:val="center"/>
          </w:tcPr>
          <w:p w:rsidR="00B919B6" w:rsidRPr="00FF107B" w:rsidRDefault="00B919B6" w:rsidP="00FF107B">
            <w:pPr>
              <w:jc w:val="center"/>
            </w:pPr>
          </w:p>
        </w:tc>
        <w:tc>
          <w:tcPr>
            <w:tcW w:w="1743" w:type="dxa"/>
            <w:shd w:val="clear" w:color="auto" w:fill="auto"/>
            <w:vAlign w:val="center"/>
          </w:tcPr>
          <w:p w:rsidR="00B919B6" w:rsidRPr="00FF107B" w:rsidRDefault="00B919B6" w:rsidP="00FF107B">
            <w:pPr>
              <w:jc w:val="center"/>
            </w:pPr>
            <w:r w:rsidRPr="00FF107B">
              <w:t>с 01.07.2019 по 31.12.2019</w:t>
            </w:r>
          </w:p>
        </w:tc>
        <w:tc>
          <w:tcPr>
            <w:tcW w:w="1168" w:type="dxa"/>
            <w:shd w:val="clear" w:color="auto" w:fill="auto"/>
            <w:vAlign w:val="center"/>
          </w:tcPr>
          <w:p w:rsidR="00B919B6" w:rsidRPr="00FF107B" w:rsidRDefault="00B919B6" w:rsidP="00FF107B">
            <w:pPr>
              <w:jc w:val="center"/>
            </w:pPr>
            <w:r w:rsidRPr="00FF107B">
              <w:t>16,97</w:t>
            </w:r>
          </w:p>
        </w:tc>
        <w:tc>
          <w:tcPr>
            <w:tcW w:w="1660" w:type="dxa"/>
            <w:shd w:val="clear" w:color="auto" w:fill="auto"/>
            <w:vAlign w:val="center"/>
          </w:tcPr>
          <w:p w:rsidR="00B919B6" w:rsidRPr="00FF107B" w:rsidRDefault="00B919B6" w:rsidP="00FF107B">
            <w:pPr>
              <w:jc w:val="center"/>
            </w:pPr>
            <w:r w:rsidRPr="00FF107B">
              <w:t>6,5</w:t>
            </w:r>
          </w:p>
        </w:tc>
      </w:tr>
      <w:tr w:rsidR="00B919B6" w:rsidRPr="00FF107B" w:rsidTr="00FF107B">
        <w:tc>
          <w:tcPr>
            <w:tcW w:w="3042" w:type="dxa"/>
            <w:vMerge/>
            <w:shd w:val="clear" w:color="auto" w:fill="auto"/>
            <w:vAlign w:val="center"/>
          </w:tcPr>
          <w:p w:rsidR="00B919B6" w:rsidRPr="00FF107B" w:rsidRDefault="00B919B6" w:rsidP="00FF107B">
            <w:pPr>
              <w:jc w:val="center"/>
            </w:pPr>
          </w:p>
        </w:tc>
        <w:tc>
          <w:tcPr>
            <w:tcW w:w="1731" w:type="dxa"/>
            <w:vMerge w:val="restart"/>
            <w:shd w:val="clear" w:color="auto" w:fill="auto"/>
            <w:vAlign w:val="center"/>
          </w:tcPr>
          <w:p w:rsidR="00B919B6" w:rsidRPr="00FF107B" w:rsidRDefault="00B919B6" w:rsidP="00FF107B">
            <w:pPr>
              <w:jc w:val="center"/>
            </w:pPr>
            <w:r w:rsidRPr="00FF107B">
              <w:t>2020</w:t>
            </w:r>
          </w:p>
        </w:tc>
        <w:tc>
          <w:tcPr>
            <w:tcW w:w="1743" w:type="dxa"/>
            <w:shd w:val="clear" w:color="auto" w:fill="auto"/>
            <w:vAlign w:val="center"/>
          </w:tcPr>
          <w:p w:rsidR="00B919B6" w:rsidRPr="00FF107B" w:rsidRDefault="00B919B6" w:rsidP="00FF107B">
            <w:pPr>
              <w:jc w:val="center"/>
            </w:pPr>
            <w:r w:rsidRPr="00FF107B">
              <w:t>с 01.01.2020 по 30.06.2020</w:t>
            </w:r>
          </w:p>
        </w:tc>
        <w:tc>
          <w:tcPr>
            <w:tcW w:w="1168" w:type="dxa"/>
            <w:shd w:val="clear" w:color="auto" w:fill="auto"/>
            <w:vAlign w:val="center"/>
          </w:tcPr>
          <w:p w:rsidR="00B919B6" w:rsidRPr="00FF107B" w:rsidRDefault="00B919B6" w:rsidP="00FF107B">
            <w:pPr>
              <w:jc w:val="center"/>
            </w:pPr>
            <w:r w:rsidRPr="00FF107B">
              <w:t>16,97</w:t>
            </w:r>
          </w:p>
        </w:tc>
        <w:tc>
          <w:tcPr>
            <w:tcW w:w="1660" w:type="dxa"/>
            <w:shd w:val="clear" w:color="auto" w:fill="auto"/>
            <w:vAlign w:val="center"/>
          </w:tcPr>
          <w:p w:rsidR="00B919B6" w:rsidRPr="00FF107B" w:rsidRDefault="00B919B6" w:rsidP="00FF107B">
            <w:pPr>
              <w:jc w:val="center"/>
            </w:pPr>
            <w:r w:rsidRPr="00FF107B">
              <w:t>0,0</w:t>
            </w:r>
          </w:p>
        </w:tc>
      </w:tr>
      <w:tr w:rsidR="00B919B6" w:rsidRPr="00FF107B" w:rsidTr="00FF107B">
        <w:tc>
          <w:tcPr>
            <w:tcW w:w="3042" w:type="dxa"/>
            <w:vMerge/>
            <w:shd w:val="clear" w:color="auto" w:fill="auto"/>
            <w:vAlign w:val="center"/>
          </w:tcPr>
          <w:p w:rsidR="00B919B6" w:rsidRPr="00FF107B" w:rsidRDefault="00B919B6" w:rsidP="00FF107B">
            <w:pPr>
              <w:jc w:val="center"/>
            </w:pPr>
          </w:p>
        </w:tc>
        <w:tc>
          <w:tcPr>
            <w:tcW w:w="1731" w:type="dxa"/>
            <w:vMerge/>
            <w:shd w:val="clear" w:color="auto" w:fill="auto"/>
            <w:vAlign w:val="center"/>
          </w:tcPr>
          <w:p w:rsidR="00B919B6" w:rsidRPr="00FF107B" w:rsidRDefault="00B919B6" w:rsidP="00FF107B">
            <w:pPr>
              <w:jc w:val="center"/>
            </w:pPr>
          </w:p>
        </w:tc>
        <w:tc>
          <w:tcPr>
            <w:tcW w:w="1743" w:type="dxa"/>
            <w:shd w:val="clear" w:color="auto" w:fill="auto"/>
            <w:vAlign w:val="center"/>
          </w:tcPr>
          <w:p w:rsidR="00B919B6" w:rsidRPr="00FF107B" w:rsidRDefault="00B919B6" w:rsidP="00FF107B">
            <w:pPr>
              <w:jc w:val="center"/>
            </w:pPr>
            <w:r w:rsidRPr="00FF107B">
              <w:t>с 01.07.2020 по 31.12.2020</w:t>
            </w:r>
          </w:p>
        </w:tc>
        <w:tc>
          <w:tcPr>
            <w:tcW w:w="1168" w:type="dxa"/>
            <w:shd w:val="clear" w:color="auto" w:fill="auto"/>
            <w:vAlign w:val="center"/>
          </w:tcPr>
          <w:p w:rsidR="00B919B6" w:rsidRPr="00FF107B" w:rsidRDefault="00B919B6" w:rsidP="00FF107B">
            <w:pPr>
              <w:jc w:val="center"/>
            </w:pPr>
            <w:r w:rsidRPr="00FF107B">
              <w:t>17,13</w:t>
            </w:r>
          </w:p>
        </w:tc>
        <w:tc>
          <w:tcPr>
            <w:tcW w:w="1660" w:type="dxa"/>
            <w:shd w:val="clear" w:color="auto" w:fill="auto"/>
            <w:vAlign w:val="center"/>
          </w:tcPr>
          <w:p w:rsidR="00B919B6" w:rsidRPr="00FF107B" w:rsidRDefault="00B919B6" w:rsidP="00FF107B">
            <w:pPr>
              <w:jc w:val="center"/>
            </w:pPr>
            <w:r w:rsidRPr="00FF107B">
              <w:t>0,9</w:t>
            </w:r>
          </w:p>
        </w:tc>
      </w:tr>
      <w:tr w:rsidR="00B919B6" w:rsidRPr="00FF107B" w:rsidTr="00FF107B">
        <w:tc>
          <w:tcPr>
            <w:tcW w:w="3042" w:type="dxa"/>
            <w:vMerge/>
            <w:shd w:val="clear" w:color="auto" w:fill="auto"/>
            <w:vAlign w:val="center"/>
          </w:tcPr>
          <w:p w:rsidR="00B919B6" w:rsidRPr="00FF107B" w:rsidRDefault="00B919B6" w:rsidP="00FF107B">
            <w:pPr>
              <w:jc w:val="center"/>
            </w:pPr>
          </w:p>
        </w:tc>
        <w:tc>
          <w:tcPr>
            <w:tcW w:w="1731" w:type="dxa"/>
            <w:vMerge w:val="restart"/>
            <w:shd w:val="clear" w:color="auto" w:fill="auto"/>
            <w:vAlign w:val="center"/>
          </w:tcPr>
          <w:p w:rsidR="00B919B6" w:rsidRPr="00FF107B" w:rsidRDefault="00B919B6" w:rsidP="00FF107B">
            <w:pPr>
              <w:jc w:val="center"/>
            </w:pPr>
            <w:r w:rsidRPr="00FF107B">
              <w:t>2021</w:t>
            </w:r>
          </w:p>
        </w:tc>
        <w:tc>
          <w:tcPr>
            <w:tcW w:w="1743" w:type="dxa"/>
            <w:shd w:val="clear" w:color="auto" w:fill="auto"/>
            <w:vAlign w:val="center"/>
          </w:tcPr>
          <w:p w:rsidR="00B919B6" w:rsidRPr="00FF107B" w:rsidRDefault="00B919B6" w:rsidP="00FF107B">
            <w:pPr>
              <w:jc w:val="center"/>
            </w:pPr>
            <w:r w:rsidRPr="00FF107B">
              <w:t>с 01.01.2021 по 30.06.2021</w:t>
            </w:r>
          </w:p>
        </w:tc>
        <w:tc>
          <w:tcPr>
            <w:tcW w:w="1168" w:type="dxa"/>
            <w:shd w:val="clear" w:color="auto" w:fill="auto"/>
            <w:vAlign w:val="center"/>
          </w:tcPr>
          <w:p w:rsidR="00B919B6" w:rsidRPr="00FF107B" w:rsidRDefault="00B919B6" w:rsidP="00FF107B">
            <w:pPr>
              <w:jc w:val="center"/>
            </w:pPr>
            <w:r w:rsidRPr="00FF107B">
              <w:t>17,13</w:t>
            </w:r>
          </w:p>
        </w:tc>
        <w:tc>
          <w:tcPr>
            <w:tcW w:w="1660" w:type="dxa"/>
            <w:shd w:val="clear" w:color="auto" w:fill="auto"/>
            <w:vAlign w:val="center"/>
          </w:tcPr>
          <w:p w:rsidR="00B919B6" w:rsidRPr="00FF107B" w:rsidRDefault="00B919B6" w:rsidP="00FF107B">
            <w:pPr>
              <w:jc w:val="center"/>
            </w:pPr>
            <w:r w:rsidRPr="00FF107B">
              <w:t>0,0</w:t>
            </w:r>
          </w:p>
        </w:tc>
      </w:tr>
      <w:tr w:rsidR="00B919B6" w:rsidRPr="00FF107B" w:rsidTr="00FF107B">
        <w:tc>
          <w:tcPr>
            <w:tcW w:w="3042" w:type="dxa"/>
            <w:vMerge/>
            <w:shd w:val="clear" w:color="auto" w:fill="auto"/>
            <w:vAlign w:val="center"/>
          </w:tcPr>
          <w:p w:rsidR="00B919B6" w:rsidRPr="00FF107B" w:rsidRDefault="00B919B6" w:rsidP="00FF107B">
            <w:pPr>
              <w:jc w:val="center"/>
            </w:pPr>
          </w:p>
        </w:tc>
        <w:tc>
          <w:tcPr>
            <w:tcW w:w="1731" w:type="dxa"/>
            <w:vMerge/>
            <w:shd w:val="clear" w:color="auto" w:fill="auto"/>
            <w:vAlign w:val="center"/>
          </w:tcPr>
          <w:p w:rsidR="00B919B6" w:rsidRPr="00FF107B" w:rsidRDefault="00B919B6" w:rsidP="00FF107B">
            <w:pPr>
              <w:jc w:val="center"/>
            </w:pPr>
          </w:p>
        </w:tc>
        <w:tc>
          <w:tcPr>
            <w:tcW w:w="1743" w:type="dxa"/>
            <w:shd w:val="clear" w:color="auto" w:fill="auto"/>
            <w:vAlign w:val="center"/>
          </w:tcPr>
          <w:p w:rsidR="00B919B6" w:rsidRPr="00FF107B" w:rsidRDefault="00B919B6" w:rsidP="00FF107B">
            <w:pPr>
              <w:jc w:val="center"/>
            </w:pPr>
            <w:r w:rsidRPr="00FF107B">
              <w:t>с 01.07.2021 по 31.12.2021</w:t>
            </w:r>
          </w:p>
        </w:tc>
        <w:tc>
          <w:tcPr>
            <w:tcW w:w="1168" w:type="dxa"/>
            <w:shd w:val="clear" w:color="auto" w:fill="auto"/>
            <w:vAlign w:val="center"/>
          </w:tcPr>
          <w:p w:rsidR="00B919B6" w:rsidRPr="00FF107B" w:rsidRDefault="00B919B6" w:rsidP="00FF107B">
            <w:pPr>
              <w:jc w:val="center"/>
            </w:pPr>
            <w:r w:rsidRPr="00FF107B">
              <w:t>18,21</w:t>
            </w:r>
          </w:p>
        </w:tc>
        <w:tc>
          <w:tcPr>
            <w:tcW w:w="1660" w:type="dxa"/>
            <w:shd w:val="clear" w:color="auto" w:fill="auto"/>
            <w:vAlign w:val="center"/>
          </w:tcPr>
          <w:p w:rsidR="00B919B6" w:rsidRPr="00FF107B" w:rsidRDefault="00B919B6" w:rsidP="00FF107B">
            <w:pPr>
              <w:jc w:val="center"/>
            </w:pPr>
            <w:r w:rsidRPr="00FF107B">
              <w:t>6,3</w:t>
            </w:r>
          </w:p>
        </w:tc>
      </w:tr>
      <w:tr w:rsidR="00B919B6" w:rsidRPr="00FF107B" w:rsidTr="00FF107B">
        <w:tc>
          <w:tcPr>
            <w:tcW w:w="3042" w:type="dxa"/>
            <w:vMerge/>
            <w:shd w:val="clear" w:color="auto" w:fill="auto"/>
            <w:vAlign w:val="center"/>
          </w:tcPr>
          <w:p w:rsidR="00B919B6" w:rsidRPr="00FF107B" w:rsidRDefault="00B919B6" w:rsidP="00FF107B">
            <w:pPr>
              <w:jc w:val="center"/>
            </w:pPr>
          </w:p>
        </w:tc>
        <w:tc>
          <w:tcPr>
            <w:tcW w:w="1731" w:type="dxa"/>
            <w:vMerge w:val="restart"/>
            <w:shd w:val="clear" w:color="auto" w:fill="auto"/>
            <w:vAlign w:val="center"/>
          </w:tcPr>
          <w:p w:rsidR="00B919B6" w:rsidRPr="00FF107B" w:rsidRDefault="00B919B6" w:rsidP="00FF107B">
            <w:pPr>
              <w:jc w:val="center"/>
            </w:pPr>
            <w:r w:rsidRPr="00FF107B">
              <w:t>2022</w:t>
            </w:r>
          </w:p>
        </w:tc>
        <w:tc>
          <w:tcPr>
            <w:tcW w:w="1743" w:type="dxa"/>
            <w:shd w:val="clear" w:color="auto" w:fill="auto"/>
            <w:vAlign w:val="center"/>
          </w:tcPr>
          <w:p w:rsidR="00B919B6" w:rsidRPr="00FF107B" w:rsidRDefault="00B919B6" w:rsidP="00FF107B">
            <w:pPr>
              <w:jc w:val="center"/>
            </w:pPr>
            <w:r w:rsidRPr="00FF107B">
              <w:t>с 01.01.2022 по 30.06.2022</w:t>
            </w:r>
          </w:p>
        </w:tc>
        <w:tc>
          <w:tcPr>
            <w:tcW w:w="1168" w:type="dxa"/>
            <w:shd w:val="clear" w:color="auto" w:fill="auto"/>
            <w:vAlign w:val="center"/>
          </w:tcPr>
          <w:p w:rsidR="00B919B6" w:rsidRPr="00FF107B" w:rsidRDefault="00B919B6" w:rsidP="00FF107B">
            <w:pPr>
              <w:jc w:val="center"/>
            </w:pPr>
            <w:r w:rsidRPr="00FF107B">
              <w:t>18,21</w:t>
            </w:r>
          </w:p>
        </w:tc>
        <w:tc>
          <w:tcPr>
            <w:tcW w:w="1660" w:type="dxa"/>
            <w:shd w:val="clear" w:color="auto" w:fill="auto"/>
            <w:vAlign w:val="center"/>
          </w:tcPr>
          <w:p w:rsidR="00B919B6" w:rsidRPr="00FF107B" w:rsidRDefault="00B919B6" w:rsidP="00FF107B">
            <w:pPr>
              <w:jc w:val="center"/>
            </w:pPr>
            <w:r w:rsidRPr="00FF107B">
              <w:t>0,0</w:t>
            </w:r>
          </w:p>
        </w:tc>
      </w:tr>
      <w:tr w:rsidR="00B919B6" w:rsidRPr="00FF107B" w:rsidTr="00FF107B">
        <w:trPr>
          <w:trHeight w:val="256"/>
        </w:trPr>
        <w:tc>
          <w:tcPr>
            <w:tcW w:w="3042" w:type="dxa"/>
            <w:vMerge/>
            <w:shd w:val="clear" w:color="auto" w:fill="auto"/>
            <w:vAlign w:val="center"/>
          </w:tcPr>
          <w:p w:rsidR="00B919B6" w:rsidRPr="00FF107B" w:rsidRDefault="00B919B6" w:rsidP="00FF107B">
            <w:pPr>
              <w:jc w:val="center"/>
            </w:pPr>
          </w:p>
        </w:tc>
        <w:tc>
          <w:tcPr>
            <w:tcW w:w="1731" w:type="dxa"/>
            <w:vMerge/>
            <w:shd w:val="clear" w:color="auto" w:fill="auto"/>
            <w:vAlign w:val="center"/>
          </w:tcPr>
          <w:p w:rsidR="00B919B6" w:rsidRPr="00FF107B" w:rsidRDefault="00B919B6" w:rsidP="00FF107B">
            <w:pPr>
              <w:jc w:val="center"/>
            </w:pPr>
          </w:p>
        </w:tc>
        <w:tc>
          <w:tcPr>
            <w:tcW w:w="1743" w:type="dxa"/>
            <w:shd w:val="clear" w:color="auto" w:fill="auto"/>
            <w:vAlign w:val="center"/>
          </w:tcPr>
          <w:p w:rsidR="00B919B6" w:rsidRPr="00FF107B" w:rsidRDefault="00B919B6" w:rsidP="00FF107B">
            <w:pPr>
              <w:jc w:val="center"/>
            </w:pPr>
            <w:r w:rsidRPr="00FF107B">
              <w:t>с 01.07.2022 по 31.12.2022</w:t>
            </w:r>
          </w:p>
        </w:tc>
        <w:tc>
          <w:tcPr>
            <w:tcW w:w="1168" w:type="dxa"/>
            <w:shd w:val="clear" w:color="auto" w:fill="auto"/>
            <w:vAlign w:val="center"/>
          </w:tcPr>
          <w:p w:rsidR="00B919B6" w:rsidRPr="00FF107B" w:rsidRDefault="00B919B6" w:rsidP="00FF107B">
            <w:pPr>
              <w:jc w:val="center"/>
            </w:pPr>
            <w:r w:rsidRPr="00FF107B">
              <w:t>18,44</w:t>
            </w:r>
          </w:p>
        </w:tc>
        <w:tc>
          <w:tcPr>
            <w:tcW w:w="1660" w:type="dxa"/>
            <w:shd w:val="clear" w:color="auto" w:fill="auto"/>
            <w:vAlign w:val="center"/>
          </w:tcPr>
          <w:p w:rsidR="00B919B6" w:rsidRPr="00FF107B" w:rsidRDefault="00B919B6" w:rsidP="00FF107B">
            <w:pPr>
              <w:jc w:val="center"/>
            </w:pPr>
            <w:r w:rsidRPr="00FF107B">
              <w:t>1,3</w:t>
            </w:r>
          </w:p>
        </w:tc>
      </w:tr>
      <w:tr w:rsidR="00B919B6" w:rsidRPr="00FF107B" w:rsidTr="00FF107B">
        <w:trPr>
          <w:trHeight w:val="256"/>
        </w:trPr>
        <w:tc>
          <w:tcPr>
            <w:tcW w:w="3042" w:type="dxa"/>
            <w:vMerge/>
            <w:shd w:val="clear" w:color="auto" w:fill="auto"/>
            <w:vAlign w:val="center"/>
          </w:tcPr>
          <w:p w:rsidR="00B919B6" w:rsidRPr="00FF107B" w:rsidRDefault="00B919B6" w:rsidP="00FF107B">
            <w:pPr>
              <w:jc w:val="center"/>
            </w:pPr>
          </w:p>
        </w:tc>
        <w:tc>
          <w:tcPr>
            <w:tcW w:w="1731" w:type="dxa"/>
            <w:vMerge w:val="restart"/>
            <w:shd w:val="clear" w:color="auto" w:fill="auto"/>
            <w:vAlign w:val="center"/>
          </w:tcPr>
          <w:p w:rsidR="00B919B6" w:rsidRPr="00FF107B" w:rsidRDefault="00B919B6" w:rsidP="00FF107B">
            <w:pPr>
              <w:jc w:val="center"/>
            </w:pPr>
            <w:r w:rsidRPr="00FF107B">
              <w:t>2023</w:t>
            </w:r>
          </w:p>
        </w:tc>
        <w:tc>
          <w:tcPr>
            <w:tcW w:w="1743" w:type="dxa"/>
            <w:shd w:val="clear" w:color="auto" w:fill="auto"/>
          </w:tcPr>
          <w:p w:rsidR="00B919B6" w:rsidRPr="00FF107B" w:rsidRDefault="00B919B6" w:rsidP="00FF107B">
            <w:pPr>
              <w:jc w:val="center"/>
            </w:pPr>
            <w:r w:rsidRPr="00FF107B">
              <w:t>с 01.01.2023 по 30.06.2023</w:t>
            </w:r>
          </w:p>
        </w:tc>
        <w:tc>
          <w:tcPr>
            <w:tcW w:w="1168" w:type="dxa"/>
            <w:shd w:val="clear" w:color="auto" w:fill="auto"/>
            <w:vAlign w:val="center"/>
          </w:tcPr>
          <w:p w:rsidR="00B919B6" w:rsidRPr="00FF107B" w:rsidRDefault="00B919B6" w:rsidP="00FF107B">
            <w:pPr>
              <w:jc w:val="center"/>
            </w:pPr>
            <w:r w:rsidRPr="00FF107B">
              <w:t>18,44</w:t>
            </w:r>
          </w:p>
        </w:tc>
        <w:tc>
          <w:tcPr>
            <w:tcW w:w="1660" w:type="dxa"/>
            <w:shd w:val="clear" w:color="auto" w:fill="auto"/>
            <w:vAlign w:val="center"/>
          </w:tcPr>
          <w:p w:rsidR="00B919B6" w:rsidRPr="00FF107B" w:rsidRDefault="00B919B6" w:rsidP="00FF107B">
            <w:pPr>
              <w:jc w:val="center"/>
            </w:pPr>
            <w:r w:rsidRPr="00FF107B">
              <w:t>0,0</w:t>
            </w:r>
          </w:p>
        </w:tc>
      </w:tr>
      <w:tr w:rsidR="00B919B6" w:rsidRPr="00FF107B" w:rsidTr="00FF107B">
        <w:trPr>
          <w:trHeight w:val="256"/>
        </w:trPr>
        <w:tc>
          <w:tcPr>
            <w:tcW w:w="3042" w:type="dxa"/>
            <w:vMerge/>
            <w:shd w:val="clear" w:color="auto" w:fill="auto"/>
            <w:vAlign w:val="center"/>
          </w:tcPr>
          <w:p w:rsidR="00B919B6" w:rsidRPr="00FF107B" w:rsidRDefault="00B919B6" w:rsidP="00FF107B">
            <w:pPr>
              <w:jc w:val="center"/>
            </w:pPr>
          </w:p>
        </w:tc>
        <w:tc>
          <w:tcPr>
            <w:tcW w:w="1731" w:type="dxa"/>
            <w:vMerge/>
            <w:shd w:val="clear" w:color="auto" w:fill="auto"/>
            <w:vAlign w:val="center"/>
          </w:tcPr>
          <w:p w:rsidR="00B919B6" w:rsidRPr="00FF107B" w:rsidRDefault="00B919B6" w:rsidP="00FF107B">
            <w:pPr>
              <w:jc w:val="center"/>
            </w:pPr>
          </w:p>
        </w:tc>
        <w:tc>
          <w:tcPr>
            <w:tcW w:w="1743" w:type="dxa"/>
            <w:shd w:val="clear" w:color="auto" w:fill="auto"/>
          </w:tcPr>
          <w:p w:rsidR="00B919B6" w:rsidRPr="00FF107B" w:rsidRDefault="00B919B6" w:rsidP="00FF107B">
            <w:pPr>
              <w:jc w:val="center"/>
            </w:pPr>
            <w:r w:rsidRPr="00FF107B">
              <w:t>с 01.07.2023 по 31.12.2023</w:t>
            </w:r>
          </w:p>
        </w:tc>
        <w:tc>
          <w:tcPr>
            <w:tcW w:w="1168" w:type="dxa"/>
            <w:shd w:val="clear" w:color="auto" w:fill="auto"/>
            <w:vAlign w:val="center"/>
          </w:tcPr>
          <w:p w:rsidR="00B919B6" w:rsidRPr="00FF107B" w:rsidRDefault="00B919B6" w:rsidP="00FF107B">
            <w:pPr>
              <w:jc w:val="center"/>
            </w:pPr>
            <w:r w:rsidRPr="00FF107B">
              <w:t>19,59</w:t>
            </w:r>
          </w:p>
        </w:tc>
        <w:tc>
          <w:tcPr>
            <w:tcW w:w="1660" w:type="dxa"/>
            <w:shd w:val="clear" w:color="auto" w:fill="auto"/>
            <w:vAlign w:val="center"/>
          </w:tcPr>
          <w:p w:rsidR="00B919B6" w:rsidRPr="00FF107B" w:rsidRDefault="00B919B6" w:rsidP="00FF107B">
            <w:pPr>
              <w:jc w:val="center"/>
            </w:pPr>
            <w:r w:rsidRPr="00FF107B">
              <w:t>6,2</w:t>
            </w:r>
          </w:p>
        </w:tc>
      </w:tr>
    </w:tbl>
    <w:p w:rsidR="00B919B6" w:rsidRPr="001E7335" w:rsidRDefault="00B919B6" w:rsidP="00B919B6">
      <w:pPr>
        <w:pStyle w:val="33"/>
        <w:ind w:firstLine="0"/>
        <w:jc w:val="both"/>
        <w:rPr>
          <w:sz w:val="28"/>
          <w:szCs w:val="28"/>
        </w:rPr>
      </w:pPr>
    </w:p>
    <w:p w:rsidR="00B919B6" w:rsidRPr="001E7335" w:rsidRDefault="00B919B6" w:rsidP="00B919B6">
      <w:pPr>
        <w:pStyle w:val="33"/>
        <w:ind w:firstLine="0"/>
        <w:jc w:val="both"/>
        <w:rPr>
          <w:sz w:val="28"/>
          <w:szCs w:val="28"/>
        </w:rPr>
      </w:pPr>
    </w:p>
    <w:p w:rsidR="00FF107B" w:rsidRDefault="00FF107B" w:rsidP="00FF107B">
      <w:pPr>
        <w:ind w:left="2977" w:firstLine="2126"/>
        <w:jc w:val="both"/>
      </w:pPr>
      <w:r>
        <w:t>Приложение № 12 к протоколу № 51</w:t>
      </w:r>
    </w:p>
    <w:p w:rsidR="00FF107B" w:rsidRDefault="00FF107B" w:rsidP="00FF107B">
      <w:pPr>
        <w:ind w:left="2977" w:firstLine="2126"/>
        <w:jc w:val="both"/>
      </w:pPr>
      <w:r>
        <w:t xml:space="preserve">заседания Правления региональной </w:t>
      </w:r>
    </w:p>
    <w:p w:rsidR="00FF107B" w:rsidRDefault="00FF107B" w:rsidP="00FF107B">
      <w:pPr>
        <w:ind w:left="2977" w:firstLine="2126"/>
        <w:jc w:val="both"/>
      </w:pPr>
      <w:r>
        <w:t>энергетической комиссии Кемеровской</w:t>
      </w:r>
    </w:p>
    <w:p w:rsidR="00FF107B" w:rsidRPr="00B919B6" w:rsidRDefault="00FF107B" w:rsidP="00FF107B">
      <w:pPr>
        <w:ind w:left="2977" w:firstLine="2126"/>
        <w:jc w:val="both"/>
      </w:pPr>
      <w:r>
        <w:t>области от 18.09.2018</w:t>
      </w:r>
    </w:p>
    <w:p w:rsidR="00FF107B" w:rsidRDefault="00FF107B" w:rsidP="00FF107B">
      <w:pPr>
        <w:tabs>
          <w:tab w:val="left" w:pos="0"/>
        </w:tabs>
        <w:ind w:left="3544"/>
        <w:jc w:val="center"/>
        <w:rPr>
          <w:sz w:val="28"/>
          <w:szCs w:val="28"/>
        </w:rPr>
      </w:pPr>
    </w:p>
    <w:p w:rsidR="00FF107B" w:rsidRDefault="00FF107B" w:rsidP="00FF107B">
      <w:pPr>
        <w:jc w:val="center"/>
        <w:rPr>
          <w:b/>
          <w:sz w:val="28"/>
          <w:szCs w:val="28"/>
        </w:rPr>
      </w:pPr>
      <w:r>
        <w:rPr>
          <w:b/>
          <w:sz w:val="28"/>
          <w:szCs w:val="28"/>
        </w:rPr>
        <w:t>Долгосрочные параметры</w:t>
      </w:r>
    </w:p>
    <w:p w:rsidR="00FF107B" w:rsidRDefault="00FF107B" w:rsidP="00FF107B">
      <w:pPr>
        <w:jc w:val="center"/>
        <w:rPr>
          <w:b/>
          <w:sz w:val="28"/>
          <w:szCs w:val="28"/>
        </w:rPr>
      </w:pPr>
      <w:r>
        <w:rPr>
          <w:b/>
          <w:sz w:val="28"/>
          <w:szCs w:val="28"/>
        </w:rPr>
        <w:t xml:space="preserve"> регулирования тарифов</w:t>
      </w:r>
      <w:r w:rsidRPr="00CC5C1A">
        <w:rPr>
          <w:b/>
          <w:sz w:val="28"/>
          <w:szCs w:val="28"/>
        </w:rPr>
        <w:t xml:space="preserve"> </w:t>
      </w:r>
      <w:r w:rsidRPr="00AE0632">
        <w:rPr>
          <w:b/>
          <w:sz w:val="28"/>
          <w:szCs w:val="28"/>
        </w:rPr>
        <w:t>на питьевую воду</w:t>
      </w:r>
      <w:r w:rsidRPr="00A72266">
        <w:rPr>
          <w:b/>
          <w:color w:val="FF0000"/>
          <w:sz w:val="28"/>
          <w:szCs w:val="28"/>
        </w:rPr>
        <w:t xml:space="preserve"> </w:t>
      </w:r>
    </w:p>
    <w:p w:rsidR="00FF107B" w:rsidRPr="00AE0632" w:rsidRDefault="00FF107B" w:rsidP="00FF107B">
      <w:pPr>
        <w:jc w:val="center"/>
        <w:rPr>
          <w:b/>
          <w:bCs/>
          <w:sz w:val="28"/>
          <w:szCs w:val="28"/>
        </w:rPr>
      </w:pPr>
      <w:r w:rsidRPr="00AE0632">
        <w:rPr>
          <w:b/>
          <w:bCs/>
          <w:sz w:val="28"/>
          <w:szCs w:val="28"/>
        </w:rPr>
        <w:t>ОАО «РЖД» (Центральная дирекция по тепловодоснабжению Красноярская дирекция по тепловодоснабжению)                          (Тяжинский муниципальный район)</w:t>
      </w:r>
    </w:p>
    <w:p w:rsidR="00FF107B" w:rsidRDefault="00FF107B" w:rsidP="00FF107B">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rsidR="00FF107B" w:rsidRDefault="00FF107B" w:rsidP="00FF107B">
      <w:pPr>
        <w:jc w:val="center"/>
        <w:rPr>
          <w:b/>
          <w:sz w:val="28"/>
          <w:szCs w:val="28"/>
        </w:rPr>
      </w:pPr>
    </w:p>
    <w:tbl>
      <w:tblPr>
        <w:tblStyle w:val="a5"/>
        <w:tblW w:w="11057" w:type="dxa"/>
        <w:tblInd w:w="-1139" w:type="dxa"/>
        <w:tblLayout w:type="fixed"/>
        <w:tblLook w:val="04A0" w:firstRow="1" w:lastRow="0" w:firstColumn="1" w:lastColumn="0" w:noHBand="0" w:noVBand="1"/>
      </w:tblPr>
      <w:tblGrid>
        <w:gridCol w:w="2410"/>
        <w:gridCol w:w="851"/>
        <w:gridCol w:w="1843"/>
        <w:gridCol w:w="1842"/>
        <w:gridCol w:w="1701"/>
        <w:gridCol w:w="1134"/>
        <w:gridCol w:w="1276"/>
      </w:tblGrid>
      <w:tr w:rsidR="00FF107B" w:rsidTr="00FF107B">
        <w:trPr>
          <w:trHeight w:val="922"/>
        </w:trPr>
        <w:tc>
          <w:tcPr>
            <w:tcW w:w="2410" w:type="dxa"/>
            <w:vMerge w:val="restart"/>
            <w:vAlign w:val="center"/>
          </w:tcPr>
          <w:p w:rsidR="00FF107B" w:rsidRPr="00B710ED" w:rsidRDefault="00FF107B" w:rsidP="00FF107B">
            <w:pPr>
              <w:tabs>
                <w:tab w:val="left" w:pos="0"/>
              </w:tabs>
              <w:jc w:val="center"/>
            </w:pPr>
            <w:r w:rsidRPr="00B710ED">
              <w:t>Наименование услуг</w:t>
            </w:r>
            <w:r>
              <w:t>и</w:t>
            </w:r>
          </w:p>
        </w:tc>
        <w:tc>
          <w:tcPr>
            <w:tcW w:w="851" w:type="dxa"/>
            <w:vMerge w:val="restart"/>
            <w:vAlign w:val="center"/>
          </w:tcPr>
          <w:p w:rsidR="00FF107B" w:rsidRPr="00B710ED" w:rsidRDefault="00FF107B" w:rsidP="00FF107B">
            <w:pPr>
              <w:tabs>
                <w:tab w:val="left" w:pos="0"/>
              </w:tabs>
              <w:jc w:val="center"/>
            </w:pPr>
            <w:r w:rsidRPr="00B710ED">
              <w:t>Годы</w:t>
            </w:r>
          </w:p>
        </w:tc>
        <w:tc>
          <w:tcPr>
            <w:tcW w:w="1843" w:type="dxa"/>
            <w:vMerge w:val="restart"/>
            <w:vAlign w:val="center"/>
          </w:tcPr>
          <w:p w:rsidR="00FF107B" w:rsidRDefault="00FF107B" w:rsidP="00FF107B">
            <w:pPr>
              <w:tabs>
                <w:tab w:val="left" w:pos="0"/>
              </w:tabs>
              <w:jc w:val="center"/>
            </w:pPr>
            <w:r w:rsidRPr="00B710ED">
              <w:t>Базовый уровень операционных расходов,</w:t>
            </w:r>
          </w:p>
          <w:p w:rsidR="00FF107B" w:rsidRPr="00B710ED" w:rsidRDefault="00FF107B" w:rsidP="00FF107B">
            <w:pPr>
              <w:tabs>
                <w:tab w:val="left" w:pos="0"/>
              </w:tabs>
              <w:jc w:val="center"/>
            </w:pPr>
            <w:r w:rsidRPr="00B710ED">
              <w:t>тыс. руб.</w:t>
            </w:r>
          </w:p>
        </w:tc>
        <w:tc>
          <w:tcPr>
            <w:tcW w:w="1842" w:type="dxa"/>
            <w:vMerge w:val="restart"/>
            <w:vAlign w:val="center"/>
          </w:tcPr>
          <w:p w:rsidR="00FF107B" w:rsidRPr="00B710ED" w:rsidRDefault="00FF107B" w:rsidP="00FF107B">
            <w:pPr>
              <w:tabs>
                <w:tab w:val="left" w:pos="0"/>
              </w:tabs>
              <w:jc w:val="center"/>
            </w:pPr>
            <w:r w:rsidRPr="00B710ED">
              <w:t>Индекс эффективности операционных расходов, %</w:t>
            </w:r>
          </w:p>
        </w:tc>
        <w:tc>
          <w:tcPr>
            <w:tcW w:w="1701" w:type="dxa"/>
            <w:vMerge w:val="restart"/>
            <w:vAlign w:val="center"/>
          </w:tcPr>
          <w:p w:rsidR="00FF107B" w:rsidRPr="00B710ED" w:rsidRDefault="00FF107B" w:rsidP="00FF107B">
            <w:pPr>
              <w:tabs>
                <w:tab w:val="left" w:pos="0"/>
              </w:tabs>
              <w:jc w:val="center"/>
            </w:pPr>
            <w:r w:rsidRPr="00B710ED">
              <w:t>Нормативный уровень прибыли, %</w:t>
            </w:r>
          </w:p>
        </w:tc>
        <w:tc>
          <w:tcPr>
            <w:tcW w:w="2410" w:type="dxa"/>
            <w:gridSpan w:val="2"/>
            <w:vAlign w:val="center"/>
          </w:tcPr>
          <w:p w:rsidR="00FF107B" w:rsidRPr="00B710ED" w:rsidRDefault="00FF107B" w:rsidP="00FF107B">
            <w:pPr>
              <w:tabs>
                <w:tab w:val="left" w:pos="0"/>
              </w:tabs>
              <w:jc w:val="center"/>
            </w:pPr>
            <w:r w:rsidRPr="00B710ED">
              <w:t>Показатели энергосбережения и энергетической эффективности</w:t>
            </w:r>
          </w:p>
        </w:tc>
      </w:tr>
      <w:tr w:rsidR="00FF107B" w:rsidTr="00FF107B">
        <w:trPr>
          <w:trHeight w:val="897"/>
        </w:trPr>
        <w:tc>
          <w:tcPr>
            <w:tcW w:w="2410" w:type="dxa"/>
            <w:vMerge/>
          </w:tcPr>
          <w:p w:rsidR="00FF107B" w:rsidRPr="00B710ED" w:rsidRDefault="00FF107B" w:rsidP="00FF107B">
            <w:pPr>
              <w:tabs>
                <w:tab w:val="left" w:pos="0"/>
              </w:tabs>
              <w:jc w:val="center"/>
            </w:pPr>
          </w:p>
        </w:tc>
        <w:tc>
          <w:tcPr>
            <w:tcW w:w="851" w:type="dxa"/>
            <w:vMerge/>
          </w:tcPr>
          <w:p w:rsidR="00FF107B" w:rsidRPr="00B710ED" w:rsidRDefault="00FF107B" w:rsidP="00FF107B">
            <w:pPr>
              <w:tabs>
                <w:tab w:val="left" w:pos="0"/>
              </w:tabs>
              <w:jc w:val="center"/>
            </w:pPr>
          </w:p>
        </w:tc>
        <w:tc>
          <w:tcPr>
            <w:tcW w:w="1843" w:type="dxa"/>
            <w:vMerge/>
          </w:tcPr>
          <w:p w:rsidR="00FF107B" w:rsidRPr="00B710ED" w:rsidRDefault="00FF107B" w:rsidP="00FF107B">
            <w:pPr>
              <w:tabs>
                <w:tab w:val="left" w:pos="0"/>
              </w:tabs>
              <w:jc w:val="center"/>
            </w:pPr>
          </w:p>
        </w:tc>
        <w:tc>
          <w:tcPr>
            <w:tcW w:w="1842" w:type="dxa"/>
            <w:vMerge/>
          </w:tcPr>
          <w:p w:rsidR="00FF107B" w:rsidRPr="00B710ED" w:rsidRDefault="00FF107B" w:rsidP="00FF107B">
            <w:pPr>
              <w:tabs>
                <w:tab w:val="left" w:pos="0"/>
              </w:tabs>
              <w:jc w:val="center"/>
            </w:pPr>
          </w:p>
        </w:tc>
        <w:tc>
          <w:tcPr>
            <w:tcW w:w="1701" w:type="dxa"/>
            <w:vMerge/>
            <w:vAlign w:val="center"/>
          </w:tcPr>
          <w:p w:rsidR="00FF107B" w:rsidRPr="00B710ED" w:rsidRDefault="00FF107B" w:rsidP="00FF107B">
            <w:pPr>
              <w:tabs>
                <w:tab w:val="left" w:pos="0"/>
              </w:tabs>
              <w:jc w:val="center"/>
            </w:pPr>
          </w:p>
        </w:tc>
        <w:tc>
          <w:tcPr>
            <w:tcW w:w="1134" w:type="dxa"/>
          </w:tcPr>
          <w:p w:rsidR="00FF107B" w:rsidRPr="00B710ED" w:rsidRDefault="00FF107B" w:rsidP="00FF107B">
            <w:pPr>
              <w:tabs>
                <w:tab w:val="left" w:pos="0"/>
              </w:tabs>
              <w:jc w:val="center"/>
            </w:pPr>
            <w:r w:rsidRPr="00B710ED">
              <w:t>Уровень потерь воды, %</w:t>
            </w:r>
          </w:p>
        </w:tc>
        <w:tc>
          <w:tcPr>
            <w:tcW w:w="1276" w:type="dxa"/>
          </w:tcPr>
          <w:p w:rsidR="00FF107B" w:rsidRPr="00B710ED" w:rsidRDefault="00FF107B" w:rsidP="00FF107B">
            <w:pPr>
              <w:tabs>
                <w:tab w:val="left" w:pos="0"/>
              </w:tabs>
              <w:jc w:val="center"/>
            </w:pPr>
            <w:r w:rsidRPr="00B710ED">
              <w:t>Удельный расход электри</w:t>
            </w:r>
            <w:r>
              <w:t>-ч</w:t>
            </w:r>
            <w:r w:rsidRPr="00B710ED">
              <w:t xml:space="preserve">еской энергии, </w:t>
            </w:r>
            <w:r w:rsidRPr="00B710ED">
              <w:rPr>
                <w:color w:val="000000" w:themeColor="text1"/>
              </w:rPr>
              <w:t>кВт*ч/ м</w:t>
            </w:r>
            <w:r w:rsidRPr="00B710ED">
              <w:rPr>
                <w:color w:val="000000" w:themeColor="text1"/>
                <w:vertAlign w:val="superscript"/>
              </w:rPr>
              <w:t>3</w:t>
            </w:r>
          </w:p>
        </w:tc>
      </w:tr>
      <w:tr w:rsidR="00FF107B" w:rsidTr="00FF107B">
        <w:tc>
          <w:tcPr>
            <w:tcW w:w="2410" w:type="dxa"/>
            <w:vMerge w:val="restart"/>
            <w:vAlign w:val="center"/>
          </w:tcPr>
          <w:p w:rsidR="00FF107B" w:rsidRPr="00AE0632" w:rsidRDefault="00FF107B" w:rsidP="00FF107B">
            <w:pPr>
              <w:tabs>
                <w:tab w:val="left" w:pos="0"/>
              </w:tabs>
              <w:jc w:val="center"/>
            </w:pPr>
            <w:r w:rsidRPr="00AE0632">
              <w:t>Питьевая вода</w:t>
            </w:r>
          </w:p>
        </w:tc>
        <w:tc>
          <w:tcPr>
            <w:tcW w:w="851" w:type="dxa"/>
          </w:tcPr>
          <w:p w:rsidR="00FF107B" w:rsidRPr="00B710ED" w:rsidRDefault="00FF107B" w:rsidP="00FF107B">
            <w:pPr>
              <w:tabs>
                <w:tab w:val="left" w:pos="0"/>
              </w:tabs>
              <w:jc w:val="center"/>
            </w:pPr>
            <w:r w:rsidRPr="00B710ED">
              <w:t>201</w:t>
            </w:r>
            <w:r>
              <w:t>9</w:t>
            </w:r>
          </w:p>
        </w:tc>
        <w:tc>
          <w:tcPr>
            <w:tcW w:w="1843" w:type="dxa"/>
            <w:vAlign w:val="center"/>
          </w:tcPr>
          <w:p w:rsidR="00FF107B" w:rsidRPr="00B710ED" w:rsidRDefault="00FF107B" w:rsidP="00FF107B">
            <w:pPr>
              <w:tabs>
                <w:tab w:val="left" w:pos="0"/>
              </w:tabs>
              <w:jc w:val="center"/>
            </w:pPr>
            <w:r>
              <w:t>806,95</w:t>
            </w:r>
          </w:p>
        </w:tc>
        <w:tc>
          <w:tcPr>
            <w:tcW w:w="1842" w:type="dxa"/>
            <w:vAlign w:val="center"/>
          </w:tcPr>
          <w:p w:rsidR="00FF107B" w:rsidRPr="00B710ED" w:rsidRDefault="00FF107B" w:rsidP="00FF107B">
            <w:pPr>
              <w:tabs>
                <w:tab w:val="left" w:pos="0"/>
              </w:tabs>
              <w:jc w:val="center"/>
            </w:pPr>
            <w:r>
              <w:t>х</w:t>
            </w:r>
          </w:p>
        </w:tc>
        <w:tc>
          <w:tcPr>
            <w:tcW w:w="1701" w:type="dxa"/>
            <w:vAlign w:val="center"/>
          </w:tcPr>
          <w:p w:rsidR="00FF107B" w:rsidRPr="00B710ED" w:rsidRDefault="00FF107B" w:rsidP="00FF107B">
            <w:pPr>
              <w:tabs>
                <w:tab w:val="left" w:pos="0"/>
              </w:tabs>
              <w:jc w:val="center"/>
            </w:pPr>
            <w:r>
              <w:t>х</w:t>
            </w:r>
          </w:p>
        </w:tc>
        <w:tc>
          <w:tcPr>
            <w:tcW w:w="1134" w:type="dxa"/>
            <w:vAlign w:val="center"/>
          </w:tcPr>
          <w:p w:rsidR="00FF107B" w:rsidRPr="00B710ED" w:rsidRDefault="00FF107B" w:rsidP="00FF107B">
            <w:pPr>
              <w:tabs>
                <w:tab w:val="left" w:pos="0"/>
              </w:tabs>
              <w:jc w:val="center"/>
            </w:pPr>
            <w:r>
              <w:t>6,43</w:t>
            </w:r>
          </w:p>
        </w:tc>
        <w:tc>
          <w:tcPr>
            <w:tcW w:w="1276" w:type="dxa"/>
            <w:vAlign w:val="center"/>
          </w:tcPr>
          <w:p w:rsidR="00FF107B" w:rsidRPr="00B710ED" w:rsidRDefault="00FF107B" w:rsidP="00FF107B">
            <w:pPr>
              <w:tabs>
                <w:tab w:val="left" w:pos="0"/>
              </w:tabs>
              <w:jc w:val="center"/>
            </w:pPr>
            <w:r>
              <w:t>0,99</w:t>
            </w:r>
          </w:p>
        </w:tc>
      </w:tr>
      <w:tr w:rsidR="00FF107B" w:rsidTr="00FF107B">
        <w:tc>
          <w:tcPr>
            <w:tcW w:w="2410" w:type="dxa"/>
            <w:vMerge/>
            <w:vAlign w:val="center"/>
          </w:tcPr>
          <w:p w:rsidR="00FF107B" w:rsidRPr="00B710ED" w:rsidRDefault="00FF107B" w:rsidP="00FF107B">
            <w:pPr>
              <w:tabs>
                <w:tab w:val="left" w:pos="0"/>
              </w:tabs>
              <w:jc w:val="center"/>
            </w:pPr>
          </w:p>
        </w:tc>
        <w:tc>
          <w:tcPr>
            <w:tcW w:w="851" w:type="dxa"/>
          </w:tcPr>
          <w:p w:rsidR="00FF107B" w:rsidRPr="00B710ED" w:rsidRDefault="00FF107B" w:rsidP="00FF107B">
            <w:pPr>
              <w:tabs>
                <w:tab w:val="left" w:pos="0"/>
              </w:tabs>
              <w:jc w:val="center"/>
            </w:pPr>
            <w:r>
              <w:t>2020</w:t>
            </w:r>
          </w:p>
        </w:tc>
        <w:tc>
          <w:tcPr>
            <w:tcW w:w="1843" w:type="dxa"/>
          </w:tcPr>
          <w:p w:rsidR="00FF107B" w:rsidRDefault="00FF107B" w:rsidP="00FF107B">
            <w:pPr>
              <w:jc w:val="center"/>
            </w:pPr>
            <w:r w:rsidRPr="0011162E">
              <w:t>х</w:t>
            </w:r>
          </w:p>
        </w:tc>
        <w:tc>
          <w:tcPr>
            <w:tcW w:w="1842" w:type="dxa"/>
            <w:vAlign w:val="center"/>
          </w:tcPr>
          <w:p w:rsidR="00FF107B" w:rsidRPr="00B710ED" w:rsidRDefault="00FF107B" w:rsidP="00FF107B">
            <w:pPr>
              <w:tabs>
                <w:tab w:val="left" w:pos="0"/>
              </w:tabs>
              <w:jc w:val="center"/>
            </w:pPr>
            <w:r>
              <w:t>1</w:t>
            </w:r>
          </w:p>
        </w:tc>
        <w:tc>
          <w:tcPr>
            <w:tcW w:w="1701" w:type="dxa"/>
            <w:vAlign w:val="center"/>
          </w:tcPr>
          <w:p w:rsidR="00FF107B" w:rsidRPr="00B710ED" w:rsidRDefault="00FF107B" w:rsidP="00FF107B">
            <w:pPr>
              <w:tabs>
                <w:tab w:val="left" w:pos="0"/>
              </w:tabs>
              <w:jc w:val="center"/>
            </w:pPr>
            <w:r>
              <w:t>х</w:t>
            </w:r>
          </w:p>
        </w:tc>
        <w:tc>
          <w:tcPr>
            <w:tcW w:w="1134" w:type="dxa"/>
          </w:tcPr>
          <w:p w:rsidR="00FF107B" w:rsidRDefault="00FF107B" w:rsidP="00FF107B">
            <w:pPr>
              <w:jc w:val="center"/>
            </w:pPr>
            <w:r w:rsidRPr="008553FF">
              <w:t>6,43</w:t>
            </w:r>
          </w:p>
        </w:tc>
        <w:tc>
          <w:tcPr>
            <w:tcW w:w="1276" w:type="dxa"/>
            <w:vAlign w:val="center"/>
          </w:tcPr>
          <w:p w:rsidR="00FF107B" w:rsidRPr="00B710ED" w:rsidRDefault="00FF107B" w:rsidP="00FF107B">
            <w:pPr>
              <w:tabs>
                <w:tab w:val="left" w:pos="0"/>
              </w:tabs>
              <w:jc w:val="center"/>
            </w:pPr>
            <w:r>
              <w:t>0,99</w:t>
            </w:r>
          </w:p>
        </w:tc>
      </w:tr>
      <w:tr w:rsidR="00FF107B" w:rsidTr="00FF107B">
        <w:tc>
          <w:tcPr>
            <w:tcW w:w="2410" w:type="dxa"/>
            <w:vMerge/>
            <w:vAlign w:val="center"/>
          </w:tcPr>
          <w:p w:rsidR="00FF107B" w:rsidRPr="00B710ED" w:rsidRDefault="00FF107B" w:rsidP="00FF107B">
            <w:pPr>
              <w:tabs>
                <w:tab w:val="left" w:pos="0"/>
              </w:tabs>
              <w:jc w:val="center"/>
            </w:pPr>
          </w:p>
        </w:tc>
        <w:tc>
          <w:tcPr>
            <w:tcW w:w="851" w:type="dxa"/>
          </w:tcPr>
          <w:p w:rsidR="00FF107B" w:rsidRPr="00B710ED" w:rsidRDefault="00FF107B" w:rsidP="00FF107B">
            <w:pPr>
              <w:tabs>
                <w:tab w:val="left" w:pos="0"/>
              </w:tabs>
              <w:jc w:val="center"/>
            </w:pPr>
            <w:r>
              <w:t>2021</w:t>
            </w:r>
          </w:p>
        </w:tc>
        <w:tc>
          <w:tcPr>
            <w:tcW w:w="1843" w:type="dxa"/>
          </w:tcPr>
          <w:p w:rsidR="00FF107B" w:rsidRDefault="00FF107B" w:rsidP="00FF107B">
            <w:pPr>
              <w:jc w:val="center"/>
            </w:pPr>
            <w:r w:rsidRPr="0011162E">
              <w:t>х</w:t>
            </w:r>
          </w:p>
        </w:tc>
        <w:tc>
          <w:tcPr>
            <w:tcW w:w="1842" w:type="dxa"/>
            <w:vAlign w:val="center"/>
          </w:tcPr>
          <w:p w:rsidR="00FF107B" w:rsidRPr="00B710ED" w:rsidRDefault="00FF107B" w:rsidP="00FF107B">
            <w:pPr>
              <w:tabs>
                <w:tab w:val="left" w:pos="0"/>
              </w:tabs>
              <w:jc w:val="center"/>
            </w:pPr>
            <w:r>
              <w:t>1</w:t>
            </w:r>
          </w:p>
        </w:tc>
        <w:tc>
          <w:tcPr>
            <w:tcW w:w="1701" w:type="dxa"/>
            <w:vAlign w:val="center"/>
          </w:tcPr>
          <w:p w:rsidR="00FF107B" w:rsidRPr="00B710ED" w:rsidRDefault="00FF107B" w:rsidP="00FF107B">
            <w:pPr>
              <w:tabs>
                <w:tab w:val="left" w:pos="0"/>
              </w:tabs>
              <w:jc w:val="center"/>
            </w:pPr>
            <w:r>
              <w:t>х</w:t>
            </w:r>
          </w:p>
        </w:tc>
        <w:tc>
          <w:tcPr>
            <w:tcW w:w="1134" w:type="dxa"/>
          </w:tcPr>
          <w:p w:rsidR="00FF107B" w:rsidRDefault="00FF107B" w:rsidP="00FF107B">
            <w:pPr>
              <w:jc w:val="center"/>
            </w:pPr>
            <w:r w:rsidRPr="008553FF">
              <w:t>6,43</w:t>
            </w:r>
          </w:p>
        </w:tc>
        <w:tc>
          <w:tcPr>
            <w:tcW w:w="1276" w:type="dxa"/>
            <w:vAlign w:val="center"/>
          </w:tcPr>
          <w:p w:rsidR="00FF107B" w:rsidRPr="00B710ED" w:rsidRDefault="00FF107B" w:rsidP="00FF107B">
            <w:pPr>
              <w:tabs>
                <w:tab w:val="left" w:pos="0"/>
              </w:tabs>
              <w:jc w:val="center"/>
            </w:pPr>
            <w:r>
              <w:t>0,99</w:t>
            </w:r>
          </w:p>
        </w:tc>
      </w:tr>
      <w:tr w:rsidR="00FF107B" w:rsidTr="00FF107B">
        <w:tc>
          <w:tcPr>
            <w:tcW w:w="2410" w:type="dxa"/>
            <w:vMerge/>
            <w:vAlign w:val="center"/>
          </w:tcPr>
          <w:p w:rsidR="00FF107B" w:rsidRPr="00B710ED" w:rsidRDefault="00FF107B" w:rsidP="00FF107B">
            <w:pPr>
              <w:tabs>
                <w:tab w:val="left" w:pos="0"/>
              </w:tabs>
              <w:jc w:val="center"/>
            </w:pPr>
          </w:p>
        </w:tc>
        <w:tc>
          <w:tcPr>
            <w:tcW w:w="851" w:type="dxa"/>
          </w:tcPr>
          <w:p w:rsidR="00FF107B" w:rsidRDefault="00FF107B" w:rsidP="00FF107B">
            <w:pPr>
              <w:tabs>
                <w:tab w:val="left" w:pos="0"/>
              </w:tabs>
              <w:jc w:val="center"/>
            </w:pPr>
            <w:r>
              <w:t>2022</w:t>
            </w:r>
          </w:p>
        </w:tc>
        <w:tc>
          <w:tcPr>
            <w:tcW w:w="1843" w:type="dxa"/>
          </w:tcPr>
          <w:p w:rsidR="00FF107B" w:rsidRDefault="00FF107B" w:rsidP="00FF107B">
            <w:pPr>
              <w:jc w:val="center"/>
            </w:pPr>
            <w:r w:rsidRPr="0011162E">
              <w:t>х</w:t>
            </w:r>
          </w:p>
        </w:tc>
        <w:tc>
          <w:tcPr>
            <w:tcW w:w="1842" w:type="dxa"/>
            <w:vAlign w:val="center"/>
          </w:tcPr>
          <w:p w:rsidR="00FF107B" w:rsidRPr="00B710ED" w:rsidRDefault="00FF107B" w:rsidP="00FF107B">
            <w:pPr>
              <w:tabs>
                <w:tab w:val="left" w:pos="0"/>
              </w:tabs>
              <w:jc w:val="center"/>
            </w:pPr>
            <w:r>
              <w:t>1</w:t>
            </w:r>
          </w:p>
        </w:tc>
        <w:tc>
          <w:tcPr>
            <w:tcW w:w="1701" w:type="dxa"/>
            <w:vAlign w:val="center"/>
          </w:tcPr>
          <w:p w:rsidR="00FF107B" w:rsidRPr="00B710ED" w:rsidRDefault="00FF107B" w:rsidP="00FF107B">
            <w:pPr>
              <w:tabs>
                <w:tab w:val="left" w:pos="0"/>
              </w:tabs>
              <w:jc w:val="center"/>
            </w:pPr>
            <w:r>
              <w:t>х</w:t>
            </w:r>
          </w:p>
        </w:tc>
        <w:tc>
          <w:tcPr>
            <w:tcW w:w="1134" w:type="dxa"/>
          </w:tcPr>
          <w:p w:rsidR="00FF107B" w:rsidRDefault="00FF107B" w:rsidP="00FF107B">
            <w:pPr>
              <w:jc w:val="center"/>
            </w:pPr>
            <w:r w:rsidRPr="008553FF">
              <w:t>6,43</w:t>
            </w:r>
          </w:p>
        </w:tc>
        <w:tc>
          <w:tcPr>
            <w:tcW w:w="1276" w:type="dxa"/>
            <w:vAlign w:val="center"/>
          </w:tcPr>
          <w:p w:rsidR="00FF107B" w:rsidRPr="00B710ED" w:rsidRDefault="00FF107B" w:rsidP="00FF107B">
            <w:pPr>
              <w:tabs>
                <w:tab w:val="left" w:pos="0"/>
              </w:tabs>
              <w:jc w:val="center"/>
            </w:pPr>
            <w:r>
              <w:t>0,99</w:t>
            </w:r>
          </w:p>
        </w:tc>
      </w:tr>
      <w:tr w:rsidR="00FF107B" w:rsidTr="00FF107B">
        <w:tc>
          <w:tcPr>
            <w:tcW w:w="2410" w:type="dxa"/>
            <w:vMerge/>
            <w:vAlign w:val="center"/>
          </w:tcPr>
          <w:p w:rsidR="00FF107B" w:rsidRPr="00B710ED" w:rsidRDefault="00FF107B" w:rsidP="00FF107B">
            <w:pPr>
              <w:tabs>
                <w:tab w:val="left" w:pos="0"/>
              </w:tabs>
              <w:jc w:val="center"/>
            </w:pPr>
          </w:p>
        </w:tc>
        <w:tc>
          <w:tcPr>
            <w:tcW w:w="851" w:type="dxa"/>
          </w:tcPr>
          <w:p w:rsidR="00FF107B" w:rsidRDefault="00FF107B" w:rsidP="00FF107B">
            <w:pPr>
              <w:tabs>
                <w:tab w:val="left" w:pos="0"/>
              </w:tabs>
              <w:jc w:val="center"/>
            </w:pPr>
            <w:r>
              <w:t>2023</w:t>
            </w:r>
          </w:p>
        </w:tc>
        <w:tc>
          <w:tcPr>
            <w:tcW w:w="1843" w:type="dxa"/>
          </w:tcPr>
          <w:p w:rsidR="00FF107B" w:rsidRDefault="00FF107B" w:rsidP="00FF107B">
            <w:pPr>
              <w:jc w:val="center"/>
            </w:pPr>
            <w:r w:rsidRPr="0011162E">
              <w:t>х</w:t>
            </w:r>
          </w:p>
        </w:tc>
        <w:tc>
          <w:tcPr>
            <w:tcW w:w="1842" w:type="dxa"/>
            <w:vAlign w:val="center"/>
          </w:tcPr>
          <w:p w:rsidR="00FF107B" w:rsidRPr="00B710ED" w:rsidRDefault="00FF107B" w:rsidP="00FF107B">
            <w:pPr>
              <w:tabs>
                <w:tab w:val="left" w:pos="0"/>
              </w:tabs>
              <w:jc w:val="center"/>
            </w:pPr>
            <w:r>
              <w:t>1</w:t>
            </w:r>
          </w:p>
        </w:tc>
        <w:tc>
          <w:tcPr>
            <w:tcW w:w="1701" w:type="dxa"/>
            <w:vAlign w:val="center"/>
          </w:tcPr>
          <w:p w:rsidR="00FF107B" w:rsidRPr="00B710ED" w:rsidRDefault="00FF107B" w:rsidP="00FF107B">
            <w:pPr>
              <w:tabs>
                <w:tab w:val="left" w:pos="0"/>
              </w:tabs>
              <w:jc w:val="center"/>
            </w:pPr>
            <w:r>
              <w:t>х</w:t>
            </w:r>
          </w:p>
        </w:tc>
        <w:tc>
          <w:tcPr>
            <w:tcW w:w="1134" w:type="dxa"/>
          </w:tcPr>
          <w:p w:rsidR="00FF107B" w:rsidRDefault="00FF107B" w:rsidP="00FF107B">
            <w:pPr>
              <w:jc w:val="center"/>
            </w:pPr>
            <w:r w:rsidRPr="008553FF">
              <w:t>6,43</w:t>
            </w:r>
          </w:p>
        </w:tc>
        <w:tc>
          <w:tcPr>
            <w:tcW w:w="1276" w:type="dxa"/>
            <w:vAlign w:val="center"/>
          </w:tcPr>
          <w:p w:rsidR="00FF107B" w:rsidRPr="00B710ED" w:rsidRDefault="00FF107B" w:rsidP="00FF107B">
            <w:pPr>
              <w:tabs>
                <w:tab w:val="left" w:pos="0"/>
              </w:tabs>
              <w:jc w:val="center"/>
            </w:pPr>
            <w:r>
              <w:t>0,99</w:t>
            </w:r>
          </w:p>
        </w:tc>
      </w:tr>
    </w:tbl>
    <w:p w:rsidR="00FF107B" w:rsidRDefault="00FF107B" w:rsidP="00FF107B">
      <w:pPr>
        <w:tabs>
          <w:tab w:val="left" w:pos="0"/>
        </w:tabs>
        <w:ind w:left="3544"/>
        <w:jc w:val="center"/>
        <w:rPr>
          <w:sz w:val="28"/>
          <w:szCs w:val="28"/>
        </w:rPr>
      </w:pPr>
    </w:p>
    <w:p w:rsidR="00FF107B" w:rsidRDefault="00FF107B" w:rsidP="00FF107B">
      <w:pPr>
        <w:tabs>
          <w:tab w:val="left" w:pos="0"/>
        </w:tabs>
        <w:jc w:val="center"/>
        <w:rPr>
          <w:sz w:val="28"/>
          <w:szCs w:val="28"/>
        </w:rPr>
      </w:pPr>
    </w:p>
    <w:p w:rsidR="00FF107B" w:rsidRDefault="00FF107B" w:rsidP="00644976">
      <w:pPr>
        <w:ind w:left="-709" w:firstLine="567"/>
        <w:rPr>
          <w:b/>
        </w:rPr>
        <w:sectPr w:rsidR="00FF107B" w:rsidSect="00B919B6">
          <w:pgSz w:w="11906" w:h="16838"/>
          <w:pgMar w:top="851" w:right="850" w:bottom="851" w:left="1560" w:header="708" w:footer="708" w:gutter="0"/>
          <w:cols w:space="708"/>
          <w:titlePg/>
          <w:docGrid w:linePitch="360"/>
        </w:sectPr>
      </w:pPr>
    </w:p>
    <w:p w:rsidR="00FF107B" w:rsidRDefault="00FF107B" w:rsidP="00FF107B">
      <w:pPr>
        <w:ind w:left="2977" w:firstLine="1843"/>
        <w:jc w:val="both"/>
      </w:pPr>
      <w:r>
        <w:t>Приложение № 13 к протоколу № 51</w:t>
      </w:r>
    </w:p>
    <w:p w:rsidR="00FF107B" w:rsidRDefault="00FF107B" w:rsidP="00FF107B">
      <w:pPr>
        <w:ind w:left="2977" w:firstLine="1843"/>
        <w:jc w:val="both"/>
      </w:pPr>
      <w:r>
        <w:t xml:space="preserve">заседания Правления региональной </w:t>
      </w:r>
    </w:p>
    <w:p w:rsidR="00FF107B" w:rsidRDefault="00FF107B" w:rsidP="00FF107B">
      <w:pPr>
        <w:ind w:left="2977" w:firstLine="1843"/>
        <w:jc w:val="both"/>
      </w:pPr>
      <w:r>
        <w:t>энергетической комиссии Кемеровской</w:t>
      </w:r>
    </w:p>
    <w:p w:rsidR="00FF107B" w:rsidRDefault="00FF107B" w:rsidP="00FF107B">
      <w:pPr>
        <w:ind w:left="2977" w:firstLine="1843"/>
        <w:jc w:val="both"/>
      </w:pPr>
      <w:r>
        <w:t>области от 18.09.2018</w:t>
      </w:r>
    </w:p>
    <w:p w:rsidR="00FF107B" w:rsidRPr="00B919B6" w:rsidRDefault="00FF107B" w:rsidP="00FF107B">
      <w:pPr>
        <w:ind w:left="2977" w:firstLine="1843"/>
        <w:jc w:val="both"/>
      </w:pPr>
    </w:p>
    <w:p w:rsidR="00FF107B" w:rsidRPr="00152B1F" w:rsidRDefault="00FF107B" w:rsidP="00FF107B">
      <w:pPr>
        <w:jc w:val="center"/>
        <w:rPr>
          <w:b/>
          <w:bCs/>
          <w:kern w:val="32"/>
          <w:sz w:val="28"/>
          <w:szCs w:val="28"/>
        </w:rPr>
      </w:pPr>
      <w:r w:rsidRPr="00152B1F">
        <w:rPr>
          <w:b/>
          <w:bCs/>
          <w:sz w:val="28"/>
          <w:szCs w:val="28"/>
        </w:rPr>
        <w:t xml:space="preserve">Производственная программа </w:t>
      </w:r>
      <w:bookmarkStart w:id="16" w:name="_Hlk523922254"/>
      <w:r w:rsidRPr="00152B1F">
        <w:rPr>
          <w:b/>
          <w:bCs/>
          <w:kern w:val="32"/>
          <w:sz w:val="28"/>
          <w:szCs w:val="28"/>
        </w:rPr>
        <w:t xml:space="preserve">ОАО «РЖД» </w:t>
      </w:r>
    </w:p>
    <w:p w:rsidR="00FF107B" w:rsidRPr="00341720" w:rsidRDefault="00FF107B" w:rsidP="00FF107B">
      <w:pPr>
        <w:jc w:val="center"/>
        <w:rPr>
          <w:b/>
          <w:bCs/>
          <w:color w:val="0D0D0D" w:themeColor="text1" w:themeTint="F2"/>
          <w:sz w:val="28"/>
          <w:szCs w:val="28"/>
        </w:rPr>
      </w:pPr>
      <w:r w:rsidRPr="00152B1F">
        <w:rPr>
          <w:b/>
          <w:bCs/>
          <w:kern w:val="32"/>
          <w:sz w:val="28"/>
          <w:szCs w:val="28"/>
        </w:rPr>
        <w:t>(Центральная дирекция по тепловодоснабжению Красноярская дирекция по тепловодоснабжению) (</w:t>
      </w:r>
      <w:r>
        <w:rPr>
          <w:b/>
          <w:bCs/>
          <w:kern w:val="32"/>
          <w:sz w:val="28"/>
          <w:szCs w:val="28"/>
        </w:rPr>
        <w:t>Тяжинский муниципальный район</w:t>
      </w:r>
      <w:r w:rsidRPr="00152B1F">
        <w:rPr>
          <w:b/>
          <w:bCs/>
          <w:kern w:val="32"/>
          <w:sz w:val="28"/>
          <w:szCs w:val="28"/>
        </w:rPr>
        <w:t>)</w:t>
      </w:r>
      <w:r>
        <w:rPr>
          <w:b/>
          <w:bCs/>
          <w:kern w:val="32"/>
          <w:sz w:val="28"/>
          <w:szCs w:val="28"/>
        </w:rPr>
        <w:t xml:space="preserve"> </w:t>
      </w:r>
      <w:bookmarkEnd w:id="16"/>
      <w:r w:rsidRPr="00341720">
        <w:rPr>
          <w:b/>
          <w:bCs/>
          <w:color w:val="0D0D0D" w:themeColor="text1" w:themeTint="F2"/>
          <w:sz w:val="28"/>
          <w:szCs w:val="28"/>
        </w:rPr>
        <w:t>в сфере холодного водоснабжения</w:t>
      </w:r>
      <w:r>
        <w:rPr>
          <w:b/>
          <w:bCs/>
          <w:color w:val="0D0D0D" w:themeColor="text1" w:themeTint="F2"/>
          <w:sz w:val="28"/>
          <w:szCs w:val="28"/>
        </w:rPr>
        <w:t xml:space="preserve"> питьевой водой</w:t>
      </w:r>
      <w:r w:rsidRPr="00341720">
        <w:rPr>
          <w:b/>
          <w:bCs/>
          <w:color w:val="0D0D0D" w:themeColor="text1" w:themeTint="F2"/>
          <w:sz w:val="28"/>
          <w:szCs w:val="28"/>
        </w:rPr>
        <w:t xml:space="preserve"> </w:t>
      </w:r>
    </w:p>
    <w:p w:rsidR="00FF107B" w:rsidRPr="00341720" w:rsidRDefault="00FF107B" w:rsidP="00FF107B">
      <w:pPr>
        <w:tabs>
          <w:tab w:val="left" w:pos="3052"/>
        </w:tabs>
        <w:jc w:val="center"/>
        <w:rPr>
          <w:b/>
          <w:color w:val="0D0D0D" w:themeColor="text1" w:themeTint="F2"/>
        </w:rPr>
      </w:pPr>
      <w:r w:rsidRPr="00341720">
        <w:rPr>
          <w:b/>
          <w:bCs/>
          <w:color w:val="0D0D0D" w:themeColor="text1" w:themeTint="F2"/>
          <w:sz w:val="28"/>
          <w:szCs w:val="28"/>
        </w:rPr>
        <w:t xml:space="preserve"> на период с </w:t>
      </w:r>
      <w:r>
        <w:rPr>
          <w:b/>
          <w:bCs/>
          <w:color w:val="0D0D0D" w:themeColor="text1" w:themeTint="F2"/>
          <w:sz w:val="28"/>
          <w:szCs w:val="28"/>
        </w:rPr>
        <w:t>01.01.2019</w:t>
      </w:r>
      <w:r w:rsidRPr="00341720">
        <w:rPr>
          <w:b/>
          <w:bCs/>
          <w:color w:val="0D0D0D" w:themeColor="text1" w:themeTint="F2"/>
          <w:sz w:val="28"/>
          <w:szCs w:val="28"/>
        </w:rPr>
        <w:t xml:space="preserve"> по </w:t>
      </w:r>
      <w:r>
        <w:rPr>
          <w:b/>
          <w:bCs/>
          <w:color w:val="0D0D0D" w:themeColor="text1" w:themeTint="F2"/>
          <w:sz w:val="28"/>
          <w:szCs w:val="28"/>
        </w:rPr>
        <w:t>31.12.2023</w:t>
      </w:r>
    </w:p>
    <w:p w:rsidR="00FF107B" w:rsidRPr="00341720" w:rsidRDefault="00FF107B" w:rsidP="00FF107B">
      <w:pPr>
        <w:rPr>
          <w:b/>
          <w:color w:val="0D0D0D" w:themeColor="text1" w:themeTint="F2"/>
        </w:rPr>
      </w:pPr>
    </w:p>
    <w:p w:rsidR="00FF107B" w:rsidRPr="006343C3" w:rsidRDefault="00FF107B" w:rsidP="00FF107B">
      <w:pPr>
        <w:rPr>
          <w:b/>
        </w:rPr>
      </w:pPr>
    </w:p>
    <w:p w:rsidR="00FF107B" w:rsidRPr="007C52A9" w:rsidRDefault="00FF107B" w:rsidP="00FF107B"/>
    <w:p w:rsidR="00FF107B" w:rsidRDefault="00FF107B" w:rsidP="00FF107B">
      <w:pPr>
        <w:jc w:val="center"/>
        <w:rPr>
          <w:sz w:val="28"/>
          <w:szCs w:val="28"/>
        </w:rPr>
      </w:pPr>
      <w:r>
        <w:rPr>
          <w:sz w:val="28"/>
          <w:szCs w:val="28"/>
        </w:rPr>
        <w:t>Раздел 1. Паспорт производственной программы</w:t>
      </w:r>
    </w:p>
    <w:p w:rsidR="00FF107B" w:rsidRDefault="00FF107B" w:rsidP="00FF107B">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FF107B" w:rsidTr="00FF107B">
        <w:trPr>
          <w:trHeight w:val="1221"/>
        </w:trPr>
        <w:tc>
          <w:tcPr>
            <w:tcW w:w="5103" w:type="dxa"/>
            <w:vAlign w:val="center"/>
          </w:tcPr>
          <w:p w:rsidR="00FF107B" w:rsidRDefault="00FF107B" w:rsidP="00FF107B">
            <w:pPr>
              <w:rPr>
                <w:sz w:val="28"/>
                <w:szCs w:val="28"/>
              </w:rPr>
            </w:pPr>
            <w:r>
              <w:rPr>
                <w:sz w:val="28"/>
                <w:szCs w:val="28"/>
              </w:rPr>
              <w:t>Наименование организации</w:t>
            </w:r>
          </w:p>
        </w:tc>
        <w:tc>
          <w:tcPr>
            <w:tcW w:w="4962" w:type="dxa"/>
            <w:vAlign w:val="center"/>
          </w:tcPr>
          <w:p w:rsidR="00FF107B" w:rsidRPr="00152B1F" w:rsidRDefault="00FF107B" w:rsidP="00FF107B">
            <w:pPr>
              <w:jc w:val="center"/>
              <w:rPr>
                <w:color w:val="FF0000"/>
                <w:sz w:val="28"/>
                <w:szCs w:val="28"/>
              </w:rPr>
            </w:pPr>
            <w:r>
              <w:rPr>
                <w:sz w:val="28"/>
                <w:szCs w:val="28"/>
              </w:rPr>
              <w:t>ОАО «РЖД» (Центральная дирекция по тепловодоснабжению Красноярская дирекция по тепловодоснабжению)</w:t>
            </w:r>
          </w:p>
        </w:tc>
      </w:tr>
      <w:tr w:rsidR="00FF107B" w:rsidTr="00FF107B">
        <w:trPr>
          <w:trHeight w:val="1109"/>
        </w:trPr>
        <w:tc>
          <w:tcPr>
            <w:tcW w:w="5103" w:type="dxa"/>
            <w:vAlign w:val="center"/>
          </w:tcPr>
          <w:p w:rsidR="00FF107B" w:rsidRDefault="00FF107B" w:rsidP="00FF107B">
            <w:pPr>
              <w:rPr>
                <w:sz w:val="28"/>
                <w:szCs w:val="28"/>
              </w:rPr>
            </w:pPr>
            <w:r>
              <w:rPr>
                <w:sz w:val="28"/>
                <w:szCs w:val="28"/>
              </w:rPr>
              <w:t>Юридический адрес, почтовый адрес</w:t>
            </w:r>
          </w:p>
        </w:tc>
        <w:tc>
          <w:tcPr>
            <w:tcW w:w="4962" w:type="dxa"/>
            <w:vAlign w:val="center"/>
          </w:tcPr>
          <w:p w:rsidR="00FF107B" w:rsidRPr="00152B1F" w:rsidRDefault="00FF107B" w:rsidP="00FF107B">
            <w:pPr>
              <w:jc w:val="center"/>
              <w:rPr>
                <w:color w:val="FF0000"/>
                <w:sz w:val="28"/>
                <w:szCs w:val="28"/>
              </w:rPr>
            </w:pPr>
            <w:r>
              <w:rPr>
                <w:sz w:val="28"/>
                <w:szCs w:val="28"/>
              </w:rPr>
              <w:t>660021, г. Красноярск, ул. Горького,6</w:t>
            </w:r>
          </w:p>
        </w:tc>
      </w:tr>
      <w:tr w:rsidR="00FF107B" w:rsidTr="00FF107B">
        <w:tc>
          <w:tcPr>
            <w:tcW w:w="5103" w:type="dxa"/>
            <w:vAlign w:val="center"/>
          </w:tcPr>
          <w:p w:rsidR="00FF107B" w:rsidRDefault="00FF107B" w:rsidP="00FF107B">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rsidR="00FF107B" w:rsidRDefault="00FF107B" w:rsidP="00FF107B">
            <w:pPr>
              <w:jc w:val="center"/>
              <w:rPr>
                <w:sz w:val="28"/>
                <w:szCs w:val="28"/>
              </w:rPr>
            </w:pPr>
            <w:r>
              <w:rPr>
                <w:sz w:val="28"/>
                <w:szCs w:val="28"/>
              </w:rPr>
              <w:t>региональная энергетическая комиссия Кемеровской области</w:t>
            </w:r>
          </w:p>
        </w:tc>
      </w:tr>
      <w:tr w:rsidR="00FF107B" w:rsidTr="00FF107B">
        <w:tc>
          <w:tcPr>
            <w:tcW w:w="5103" w:type="dxa"/>
            <w:vAlign w:val="center"/>
          </w:tcPr>
          <w:p w:rsidR="00FF107B" w:rsidRDefault="00FF107B" w:rsidP="00FF107B">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rsidR="00FF107B" w:rsidRDefault="00FF107B" w:rsidP="00FF107B">
            <w:pPr>
              <w:jc w:val="center"/>
              <w:rPr>
                <w:sz w:val="28"/>
                <w:szCs w:val="28"/>
              </w:rPr>
            </w:pPr>
            <w:r>
              <w:rPr>
                <w:sz w:val="28"/>
                <w:szCs w:val="28"/>
              </w:rPr>
              <w:t xml:space="preserve">650993, г. Кемерово, </w:t>
            </w:r>
          </w:p>
          <w:p w:rsidR="00FF107B" w:rsidRDefault="00FF107B" w:rsidP="00FF107B">
            <w:pPr>
              <w:jc w:val="center"/>
              <w:rPr>
                <w:sz w:val="28"/>
                <w:szCs w:val="28"/>
              </w:rPr>
            </w:pPr>
            <w:r>
              <w:rPr>
                <w:sz w:val="28"/>
                <w:szCs w:val="28"/>
              </w:rPr>
              <w:t>ул. Н. Островского, д. 32</w:t>
            </w:r>
          </w:p>
        </w:tc>
      </w:tr>
    </w:tbl>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sectPr w:rsidR="00FF107B" w:rsidSect="00FF107B">
          <w:headerReference w:type="default" r:id="rId67"/>
          <w:headerReference w:type="first" r:id="rId68"/>
          <w:pgSz w:w="11906" w:h="16838"/>
          <w:pgMar w:top="851" w:right="1418" w:bottom="0" w:left="1559" w:header="709" w:footer="709" w:gutter="0"/>
          <w:cols w:space="708"/>
          <w:titlePg/>
          <w:docGrid w:linePitch="360"/>
        </w:sectPr>
      </w:pPr>
    </w:p>
    <w:p w:rsidR="00FF107B" w:rsidRDefault="00FF107B" w:rsidP="00FF107B">
      <w:pPr>
        <w:jc w:val="center"/>
        <w:rPr>
          <w:sz w:val="28"/>
          <w:szCs w:val="28"/>
        </w:rPr>
      </w:pPr>
    </w:p>
    <w:p w:rsidR="00FF107B" w:rsidRPr="00226814" w:rsidRDefault="00FF107B" w:rsidP="00FF107B">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226814">
        <w:rPr>
          <w:sz w:val="28"/>
          <w:szCs w:val="28"/>
        </w:rPr>
        <w:t xml:space="preserve">холодного водоснабжения </w:t>
      </w:r>
    </w:p>
    <w:p w:rsidR="00FF107B" w:rsidRDefault="00FF107B" w:rsidP="00FF107B">
      <w:pPr>
        <w:jc w:val="center"/>
        <w:rPr>
          <w:sz w:val="28"/>
          <w:szCs w:val="28"/>
        </w:rPr>
      </w:pPr>
    </w:p>
    <w:tbl>
      <w:tblPr>
        <w:tblStyle w:val="a5"/>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FF107B" w:rsidTr="00FF107B">
        <w:trPr>
          <w:trHeight w:val="706"/>
        </w:trPr>
        <w:tc>
          <w:tcPr>
            <w:tcW w:w="3970" w:type="dxa"/>
            <w:vMerge w:val="restart"/>
            <w:vAlign w:val="center"/>
          </w:tcPr>
          <w:p w:rsidR="00FF107B" w:rsidRDefault="00FF107B" w:rsidP="00FF107B">
            <w:pPr>
              <w:jc w:val="center"/>
              <w:rPr>
                <w:sz w:val="28"/>
                <w:szCs w:val="28"/>
              </w:rPr>
            </w:pPr>
            <w:r>
              <w:rPr>
                <w:sz w:val="28"/>
                <w:szCs w:val="28"/>
              </w:rPr>
              <w:t>Наименование мероприятия</w:t>
            </w:r>
          </w:p>
        </w:tc>
        <w:tc>
          <w:tcPr>
            <w:tcW w:w="992" w:type="dxa"/>
            <w:vMerge w:val="restart"/>
            <w:vAlign w:val="center"/>
          </w:tcPr>
          <w:p w:rsidR="00FF107B" w:rsidRDefault="00FF107B" w:rsidP="00FF107B">
            <w:pPr>
              <w:jc w:val="center"/>
              <w:rPr>
                <w:sz w:val="28"/>
                <w:szCs w:val="28"/>
              </w:rPr>
            </w:pPr>
            <w:r>
              <w:rPr>
                <w:sz w:val="28"/>
                <w:szCs w:val="28"/>
              </w:rPr>
              <w:t>Срок реали-зации</w:t>
            </w:r>
          </w:p>
        </w:tc>
        <w:tc>
          <w:tcPr>
            <w:tcW w:w="1451" w:type="dxa"/>
            <w:vMerge w:val="restart"/>
          </w:tcPr>
          <w:p w:rsidR="00FF107B" w:rsidRDefault="00FF107B" w:rsidP="00FF107B">
            <w:pPr>
              <w:jc w:val="center"/>
              <w:rPr>
                <w:sz w:val="28"/>
                <w:szCs w:val="28"/>
              </w:rPr>
            </w:pPr>
            <w:r>
              <w:rPr>
                <w:sz w:val="28"/>
                <w:szCs w:val="28"/>
              </w:rPr>
              <w:t>Финан-совые потреб-ности, тыс. руб. (без НДС)</w:t>
            </w:r>
          </w:p>
        </w:tc>
        <w:tc>
          <w:tcPr>
            <w:tcW w:w="3794" w:type="dxa"/>
            <w:gridSpan w:val="3"/>
            <w:vAlign w:val="center"/>
          </w:tcPr>
          <w:p w:rsidR="00FF107B" w:rsidRDefault="00FF107B" w:rsidP="00FF107B">
            <w:pPr>
              <w:jc w:val="center"/>
              <w:rPr>
                <w:sz w:val="28"/>
                <w:szCs w:val="28"/>
              </w:rPr>
            </w:pPr>
            <w:r>
              <w:rPr>
                <w:sz w:val="28"/>
                <w:szCs w:val="28"/>
              </w:rPr>
              <w:t>Ожидаемый эффект</w:t>
            </w:r>
          </w:p>
        </w:tc>
      </w:tr>
      <w:tr w:rsidR="00FF107B" w:rsidTr="00FF107B">
        <w:trPr>
          <w:trHeight w:val="844"/>
        </w:trPr>
        <w:tc>
          <w:tcPr>
            <w:tcW w:w="3970" w:type="dxa"/>
            <w:vMerge/>
          </w:tcPr>
          <w:p w:rsidR="00FF107B" w:rsidRDefault="00FF107B" w:rsidP="00FF107B">
            <w:pPr>
              <w:jc w:val="center"/>
              <w:rPr>
                <w:sz w:val="28"/>
                <w:szCs w:val="28"/>
              </w:rPr>
            </w:pPr>
          </w:p>
        </w:tc>
        <w:tc>
          <w:tcPr>
            <w:tcW w:w="992" w:type="dxa"/>
            <w:vMerge/>
          </w:tcPr>
          <w:p w:rsidR="00FF107B" w:rsidRDefault="00FF107B" w:rsidP="00FF107B">
            <w:pPr>
              <w:jc w:val="center"/>
              <w:rPr>
                <w:sz w:val="28"/>
                <w:szCs w:val="28"/>
              </w:rPr>
            </w:pPr>
          </w:p>
        </w:tc>
        <w:tc>
          <w:tcPr>
            <w:tcW w:w="1451" w:type="dxa"/>
            <w:vMerge/>
          </w:tcPr>
          <w:p w:rsidR="00FF107B" w:rsidRDefault="00FF107B" w:rsidP="00FF107B">
            <w:pPr>
              <w:jc w:val="center"/>
              <w:rPr>
                <w:sz w:val="28"/>
                <w:szCs w:val="28"/>
              </w:rPr>
            </w:pPr>
          </w:p>
        </w:tc>
        <w:tc>
          <w:tcPr>
            <w:tcW w:w="1983" w:type="dxa"/>
            <w:vAlign w:val="center"/>
          </w:tcPr>
          <w:p w:rsidR="00FF107B" w:rsidRDefault="00FF107B" w:rsidP="00FF107B">
            <w:pPr>
              <w:jc w:val="center"/>
              <w:rPr>
                <w:sz w:val="28"/>
                <w:szCs w:val="28"/>
              </w:rPr>
            </w:pPr>
            <w:r>
              <w:rPr>
                <w:sz w:val="28"/>
                <w:szCs w:val="28"/>
              </w:rPr>
              <w:t>Наименование показателей</w:t>
            </w:r>
          </w:p>
        </w:tc>
        <w:tc>
          <w:tcPr>
            <w:tcW w:w="980" w:type="dxa"/>
            <w:vAlign w:val="center"/>
          </w:tcPr>
          <w:p w:rsidR="00FF107B" w:rsidRDefault="00FF107B" w:rsidP="00FF107B">
            <w:pPr>
              <w:jc w:val="center"/>
              <w:rPr>
                <w:sz w:val="28"/>
                <w:szCs w:val="28"/>
              </w:rPr>
            </w:pPr>
            <w:r>
              <w:rPr>
                <w:sz w:val="28"/>
                <w:szCs w:val="28"/>
              </w:rPr>
              <w:t>тыс. руб.</w:t>
            </w:r>
          </w:p>
        </w:tc>
        <w:tc>
          <w:tcPr>
            <w:tcW w:w="831" w:type="dxa"/>
            <w:vAlign w:val="center"/>
          </w:tcPr>
          <w:p w:rsidR="00FF107B" w:rsidRDefault="00FF107B" w:rsidP="00FF107B">
            <w:pPr>
              <w:jc w:val="center"/>
              <w:rPr>
                <w:sz w:val="28"/>
                <w:szCs w:val="28"/>
              </w:rPr>
            </w:pPr>
            <w:r>
              <w:rPr>
                <w:sz w:val="28"/>
                <w:szCs w:val="28"/>
              </w:rPr>
              <w:t>%</w:t>
            </w:r>
          </w:p>
        </w:tc>
      </w:tr>
      <w:tr w:rsidR="00FF107B" w:rsidTr="00FF107B">
        <w:tc>
          <w:tcPr>
            <w:tcW w:w="10207" w:type="dxa"/>
            <w:gridSpan w:val="6"/>
          </w:tcPr>
          <w:p w:rsidR="00FF107B" w:rsidRPr="0079764E" w:rsidRDefault="00FF107B" w:rsidP="00FF107B">
            <w:pPr>
              <w:pStyle w:val="af3"/>
              <w:jc w:val="center"/>
              <w:rPr>
                <w:sz w:val="28"/>
                <w:szCs w:val="28"/>
              </w:rPr>
            </w:pPr>
            <w:r>
              <w:rPr>
                <w:sz w:val="28"/>
                <w:szCs w:val="28"/>
              </w:rPr>
              <w:t>Холодное водоснабжение питьевой водой</w:t>
            </w:r>
          </w:p>
        </w:tc>
      </w:tr>
      <w:tr w:rsidR="00FF107B" w:rsidTr="00FF107B">
        <w:tc>
          <w:tcPr>
            <w:tcW w:w="3970" w:type="dxa"/>
            <w:tcBorders>
              <w:top w:val="single" w:sz="4" w:space="0" w:color="auto"/>
              <w:left w:val="single" w:sz="4" w:space="0" w:color="auto"/>
              <w:bottom w:val="single" w:sz="4" w:space="0" w:color="auto"/>
              <w:right w:val="single" w:sz="4" w:space="0" w:color="auto"/>
            </w:tcBorders>
            <w:vAlign w:val="center"/>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451" w:type="dxa"/>
            <w:tcBorders>
              <w:top w:val="single" w:sz="4" w:space="0" w:color="auto"/>
              <w:left w:val="single" w:sz="4" w:space="0" w:color="auto"/>
              <w:bottom w:val="single" w:sz="4" w:space="0" w:color="auto"/>
              <w:right w:val="single" w:sz="4" w:space="0" w:color="auto"/>
            </w:tcBorders>
            <w:vAlign w:val="center"/>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983" w:type="dxa"/>
            <w:tcBorders>
              <w:top w:val="single" w:sz="4" w:space="0" w:color="auto"/>
              <w:left w:val="single" w:sz="4" w:space="0" w:color="auto"/>
              <w:bottom w:val="single" w:sz="4" w:space="0" w:color="auto"/>
              <w:right w:val="single" w:sz="4" w:space="0" w:color="auto"/>
            </w:tcBorders>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lang w:eastAsia="en-US"/>
              </w:rPr>
              <w:t>-</w:t>
            </w:r>
          </w:p>
        </w:tc>
        <w:tc>
          <w:tcPr>
            <w:tcW w:w="980" w:type="dxa"/>
            <w:tcBorders>
              <w:top w:val="single" w:sz="4" w:space="0" w:color="auto"/>
              <w:left w:val="single" w:sz="4" w:space="0" w:color="auto"/>
              <w:bottom w:val="single" w:sz="4" w:space="0" w:color="auto"/>
              <w:right w:val="single" w:sz="4" w:space="0" w:color="auto"/>
            </w:tcBorders>
            <w:vAlign w:val="center"/>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r>
    </w:tbl>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 xml:space="preserve">Раздел 3. Перечень плановых мероприятий, направленных на улучшение качества </w:t>
      </w:r>
      <w:r>
        <w:rPr>
          <w:color w:val="0D0D0D" w:themeColor="text1" w:themeTint="F2"/>
          <w:sz w:val="28"/>
          <w:szCs w:val="28"/>
        </w:rPr>
        <w:t>питьевой</w:t>
      </w:r>
      <w:r w:rsidRPr="00341720">
        <w:rPr>
          <w:color w:val="0D0D0D" w:themeColor="text1" w:themeTint="F2"/>
          <w:sz w:val="28"/>
          <w:szCs w:val="28"/>
        </w:rPr>
        <w:t xml:space="preserve"> воды </w:t>
      </w:r>
    </w:p>
    <w:p w:rsidR="00FF107B" w:rsidRPr="00341720" w:rsidRDefault="00FF107B" w:rsidP="00FF107B">
      <w:pPr>
        <w:jc w:val="center"/>
        <w:rPr>
          <w:color w:val="0D0D0D" w:themeColor="text1" w:themeTint="F2"/>
          <w:sz w:val="28"/>
          <w:szCs w:val="28"/>
        </w:rPr>
      </w:pPr>
    </w:p>
    <w:tbl>
      <w:tblPr>
        <w:tblStyle w:val="a5"/>
        <w:tblW w:w="10083" w:type="dxa"/>
        <w:tblInd w:w="-431" w:type="dxa"/>
        <w:tblLook w:val="04A0" w:firstRow="1" w:lastRow="0" w:firstColumn="1" w:lastColumn="0" w:noHBand="0" w:noVBand="1"/>
      </w:tblPr>
      <w:tblGrid>
        <w:gridCol w:w="2694"/>
        <w:gridCol w:w="1415"/>
        <w:gridCol w:w="1457"/>
        <w:gridCol w:w="1965"/>
        <w:gridCol w:w="1309"/>
        <w:gridCol w:w="1243"/>
      </w:tblGrid>
      <w:tr w:rsidR="00FF107B" w:rsidRPr="00341720" w:rsidTr="00FF107B">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Срок реали-зации</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Финан-совые потреб-ности,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Ожидаемый эффект</w:t>
            </w:r>
          </w:p>
        </w:tc>
      </w:tr>
      <w:tr w:rsidR="00FF107B" w:rsidRPr="00341720" w:rsidTr="00FF107B">
        <w:tc>
          <w:tcPr>
            <w:tcW w:w="0" w:type="auto"/>
            <w:vMerge/>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r>
      <w:tr w:rsidR="00FF107B" w:rsidRPr="00341720" w:rsidTr="00FF107B">
        <w:tc>
          <w:tcPr>
            <w:tcW w:w="10083" w:type="dxa"/>
            <w:gridSpan w:val="6"/>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 xml:space="preserve">Холодное водоснабжение </w:t>
            </w:r>
            <w:r>
              <w:rPr>
                <w:color w:val="0D0D0D" w:themeColor="text1" w:themeTint="F2"/>
                <w:sz w:val="28"/>
                <w:szCs w:val="28"/>
              </w:rPr>
              <w:t>питьевой</w:t>
            </w:r>
            <w:r w:rsidRPr="00341720">
              <w:rPr>
                <w:color w:val="0D0D0D" w:themeColor="text1" w:themeTint="F2"/>
                <w:sz w:val="28"/>
                <w:szCs w:val="28"/>
              </w:rPr>
              <w:t xml:space="preserve"> водой</w:t>
            </w:r>
          </w:p>
        </w:tc>
      </w:tr>
      <w:tr w:rsidR="00FF107B" w:rsidRPr="00341720" w:rsidTr="00FF107B">
        <w:tc>
          <w:tcPr>
            <w:tcW w:w="2694"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r>
    </w:tbl>
    <w:p w:rsidR="00FF107B" w:rsidRPr="00341720" w:rsidRDefault="00FF107B" w:rsidP="00FF107B">
      <w:pPr>
        <w:jc w:val="center"/>
        <w:rPr>
          <w:color w:val="0D0D0D" w:themeColor="text1" w:themeTint="F2"/>
          <w:sz w:val="28"/>
          <w:szCs w:val="28"/>
        </w:rPr>
      </w:pPr>
    </w:p>
    <w:p w:rsidR="00FF107B" w:rsidRPr="00341720" w:rsidRDefault="00FF107B" w:rsidP="00FF107B">
      <w:pPr>
        <w:jc w:val="center"/>
        <w:rPr>
          <w:color w:val="0D0D0D" w:themeColor="text1" w:themeTint="F2"/>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226814">
        <w:rPr>
          <w:sz w:val="28"/>
          <w:szCs w:val="28"/>
        </w:rPr>
        <w:t xml:space="preserve">холодного водоснабжения (в том числе по снижению потерь воды при транспортировке) </w:t>
      </w:r>
    </w:p>
    <w:p w:rsidR="00FF107B" w:rsidRPr="00226814" w:rsidRDefault="00FF107B" w:rsidP="00FF107B">
      <w:pPr>
        <w:jc w:val="center"/>
        <w:rPr>
          <w:sz w:val="28"/>
          <w:szCs w:val="28"/>
        </w:rPr>
      </w:pPr>
    </w:p>
    <w:tbl>
      <w:tblPr>
        <w:tblStyle w:val="a5"/>
        <w:tblW w:w="10083" w:type="dxa"/>
        <w:tblInd w:w="-431" w:type="dxa"/>
        <w:tblLook w:val="04A0" w:firstRow="1" w:lastRow="0" w:firstColumn="1" w:lastColumn="0" w:noHBand="0" w:noVBand="1"/>
      </w:tblPr>
      <w:tblGrid>
        <w:gridCol w:w="2694"/>
        <w:gridCol w:w="1415"/>
        <w:gridCol w:w="1457"/>
        <w:gridCol w:w="1965"/>
        <w:gridCol w:w="1309"/>
        <w:gridCol w:w="1243"/>
      </w:tblGrid>
      <w:tr w:rsidR="00FF107B" w:rsidRPr="00341720" w:rsidTr="00FF107B">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Срок реали-зации</w:t>
            </w: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Финан-совые потреб-ности,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Ожидаемый эффект</w:t>
            </w:r>
          </w:p>
        </w:tc>
      </w:tr>
      <w:tr w:rsidR="00FF107B" w:rsidRPr="00341720" w:rsidTr="00FF107B">
        <w:tc>
          <w:tcPr>
            <w:tcW w:w="0" w:type="auto"/>
            <w:vMerge/>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r>
      <w:tr w:rsidR="00FF107B" w:rsidRPr="00341720" w:rsidTr="00FF107B">
        <w:tc>
          <w:tcPr>
            <w:tcW w:w="10083" w:type="dxa"/>
            <w:gridSpan w:val="6"/>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 xml:space="preserve">Холодное водоснабжение </w:t>
            </w:r>
            <w:r>
              <w:rPr>
                <w:color w:val="0D0D0D" w:themeColor="text1" w:themeTint="F2"/>
                <w:sz w:val="28"/>
                <w:szCs w:val="28"/>
              </w:rPr>
              <w:t>питьевой</w:t>
            </w:r>
            <w:r w:rsidRPr="00341720">
              <w:rPr>
                <w:color w:val="0D0D0D" w:themeColor="text1" w:themeTint="F2"/>
                <w:sz w:val="28"/>
                <w:szCs w:val="28"/>
              </w:rPr>
              <w:t xml:space="preserve"> водой</w:t>
            </w:r>
          </w:p>
        </w:tc>
      </w:tr>
      <w:tr w:rsidR="00FF107B" w:rsidRPr="00341720" w:rsidTr="00FF107B">
        <w:tc>
          <w:tcPr>
            <w:tcW w:w="2694"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jc w:val="center"/>
              <w:rPr>
                <w:color w:val="0D0D0D" w:themeColor="text1" w:themeTint="F2"/>
                <w:sz w:val="28"/>
                <w:szCs w:val="28"/>
              </w:rPr>
            </w:pPr>
            <w:r w:rsidRPr="00341720">
              <w:rPr>
                <w:color w:val="0D0D0D" w:themeColor="text1" w:themeTint="F2"/>
                <w:sz w:val="28"/>
                <w:szCs w:val="28"/>
              </w:rPr>
              <w:t>-</w:t>
            </w:r>
          </w:p>
        </w:tc>
      </w:tr>
    </w:tbl>
    <w:p w:rsidR="00FF107B" w:rsidRPr="00341720" w:rsidRDefault="00FF107B" w:rsidP="00FF107B">
      <w:pPr>
        <w:jc w:val="center"/>
        <w:rPr>
          <w:color w:val="0D0D0D" w:themeColor="text1" w:themeTint="F2"/>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pPr>
    </w:p>
    <w:p w:rsidR="00FF107B" w:rsidRDefault="00FF107B" w:rsidP="00FF107B">
      <w:pPr>
        <w:jc w:val="center"/>
        <w:rPr>
          <w:sz w:val="28"/>
          <w:szCs w:val="28"/>
        </w:rPr>
        <w:sectPr w:rsidR="00FF107B" w:rsidSect="00FF107B">
          <w:pgSz w:w="11906" w:h="16838"/>
          <w:pgMar w:top="851" w:right="1418" w:bottom="0" w:left="1559" w:header="709" w:footer="709" w:gutter="0"/>
          <w:cols w:space="708"/>
          <w:titlePg/>
          <w:docGrid w:linePitch="360"/>
        </w:sectPr>
      </w:pPr>
    </w:p>
    <w:p w:rsidR="00FF107B" w:rsidRDefault="00FF107B" w:rsidP="00FF107B">
      <w:pPr>
        <w:jc w:val="center"/>
        <w:rPr>
          <w:sz w:val="28"/>
          <w:szCs w:val="28"/>
        </w:rPr>
      </w:pPr>
      <w:r>
        <w:rPr>
          <w:sz w:val="28"/>
          <w:szCs w:val="28"/>
        </w:rPr>
        <w:t>Раздел 5</w:t>
      </w:r>
      <w:r w:rsidRPr="007C52A9">
        <w:rPr>
          <w:sz w:val="28"/>
          <w:szCs w:val="28"/>
        </w:rPr>
        <w:t>. Планируемые объемы подачи питьевой воды и объемы принимаемых сточных вод</w:t>
      </w:r>
    </w:p>
    <w:p w:rsidR="00FF107B" w:rsidRDefault="00FF107B" w:rsidP="00FF107B">
      <w:pPr>
        <w:jc w:val="center"/>
        <w:rPr>
          <w:sz w:val="28"/>
          <w:szCs w:val="28"/>
        </w:rPr>
      </w:pPr>
    </w:p>
    <w:tbl>
      <w:tblPr>
        <w:tblStyle w:val="a5"/>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FF107B" w:rsidTr="00FF107B">
        <w:trPr>
          <w:trHeight w:val="673"/>
          <w:jc w:val="center"/>
        </w:trPr>
        <w:tc>
          <w:tcPr>
            <w:tcW w:w="992" w:type="dxa"/>
            <w:vMerge w:val="restart"/>
            <w:vAlign w:val="center"/>
          </w:tcPr>
          <w:p w:rsidR="00FF107B" w:rsidRDefault="00FF107B" w:rsidP="00FF107B">
            <w:pPr>
              <w:jc w:val="center"/>
              <w:rPr>
                <w:sz w:val="28"/>
                <w:szCs w:val="28"/>
              </w:rPr>
            </w:pPr>
            <w:r>
              <w:rPr>
                <w:sz w:val="28"/>
                <w:szCs w:val="28"/>
              </w:rPr>
              <w:t>№ п/п</w:t>
            </w:r>
          </w:p>
        </w:tc>
        <w:tc>
          <w:tcPr>
            <w:tcW w:w="1985" w:type="dxa"/>
            <w:vMerge w:val="restart"/>
            <w:vAlign w:val="center"/>
          </w:tcPr>
          <w:p w:rsidR="00FF107B" w:rsidRDefault="00FF107B" w:rsidP="00FF107B">
            <w:pPr>
              <w:jc w:val="center"/>
              <w:rPr>
                <w:sz w:val="28"/>
                <w:szCs w:val="28"/>
              </w:rPr>
            </w:pPr>
            <w:r>
              <w:rPr>
                <w:sz w:val="28"/>
                <w:szCs w:val="28"/>
              </w:rPr>
              <w:t>Наименование показателя</w:t>
            </w:r>
          </w:p>
        </w:tc>
        <w:tc>
          <w:tcPr>
            <w:tcW w:w="851" w:type="dxa"/>
            <w:vMerge w:val="restart"/>
            <w:vAlign w:val="center"/>
          </w:tcPr>
          <w:p w:rsidR="00FF107B" w:rsidRDefault="00FF107B" w:rsidP="00FF107B">
            <w:pPr>
              <w:jc w:val="center"/>
              <w:rPr>
                <w:sz w:val="28"/>
                <w:szCs w:val="28"/>
              </w:rPr>
            </w:pPr>
            <w:r>
              <w:rPr>
                <w:sz w:val="28"/>
                <w:szCs w:val="28"/>
              </w:rPr>
              <w:t>Ед. изм.</w:t>
            </w:r>
          </w:p>
        </w:tc>
        <w:tc>
          <w:tcPr>
            <w:tcW w:w="2268" w:type="dxa"/>
            <w:gridSpan w:val="2"/>
            <w:vAlign w:val="center"/>
          </w:tcPr>
          <w:p w:rsidR="00FF107B" w:rsidRDefault="00FF107B" w:rsidP="00FF107B">
            <w:pPr>
              <w:jc w:val="center"/>
              <w:rPr>
                <w:sz w:val="28"/>
                <w:szCs w:val="28"/>
              </w:rPr>
            </w:pPr>
            <w:r>
              <w:rPr>
                <w:sz w:val="28"/>
                <w:szCs w:val="28"/>
              </w:rPr>
              <w:t>2019 год</w:t>
            </w:r>
          </w:p>
        </w:tc>
        <w:tc>
          <w:tcPr>
            <w:tcW w:w="2551" w:type="dxa"/>
            <w:gridSpan w:val="2"/>
            <w:vAlign w:val="center"/>
          </w:tcPr>
          <w:p w:rsidR="00FF107B" w:rsidRDefault="00FF107B" w:rsidP="00FF107B">
            <w:pPr>
              <w:jc w:val="center"/>
              <w:rPr>
                <w:sz w:val="28"/>
                <w:szCs w:val="28"/>
              </w:rPr>
            </w:pPr>
            <w:r>
              <w:rPr>
                <w:sz w:val="28"/>
                <w:szCs w:val="28"/>
              </w:rPr>
              <w:t>2020 год</w:t>
            </w:r>
          </w:p>
        </w:tc>
        <w:tc>
          <w:tcPr>
            <w:tcW w:w="2410" w:type="dxa"/>
            <w:gridSpan w:val="2"/>
            <w:vAlign w:val="center"/>
          </w:tcPr>
          <w:p w:rsidR="00FF107B" w:rsidRDefault="00FF107B" w:rsidP="00FF107B">
            <w:pPr>
              <w:jc w:val="center"/>
              <w:rPr>
                <w:sz w:val="28"/>
                <w:szCs w:val="28"/>
              </w:rPr>
            </w:pPr>
            <w:r>
              <w:rPr>
                <w:sz w:val="28"/>
                <w:szCs w:val="28"/>
              </w:rPr>
              <w:t>2021 год</w:t>
            </w:r>
          </w:p>
        </w:tc>
        <w:tc>
          <w:tcPr>
            <w:tcW w:w="2268" w:type="dxa"/>
            <w:gridSpan w:val="2"/>
            <w:vAlign w:val="center"/>
          </w:tcPr>
          <w:p w:rsidR="00FF107B" w:rsidRDefault="00FF107B" w:rsidP="00FF107B">
            <w:pPr>
              <w:jc w:val="center"/>
              <w:rPr>
                <w:sz w:val="28"/>
                <w:szCs w:val="28"/>
              </w:rPr>
            </w:pPr>
            <w:r>
              <w:rPr>
                <w:sz w:val="28"/>
                <w:szCs w:val="28"/>
              </w:rPr>
              <w:t>2022 год</w:t>
            </w:r>
          </w:p>
        </w:tc>
        <w:tc>
          <w:tcPr>
            <w:tcW w:w="2268" w:type="dxa"/>
            <w:gridSpan w:val="2"/>
            <w:vAlign w:val="center"/>
          </w:tcPr>
          <w:p w:rsidR="00FF107B" w:rsidRDefault="00FF107B" w:rsidP="00FF107B">
            <w:pPr>
              <w:jc w:val="center"/>
              <w:rPr>
                <w:sz w:val="28"/>
                <w:szCs w:val="28"/>
              </w:rPr>
            </w:pPr>
            <w:r>
              <w:rPr>
                <w:sz w:val="28"/>
                <w:szCs w:val="28"/>
              </w:rPr>
              <w:t>2023 год</w:t>
            </w:r>
          </w:p>
        </w:tc>
      </w:tr>
      <w:tr w:rsidR="00FF107B" w:rsidTr="00FF107B">
        <w:trPr>
          <w:trHeight w:val="796"/>
          <w:jc w:val="center"/>
        </w:trPr>
        <w:tc>
          <w:tcPr>
            <w:tcW w:w="992" w:type="dxa"/>
            <w:vMerge/>
          </w:tcPr>
          <w:p w:rsidR="00FF107B" w:rsidRDefault="00FF107B" w:rsidP="00FF107B">
            <w:pPr>
              <w:jc w:val="both"/>
              <w:rPr>
                <w:sz w:val="28"/>
                <w:szCs w:val="28"/>
              </w:rPr>
            </w:pPr>
          </w:p>
        </w:tc>
        <w:tc>
          <w:tcPr>
            <w:tcW w:w="1985" w:type="dxa"/>
            <w:vMerge/>
          </w:tcPr>
          <w:p w:rsidR="00FF107B" w:rsidRDefault="00FF107B" w:rsidP="00FF107B">
            <w:pPr>
              <w:jc w:val="both"/>
              <w:rPr>
                <w:sz w:val="28"/>
                <w:szCs w:val="28"/>
              </w:rPr>
            </w:pPr>
          </w:p>
        </w:tc>
        <w:tc>
          <w:tcPr>
            <w:tcW w:w="851" w:type="dxa"/>
            <w:vMerge/>
          </w:tcPr>
          <w:p w:rsidR="00FF107B" w:rsidRDefault="00FF107B" w:rsidP="00FF107B">
            <w:pPr>
              <w:jc w:val="both"/>
              <w:rPr>
                <w:sz w:val="28"/>
                <w:szCs w:val="28"/>
              </w:rPr>
            </w:pPr>
          </w:p>
        </w:tc>
        <w:tc>
          <w:tcPr>
            <w:tcW w:w="1134" w:type="dxa"/>
            <w:vAlign w:val="center"/>
          </w:tcPr>
          <w:p w:rsidR="00FF107B" w:rsidRPr="001B7E5A" w:rsidRDefault="00FF107B" w:rsidP="00FF107B">
            <w:pPr>
              <w:jc w:val="center"/>
            </w:pPr>
            <w:r w:rsidRPr="001B7E5A">
              <w:t xml:space="preserve">с 01.01. </w:t>
            </w:r>
            <w:r>
              <w:t xml:space="preserve">   </w:t>
            </w:r>
            <w:r w:rsidRPr="001B7E5A">
              <w:t>по 30.06.</w:t>
            </w:r>
          </w:p>
        </w:tc>
        <w:tc>
          <w:tcPr>
            <w:tcW w:w="1134" w:type="dxa"/>
            <w:vAlign w:val="center"/>
          </w:tcPr>
          <w:p w:rsidR="00FF107B" w:rsidRPr="001B7E5A" w:rsidRDefault="00FF107B" w:rsidP="00FF107B">
            <w:pPr>
              <w:jc w:val="center"/>
            </w:pPr>
            <w:r w:rsidRPr="001B7E5A">
              <w:t xml:space="preserve">с 01.07. </w:t>
            </w:r>
            <w:r>
              <w:t xml:space="preserve">    </w:t>
            </w:r>
            <w:r w:rsidRPr="001B7E5A">
              <w:t>по 31.12.</w:t>
            </w:r>
          </w:p>
        </w:tc>
        <w:tc>
          <w:tcPr>
            <w:tcW w:w="1275" w:type="dxa"/>
            <w:vAlign w:val="center"/>
          </w:tcPr>
          <w:p w:rsidR="00FF107B" w:rsidRPr="001B7E5A" w:rsidRDefault="00FF107B" w:rsidP="00FF107B">
            <w:pPr>
              <w:jc w:val="center"/>
            </w:pPr>
            <w:r w:rsidRPr="001B7E5A">
              <w:t>с 01.01.</w:t>
            </w:r>
            <w:r>
              <w:t xml:space="preserve">  </w:t>
            </w:r>
            <w:r w:rsidRPr="001B7E5A">
              <w:t xml:space="preserve"> по 30.06.</w:t>
            </w:r>
          </w:p>
        </w:tc>
        <w:tc>
          <w:tcPr>
            <w:tcW w:w="1276" w:type="dxa"/>
            <w:vAlign w:val="center"/>
          </w:tcPr>
          <w:p w:rsidR="00FF107B" w:rsidRPr="001B7E5A" w:rsidRDefault="00FF107B" w:rsidP="00FF107B">
            <w:pPr>
              <w:jc w:val="center"/>
            </w:pPr>
            <w:r w:rsidRPr="001B7E5A">
              <w:t>с 01.07.</w:t>
            </w:r>
            <w:r>
              <w:t xml:space="preserve">  </w:t>
            </w:r>
            <w:r w:rsidRPr="001B7E5A">
              <w:t xml:space="preserve"> по 31.12.</w:t>
            </w:r>
          </w:p>
        </w:tc>
        <w:tc>
          <w:tcPr>
            <w:tcW w:w="1276" w:type="dxa"/>
            <w:vAlign w:val="center"/>
          </w:tcPr>
          <w:p w:rsidR="00FF107B" w:rsidRPr="001B7E5A" w:rsidRDefault="00FF107B" w:rsidP="00FF107B">
            <w:pPr>
              <w:jc w:val="center"/>
            </w:pPr>
            <w:r w:rsidRPr="001B7E5A">
              <w:t>с 01.01. по 30.06.</w:t>
            </w:r>
          </w:p>
        </w:tc>
        <w:tc>
          <w:tcPr>
            <w:tcW w:w="1134" w:type="dxa"/>
            <w:vAlign w:val="center"/>
          </w:tcPr>
          <w:p w:rsidR="00FF107B" w:rsidRPr="001B7E5A" w:rsidRDefault="00FF107B" w:rsidP="00FF107B">
            <w:pPr>
              <w:jc w:val="center"/>
            </w:pPr>
            <w:r w:rsidRPr="001B7E5A">
              <w:t>с 01.07. по 31.12.</w:t>
            </w:r>
          </w:p>
        </w:tc>
        <w:tc>
          <w:tcPr>
            <w:tcW w:w="1134" w:type="dxa"/>
            <w:vAlign w:val="center"/>
          </w:tcPr>
          <w:p w:rsidR="00FF107B" w:rsidRPr="001B7E5A" w:rsidRDefault="00FF107B" w:rsidP="00FF107B">
            <w:pPr>
              <w:jc w:val="center"/>
            </w:pPr>
            <w:r w:rsidRPr="001B7E5A">
              <w:t>с 01.01. по 30.06.</w:t>
            </w:r>
          </w:p>
        </w:tc>
        <w:tc>
          <w:tcPr>
            <w:tcW w:w="1134" w:type="dxa"/>
            <w:vAlign w:val="center"/>
          </w:tcPr>
          <w:p w:rsidR="00FF107B" w:rsidRPr="001B7E5A" w:rsidRDefault="00FF107B" w:rsidP="00FF107B">
            <w:pPr>
              <w:jc w:val="center"/>
            </w:pPr>
            <w:r w:rsidRPr="001B7E5A">
              <w:t>с 01.07. по 31.12.</w:t>
            </w:r>
          </w:p>
        </w:tc>
        <w:tc>
          <w:tcPr>
            <w:tcW w:w="1134" w:type="dxa"/>
            <w:vAlign w:val="center"/>
          </w:tcPr>
          <w:p w:rsidR="00FF107B" w:rsidRPr="001B7E5A" w:rsidRDefault="00FF107B" w:rsidP="00FF107B">
            <w:pPr>
              <w:jc w:val="center"/>
            </w:pPr>
            <w:r w:rsidRPr="001B7E5A">
              <w:t>с 01.01. по 30.06.</w:t>
            </w:r>
          </w:p>
        </w:tc>
        <w:tc>
          <w:tcPr>
            <w:tcW w:w="1134" w:type="dxa"/>
            <w:vAlign w:val="center"/>
          </w:tcPr>
          <w:p w:rsidR="00FF107B" w:rsidRPr="001B7E5A" w:rsidRDefault="00FF107B" w:rsidP="00FF107B">
            <w:pPr>
              <w:jc w:val="center"/>
            </w:pPr>
            <w:r w:rsidRPr="001B7E5A">
              <w:t>с 01.07. по 31.12.</w:t>
            </w:r>
          </w:p>
        </w:tc>
      </w:tr>
      <w:tr w:rsidR="00FF107B" w:rsidTr="00FF107B">
        <w:trPr>
          <w:trHeight w:val="253"/>
          <w:jc w:val="center"/>
        </w:trPr>
        <w:tc>
          <w:tcPr>
            <w:tcW w:w="992" w:type="dxa"/>
          </w:tcPr>
          <w:p w:rsidR="00FF107B" w:rsidRDefault="00FF107B" w:rsidP="00FF107B">
            <w:pPr>
              <w:jc w:val="center"/>
              <w:rPr>
                <w:sz w:val="28"/>
                <w:szCs w:val="28"/>
              </w:rPr>
            </w:pPr>
            <w:r>
              <w:rPr>
                <w:sz w:val="28"/>
                <w:szCs w:val="28"/>
              </w:rPr>
              <w:t>1</w:t>
            </w:r>
          </w:p>
        </w:tc>
        <w:tc>
          <w:tcPr>
            <w:tcW w:w="1985" w:type="dxa"/>
          </w:tcPr>
          <w:p w:rsidR="00FF107B" w:rsidRDefault="00FF107B" w:rsidP="00FF107B">
            <w:pPr>
              <w:jc w:val="center"/>
              <w:rPr>
                <w:sz w:val="28"/>
                <w:szCs w:val="28"/>
              </w:rPr>
            </w:pPr>
            <w:r>
              <w:rPr>
                <w:sz w:val="28"/>
                <w:szCs w:val="28"/>
              </w:rPr>
              <w:t>2</w:t>
            </w:r>
          </w:p>
        </w:tc>
        <w:tc>
          <w:tcPr>
            <w:tcW w:w="851" w:type="dxa"/>
          </w:tcPr>
          <w:p w:rsidR="00FF107B" w:rsidRDefault="00FF107B" w:rsidP="00FF107B">
            <w:pPr>
              <w:jc w:val="center"/>
              <w:rPr>
                <w:sz w:val="28"/>
                <w:szCs w:val="28"/>
              </w:rPr>
            </w:pPr>
            <w:r>
              <w:rPr>
                <w:sz w:val="28"/>
                <w:szCs w:val="28"/>
              </w:rPr>
              <w:t>3</w:t>
            </w:r>
          </w:p>
        </w:tc>
        <w:tc>
          <w:tcPr>
            <w:tcW w:w="1134" w:type="dxa"/>
            <w:vAlign w:val="center"/>
          </w:tcPr>
          <w:p w:rsidR="00FF107B" w:rsidRDefault="00FF107B" w:rsidP="00FF107B">
            <w:pPr>
              <w:jc w:val="center"/>
              <w:rPr>
                <w:sz w:val="28"/>
                <w:szCs w:val="28"/>
              </w:rPr>
            </w:pPr>
            <w:r>
              <w:rPr>
                <w:sz w:val="28"/>
                <w:szCs w:val="28"/>
              </w:rPr>
              <w:t>4</w:t>
            </w:r>
          </w:p>
        </w:tc>
        <w:tc>
          <w:tcPr>
            <w:tcW w:w="1134" w:type="dxa"/>
            <w:vAlign w:val="center"/>
          </w:tcPr>
          <w:p w:rsidR="00FF107B" w:rsidRDefault="00FF107B" w:rsidP="00FF107B">
            <w:pPr>
              <w:jc w:val="center"/>
              <w:rPr>
                <w:sz w:val="28"/>
                <w:szCs w:val="28"/>
              </w:rPr>
            </w:pPr>
            <w:r>
              <w:rPr>
                <w:sz w:val="28"/>
                <w:szCs w:val="28"/>
              </w:rPr>
              <w:t>5</w:t>
            </w:r>
          </w:p>
        </w:tc>
        <w:tc>
          <w:tcPr>
            <w:tcW w:w="1275" w:type="dxa"/>
            <w:vAlign w:val="center"/>
          </w:tcPr>
          <w:p w:rsidR="00FF107B" w:rsidRDefault="00FF107B" w:rsidP="00FF107B">
            <w:pPr>
              <w:jc w:val="center"/>
              <w:rPr>
                <w:sz w:val="28"/>
                <w:szCs w:val="28"/>
              </w:rPr>
            </w:pPr>
            <w:r>
              <w:rPr>
                <w:sz w:val="28"/>
                <w:szCs w:val="28"/>
              </w:rPr>
              <w:t>6</w:t>
            </w:r>
          </w:p>
        </w:tc>
        <w:tc>
          <w:tcPr>
            <w:tcW w:w="1276" w:type="dxa"/>
            <w:vAlign w:val="center"/>
          </w:tcPr>
          <w:p w:rsidR="00FF107B" w:rsidRDefault="00FF107B" w:rsidP="00FF107B">
            <w:pPr>
              <w:jc w:val="center"/>
              <w:rPr>
                <w:sz w:val="28"/>
                <w:szCs w:val="28"/>
              </w:rPr>
            </w:pPr>
            <w:r>
              <w:rPr>
                <w:sz w:val="28"/>
                <w:szCs w:val="28"/>
              </w:rPr>
              <w:t>7</w:t>
            </w:r>
          </w:p>
        </w:tc>
        <w:tc>
          <w:tcPr>
            <w:tcW w:w="1276" w:type="dxa"/>
            <w:vAlign w:val="center"/>
          </w:tcPr>
          <w:p w:rsidR="00FF107B" w:rsidRDefault="00FF107B" w:rsidP="00FF107B">
            <w:pPr>
              <w:jc w:val="center"/>
              <w:rPr>
                <w:sz w:val="28"/>
                <w:szCs w:val="28"/>
              </w:rPr>
            </w:pPr>
            <w:r>
              <w:rPr>
                <w:sz w:val="28"/>
                <w:szCs w:val="28"/>
              </w:rPr>
              <w:t>8</w:t>
            </w:r>
          </w:p>
        </w:tc>
        <w:tc>
          <w:tcPr>
            <w:tcW w:w="1134" w:type="dxa"/>
            <w:vAlign w:val="center"/>
          </w:tcPr>
          <w:p w:rsidR="00FF107B" w:rsidRDefault="00FF107B" w:rsidP="00FF107B">
            <w:pPr>
              <w:jc w:val="center"/>
              <w:rPr>
                <w:sz w:val="28"/>
                <w:szCs w:val="28"/>
              </w:rPr>
            </w:pPr>
            <w:r>
              <w:rPr>
                <w:sz w:val="28"/>
                <w:szCs w:val="28"/>
              </w:rPr>
              <w:t>9</w:t>
            </w:r>
          </w:p>
        </w:tc>
        <w:tc>
          <w:tcPr>
            <w:tcW w:w="1134" w:type="dxa"/>
          </w:tcPr>
          <w:p w:rsidR="00FF107B" w:rsidRDefault="00FF107B" w:rsidP="00FF107B">
            <w:pPr>
              <w:jc w:val="center"/>
              <w:rPr>
                <w:sz w:val="28"/>
                <w:szCs w:val="28"/>
              </w:rPr>
            </w:pPr>
            <w:r>
              <w:rPr>
                <w:sz w:val="28"/>
                <w:szCs w:val="28"/>
              </w:rPr>
              <w:t>10</w:t>
            </w:r>
          </w:p>
        </w:tc>
        <w:tc>
          <w:tcPr>
            <w:tcW w:w="1134" w:type="dxa"/>
          </w:tcPr>
          <w:p w:rsidR="00FF107B" w:rsidRDefault="00FF107B" w:rsidP="00FF107B">
            <w:pPr>
              <w:jc w:val="center"/>
              <w:rPr>
                <w:sz w:val="28"/>
                <w:szCs w:val="28"/>
              </w:rPr>
            </w:pPr>
            <w:r>
              <w:rPr>
                <w:sz w:val="28"/>
                <w:szCs w:val="28"/>
              </w:rPr>
              <w:t>11</w:t>
            </w:r>
          </w:p>
        </w:tc>
        <w:tc>
          <w:tcPr>
            <w:tcW w:w="1134" w:type="dxa"/>
          </w:tcPr>
          <w:p w:rsidR="00FF107B" w:rsidRDefault="00FF107B" w:rsidP="00FF107B">
            <w:pPr>
              <w:jc w:val="center"/>
              <w:rPr>
                <w:sz w:val="28"/>
                <w:szCs w:val="28"/>
              </w:rPr>
            </w:pPr>
            <w:r>
              <w:rPr>
                <w:sz w:val="28"/>
                <w:szCs w:val="28"/>
              </w:rPr>
              <w:t>12</w:t>
            </w:r>
          </w:p>
        </w:tc>
        <w:tc>
          <w:tcPr>
            <w:tcW w:w="1134" w:type="dxa"/>
          </w:tcPr>
          <w:p w:rsidR="00FF107B" w:rsidRDefault="00FF107B" w:rsidP="00FF107B">
            <w:pPr>
              <w:jc w:val="center"/>
              <w:rPr>
                <w:sz w:val="28"/>
                <w:szCs w:val="28"/>
              </w:rPr>
            </w:pPr>
            <w:r>
              <w:rPr>
                <w:sz w:val="28"/>
                <w:szCs w:val="28"/>
              </w:rPr>
              <w:t>13</w:t>
            </w:r>
          </w:p>
        </w:tc>
      </w:tr>
      <w:tr w:rsidR="00FF107B" w:rsidTr="00FF107B">
        <w:trPr>
          <w:trHeight w:val="337"/>
          <w:jc w:val="center"/>
        </w:trPr>
        <w:tc>
          <w:tcPr>
            <w:tcW w:w="15593" w:type="dxa"/>
            <w:gridSpan w:val="13"/>
            <w:vAlign w:val="center"/>
          </w:tcPr>
          <w:p w:rsidR="00FF107B" w:rsidRPr="008F7E58" w:rsidRDefault="00FF107B" w:rsidP="00FF107B">
            <w:pPr>
              <w:pStyle w:val="af3"/>
              <w:jc w:val="center"/>
              <w:rPr>
                <w:sz w:val="28"/>
                <w:szCs w:val="28"/>
              </w:rPr>
            </w:pPr>
            <w:r w:rsidRPr="008F7E58">
              <w:rPr>
                <w:sz w:val="28"/>
                <w:szCs w:val="28"/>
              </w:rPr>
              <w:t>Холодное водоснабжение питьевой водой</w:t>
            </w:r>
          </w:p>
        </w:tc>
      </w:tr>
      <w:tr w:rsidR="00FF107B" w:rsidRPr="00C1486B" w:rsidTr="00FF107B">
        <w:trPr>
          <w:trHeight w:val="439"/>
          <w:jc w:val="center"/>
        </w:trPr>
        <w:tc>
          <w:tcPr>
            <w:tcW w:w="992" w:type="dxa"/>
            <w:vAlign w:val="center"/>
          </w:tcPr>
          <w:p w:rsidR="00FF107B" w:rsidRPr="00F9208F" w:rsidRDefault="00FF107B" w:rsidP="00FF107B">
            <w:pPr>
              <w:jc w:val="center"/>
            </w:pPr>
            <w:r w:rsidRPr="00F9208F">
              <w:t>1.</w:t>
            </w:r>
          </w:p>
        </w:tc>
        <w:tc>
          <w:tcPr>
            <w:tcW w:w="1985" w:type="dxa"/>
            <w:vAlign w:val="center"/>
          </w:tcPr>
          <w:p w:rsidR="00FF107B" w:rsidRPr="00DF3E37" w:rsidRDefault="00FF107B" w:rsidP="00FF107B">
            <w:r w:rsidRPr="00DF3E37">
              <w:t>Поднято воды</w:t>
            </w:r>
          </w:p>
        </w:tc>
        <w:tc>
          <w:tcPr>
            <w:tcW w:w="851" w:type="dxa"/>
            <w:vAlign w:val="center"/>
          </w:tcPr>
          <w:p w:rsidR="00FF107B" w:rsidRPr="00DF3E37" w:rsidRDefault="00FF107B" w:rsidP="00FF107B">
            <w:pPr>
              <w:jc w:val="center"/>
              <w:rPr>
                <w:vertAlign w:val="superscript"/>
              </w:rPr>
            </w:pPr>
            <w:r w:rsidRPr="00DF3E37">
              <w:t>м</w:t>
            </w:r>
            <w:r w:rsidRPr="00DF3E37">
              <w:rPr>
                <w:vertAlign w:val="superscript"/>
              </w:rPr>
              <w:t>3</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275" w:type="dxa"/>
            <w:vAlign w:val="center"/>
          </w:tcPr>
          <w:p w:rsidR="00FF107B" w:rsidRPr="00C1486B" w:rsidRDefault="00FF107B" w:rsidP="00FF107B">
            <w:pPr>
              <w:jc w:val="center"/>
            </w:pPr>
            <w:r>
              <w:t>37414,77</w:t>
            </w:r>
          </w:p>
        </w:tc>
        <w:tc>
          <w:tcPr>
            <w:tcW w:w="1276" w:type="dxa"/>
            <w:vAlign w:val="center"/>
          </w:tcPr>
          <w:p w:rsidR="00FF107B" w:rsidRPr="00C1486B" w:rsidRDefault="00FF107B" w:rsidP="00FF107B">
            <w:pPr>
              <w:jc w:val="center"/>
            </w:pPr>
            <w:r>
              <w:t>37414,77</w:t>
            </w:r>
          </w:p>
        </w:tc>
        <w:tc>
          <w:tcPr>
            <w:tcW w:w="1276"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r>
      <w:tr w:rsidR="00FF107B" w:rsidRPr="00C1486B" w:rsidTr="00FF107B">
        <w:trPr>
          <w:jc w:val="center"/>
        </w:trPr>
        <w:tc>
          <w:tcPr>
            <w:tcW w:w="992" w:type="dxa"/>
            <w:vAlign w:val="center"/>
          </w:tcPr>
          <w:p w:rsidR="00FF107B" w:rsidRPr="00F9208F" w:rsidRDefault="00FF107B" w:rsidP="00FF107B">
            <w:pPr>
              <w:jc w:val="center"/>
            </w:pPr>
            <w:r w:rsidRPr="00F9208F">
              <w:t>2.</w:t>
            </w:r>
          </w:p>
        </w:tc>
        <w:tc>
          <w:tcPr>
            <w:tcW w:w="1985" w:type="dxa"/>
            <w:vAlign w:val="center"/>
          </w:tcPr>
          <w:p w:rsidR="00FF107B" w:rsidRPr="00DF3E37" w:rsidRDefault="00FF107B" w:rsidP="00FF107B">
            <w:r w:rsidRPr="00DF3E37">
              <w:t>Получено со стороны</w:t>
            </w:r>
          </w:p>
        </w:tc>
        <w:tc>
          <w:tcPr>
            <w:tcW w:w="851" w:type="dxa"/>
            <w:vAlign w:val="center"/>
          </w:tcPr>
          <w:p w:rsidR="00FF107B" w:rsidRPr="00DF3E37" w:rsidRDefault="00FF107B" w:rsidP="00FF107B">
            <w:pPr>
              <w:jc w:val="center"/>
            </w:pPr>
            <w:r w:rsidRPr="00DF3E37">
              <w:t>м</w:t>
            </w:r>
            <w:r w:rsidRPr="00DF3E37">
              <w:rPr>
                <w:vertAlign w:val="superscript"/>
              </w:rPr>
              <w:t>3</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275"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r>
      <w:tr w:rsidR="00FF107B" w:rsidRPr="00C1486B" w:rsidTr="00FF107B">
        <w:trPr>
          <w:trHeight w:val="912"/>
          <w:jc w:val="center"/>
        </w:trPr>
        <w:tc>
          <w:tcPr>
            <w:tcW w:w="992" w:type="dxa"/>
            <w:vAlign w:val="center"/>
          </w:tcPr>
          <w:p w:rsidR="00FF107B" w:rsidRPr="00F9208F" w:rsidRDefault="00FF107B" w:rsidP="00FF107B">
            <w:pPr>
              <w:jc w:val="center"/>
            </w:pPr>
            <w:r w:rsidRPr="00F9208F">
              <w:t>3.</w:t>
            </w:r>
          </w:p>
        </w:tc>
        <w:tc>
          <w:tcPr>
            <w:tcW w:w="1985" w:type="dxa"/>
            <w:vAlign w:val="center"/>
          </w:tcPr>
          <w:p w:rsidR="00FF107B" w:rsidRPr="00DF3E37" w:rsidRDefault="00FF107B" w:rsidP="00FF107B">
            <w:r w:rsidRPr="00DF3E37">
              <w:t>Расход воды на коммунально-бытовые нужды</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275"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r>
      <w:tr w:rsidR="00FF107B" w:rsidRPr="00C1486B" w:rsidTr="00FF107B">
        <w:trPr>
          <w:trHeight w:val="968"/>
          <w:jc w:val="center"/>
        </w:trPr>
        <w:tc>
          <w:tcPr>
            <w:tcW w:w="992" w:type="dxa"/>
            <w:vAlign w:val="center"/>
          </w:tcPr>
          <w:p w:rsidR="00FF107B" w:rsidRPr="00F9208F" w:rsidRDefault="00FF107B" w:rsidP="00FF107B">
            <w:pPr>
              <w:jc w:val="center"/>
            </w:pPr>
            <w:r w:rsidRPr="00F9208F">
              <w:t>4.</w:t>
            </w:r>
          </w:p>
        </w:tc>
        <w:tc>
          <w:tcPr>
            <w:tcW w:w="1985" w:type="dxa"/>
            <w:vAlign w:val="center"/>
          </w:tcPr>
          <w:p w:rsidR="00FF107B" w:rsidRPr="00DF3E37" w:rsidRDefault="00FF107B" w:rsidP="00FF107B">
            <w:r>
              <w:t>Расход воды на нужды предприятия:</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275"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r>
      <w:tr w:rsidR="00FF107B" w:rsidRPr="00C1486B" w:rsidTr="00FF107B">
        <w:trPr>
          <w:jc w:val="center"/>
        </w:trPr>
        <w:tc>
          <w:tcPr>
            <w:tcW w:w="992" w:type="dxa"/>
            <w:vAlign w:val="center"/>
          </w:tcPr>
          <w:p w:rsidR="00FF107B" w:rsidRPr="00F9208F" w:rsidRDefault="00FF107B" w:rsidP="00FF107B">
            <w:pPr>
              <w:jc w:val="center"/>
            </w:pPr>
            <w:r w:rsidRPr="00F9208F">
              <w:t>4.1.</w:t>
            </w:r>
          </w:p>
        </w:tc>
        <w:tc>
          <w:tcPr>
            <w:tcW w:w="1985" w:type="dxa"/>
            <w:vAlign w:val="center"/>
          </w:tcPr>
          <w:p w:rsidR="00FF107B" w:rsidRPr="00DF3E37" w:rsidRDefault="00FF107B" w:rsidP="00FF107B">
            <w:r>
              <w:t>- на очистные сооружения</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275"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r>
      <w:tr w:rsidR="00FF107B" w:rsidRPr="00C1486B" w:rsidTr="00FF107B">
        <w:trPr>
          <w:jc w:val="center"/>
        </w:trPr>
        <w:tc>
          <w:tcPr>
            <w:tcW w:w="992" w:type="dxa"/>
            <w:vAlign w:val="center"/>
          </w:tcPr>
          <w:p w:rsidR="00FF107B" w:rsidRPr="00F9208F" w:rsidRDefault="00FF107B" w:rsidP="00FF107B">
            <w:pPr>
              <w:jc w:val="center"/>
            </w:pPr>
            <w:r w:rsidRPr="00F9208F">
              <w:t>4.2.</w:t>
            </w:r>
          </w:p>
        </w:tc>
        <w:tc>
          <w:tcPr>
            <w:tcW w:w="1985" w:type="dxa"/>
            <w:vAlign w:val="center"/>
          </w:tcPr>
          <w:p w:rsidR="00FF107B" w:rsidRPr="00DF3E37" w:rsidRDefault="00FF107B" w:rsidP="00FF107B">
            <w:r>
              <w:t>- на промывку сетей</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275"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r>
      <w:tr w:rsidR="00FF107B" w:rsidRPr="00C1486B" w:rsidTr="00FF107B">
        <w:trPr>
          <w:trHeight w:val="385"/>
          <w:jc w:val="center"/>
        </w:trPr>
        <w:tc>
          <w:tcPr>
            <w:tcW w:w="992" w:type="dxa"/>
            <w:vAlign w:val="center"/>
          </w:tcPr>
          <w:p w:rsidR="00FF107B" w:rsidRPr="00F9208F" w:rsidRDefault="00FF107B" w:rsidP="00FF107B">
            <w:pPr>
              <w:jc w:val="center"/>
            </w:pPr>
            <w:r w:rsidRPr="00F9208F">
              <w:t>4.3.</w:t>
            </w:r>
          </w:p>
        </w:tc>
        <w:tc>
          <w:tcPr>
            <w:tcW w:w="1985" w:type="dxa"/>
            <w:vAlign w:val="center"/>
          </w:tcPr>
          <w:p w:rsidR="00FF107B" w:rsidRPr="00DF3E37" w:rsidRDefault="00FF107B" w:rsidP="00FF107B">
            <w:r>
              <w:t>- прочие</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275"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r>
      <w:tr w:rsidR="00FF107B" w:rsidRPr="00C1486B" w:rsidTr="00FF107B">
        <w:trPr>
          <w:trHeight w:val="1539"/>
          <w:jc w:val="center"/>
        </w:trPr>
        <w:tc>
          <w:tcPr>
            <w:tcW w:w="992" w:type="dxa"/>
            <w:vAlign w:val="center"/>
          </w:tcPr>
          <w:p w:rsidR="00FF107B" w:rsidRPr="00F9208F" w:rsidRDefault="00FF107B" w:rsidP="00FF107B">
            <w:pPr>
              <w:jc w:val="center"/>
            </w:pPr>
            <w:r w:rsidRPr="00F9208F">
              <w:t>5.</w:t>
            </w:r>
          </w:p>
        </w:tc>
        <w:tc>
          <w:tcPr>
            <w:tcW w:w="1985" w:type="dxa"/>
            <w:vAlign w:val="center"/>
          </w:tcPr>
          <w:p w:rsidR="00FF107B" w:rsidRPr="00DF3E37" w:rsidRDefault="00FF107B" w:rsidP="00FF107B">
            <w:r>
              <w:t>Объем пропущенной воды через очистные сооружения</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275"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276"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c>
          <w:tcPr>
            <w:tcW w:w="1134" w:type="dxa"/>
            <w:vAlign w:val="center"/>
          </w:tcPr>
          <w:p w:rsidR="00FF107B" w:rsidRPr="00C1486B" w:rsidRDefault="00FF107B" w:rsidP="00FF107B">
            <w:pPr>
              <w:jc w:val="center"/>
            </w:pPr>
            <w:r>
              <w:t>-</w:t>
            </w:r>
          </w:p>
        </w:tc>
      </w:tr>
      <w:tr w:rsidR="00FF107B" w:rsidRPr="00C1486B" w:rsidTr="00FF107B">
        <w:trPr>
          <w:jc w:val="center"/>
        </w:trPr>
        <w:tc>
          <w:tcPr>
            <w:tcW w:w="992" w:type="dxa"/>
            <w:vAlign w:val="center"/>
          </w:tcPr>
          <w:p w:rsidR="00FF107B" w:rsidRPr="00F9208F" w:rsidRDefault="00FF107B" w:rsidP="00FF107B">
            <w:pPr>
              <w:jc w:val="center"/>
            </w:pPr>
            <w:r w:rsidRPr="00F9208F">
              <w:t>6.</w:t>
            </w:r>
          </w:p>
        </w:tc>
        <w:tc>
          <w:tcPr>
            <w:tcW w:w="1985" w:type="dxa"/>
            <w:vAlign w:val="center"/>
          </w:tcPr>
          <w:p w:rsidR="00FF107B" w:rsidRPr="00DF3E37" w:rsidRDefault="00FF107B" w:rsidP="00FF107B">
            <w:r>
              <w:t>Подано воды в сеть</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275" w:type="dxa"/>
            <w:vAlign w:val="center"/>
          </w:tcPr>
          <w:p w:rsidR="00FF107B" w:rsidRPr="00C1486B" w:rsidRDefault="00FF107B" w:rsidP="00FF107B">
            <w:pPr>
              <w:jc w:val="center"/>
            </w:pPr>
            <w:r>
              <w:t>37414,77</w:t>
            </w:r>
          </w:p>
        </w:tc>
        <w:tc>
          <w:tcPr>
            <w:tcW w:w="1276" w:type="dxa"/>
            <w:vAlign w:val="center"/>
          </w:tcPr>
          <w:p w:rsidR="00FF107B" w:rsidRPr="00C1486B" w:rsidRDefault="00FF107B" w:rsidP="00FF107B">
            <w:pPr>
              <w:jc w:val="center"/>
            </w:pPr>
            <w:r>
              <w:t>37414,77</w:t>
            </w:r>
          </w:p>
        </w:tc>
        <w:tc>
          <w:tcPr>
            <w:tcW w:w="1276"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c>
          <w:tcPr>
            <w:tcW w:w="1134" w:type="dxa"/>
            <w:vAlign w:val="center"/>
          </w:tcPr>
          <w:p w:rsidR="00FF107B" w:rsidRPr="00C1486B" w:rsidRDefault="00FF107B" w:rsidP="00FF107B">
            <w:pPr>
              <w:jc w:val="center"/>
            </w:pPr>
            <w:r>
              <w:t>37414,77</w:t>
            </w:r>
          </w:p>
        </w:tc>
      </w:tr>
      <w:tr w:rsidR="00FF107B" w:rsidRPr="00C1486B" w:rsidTr="00FF107B">
        <w:trPr>
          <w:trHeight w:val="447"/>
          <w:jc w:val="center"/>
        </w:trPr>
        <w:tc>
          <w:tcPr>
            <w:tcW w:w="992" w:type="dxa"/>
            <w:vAlign w:val="center"/>
          </w:tcPr>
          <w:p w:rsidR="00FF107B" w:rsidRPr="00F9208F" w:rsidRDefault="00FF107B" w:rsidP="00FF107B">
            <w:pPr>
              <w:jc w:val="center"/>
            </w:pPr>
            <w:r w:rsidRPr="00F9208F">
              <w:t>7.</w:t>
            </w:r>
          </w:p>
        </w:tc>
        <w:tc>
          <w:tcPr>
            <w:tcW w:w="1985" w:type="dxa"/>
            <w:vAlign w:val="center"/>
          </w:tcPr>
          <w:p w:rsidR="00FF107B" w:rsidRPr="00DF3E37" w:rsidRDefault="00FF107B" w:rsidP="00FF107B">
            <w:r>
              <w:t>Потери воды</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2405,77</w:t>
            </w:r>
          </w:p>
        </w:tc>
        <w:tc>
          <w:tcPr>
            <w:tcW w:w="1134" w:type="dxa"/>
            <w:vAlign w:val="center"/>
          </w:tcPr>
          <w:p w:rsidR="00FF107B" w:rsidRPr="00C1486B" w:rsidRDefault="00FF107B" w:rsidP="00FF107B">
            <w:pPr>
              <w:jc w:val="center"/>
            </w:pPr>
            <w:r>
              <w:t>2405,77</w:t>
            </w:r>
          </w:p>
        </w:tc>
        <w:tc>
          <w:tcPr>
            <w:tcW w:w="1275" w:type="dxa"/>
            <w:vAlign w:val="center"/>
          </w:tcPr>
          <w:p w:rsidR="00FF107B" w:rsidRDefault="00FF107B" w:rsidP="00FF107B">
            <w:pPr>
              <w:jc w:val="center"/>
            </w:pPr>
            <w:r w:rsidRPr="002B16A9">
              <w:t>2405,77</w:t>
            </w:r>
          </w:p>
        </w:tc>
        <w:tc>
          <w:tcPr>
            <w:tcW w:w="1276" w:type="dxa"/>
            <w:vAlign w:val="center"/>
          </w:tcPr>
          <w:p w:rsidR="00FF107B" w:rsidRDefault="00FF107B" w:rsidP="00FF107B">
            <w:pPr>
              <w:jc w:val="center"/>
            </w:pPr>
            <w:r w:rsidRPr="002B16A9">
              <w:t>2405,77</w:t>
            </w:r>
          </w:p>
        </w:tc>
        <w:tc>
          <w:tcPr>
            <w:tcW w:w="1276" w:type="dxa"/>
            <w:vAlign w:val="center"/>
          </w:tcPr>
          <w:p w:rsidR="00FF107B" w:rsidRDefault="00FF107B" w:rsidP="00FF107B">
            <w:pPr>
              <w:jc w:val="center"/>
            </w:pPr>
            <w:r w:rsidRPr="002B16A9">
              <w:t>2405,77</w:t>
            </w:r>
          </w:p>
        </w:tc>
        <w:tc>
          <w:tcPr>
            <w:tcW w:w="1134" w:type="dxa"/>
            <w:vAlign w:val="center"/>
          </w:tcPr>
          <w:p w:rsidR="00FF107B" w:rsidRDefault="00FF107B" w:rsidP="00FF107B">
            <w:pPr>
              <w:jc w:val="center"/>
            </w:pPr>
            <w:r w:rsidRPr="002B16A9">
              <w:t>2405,77</w:t>
            </w:r>
          </w:p>
        </w:tc>
        <w:tc>
          <w:tcPr>
            <w:tcW w:w="1134" w:type="dxa"/>
            <w:vAlign w:val="center"/>
          </w:tcPr>
          <w:p w:rsidR="00FF107B" w:rsidRDefault="00FF107B" w:rsidP="00FF107B">
            <w:pPr>
              <w:jc w:val="center"/>
            </w:pPr>
            <w:r w:rsidRPr="002B16A9">
              <w:t>2405,77</w:t>
            </w:r>
          </w:p>
        </w:tc>
        <w:tc>
          <w:tcPr>
            <w:tcW w:w="1134" w:type="dxa"/>
            <w:vAlign w:val="center"/>
          </w:tcPr>
          <w:p w:rsidR="00FF107B" w:rsidRDefault="00FF107B" w:rsidP="00FF107B">
            <w:pPr>
              <w:jc w:val="center"/>
            </w:pPr>
            <w:r w:rsidRPr="002B16A9">
              <w:t>2405,77</w:t>
            </w:r>
          </w:p>
        </w:tc>
        <w:tc>
          <w:tcPr>
            <w:tcW w:w="1134" w:type="dxa"/>
            <w:vAlign w:val="center"/>
          </w:tcPr>
          <w:p w:rsidR="00FF107B" w:rsidRDefault="00FF107B" w:rsidP="00FF107B">
            <w:pPr>
              <w:jc w:val="center"/>
            </w:pPr>
            <w:r w:rsidRPr="002B16A9">
              <w:t>2405,77</w:t>
            </w:r>
          </w:p>
        </w:tc>
        <w:tc>
          <w:tcPr>
            <w:tcW w:w="1134" w:type="dxa"/>
            <w:vAlign w:val="center"/>
          </w:tcPr>
          <w:p w:rsidR="00FF107B" w:rsidRDefault="00FF107B" w:rsidP="00FF107B">
            <w:pPr>
              <w:jc w:val="center"/>
            </w:pPr>
            <w:r w:rsidRPr="002B16A9">
              <w:t>2405,77</w:t>
            </w:r>
          </w:p>
        </w:tc>
      </w:tr>
      <w:tr w:rsidR="00FF107B" w:rsidRPr="00C1486B" w:rsidTr="00FF107B">
        <w:trPr>
          <w:trHeight w:val="438"/>
          <w:jc w:val="center"/>
        </w:trPr>
        <w:tc>
          <w:tcPr>
            <w:tcW w:w="992" w:type="dxa"/>
            <w:vAlign w:val="center"/>
          </w:tcPr>
          <w:p w:rsidR="00FF107B" w:rsidRDefault="00FF107B" w:rsidP="00FF107B">
            <w:pPr>
              <w:jc w:val="center"/>
              <w:rPr>
                <w:sz w:val="28"/>
                <w:szCs w:val="28"/>
              </w:rPr>
            </w:pPr>
            <w:r>
              <w:rPr>
                <w:sz w:val="28"/>
                <w:szCs w:val="28"/>
              </w:rPr>
              <w:t>1</w:t>
            </w:r>
          </w:p>
        </w:tc>
        <w:tc>
          <w:tcPr>
            <w:tcW w:w="1985" w:type="dxa"/>
            <w:vAlign w:val="center"/>
          </w:tcPr>
          <w:p w:rsidR="00FF107B" w:rsidRDefault="00FF107B" w:rsidP="00FF107B">
            <w:pPr>
              <w:jc w:val="center"/>
              <w:rPr>
                <w:sz w:val="28"/>
                <w:szCs w:val="28"/>
              </w:rPr>
            </w:pPr>
            <w:r>
              <w:rPr>
                <w:sz w:val="28"/>
                <w:szCs w:val="28"/>
              </w:rPr>
              <w:t>2</w:t>
            </w:r>
          </w:p>
        </w:tc>
        <w:tc>
          <w:tcPr>
            <w:tcW w:w="851" w:type="dxa"/>
            <w:vAlign w:val="center"/>
          </w:tcPr>
          <w:p w:rsidR="00FF107B" w:rsidRDefault="00FF107B" w:rsidP="00FF107B">
            <w:pPr>
              <w:jc w:val="center"/>
              <w:rPr>
                <w:sz w:val="28"/>
                <w:szCs w:val="28"/>
              </w:rPr>
            </w:pPr>
            <w:r>
              <w:rPr>
                <w:sz w:val="28"/>
                <w:szCs w:val="28"/>
              </w:rPr>
              <w:t>3</w:t>
            </w:r>
          </w:p>
        </w:tc>
        <w:tc>
          <w:tcPr>
            <w:tcW w:w="1134" w:type="dxa"/>
            <w:vAlign w:val="center"/>
          </w:tcPr>
          <w:p w:rsidR="00FF107B" w:rsidRDefault="00FF107B" w:rsidP="00FF107B">
            <w:pPr>
              <w:jc w:val="center"/>
              <w:rPr>
                <w:sz w:val="28"/>
                <w:szCs w:val="28"/>
              </w:rPr>
            </w:pPr>
            <w:r>
              <w:rPr>
                <w:sz w:val="28"/>
                <w:szCs w:val="28"/>
              </w:rPr>
              <w:t>4</w:t>
            </w:r>
          </w:p>
        </w:tc>
        <w:tc>
          <w:tcPr>
            <w:tcW w:w="1134" w:type="dxa"/>
            <w:vAlign w:val="center"/>
          </w:tcPr>
          <w:p w:rsidR="00FF107B" w:rsidRDefault="00FF107B" w:rsidP="00FF107B">
            <w:pPr>
              <w:jc w:val="center"/>
              <w:rPr>
                <w:sz w:val="28"/>
                <w:szCs w:val="28"/>
              </w:rPr>
            </w:pPr>
            <w:r>
              <w:rPr>
                <w:sz w:val="28"/>
                <w:szCs w:val="28"/>
              </w:rPr>
              <w:t>5</w:t>
            </w:r>
          </w:p>
        </w:tc>
        <w:tc>
          <w:tcPr>
            <w:tcW w:w="1275" w:type="dxa"/>
            <w:vAlign w:val="center"/>
          </w:tcPr>
          <w:p w:rsidR="00FF107B" w:rsidRDefault="00FF107B" w:rsidP="00FF107B">
            <w:pPr>
              <w:jc w:val="center"/>
              <w:rPr>
                <w:sz w:val="28"/>
                <w:szCs w:val="28"/>
              </w:rPr>
            </w:pPr>
            <w:r>
              <w:rPr>
                <w:sz w:val="28"/>
                <w:szCs w:val="28"/>
              </w:rPr>
              <w:t>6</w:t>
            </w:r>
          </w:p>
        </w:tc>
        <w:tc>
          <w:tcPr>
            <w:tcW w:w="1276" w:type="dxa"/>
            <w:vAlign w:val="center"/>
          </w:tcPr>
          <w:p w:rsidR="00FF107B" w:rsidRDefault="00FF107B" w:rsidP="00FF107B">
            <w:pPr>
              <w:jc w:val="center"/>
              <w:rPr>
                <w:sz w:val="28"/>
                <w:szCs w:val="28"/>
              </w:rPr>
            </w:pPr>
            <w:r>
              <w:rPr>
                <w:sz w:val="28"/>
                <w:szCs w:val="28"/>
              </w:rPr>
              <w:t>7</w:t>
            </w:r>
          </w:p>
        </w:tc>
        <w:tc>
          <w:tcPr>
            <w:tcW w:w="1276" w:type="dxa"/>
            <w:vAlign w:val="center"/>
          </w:tcPr>
          <w:p w:rsidR="00FF107B" w:rsidRDefault="00FF107B" w:rsidP="00FF107B">
            <w:pPr>
              <w:jc w:val="center"/>
              <w:rPr>
                <w:sz w:val="28"/>
                <w:szCs w:val="28"/>
              </w:rPr>
            </w:pPr>
            <w:r>
              <w:rPr>
                <w:sz w:val="28"/>
                <w:szCs w:val="28"/>
              </w:rPr>
              <w:t>8</w:t>
            </w:r>
          </w:p>
        </w:tc>
        <w:tc>
          <w:tcPr>
            <w:tcW w:w="1134" w:type="dxa"/>
            <w:vAlign w:val="center"/>
          </w:tcPr>
          <w:p w:rsidR="00FF107B" w:rsidRDefault="00FF107B" w:rsidP="00FF107B">
            <w:pPr>
              <w:jc w:val="center"/>
              <w:rPr>
                <w:sz w:val="28"/>
                <w:szCs w:val="28"/>
              </w:rPr>
            </w:pPr>
            <w:r>
              <w:rPr>
                <w:sz w:val="28"/>
                <w:szCs w:val="28"/>
              </w:rPr>
              <w:t>9</w:t>
            </w:r>
          </w:p>
        </w:tc>
        <w:tc>
          <w:tcPr>
            <w:tcW w:w="1134" w:type="dxa"/>
            <w:vAlign w:val="center"/>
          </w:tcPr>
          <w:p w:rsidR="00FF107B" w:rsidRDefault="00FF107B" w:rsidP="00FF107B">
            <w:pPr>
              <w:jc w:val="center"/>
              <w:rPr>
                <w:sz w:val="28"/>
                <w:szCs w:val="28"/>
              </w:rPr>
            </w:pPr>
            <w:r>
              <w:rPr>
                <w:sz w:val="28"/>
                <w:szCs w:val="28"/>
              </w:rPr>
              <w:t>10</w:t>
            </w:r>
          </w:p>
        </w:tc>
        <w:tc>
          <w:tcPr>
            <w:tcW w:w="1134" w:type="dxa"/>
            <w:vAlign w:val="center"/>
          </w:tcPr>
          <w:p w:rsidR="00FF107B" w:rsidRDefault="00FF107B" w:rsidP="00FF107B">
            <w:pPr>
              <w:jc w:val="center"/>
              <w:rPr>
                <w:sz w:val="28"/>
                <w:szCs w:val="28"/>
              </w:rPr>
            </w:pPr>
            <w:r>
              <w:rPr>
                <w:sz w:val="28"/>
                <w:szCs w:val="28"/>
              </w:rPr>
              <w:t>11</w:t>
            </w:r>
          </w:p>
        </w:tc>
        <w:tc>
          <w:tcPr>
            <w:tcW w:w="1134" w:type="dxa"/>
            <w:vAlign w:val="center"/>
          </w:tcPr>
          <w:p w:rsidR="00FF107B" w:rsidRDefault="00FF107B" w:rsidP="00FF107B">
            <w:pPr>
              <w:jc w:val="center"/>
              <w:rPr>
                <w:sz w:val="28"/>
                <w:szCs w:val="28"/>
              </w:rPr>
            </w:pPr>
            <w:r>
              <w:rPr>
                <w:sz w:val="28"/>
                <w:szCs w:val="28"/>
              </w:rPr>
              <w:t>12</w:t>
            </w:r>
          </w:p>
        </w:tc>
        <w:tc>
          <w:tcPr>
            <w:tcW w:w="1134" w:type="dxa"/>
            <w:vAlign w:val="center"/>
          </w:tcPr>
          <w:p w:rsidR="00FF107B" w:rsidRDefault="00FF107B" w:rsidP="00FF107B">
            <w:pPr>
              <w:jc w:val="center"/>
              <w:rPr>
                <w:sz w:val="28"/>
                <w:szCs w:val="28"/>
              </w:rPr>
            </w:pPr>
            <w:r>
              <w:rPr>
                <w:sz w:val="28"/>
                <w:szCs w:val="28"/>
              </w:rPr>
              <w:t>13</w:t>
            </w:r>
          </w:p>
        </w:tc>
      </w:tr>
      <w:tr w:rsidR="00FF107B" w:rsidRPr="00C1486B" w:rsidTr="00FF107B">
        <w:trPr>
          <w:trHeight w:val="977"/>
          <w:jc w:val="center"/>
        </w:trPr>
        <w:tc>
          <w:tcPr>
            <w:tcW w:w="992" w:type="dxa"/>
            <w:vAlign w:val="center"/>
          </w:tcPr>
          <w:p w:rsidR="00FF107B" w:rsidRPr="00F9208F" w:rsidRDefault="00FF107B" w:rsidP="00FF107B">
            <w:pPr>
              <w:jc w:val="center"/>
            </w:pPr>
            <w:r w:rsidRPr="00F9208F">
              <w:t>8.</w:t>
            </w:r>
          </w:p>
        </w:tc>
        <w:tc>
          <w:tcPr>
            <w:tcW w:w="1985" w:type="dxa"/>
            <w:vAlign w:val="center"/>
          </w:tcPr>
          <w:p w:rsidR="00FF107B" w:rsidRPr="00DF3E37" w:rsidRDefault="00FF107B" w:rsidP="00FF107B">
            <w:r>
              <w:t>Уровень потерь к объему поданной воды в сеть</w:t>
            </w:r>
          </w:p>
        </w:tc>
        <w:tc>
          <w:tcPr>
            <w:tcW w:w="851" w:type="dxa"/>
            <w:vAlign w:val="center"/>
          </w:tcPr>
          <w:p w:rsidR="00FF107B" w:rsidRDefault="00FF107B" w:rsidP="00FF107B">
            <w:pPr>
              <w:jc w:val="center"/>
            </w:pPr>
            <w:r>
              <w:t>%</w:t>
            </w:r>
          </w:p>
        </w:tc>
        <w:tc>
          <w:tcPr>
            <w:tcW w:w="1134" w:type="dxa"/>
            <w:vAlign w:val="center"/>
          </w:tcPr>
          <w:p w:rsidR="00FF107B" w:rsidRPr="00C1486B" w:rsidRDefault="00FF107B" w:rsidP="00FF107B">
            <w:pPr>
              <w:jc w:val="center"/>
            </w:pPr>
            <w:r>
              <w:t>6,43</w:t>
            </w:r>
          </w:p>
        </w:tc>
        <w:tc>
          <w:tcPr>
            <w:tcW w:w="1134" w:type="dxa"/>
            <w:vAlign w:val="center"/>
          </w:tcPr>
          <w:p w:rsidR="00FF107B" w:rsidRDefault="00FF107B" w:rsidP="00FF107B">
            <w:pPr>
              <w:jc w:val="center"/>
            </w:pPr>
            <w:r w:rsidRPr="00666C30">
              <w:t>6,43</w:t>
            </w:r>
          </w:p>
        </w:tc>
        <w:tc>
          <w:tcPr>
            <w:tcW w:w="1275" w:type="dxa"/>
            <w:vAlign w:val="center"/>
          </w:tcPr>
          <w:p w:rsidR="00FF107B" w:rsidRDefault="00FF107B" w:rsidP="00FF107B">
            <w:pPr>
              <w:jc w:val="center"/>
            </w:pPr>
            <w:r w:rsidRPr="00666C30">
              <w:t>6,43</w:t>
            </w:r>
          </w:p>
        </w:tc>
        <w:tc>
          <w:tcPr>
            <w:tcW w:w="1276" w:type="dxa"/>
            <w:vAlign w:val="center"/>
          </w:tcPr>
          <w:p w:rsidR="00FF107B" w:rsidRDefault="00FF107B" w:rsidP="00FF107B">
            <w:pPr>
              <w:jc w:val="center"/>
            </w:pPr>
            <w:r w:rsidRPr="00666C30">
              <w:t>6,43</w:t>
            </w:r>
          </w:p>
        </w:tc>
        <w:tc>
          <w:tcPr>
            <w:tcW w:w="1276" w:type="dxa"/>
            <w:vAlign w:val="center"/>
          </w:tcPr>
          <w:p w:rsidR="00FF107B" w:rsidRDefault="00FF107B" w:rsidP="00FF107B">
            <w:pPr>
              <w:jc w:val="center"/>
            </w:pPr>
            <w:r w:rsidRPr="00666C30">
              <w:t>6,43</w:t>
            </w:r>
          </w:p>
        </w:tc>
        <w:tc>
          <w:tcPr>
            <w:tcW w:w="1134" w:type="dxa"/>
            <w:vAlign w:val="center"/>
          </w:tcPr>
          <w:p w:rsidR="00FF107B" w:rsidRDefault="00FF107B" w:rsidP="00FF107B">
            <w:pPr>
              <w:jc w:val="center"/>
            </w:pPr>
            <w:r w:rsidRPr="00666C30">
              <w:t>6,43</w:t>
            </w:r>
          </w:p>
        </w:tc>
        <w:tc>
          <w:tcPr>
            <w:tcW w:w="1134" w:type="dxa"/>
            <w:vAlign w:val="center"/>
          </w:tcPr>
          <w:p w:rsidR="00FF107B" w:rsidRDefault="00FF107B" w:rsidP="00FF107B">
            <w:pPr>
              <w:jc w:val="center"/>
            </w:pPr>
            <w:r w:rsidRPr="00666C30">
              <w:t>6,43</w:t>
            </w:r>
          </w:p>
        </w:tc>
        <w:tc>
          <w:tcPr>
            <w:tcW w:w="1134" w:type="dxa"/>
            <w:vAlign w:val="center"/>
          </w:tcPr>
          <w:p w:rsidR="00FF107B" w:rsidRDefault="00FF107B" w:rsidP="00FF107B">
            <w:pPr>
              <w:jc w:val="center"/>
            </w:pPr>
            <w:r w:rsidRPr="00666C30">
              <w:t>6,43</w:t>
            </w:r>
          </w:p>
        </w:tc>
        <w:tc>
          <w:tcPr>
            <w:tcW w:w="1134" w:type="dxa"/>
            <w:vAlign w:val="center"/>
          </w:tcPr>
          <w:p w:rsidR="00FF107B" w:rsidRDefault="00FF107B" w:rsidP="00FF107B">
            <w:pPr>
              <w:jc w:val="center"/>
            </w:pPr>
            <w:r w:rsidRPr="00666C30">
              <w:t>6,43</w:t>
            </w:r>
          </w:p>
        </w:tc>
        <w:tc>
          <w:tcPr>
            <w:tcW w:w="1134" w:type="dxa"/>
            <w:vAlign w:val="center"/>
          </w:tcPr>
          <w:p w:rsidR="00FF107B" w:rsidRDefault="00FF107B" w:rsidP="00FF107B">
            <w:pPr>
              <w:jc w:val="center"/>
            </w:pPr>
            <w:r w:rsidRPr="00666C30">
              <w:t>6,43</w:t>
            </w:r>
          </w:p>
        </w:tc>
      </w:tr>
      <w:tr w:rsidR="00FF107B" w:rsidRPr="00C1486B" w:rsidTr="00FF107B">
        <w:trPr>
          <w:jc w:val="center"/>
        </w:trPr>
        <w:tc>
          <w:tcPr>
            <w:tcW w:w="992" w:type="dxa"/>
            <w:vAlign w:val="center"/>
          </w:tcPr>
          <w:p w:rsidR="00FF107B" w:rsidRPr="00F9208F" w:rsidRDefault="00FF107B" w:rsidP="00FF107B">
            <w:pPr>
              <w:jc w:val="center"/>
            </w:pPr>
            <w:r w:rsidRPr="00F9208F">
              <w:t>9.</w:t>
            </w:r>
          </w:p>
        </w:tc>
        <w:tc>
          <w:tcPr>
            <w:tcW w:w="1985" w:type="dxa"/>
            <w:vAlign w:val="center"/>
          </w:tcPr>
          <w:p w:rsidR="00FF107B" w:rsidRPr="00DF3E37" w:rsidRDefault="00FF107B" w:rsidP="00FF107B">
            <w:r>
              <w:t>Отпущено воды по категориям потребителей</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35009,00</w:t>
            </w:r>
          </w:p>
        </w:tc>
        <w:tc>
          <w:tcPr>
            <w:tcW w:w="1134" w:type="dxa"/>
            <w:vAlign w:val="center"/>
          </w:tcPr>
          <w:p w:rsidR="00FF107B" w:rsidRDefault="00FF107B" w:rsidP="00FF107B">
            <w:pPr>
              <w:jc w:val="center"/>
            </w:pPr>
            <w:r w:rsidRPr="00066430">
              <w:t>35009,00</w:t>
            </w:r>
          </w:p>
        </w:tc>
        <w:tc>
          <w:tcPr>
            <w:tcW w:w="1275" w:type="dxa"/>
            <w:vAlign w:val="center"/>
          </w:tcPr>
          <w:p w:rsidR="00FF107B" w:rsidRDefault="00FF107B" w:rsidP="00FF107B">
            <w:pPr>
              <w:jc w:val="center"/>
            </w:pPr>
            <w:r w:rsidRPr="00066430">
              <w:t>35009,00</w:t>
            </w:r>
          </w:p>
        </w:tc>
        <w:tc>
          <w:tcPr>
            <w:tcW w:w="1276" w:type="dxa"/>
            <w:vAlign w:val="center"/>
          </w:tcPr>
          <w:p w:rsidR="00FF107B" w:rsidRDefault="00FF107B" w:rsidP="00FF107B">
            <w:pPr>
              <w:jc w:val="center"/>
            </w:pPr>
            <w:r w:rsidRPr="00066430">
              <w:t>35009,00</w:t>
            </w:r>
          </w:p>
        </w:tc>
        <w:tc>
          <w:tcPr>
            <w:tcW w:w="1276" w:type="dxa"/>
            <w:vAlign w:val="center"/>
          </w:tcPr>
          <w:p w:rsidR="00FF107B" w:rsidRDefault="00FF107B" w:rsidP="00FF107B">
            <w:pPr>
              <w:jc w:val="center"/>
            </w:pPr>
            <w:r w:rsidRPr="00066430">
              <w:t>35009,00</w:t>
            </w:r>
          </w:p>
        </w:tc>
        <w:tc>
          <w:tcPr>
            <w:tcW w:w="1134" w:type="dxa"/>
            <w:vAlign w:val="center"/>
          </w:tcPr>
          <w:p w:rsidR="00FF107B" w:rsidRDefault="00FF107B" w:rsidP="00FF107B">
            <w:pPr>
              <w:jc w:val="center"/>
            </w:pPr>
            <w:r w:rsidRPr="00066430">
              <w:t>35009,00</w:t>
            </w:r>
          </w:p>
        </w:tc>
        <w:tc>
          <w:tcPr>
            <w:tcW w:w="1134" w:type="dxa"/>
            <w:vAlign w:val="center"/>
          </w:tcPr>
          <w:p w:rsidR="00FF107B" w:rsidRDefault="00FF107B" w:rsidP="00FF107B">
            <w:pPr>
              <w:jc w:val="center"/>
            </w:pPr>
            <w:r w:rsidRPr="00066430">
              <w:t>35009,00</w:t>
            </w:r>
          </w:p>
        </w:tc>
        <w:tc>
          <w:tcPr>
            <w:tcW w:w="1134" w:type="dxa"/>
            <w:vAlign w:val="center"/>
          </w:tcPr>
          <w:p w:rsidR="00FF107B" w:rsidRDefault="00FF107B" w:rsidP="00FF107B">
            <w:pPr>
              <w:jc w:val="center"/>
            </w:pPr>
            <w:r w:rsidRPr="00066430">
              <w:t>35009,00</w:t>
            </w:r>
          </w:p>
        </w:tc>
        <w:tc>
          <w:tcPr>
            <w:tcW w:w="1134" w:type="dxa"/>
            <w:vAlign w:val="center"/>
          </w:tcPr>
          <w:p w:rsidR="00FF107B" w:rsidRDefault="00FF107B" w:rsidP="00FF107B">
            <w:pPr>
              <w:jc w:val="center"/>
            </w:pPr>
            <w:r w:rsidRPr="00066430">
              <w:t>35009,00</w:t>
            </w:r>
          </w:p>
        </w:tc>
        <w:tc>
          <w:tcPr>
            <w:tcW w:w="1134" w:type="dxa"/>
            <w:vAlign w:val="center"/>
          </w:tcPr>
          <w:p w:rsidR="00FF107B" w:rsidRDefault="00FF107B" w:rsidP="00FF107B">
            <w:pPr>
              <w:jc w:val="center"/>
            </w:pPr>
            <w:r w:rsidRPr="00066430">
              <w:t>35009,00</w:t>
            </w:r>
          </w:p>
        </w:tc>
      </w:tr>
      <w:tr w:rsidR="00FF107B" w:rsidRPr="00C1486B" w:rsidTr="00FF107B">
        <w:trPr>
          <w:trHeight w:val="576"/>
          <w:jc w:val="center"/>
        </w:trPr>
        <w:tc>
          <w:tcPr>
            <w:tcW w:w="992" w:type="dxa"/>
            <w:vAlign w:val="center"/>
          </w:tcPr>
          <w:p w:rsidR="00FF107B" w:rsidRPr="00F9208F" w:rsidRDefault="00FF107B" w:rsidP="00FF107B">
            <w:pPr>
              <w:jc w:val="center"/>
            </w:pPr>
            <w:r w:rsidRPr="00F9208F">
              <w:t>9.1.</w:t>
            </w:r>
          </w:p>
        </w:tc>
        <w:tc>
          <w:tcPr>
            <w:tcW w:w="1985" w:type="dxa"/>
            <w:vAlign w:val="center"/>
          </w:tcPr>
          <w:p w:rsidR="00FF107B" w:rsidRPr="00DF3E37" w:rsidRDefault="00FF107B" w:rsidP="00FF107B">
            <w:r>
              <w:t>Потребитель-ский рынок</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34200,50</w:t>
            </w:r>
          </w:p>
        </w:tc>
        <w:tc>
          <w:tcPr>
            <w:tcW w:w="1134" w:type="dxa"/>
            <w:vAlign w:val="center"/>
          </w:tcPr>
          <w:p w:rsidR="00FF107B" w:rsidRDefault="00FF107B" w:rsidP="00FF107B">
            <w:pPr>
              <w:jc w:val="center"/>
            </w:pPr>
            <w:r w:rsidRPr="006F22F2">
              <w:t>34200,50</w:t>
            </w:r>
          </w:p>
        </w:tc>
        <w:tc>
          <w:tcPr>
            <w:tcW w:w="1275" w:type="dxa"/>
            <w:vAlign w:val="center"/>
          </w:tcPr>
          <w:p w:rsidR="00FF107B" w:rsidRDefault="00FF107B" w:rsidP="00FF107B">
            <w:pPr>
              <w:jc w:val="center"/>
            </w:pPr>
            <w:r w:rsidRPr="006F22F2">
              <w:t>34200,50</w:t>
            </w:r>
          </w:p>
        </w:tc>
        <w:tc>
          <w:tcPr>
            <w:tcW w:w="1276" w:type="dxa"/>
            <w:vAlign w:val="center"/>
          </w:tcPr>
          <w:p w:rsidR="00FF107B" w:rsidRDefault="00FF107B" w:rsidP="00FF107B">
            <w:pPr>
              <w:jc w:val="center"/>
            </w:pPr>
            <w:r w:rsidRPr="006F22F2">
              <w:t>34200,50</w:t>
            </w:r>
          </w:p>
        </w:tc>
        <w:tc>
          <w:tcPr>
            <w:tcW w:w="1276" w:type="dxa"/>
            <w:vAlign w:val="center"/>
          </w:tcPr>
          <w:p w:rsidR="00FF107B" w:rsidRDefault="00FF107B" w:rsidP="00FF107B">
            <w:pPr>
              <w:jc w:val="center"/>
            </w:pPr>
            <w:r w:rsidRPr="006F22F2">
              <w:t>34200,50</w:t>
            </w:r>
          </w:p>
        </w:tc>
        <w:tc>
          <w:tcPr>
            <w:tcW w:w="1134" w:type="dxa"/>
            <w:vAlign w:val="center"/>
          </w:tcPr>
          <w:p w:rsidR="00FF107B" w:rsidRDefault="00FF107B" w:rsidP="00FF107B">
            <w:pPr>
              <w:jc w:val="center"/>
            </w:pPr>
            <w:r w:rsidRPr="006F22F2">
              <w:t>34200,50</w:t>
            </w:r>
          </w:p>
        </w:tc>
        <w:tc>
          <w:tcPr>
            <w:tcW w:w="1134" w:type="dxa"/>
            <w:vAlign w:val="center"/>
          </w:tcPr>
          <w:p w:rsidR="00FF107B" w:rsidRDefault="00FF107B" w:rsidP="00FF107B">
            <w:pPr>
              <w:jc w:val="center"/>
            </w:pPr>
            <w:r w:rsidRPr="006F22F2">
              <w:t>34200,50</w:t>
            </w:r>
          </w:p>
        </w:tc>
        <w:tc>
          <w:tcPr>
            <w:tcW w:w="1134" w:type="dxa"/>
            <w:vAlign w:val="center"/>
          </w:tcPr>
          <w:p w:rsidR="00FF107B" w:rsidRDefault="00FF107B" w:rsidP="00FF107B">
            <w:pPr>
              <w:jc w:val="center"/>
            </w:pPr>
            <w:r w:rsidRPr="006F22F2">
              <w:t>34200,50</w:t>
            </w:r>
          </w:p>
        </w:tc>
        <w:tc>
          <w:tcPr>
            <w:tcW w:w="1134" w:type="dxa"/>
            <w:vAlign w:val="center"/>
          </w:tcPr>
          <w:p w:rsidR="00FF107B" w:rsidRDefault="00FF107B" w:rsidP="00FF107B">
            <w:pPr>
              <w:jc w:val="center"/>
            </w:pPr>
            <w:r w:rsidRPr="006F22F2">
              <w:t>34200,50</w:t>
            </w:r>
          </w:p>
        </w:tc>
        <w:tc>
          <w:tcPr>
            <w:tcW w:w="1134" w:type="dxa"/>
            <w:vAlign w:val="center"/>
          </w:tcPr>
          <w:p w:rsidR="00FF107B" w:rsidRDefault="00FF107B" w:rsidP="00FF107B">
            <w:pPr>
              <w:jc w:val="center"/>
            </w:pPr>
            <w:r w:rsidRPr="006F22F2">
              <w:t>34200,50</w:t>
            </w:r>
          </w:p>
        </w:tc>
      </w:tr>
      <w:tr w:rsidR="00FF107B" w:rsidRPr="00C1486B" w:rsidTr="00FF107B">
        <w:trPr>
          <w:trHeight w:val="325"/>
          <w:jc w:val="center"/>
        </w:trPr>
        <w:tc>
          <w:tcPr>
            <w:tcW w:w="992" w:type="dxa"/>
            <w:vAlign w:val="center"/>
          </w:tcPr>
          <w:p w:rsidR="00FF107B" w:rsidRPr="00F9208F" w:rsidRDefault="00FF107B" w:rsidP="00FF107B">
            <w:pPr>
              <w:jc w:val="center"/>
            </w:pPr>
            <w:r w:rsidRPr="00F9208F">
              <w:t>9.1.1.</w:t>
            </w:r>
          </w:p>
        </w:tc>
        <w:tc>
          <w:tcPr>
            <w:tcW w:w="1985" w:type="dxa"/>
            <w:vAlign w:val="center"/>
          </w:tcPr>
          <w:p w:rsidR="00FF107B" w:rsidRPr="00DF3E37" w:rsidRDefault="00FF107B" w:rsidP="00FF107B">
            <w:r>
              <w:t>- население</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3314,50</w:t>
            </w:r>
          </w:p>
        </w:tc>
        <w:tc>
          <w:tcPr>
            <w:tcW w:w="1134" w:type="dxa"/>
            <w:vAlign w:val="center"/>
          </w:tcPr>
          <w:p w:rsidR="00FF107B" w:rsidRDefault="00FF107B" w:rsidP="00FF107B">
            <w:pPr>
              <w:jc w:val="center"/>
            </w:pPr>
            <w:r w:rsidRPr="006F0AE1">
              <w:t>3314,50</w:t>
            </w:r>
          </w:p>
        </w:tc>
        <w:tc>
          <w:tcPr>
            <w:tcW w:w="1275" w:type="dxa"/>
            <w:vAlign w:val="center"/>
          </w:tcPr>
          <w:p w:rsidR="00FF107B" w:rsidRDefault="00FF107B" w:rsidP="00FF107B">
            <w:pPr>
              <w:jc w:val="center"/>
            </w:pPr>
            <w:r w:rsidRPr="006F0AE1">
              <w:t>3314,50</w:t>
            </w:r>
          </w:p>
        </w:tc>
        <w:tc>
          <w:tcPr>
            <w:tcW w:w="1276" w:type="dxa"/>
            <w:vAlign w:val="center"/>
          </w:tcPr>
          <w:p w:rsidR="00FF107B" w:rsidRDefault="00FF107B" w:rsidP="00FF107B">
            <w:pPr>
              <w:jc w:val="center"/>
            </w:pPr>
            <w:r w:rsidRPr="006F0AE1">
              <w:t>3314,50</w:t>
            </w:r>
          </w:p>
        </w:tc>
        <w:tc>
          <w:tcPr>
            <w:tcW w:w="1276" w:type="dxa"/>
            <w:vAlign w:val="center"/>
          </w:tcPr>
          <w:p w:rsidR="00FF107B" w:rsidRDefault="00FF107B" w:rsidP="00FF107B">
            <w:pPr>
              <w:jc w:val="center"/>
            </w:pPr>
            <w:r w:rsidRPr="006F0AE1">
              <w:t>3314,50</w:t>
            </w:r>
          </w:p>
        </w:tc>
        <w:tc>
          <w:tcPr>
            <w:tcW w:w="1134" w:type="dxa"/>
            <w:vAlign w:val="center"/>
          </w:tcPr>
          <w:p w:rsidR="00FF107B" w:rsidRDefault="00FF107B" w:rsidP="00FF107B">
            <w:pPr>
              <w:jc w:val="center"/>
            </w:pPr>
            <w:r w:rsidRPr="006F0AE1">
              <w:t>3314,50</w:t>
            </w:r>
          </w:p>
        </w:tc>
        <w:tc>
          <w:tcPr>
            <w:tcW w:w="1134" w:type="dxa"/>
            <w:vAlign w:val="center"/>
          </w:tcPr>
          <w:p w:rsidR="00FF107B" w:rsidRDefault="00FF107B" w:rsidP="00FF107B">
            <w:pPr>
              <w:jc w:val="center"/>
            </w:pPr>
            <w:r w:rsidRPr="006F0AE1">
              <w:t>3314,50</w:t>
            </w:r>
          </w:p>
        </w:tc>
        <w:tc>
          <w:tcPr>
            <w:tcW w:w="1134" w:type="dxa"/>
            <w:vAlign w:val="center"/>
          </w:tcPr>
          <w:p w:rsidR="00FF107B" w:rsidRDefault="00FF107B" w:rsidP="00FF107B">
            <w:pPr>
              <w:jc w:val="center"/>
            </w:pPr>
            <w:r w:rsidRPr="006F0AE1">
              <w:t>3314,50</w:t>
            </w:r>
          </w:p>
        </w:tc>
        <w:tc>
          <w:tcPr>
            <w:tcW w:w="1134" w:type="dxa"/>
            <w:vAlign w:val="center"/>
          </w:tcPr>
          <w:p w:rsidR="00FF107B" w:rsidRDefault="00FF107B" w:rsidP="00FF107B">
            <w:pPr>
              <w:jc w:val="center"/>
            </w:pPr>
            <w:r w:rsidRPr="006F0AE1">
              <w:t>3314,50</w:t>
            </w:r>
          </w:p>
        </w:tc>
        <w:tc>
          <w:tcPr>
            <w:tcW w:w="1134" w:type="dxa"/>
            <w:vAlign w:val="center"/>
          </w:tcPr>
          <w:p w:rsidR="00FF107B" w:rsidRDefault="00FF107B" w:rsidP="00FF107B">
            <w:pPr>
              <w:jc w:val="center"/>
            </w:pPr>
            <w:r w:rsidRPr="006F0AE1">
              <w:t>3314,50</w:t>
            </w:r>
          </w:p>
        </w:tc>
      </w:tr>
      <w:tr w:rsidR="00FF107B" w:rsidRPr="00C1486B" w:rsidTr="00FF107B">
        <w:trPr>
          <w:trHeight w:val="673"/>
          <w:jc w:val="center"/>
        </w:trPr>
        <w:tc>
          <w:tcPr>
            <w:tcW w:w="992" w:type="dxa"/>
            <w:vAlign w:val="center"/>
          </w:tcPr>
          <w:p w:rsidR="00FF107B" w:rsidRPr="00F9208F" w:rsidRDefault="00FF107B" w:rsidP="00FF107B">
            <w:pPr>
              <w:jc w:val="center"/>
            </w:pPr>
            <w:r>
              <w:t>9.1.2.</w:t>
            </w:r>
          </w:p>
        </w:tc>
        <w:tc>
          <w:tcPr>
            <w:tcW w:w="1985" w:type="dxa"/>
            <w:vAlign w:val="center"/>
          </w:tcPr>
          <w:p w:rsidR="00FF107B" w:rsidRPr="00DF3E37" w:rsidRDefault="00FF107B" w:rsidP="00FF107B">
            <w:r>
              <w:t>- прочие потребители</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30886,00</w:t>
            </w:r>
          </w:p>
        </w:tc>
        <w:tc>
          <w:tcPr>
            <w:tcW w:w="1134" w:type="dxa"/>
            <w:vAlign w:val="center"/>
          </w:tcPr>
          <w:p w:rsidR="00FF107B" w:rsidRPr="00C1486B" w:rsidRDefault="00FF107B" w:rsidP="00FF107B">
            <w:pPr>
              <w:jc w:val="center"/>
            </w:pPr>
            <w:r>
              <w:t>30886,00</w:t>
            </w:r>
          </w:p>
        </w:tc>
        <w:tc>
          <w:tcPr>
            <w:tcW w:w="1275" w:type="dxa"/>
            <w:vAlign w:val="center"/>
          </w:tcPr>
          <w:p w:rsidR="00FF107B" w:rsidRPr="00C1486B" w:rsidRDefault="00FF107B" w:rsidP="00FF107B">
            <w:pPr>
              <w:jc w:val="center"/>
            </w:pPr>
            <w:r>
              <w:t>30886,00</w:t>
            </w:r>
          </w:p>
        </w:tc>
        <w:tc>
          <w:tcPr>
            <w:tcW w:w="1276" w:type="dxa"/>
            <w:vAlign w:val="center"/>
          </w:tcPr>
          <w:p w:rsidR="00FF107B" w:rsidRPr="00C1486B" w:rsidRDefault="00FF107B" w:rsidP="00FF107B">
            <w:pPr>
              <w:jc w:val="center"/>
            </w:pPr>
            <w:r>
              <w:t>30886,00</w:t>
            </w:r>
          </w:p>
        </w:tc>
        <w:tc>
          <w:tcPr>
            <w:tcW w:w="1276" w:type="dxa"/>
            <w:vAlign w:val="center"/>
          </w:tcPr>
          <w:p w:rsidR="00FF107B" w:rsidRPr="00C1486B" w:rsidRDefault="00FF107B" w:rsidP="00FF107B">
            <w:pPr>
              <w:jc w:val="center"/>
            </w:pPr>
            <w:r>
              <w:t>30886,00</w:t>
            </w:r>
          </w:p>
        </w:tc>
        <w:tc>
          <w:tcPr>
            <w:tcW w:w="1134" w:type="dxa"/>
            <w:vAlign w:val="center"/>
          </w:tcPr>
          <w:p w:rsidR="00FF107B" w:rsidRPr="00C1486B" w:rsidRDefault="00FF107B" w:rsidP="00FF107B">
            <w:pPr>
              <w:jc w:val="center"/>
            </w:pPr>
            <w:r>
              <w:t>30886,00</w:t>
            </w:r>
          </w:p>
        </w:tc>
        <w:tc>
          <w:tcPr>
            <w:tcW w:w="1134" w:type="dxa"/>
            <w:vAlign w:val="center"/>
          </w:tcPr>
          <w:p w:rsidR="00FF107B" w:rsidRPr="00C1486B" w:rsidRDefault="00FF107B" w:rsidP="00FF107B">
            <w:pPr>
              <w:jc w:val="center"/>
            </w:pPr>
            <w:r>
              <w:t>30886,00</w:t>
            </w:r>
          </w:p>
        </w:tc>
        <w:tc>
          <w:tcPr>
            <w:tcW w:w="1134" w:type="dxa"/>
            <w:vAlign w:val="center"/>
          </w:tcPr>
          <w:p w:rsidR="00FF107B" w:rsidRPr="00C1486B" w:rsidRDefault="00FF107B" w:rsidP="00FF107B">
            <w:pPr>
              <w:jc w:val="center"/>
            </w:pPr>
            <w:r>
              <w:t>30886,00</w:t>
            </w:r>
          </w:p>
        </w:tc>
        <w:tc>
          <w:tcPr>
            <w:tcW w:w="1134" w:type="dxa"/>
            <w:vAlign w:val="center"/>
          </w:tcPr>
          <w:p w:rsidR="00FF107B" w:rsidRPr="00C1486B" w:rsidRDefault="00FF107B" w:rsidP="00FF107B">
            <w:pPr>
              <w:jc w:val="center"/>
            </w:pPr>
            <w:r>
              <w:t>30886,00</w:t>
            </w:r>
          </w:p>
        </w:tc>
        <w:tc>
          <w:tcPr>
            <w:tcW w:w="1134" w:type="dxa"/>
            <w:vAlign w:val="center"/>
          </w:tcPr>
          <w:p w:rsidR="00FF107B" w:rsidRPr="00C1486B" w:rsidRDefault="00FF107B" w:rsidP="00FF107B">
            <w:pPr>
              <w:jc w:val="center"/>
            </w:pPr>
            <w:r>
              <w:t>30886,00</w:t>
            </w:r>
          </w:p>
        </w:tc>
      </w:tr>
      <w:tr w:rsidR="00FF107B" w:rsidRPr="00C1486B" w:rsidTr="00FF107B">
        <w:trPr>
          <w:trHeight w:val="863"/>
          <w:jc w:val="center"/>
        </w:trPr>
        <w:tc>
          <w:tcPr>
            <w:tcW w:w="992" w:type="dxa"/>
            <w:vAlign w:val="center"/>
          </w:tcPr>
          <w:p w:rsidR="00FF107B" w:rsidRPr="00F9208F" w:rsidRDefault="00FF107B" w:rsidP="00FF107B">
            <w:pPr>
              <w:jc w:val="center"/>
            </w:pPr>
            <w:r>
              <w:t>9.2.</w:t>
            </w:r>
          </w:p>
        </w:tc>
        <w:tc>
          <w:tcPr>
            <w:tcW w:w="1985" w:type="dxa"/>
            <w:vAlign w:val="center"/>
          </w:tcPr>
          <w:p w:rsidR="00FF107B" w:rsidRPr="00DF3E37" w:rsidRDefault="00FF107B" w:rsidP="00FF107B">
            <w:r>
              <w:t>Собственные нужды производства</w:t>
            </w:r>
          </w:p>
        </w:tc>
        <w:tc>
          <w:tcPr>
            <w:tcW w:w="851" w:type="dxa"/>
            <w:vAlign w:val="center"/>
          </w:tcPr>
          <w:p w:rsidR="00FF107B" w:rsidRDefault="00FF107B" w:rsidP="00FF107B">
            <w:pPr>
              <w:jc w:val="center"/>
            </w:pPr>
            <w:r w:rsidRPr="00FD67D0">
              <w:t>м</w:t>
            </w:r>
            <w:r w:rsidRPr="00FD67D0">
              <w:rPr>
                <w:vertAlign w:val="superscript"/>
              </w:rPr>
              <w:t>3</w:t>
            </w:r>
          </w:p>
        </w:tc>
        <w:tc>
          <w:tcPr>
            <w:tcW w:w="1134" w:type="dxa"/>
            <w:vAlign w:val="center"/>
          </w:tcPr>
          <w:p w:rsidR="00FF107B" w:rsidRPr="00C1486B" w:rsidRDefault="00FF107B" w:rsidP="00FF107B">
            <w:pPr>
              <w:jc w:val="center"/>
            </w:pPr>
            <w:r>
              <w:t>808,50</w:t>
            </w:r>
          </w:p>
        </w:tc>
        <w:tc>
          <w:tcPr>
            <w:tcW w:w="1134" w:type="dxa"/>
            <w:vAlign w:val="center"/>
          </w:tcPr>
          <w:p w:rsidR="00FF107B" w:rsidRDefault="00FF107B" w:rsidP="00FF107B">
            <w:pPr>
              <w:jc w:val="center"/>
            </w:pPr>
            <w:r w:rsidRPr="0048284F">
              <w:t>808,50</w:t>
            </w:r>
          </w:p>
        </w:tc>
        <w:tc>
          <w:tcPr>
            <w:tcW w:w="1275" w:type="dxa"/>
            <w:vAlign w:val="center"/>
          </w:tcPr>
          <w:p w:rsidR="00FF107B" w:rsidRDefault="00FF107B" w:rsidP="00FF107B">
            <w:pPr>
              <w:jc w:val="center"/>
            </w:pPr>
            <w:r w:rsidRPr="0048284F">
              <w:t>808,50</w:t>
            </w:r>
          </w:p>
        </w:tc>
        <w:tc>
          <w:tcPr>
            <w:tcW w:w="1276" w:type="dxa"/>
            <w:vAlign w:val="center"/>
          </w:tcPr>
          <w:p w:rsidR="00FF107B" w:rsidRDefault="00FF107B" w:rsidP="00FF107B">
            <w:pPr>
              <w:jc w:val="center"/>
            </w:pPr>
            <w:r w:rsidRPr="0048284F">
              <w:t>808,50</w:t>
            </w:r>
          </w:p>
        </w:tc>
        <w:tc>
          <w:tcPr>
            <w:tcW w:w="1276" w:type="dxa"/>
            <w:vAlign w:val="center"/>
          </w:tcPr>
          <w:p w:rsidR="00FF107B" w:rsidRDefault="00FF107B" w:rsidP="00FF107B">
            <w:pPr>
              <w:jc w:val="center"/>
            </w:pPr>
            <w:r w:rsidRPr="0048284F">
              <w:t>808,50</w:t>
            </w:r>
          </w:p>
        </w:tc>
        <w:tc>
          <w:tcPr>
            <w:tcW w:w="1134" w:type="dxa"/>
            <w:vAlign w:val="center"/>
          </w:tcPr>
          <w:p w:rsidR="00FF107B" w:rsidRDefault="00FF107B" w:rsidP="00FF107B">
            <w:pPr>
              <w:jc w:val="center"/>
            </w:pPr>
            <w:r w:rsidRPr="0048284F">
              <w:t>808,50</w:t>
            </w:r>
          </w:p>
        </w:tc>
        <w:tc>
          <w:tcPr>
            <w:tcW w:w="1134" w:type="dxa"/>
            <w:vAlign w:val="center"/>
          </w:tcPr>
          <w:p w:rsidR="00FF107B" w:rsidRDefault="00FF107B" w:rsidP="00FF107B">
            <w:pPr>
              <w:jc w:val="center"/>
            </w:pPr>
            <w:r w:rsidRPr="0048284F">
              <w:t>808,50</w:t>
            </w:r>
          </w:p>
        </w:tc>
        <w:tc>
          <w:tcPr>
            <w:tcW w:w="1134" w:type="dxa"/>
            <w:vAlign w:val="center"/>
          </w:tcPr>
          <w:p w:rsidR="00FF107B" w:rsidRDefault="00FF107B" w:rsidP="00FF107B">
            <w:pPr>
              <w:jc w:val="center"/>
            </w:pPr>
            <w:r w:rsidRPr="0048284F">
              <w:t>808,50</w:t>
            </w:r>
          </w:p>
        </w:tc>
        <w:tc>
          <w:tcPr>
            <w:tcW w:w="1134" w:type="dxa"/>
            <w:vAlign w:val="center"/>
          </w:tcPr>
          <w:p w:rsidR="00FF107B" w:rsidRDefault="00FF107B" w:rsidP="00FF107B">
            <w:pPr>
              <w:jc w:val="center"/>
            </w:pPr>
            <w:r w:rsidRPr="0048284F">
              <w:t>808,50</w:t>
            </w:r>
          </w:p>
        </w:tc>
        <w:tc>
          <w:tcPr>
            <w:tcW w:w="1134" w:type="dxa"/>
            <w:vAlign w:val="center"/>
          </w:tcPr>
          <w:p w:rsidR="00FF107B" w:rsidRDefault="00FF107B" w:rsidP="00FF107B">
            <w:pPr>
              <w:jc w:val="center"/>
            </w:pPr>
            <w:r w:rsidRPr="0048284F">
              <w:t>808,50</w:t>
            </w:r>
          </w:p>
        </w:tc>
      </w:tr>
    </w:tbl>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FF107B" w:rsidRDefault="00FF107B" w:rsidP="00FF107B">
      <w:pPr>
        <w:ind w:left="-567"/>
        <w:jc w:val="center"/>
        <w:rPr>
          <w:bCs/>
          <w:color w:val="000000"/>
          <w:sz w:val="28"/>
          <w:szCs w:val="28"/>
        </w:rPr>
      </w:pPr>
    </w:p>
    <w:tbl>
      <w:tblPr>
        <w:tblStyle w:val="a5"/>
        <w:tblW w:w="15167" w:type="dxa"/>
        <w:tblInd w:w="137" w:type="dxa"/>
        <w:tblLook w:val="04A0" w:firstRow="1" w:lastRow="0" w:firstColumn="1" w:lastColumn="0" w:noHBand="0" w:noVBand="1"/>
      </w:tblPr>
      <w:tblGrid>
        <w:gridCol w:w="3263"/>
        <w:gridCol w:w="1208"/>
        <w:gridCol w:w="1208"/>
        <w:gridCol w:w="1208"/>
        <w:gridCol w:w="1207"/>
        <w:gridCol w:w="1207"/>
        <w:gridCol w:w="1208"/>
        <w:gridCol w:w="1256"/>
        <w:gridCol w:w="1134"/>
        <w:gridCol w:w="1134"/>
        <w:gridCol w:w="1134"/>
      </w:tblGrid>
      <w:tr w:rsidR="00FF107B" w:rsidTr="00FF107B">
        <w:tc>
          <w:tcPr>
            <w:tcW w:w="3263" w:type="dxa"/>
            <w:vMerge w:val="restart"/>
            <w:vAlign w:val="center"/>
          </w:tcPr>
          <w:p w:rsidR="00FF107B" w:rsidRDefault="00FF107B" w:rsidP="00FF107B">
            <w:pPr>
              <w:jc w:val="center"/>
              <w:rPr>
                <w:bCs/>
                <w:color w:val="000000"/>
                <w:sz w:val="28"/>
                <w:szCs w:val="28"/>
              </w:rPr>
            </w:pPr>
            <w:r>
              <w:rPr>
                <w:bCs/>
                <w:color w:val="000000"/>
                <w:sz w:val="28"/>
                <w:szCs w:val="28"/>
              </w:rPr>
              <w:t>Наименование показателя</w:t>
            </w:r>
          </w:p>
        </w:tc>
        <w:tc>
          <w:tcPr>
            <w:tcW w:w="2416" w:type="dxa"/>
            <w:gridSpan w:val="2"/>
          </w:tcPr>
          <w:p w:rsidR="00FF107B" w:rsidRDefault="00FF107B" w:rsidP="00FF107B">
            <w:pPr>
              <w:jc w:val="center"/>
              <w:rPr>
                <w:bCs/>
                <w:color w:val="000000"/>
                <w:sz w:val="28"/>
                <w:szCs w:val="28"/>
              </w:rPr>
            </w:pPr>
            <w:r>
              <w:rPr>
                <w:bCs/>
                <w:color w:val="000000"/>
                <w:sz w:val="28"/>
                <w:szCs w:val="28"/>
              </w:rPr>
              <w:t>2019 год</w:t>
            </w:r>
          </w:p>
        </w:tc>
        <w:tc>
          <w:tcPr>
            <w:tcW w:w="2415" w:type="dxa"/>
            <w:gridSpan w:val="2"/>
          </w:tcPr>
          <w:p w:rsidR="00FF107B" w:rsidRDefault="00FF107B" w:rsidP="00FF107B">
            <w:pPr>
              <w:jc w:val="center"/>
              <w:rPr>
                <w:bCs/>
                <w:color w:val="000000"/>
                <w:sz w:val="28"/>
                <w:szCs w:val="28"/>
              </w:rPr>
            </w:pPr>
            <w:r>
              <w:rPr>
                <w:bCs/>
                <w:color w:val="000000"/>
                <w:sz w:val="28"/>
                <w:szCs w:val="28"/>
              </w:rPr>
              <w:t>2020 год</w:t>
            </w:r>
          </w:p>
        </w:tc>
        <w:tc>
          <w:tcPr>
            <w:tcW w:w="2415" w:type="dxa"/>
            <w:gridSpan w:val="2"/>
          </w:tcPr>
          <w:p w:rsidR="00FF107B" w:rsidRDefault="00FF107B" w:rsidP="00FF107B">
            <w:pPr>
              <w:jc w:val="center"/>
              <w:rPr>
                <w:bCs/>
                <w:color w:val="000000"/>
                <w:sz w:val="28"/>
                <w:szCs w:val="28"/>
              </w:rPr>
            </w:pPr>
            <w:r>
              <w:rPr>
                <w:bCs/>
                <w:color w:val="000000"/>
                <w:sz w:val="28"/>
                <w:szCs w:val="28"/>
              </w:rPr>
              <w:t>2021 год</w:t>
            </w:r>
          </w:p>
        </w:tc>
        <w:tc>
          <w:tcPr>
            <w:tcW w:w="2390" w:type="dxa"/>
            <w:gridSpan w:val="2"/>
          </w:tcPr>
          <w:p w:rsidR="00FF107B" w:rsidRDefault="00FF107B" w:rsidP="00FF107B">
            <w:pPr>
              <w:jc w:val="center"/>
              <w:rPr>
                <w:bCs/>
                <w:color w:val="000000"/>
                <w:sz w:val="28"/>
                <w:szCs w:val="28"/>
              </w:rPr>
            </w:pPr>
            <w:r>
              <w:rPr>
                <w:bCs/>
                <w:color w:val="000000"/>
                <w:sz w:val="28"/>
                <w:szCs w:val="28"/>
              </w:rPr>
              <w:t>2022 год</w:t>
            </w:r>
          </w:p>
        </w:tc>
        <w:tc>
          <w:tcPr>
            <w:tcW w:w="2268" w:type="dxa"/>
            <w:gridSpan w:val="2"/>
          </w:tcPr>
          <w:p w:rsidR="00FF107B" w:rsidRDefault="00FF107B" w:rsidP="00FF107B">
            <w:pPr>
              <w:jc w:val="center"/>
              <w:rPr>
                <w:bCs/>
                <w:color w:val="000000"/>
                <w:sz w:val="28"/>
                <w:szCs w:val="28"/>
              </w:rPr>
            </w:pPr>
            <w:r>
              <w:rPr>
                <w:bCs/>
                <w:color w:val="000000"/>
                <w:sz w:val="28"/>
                <w:szCs w:val="28"/>
              </w:rPr>
              <w:t>2023 год</w:t>
            </w:r>
          </w:p>
        </w:tc>
      </w:tr>
      <w:tr w:rsidR="00FF107B" w:rsidTr="00FF107B">
        <w:trPr>
          <w:trHeight w:val="554"/>
        </w:trPr>
        <w:tc>
          <w:tcPr>
            <w:tcW w:w="3263" w:type="dxa"/>
            <w:vMerge/>
          </w:tcPr>
          <w:p w:rsidR="00FF107B" w:rsidRDefault="00FF107B" w:rsidP="00FF107B">
            <w:pPr>
              <w:jc w:val="center"/>
              <w:rPr>
                <w:bCs/>
                <w:color w:val="000000"/>
                <w:sz w:val="28"/>
                <w:szCs w:val="28"/>
              </w:rPr>
            </w:pPr>
          </w:p>
        </w:tc>
        <w:tc>
          <w:tcPr>
            <w:tcW w:w="1208" w:type="dxa"/>
            <w:vAlign w:val="center"/>
          </w:tcPr>
          <w:p w:rsidR="00FF107B" w:rsidRPr="001B7E5A" w:rsidRDefault="00FF107B" w:rsidP="00FF107B">
            <w:pPr>
              <w:jc w:val="center"/>
            </w:pPr>
            <w:r w:rsidRPr="001B7E5A">
              <w:t xml:space="preserve">с 01.01. </w:t>
            </w:r>
            <w:r>
              <w:t xml:space="preserve">   </w:t>
            </w:r>
            <w:r w:rsidRPr="001B7E5A">
              <w:t>по 30.06.</w:t>
            </w:r>
          </w:p>
        </w:tc>
        <w:tc>
          <w:tcPr>
            <w:tcW w:w="1208" w:type="dxa"/>
            <w:vAlign w:val="center"/>
          </w:tcPr>
          <w:p w:rsidR="00FF107B" w:rsidRDefault="00FF107B" w:rsidP="00FF107B">
            <w:pPr>
              <w:jc w:val="center"/>
              <w:rPr>
                <w:bCs/>
                <w:color w:val="000000"/>
                <w:sz w:val="28"/>
                <w:szCs w:val="28"/>
              </w:rPr>
            </w:pPr>
            <w:r w:rsidRPr="001B7E5A">
              <w:t xml:space="preserve">с 01.07. </w:t>
            </w:r>
            <w:r>
              <w:t xml:space="preserve">    </w:t>
            </w:r>
            <w:r w:rsidRPr="001B7E5A">
              <w:t>по 31.12.</w:t>
            </w:r>
          </w:p>
        </w:tc>
        <w:tc>
          <w:tcPr>
            <w:tcW w:w="1208" w:type="dxa"/>
            <w:vAlign w:val="center"/>
          </w:tcPr>
          <w:p w:rsidR="00FF107B" w:rsidRPr="001B7E5A" w:rsidRDefault="00FF107B" w:rsidP="00FF107B">
            <w:pPr>
              <w:jc w:val="center"/>
            </w:pPr>
            <w:r w:rsidRPr="001B7E5A">
              <w:t xml:space="preserve">с 01.01. </w:t>
            </w:r>
            <w:r>
              <w:t xml:space="preserve">   </w:t>
            </w:r>
            <w:r w:rsidRPr="001B7E5A">
              <w:t>по 30.06.</w:t>
            </w:r>
          </w:p>
        </w:tc>
        <w:tc>
          <w:tcPr>
            <w:tcW w:w="1207" w:type="dxa"/>
            <w:vAlign w:val="center"/>
          </w:tcPr>
          <w:p w:rsidR="00FF107B" w:rsidRDefault="00FF107B" w:rsidP="00FF107B">
            <w:pPr>
              <w:jc w:val="center"/>
              <w:rPr>
                <w:bCs/>
                <w:color w:val="000000"/>
                <w:sz w:val="28"/>
                <w:szCs w:val="28"/>
              </w:rPr>
            </w:pPr>
            <w:r w:rsidRPr="001B7E5A">
              <w:t xml:space="preserve">с 01.07. </w:t>
            </w:r>
            <w:r>
              <w:t xml:space="preserve">    </w:t>
            </w:r>
            <w:r w:rsidRPr="001B7E5A">
              <w:t>по 31.12.</w:t>
            </w:r>
          </w:p>
        </w:tc>
        <w:tc>
          <w:tcPr>
            <w:tcW w:w="1207" w:type="dxa"/>
            <w:vAlign w:val="center"/>
          </w:tcPr>
          <w:p w:rsidR="00FF107B" w:rsidRPr="001B7E5A" w:rsidRDefault="00FF107B" w:rsidP="00FF107B">
            <w:pPr>
              <w:jc w:val="center"/>
            </w:pPr>
            <w:r w:rsidRPr="001B7E5A">
              <w:t xml:space="preserve">с 01.01. </w:t>
            </w:r>
            <w:r>
              <w:t xml:space="preserve">   </w:t>
            </w:r>
            <w:r w:rsidRPr="001B7E5A">
              <w:t>по 30.06.</w:t>
            </w:r>
          </w:p>
        </w:tc>
        <w:tc>
          <w:tcPr>
            <w:tcW w:w="1208" w:type="dxa"/>
            <w:vAlign w:val="center"/>
          </w:tcPr>
          <w:p w:rsidR="00FF107B" w:rsidRDefault="00FF107B" w:rsidP="00FF107B">
            <w:pPr>
              <w:jc w:val="center"/>
              <w:rPr>
                <w:bCs/>
                <w:color w:val="000000"/>
                <w:sz w:val="28"/>
                <w:szCs w:val="28"/>
              </w:rPr>
            </w:pPr>
            <w:r w:rsidRPr="001B7E5A">
              <w:t xml:space="preserve">с 01.07. </w:t>
            </w:r>
            <w:r>
              <w:t xml:space="preserve">    </w:t>
            </w:r>
            <w:r w:rsidRPr="001B7E5A">
              <w:t>по 31.12.</w:t>
            </w:r>
          </w:p>
        </w:tc>
        <w:tc>
          <w:tcPr>
            <w:tcW w:w="1256" w:type="dxa"/>
            <w:vAlign w:val="center"/>
          </w:tcPr>
          <w:p w:rsidR="00FF107B" w:rsidRPr="001B7E5A" w:rsidRDefault="00FF107B" w:rsidP="00FF107B">
            <w:pPr>
              <w:jc w:val="center"/>
            </w:pPr>
            <w:r w:rsidRPr="001B7E5A">
              <w:t xml:space="preserve">с 01.01. </w:t>
            </w:r>
            <w:r>
              <w:t xml:space="preserve">   </w:t>
            </w:r>
            <w:r w:rsidRPr="001B7E5A">
              <w:t>по 30.06.</w:t>
            </w:r>
          </w:p>
        </w:tc>
        <w:tc>
          <w:tcPr>
            <w:tcW w:w="1134" w:type="dxa"/>
            <w:vAlign w:val="center"/>
          </w:tcPr>
          <w:p w:rsidR="00FF107B" w:rsidRDefault="00FF107B" w:rsidP="00FF107B">
            <w:pPr>
              <w:jc w:val="center"/>
              <w:rPr>
                <w:bCs/>
                <w:color w:val="000000"/>
                <w:sz w:val="28"/>
                <w:szCs w:val="28"/>
              </w:rPr>
            </w:pPr>
            <w:r w:rsidRPr="001B7E5A">
              <w:t xml:space="preserve">с 01.07. </w:t>
            </w:r>
            <w:r>
              <w:t xml:space="preserve">    </w:t>
            </w:r>
            <w:r w:rsidRPr="001B7E5A">
              <w:t>по 31.12.</w:t>
            </w:r>
          </w:p>
        </w:tc>
        <w:tc>
          <w:tcPr>
            <w:tcW w:w="1134" w:type="dxa"/>
            <w:vAlign w:val="center"/>
          </w:tcPr>
          <w:p w:rsidR="00FF107B" w:rsidRPr="001B7E5A" w:rsidRDefault="00FF107B" w:rsidP="00FF107B">
            <w:pPr>
              <w:jc w:val="center"/>
            </w:pPr>
            <w:r w:rsidRPr="001B7E5A">
              <w:t xml:space="preserve">с 01.01. </w:t>
            </w:r>
            <w:r>
              <w:t xml:space="preserve">   </w:t>
            </w:r>
            <w:r w:rsidRPr="001B7E5A">
              <w:t>по 30.06.</w:t>
            </w:r>
          </w:p>
        </w:tc>
        <w:tc>
          <w:tcPr>
            <w:tcW w:w="1134" w:type="dxa"/>
            <w:vAlign w:val="center"/>
          </w:tcPr>
          <w:p w:rsidR="00FF107B" w:rsidRDefault="00FF107B" w:rsidP="00FF107B">
            <w:pPr>
              <w:jc w:val="center"/>
              <w:rPr>
                <w:bCs/>
                <w:color w:val="000000"/>
                <w:sz w:val="28"/>
                <w:szCs w:val="28"/>
              </w:rPr>
            </w:pPr>
            <w:r w:rsidRPr="001B7E5A">
              <w:t xml:space="preserve">с 01.07. </w:t>
            </w:r>
            <w:r>
              <w:t xml:space="preserve">    </w:t>
            </w:r>
            <w:r w:rsidRPr="001B7E5A">
              <w:t>по 31.12.</w:t>
            </w:r>
          </w:p>
        </w:tc>
      </w:tr>
      <w:tr w:rsidR="00FF107B" w:rsidTr="00FF107B">
        <w:tc>
          <w:tcPr>
            <w:tcW w:w="3263" w:type="dxa"/>
          </w:tcPr>
          <w:p w:rsidR="00FF107B" w:rsidRDefault="00FF107B" w:rsidP="00FF107B">
            <w:pPr>
              <w:jc w:val="center"/>
              <w:rPr>
                <w:bCs/>
                <w:color w:val="000000"/>
                <w:sz w:val="28"/>
                <w:szCs w:val="28"/>
              </w:rPr>
            </w:pPr>
            <w:r>
              <w:rPr>
                <w:bCs/>
                <w:color w:val="000000"/>
                <w:sz w:val="28"/>
                <w:szCs w:val="28"/>
              </w:rPr>
              <w:t>1</w:t>
            </w:r>
          </w:p>
        </w:tc>
        <w:tc>
          <w:tcPr>
            <w:tcW w:w="1208" w:type="dxa"/>
          </w:tcPr>
          <w:p w:rsidR="00FF107B" w:rsidRDefault="00FF107B" w:rsidP="00FF107B">
            <w:pPr>
              <w:jc w:val="center"/>
              <w:rPr>
                <w:bCs/>
                <w:color w:val="000000"/>
                <w:sz w:val="28"/>
                <w:szCs w:val="28"/>
              </w:rPr>
            </w:pPr>
            <w:r>
              <w:rPr>
                <w:bCs/>
                <w:color w:val="000000"/>
                <w:sz w:val="28"/>
                <w:szCs w:val="28"/>
              </w:rPr>
              <w:t>2</w:t>
            </w:r>
          </w:p>
        </w:tc>
        <w:tc>
          <w:tcPr>
            <w:tcW w:w="1208" w:type="dxa"/>
          </w:tcPr>
          <w:p w:rsidR="00FF107B" w:rsidRDefault="00FF107B" w:rsidP="00FF107B">
            <w:pPr>
              <w:jc w:val="center"/>
              <w:rPr>
                <w:bCs/>
                <w:color w:val="000000"/>
                <w:sz w:val="28"/>
                <w:szCs w:val="28"/>
              </w:rPr>
            </w:pPr>
            <w:r>
              <w:rPr>
                <w:bCs/>
                <w:color w:val="000000"/>
                <w:sz w:val="28"/>
                <w:szCs w:val="28"/>
              </w:rPr>
              <w:t>3</w:t>
            </w:r>
          </w:p>
        </w:tc>
        <w:tc>
          <w:tcPr>
            <w:tcW w:w="1208" w:type="dxa"/>
          </w:tcPr>
          <w:p w:rsidR="00FF107B" w:rsidRDefault="00FF107B" w:rsidP="00FF107B">
            <w:pPr>
              <w:jc w:val="center"/>
              <w:rPr>
                <w:bCs/>
                <w:color w:val="000000"/>
                <w:sz w:val="28"/>
                <w:szCs w:val="28"/>
              </w:rPr>
            </w:pPr>
            <w:r>
              <w:rPr>
                <w:bCs/>
                <w:color w:val="000000"/>
                <w:sz w:val="28"/>
                <w:szCs w:val="28"/>
              </w:rPr>
              <w:t>4</w:t>
            </w:r>
          </w:p>
        </w:tc>
        <w:tc>
          <w:tcPr>
            <w:tcW w:w="1207" w:type="dxa"/>
          </w:tcPr>
          <w:p w:rsidR="00FF107B" w:rsidRDefault="00FF107B" w:rsidP="00FF107B">
            <w:pPr>
              <w:jc w:val="center"/>
              <w:rPr>
                <w:bCs/>
                <w:color w:val="000000"/>
                <w:sz w:val="28"/>
                <w:szCs w:val="28"/>
              </w:rPr>
            </w:pPr>
            <w:r>
              <w:rPr>
                <w:bCs/>
                <w:color w:val="000000"/>
                <w:sz w:val="28"/>
                <w:szCs w:val="28"/>
              </w:rPr>
              <w:t>5</w:t>
            </w:r>
          </w:p>
        </w:tc>
        <w:tc>
          <w:tcPr>
            <w:tcW w:w="1207" w:type="dxa"/>
          </w:tcPr>
          <w:p w:rsidR="00FF107B" w:rsidRDefault="00FF107B" w:rsidP="00FF107B">
            <w:pPr>
              <w:jc w:val="center"/>
              <w:rPr>
                <w:bCs/>
                <w:color w:val="000000"/>
                <w:sz w:val="28"/>
                <w:szCs w:val="28"/>
              </w:rPr>
            </w:pPr>
            <w:r>
              <w:rPr>
                <w:bCs/>
                <w:color w:val="000000"/>
                <w:sz w:val="28"/>
                <w:szCs w:val="28"/>
              </w:rPr>
              <w:t>6</w:t>
            </w:r>
          </w:p>
        </w:tc>
        <w:tc>
          <w:tcPr>
            <w:tcW w:w="1208" w:type="dxa"/>
          </w:tcPr>
          <w:p w:rsidR="00FF107B" w:rsidRDefault="00FF107B" w:rsidP="00FF107B">
            <w:pPr>
              <w:jc w:val="center"/>
              <w:rPr>
                <w:bCs/>
                <w:color w:val="000000"/>
                <w:sz w:val="28"/>
                <w:szCs w:val="28"/>
              </w:rPr>
            </w:pPr>
            <w:r>
              <w:rPr>
                <w:bCs/>
                <w:color w:val="000000"/>
                <w:sz w:val="28"/>
                <w:szCs w:val="28"/>
              </w:rPr>
              <w:t>7</w:t>
            </w:r>
          </w:p>
        </w:tc>
        <w:tc>
          <w:tcPr>
            <w:tcW w:w="1256" w:type="dxa"/>
          </w:tcPr>
          <w:p w:rsidR="00FF107B" w:rsidRDefault="00FF107B" w:rsidP="00FF107B">
            <w:pPr>
              <w:jc w:val="center"/>
              <w:rPr>
                <w:bCs/>
                <w:color w:val="000000"/>
                <w:sz w:val="28"/>
                <w:szCs w:val="28"/>
              </w:rPr>
            </w:pPr>
            <w:r>
              <w:rPr>
                <w:bCs/>
                <w:color w:val="000000"/>
                <w:sz w:val="28"/>
                <w:szCs w:val="28"/>
              </w:rPr>
              <w:t>8</w:t>
            </w:r>
          </w:p>
        </w:tc>
        <w:tc>
          <w:tcPr>
            <w:tcW w:w="1134" w:type="dxa"/>
          </w:tcPr>
          <w:p w:rsidR="00FF107B" w:rsidRDefault="00FF107B" w:rsidP="00FF107B">
            <w:pPr>
              <w:jc w:val="center"/>
              <w:rPr>
                <w:bCs/>
                <w:color w:val="000000"/>
                <w:sz w:val="28"/>
                <w:szCs w:val="28"/>
              </w:rPr>
            </w:pPr>
            <w:r>
              <w:rPr>
                <w:bCs/>
                <w:color w:val="000000"/>
                <w:sz w:val="28"/>
                <w:szCs w:val="28"/>
              </w:rPr>
              <w:t>9</w:t>
            </w:r>
          </w:p>
        </w:tc>
        <w:tc>
          <w:tcPr>
            <w:tcW w:w="1134" w:type="dxa"/>
          </w:tcPr>
          <w:p w:rsidR="00FF107B" w:rsidRDefault="00FF107B" w:rsidP="00FF107B">
            <w:pPr>
              <w:jc w:val="center"/>
              <w:rPr>
                <w:bCs/>
                <w:color w:val="000000"/>
                <w:sz w:val="28"/>
                <w:szCs w:val="28"/>
              </w:rPr>
            </w:pPr>
            <w:r>
              <w:rPr>
                <w:bCs/>
                <w:color w:val="000000"/>
                <w:sz w:val="28"/>
                <w:szCs w:val="28"/>
              </w:rPr>
              <w:t>10</w:t>
            </w:r>
          </w:p>
        </w:tc>
        <w:tc>
          <w:tcPr>
            <w:tcW w:w="1134" w:type="dxa"/>
          </w:tcPr>
          <w:p w:rsidR="00FF107B" w:rsidRDefault="00FF107B" w:rsidP="00FF107B">
            <w:pPr>
              <w:jc w:val="center"/>
              <w:rPr>
                <w:bCs/>
                <w:color w:val="000000"/>
                <w:sz w:val="28"/>
                <w:szCs w:val="28"/>
              </w:rPr>
            </w:pPr>
            <w:r>
              <w:rPr>
                <w:bCs/>
                <w:color w:val="000000"/>
                <w:sz w:val="28"/>
                <w:szCs w:val="28"/>
              </w:rPr>
              <w:t>11</w:t>
            </w:r>
          </w:p>
        </w:tc>
      </w:tr>
      <w:tr w:rsidR="00FF107B" w:rsidTr="00FF107B">
        <w:tc>
          <w:tcPr>
            <w:tcW w:w="3263" w:type="dxa"/>
            <w:vAlign w:val="center"/>
          </w:tcPr>
          <w:p w:rsidR="00FF107B" w:rsidRDefault="00FF107B" w:rsidP="00FF107B">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rsidR="00FF107B" w:rsidRPr="001F2ADE" w:rsidRDefault="00FF107B" w:rsidP="00FF107B">
            <w:pPr>
              <w:jc w:val="center"/>
              <w:rPr>
                <w:bCs/>
                <w:color w:val="000000"/>
              </w:rPr>
            </w:pPr>
            <w:r>
              <w:rPr>
                <w:bCs/>
                <w:color w:val="000000"/>
              </w:rPr>
              <w:t>558,04</w:t>
            </w:r>
          </w:p>
        </w:tc>
        <w:tc>
          <w:tcPr>
            <w:tcW w:w="1208" w:type="dxa"/>
            <w:vAlign w:val="center"/>
          </w:tcPr>
          <w:p w:rsidR="00FF107B" w:rsidRPr="001F2ADE" w:rsidRDefault="00FF107B" w:rsidP="00FF107B">
            <w:pPr>
              <w:jc w:val="center"/>
              <w:rPr>
                <w:bCs/>
                <w:color w:val="000000"/>
              </w:rPr>
            </w:pPr>
            <w:r>
              <w:rPr>
                <w:bCs/>
                <w:color w:val="000000"/>
              </w:rPr>
              <w:t>594,10</w:t>
            </w:r>
          </w:p>
        </w:tc>
        <w:tc>
          <w:tcPr>
            <w:tcW w:w="1208" w:type="dxa"/>
            <w:vAlign w:val="center"/>
          </w:tcPr>
          <w:p w:rsidR="00FF107B" w:rsidRPr="003249CE" w:rsidRDefault="00FF107B" w:rsidP="00FF107B">
            <w:pPr>
              <w:jc w:val="center"/>
              <w:rPr>
                <w:bCs/>
              </w:rPr>
            </w:pPr>
            <w:r>
              <w:rPr>
                <w:bCs/>
              </w:rPr>
              <w:t>594,10</w:t>
            </w:r>
          </w:p>
        </w:tc>
        <w:tc>
          <w:tcPr>
            <w:tcW w:w="1207" w:type="dxa"/>
            <w:vAlign w:val="center"/>
          </w:tcPr>
          <w:p w:rsidR="00FF107B" w:rsidRPr="003249CE" w:rsidRDefault="00FF107B" w:rsidP="00FF107B">
            <w:pPr>
              <w:jc w:val="center"/>
              <w:rPr>
                <w:bCs/>
              </w:rPr>
            </w:pPr>
            <w:r>
              <w:rPr>
                <w:bCs/>
              </w:rPr>
              <w:t>599,70</w:t>
            </w:r>
          </w:p>
        </w:tc>
        <w:tc>
          <w:tcPr>
            <w:tcW w:w="1207" w:type="dxa"/>
            <w:vAlign w:val="center"/>
          </w:tcPr>
          <w:p w:rsidR="00FF107B" w:rsidRPr="003249CE" w:rsidRDefault="00FF107B" w:rsidP="00FF107B">
            <w:pPr>
              <w:jc w:val="center"/>
              <w:rPr>
                <w:bCs/>
              </w:rPr>
            </w:pPr>
            <w:r>
              <w:rPr>
                <w:bCs/>
              </w:rPr>
              <w:t>599,70</w:t>
            </w:r>
          </w:p>
        </w:tc>
        <w:tc>
          <w:tcPr>
            <w:tcW w:w="1208" w:type="dxa"/>
            <w:vAlign w:val="center"/>
          </w:tcPr>
          <w:p w:rsidR="00FF107B" w:rsidRPr="003249CE" w:rsidRDefault="00FF107B" w:rsidP="00FF107B">
            <w:pPr>
              <w:jc w:val="center"/>
              <w:rPr>
                <w:bCs/>
              </w:rPr>
            </w:pPr>
            <w:r>
              <w:rPr>
                <w:bCs/>
              </w:rPr>
              <w:t>637,51</w:t>
            </w:r>
          </w:p>
        </w:tc>
        <w:tc>
          <w:tcPr>
            <w:tcW w:w="1256" w:type="dxa"/>
            <w:vAlign w:val="center"/>
          </w:tcPr>
          <w:p w:rsidR="00FF107B" w:rsidRPr="003249CE" w:rsidRDefault="00FF107B" w:rsidP="00FF107B">
            <w:pPr>
              <w:jc w:val="center"/>
              <w:rPr>
                <w:bCs/>
              </w:rPr>
            </w:pPr>
            <w:r>
              <w:rPr>
                <w:bCs/>
              </w:rPr>
              <w:t>637,51</w:t>
            </w:r>
          </w:p>
        </w:tc>
        <w:tc>
          <w:tcPr>
            <w:tcW w:w="1134" w:type="dxa"/>
            <w:vAlign w:val="center"/>
          </w:tcPr>
          <w:p w:rsidR="00FF107B" w:rsidRPr="003249CE" w:rsidRDefault="00FF107B" w:rsidP="00FF107B">
            <w:pPr>
              <w:jc w:val="center"/>
              <w:rPr>
                <w:bCs/>
              </w:rPr>
            </w:pPr>
            <w:r>
              <w:rPr>
                <w:bCs/>
              </w:rPr>
              <w:t>645,57</w:t>
            </w:r>
          </w:p>
        </w:tc>
        <w:tc>
          <w:tcPr>
            <w:tcW w:w="1134" w:type="dxa"/>
            <w:vAlign w:val="center"/>
          </w:tcPr>
          <w:p w:rsidR="00FF107B" w:rsidRPr="003249CE" w:rsidRDefault="00FF107B" w:rsidP="00FF107B">
            <w:pPr>
              <w:jc w:val="center"/>
              <w:rPr>
                <w:bCs/>
              </w:rPr>
            </w:pPr>
            <w:r>
              <w:rPr>
                <w:bCs/>
              </w:rPr>
              <w:t>645,57</w:t>
            </w:r>
          </w:p>
        </w:tc>
        <w:tc>
          <w:tcPr>
            <w:tcW w:w="1134" w:type="dxa"/>
            <w:vAlign w:val="center"/>
          </w:tcPr>
          <w:p w:rsidR="00FF107B" w:rsidRPr="003249CE" w:rsidRDefault="00FF107B" w:rsidP="00FF107B">
            <w:pPr>
              <w:jc w:val="center"/>
              <w:rPr>
                <w:bCs/>
              </w:rPr>
            </w:pPr>
            <w:r>
              <w:rPr>
                <w:bCs/>
              </w:rPr>
              <w:t>685,83</w:t>
            </w:r>
          </w:p>
        </w:tc>
      </w:tr>
    </w:tbl>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sectPr w:rsidR="00FF107B" w:rsidSect="00FF107B">
          <w:pgSz w:w="16838" w:h="11906" w:orient="landscape"/>
          <w:pgMar w:top="851" w:right="851" w:bottom="709" w:left="709" w:header="709" w:footer="709" w:gutter="0"/>
          <w:cols w:space="708"/>
          <w:titlePg/>
          <w:docGrid w:linePitch="360"/>
        </w:sectPr>
      </w:pPr>
    </w:p>
    <w:p w:rsidR="00FF107B" w:rsidRDefault="00FF107B" w:rsidP="00FF107B">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FF107B" w:rsidRDefault="00FF107B" w:rsidP="00FF107B">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FF107B" w:rsidTr="00FF107B">
        <w:trPr>
          <w:trHeight w:val="914"/>
        </w:trPr>
        <w:tc>
          <w:tcPr>
            <w:tcW w:w="3539" w:type="dxa"/>
            <w:vAlign w:val="center"/>
          </w:tcPr>
          <w:p w:rsidR="00FF107B" w:rsidRDefault="00FF107B" w:rsidP="00FF107B">
            <w:pPr>
              <w:jc w:val="center"/>
              <w:rPr>
                <w:bCs/>
                <w:color w:val="000000"/>
                <w:sz w:val="28"/>
                <w:szCs w:val="28"/>
              </w:rPr>
            </w:pPr>
            <w:r>
              <w:rPr>
                <w:bCs/>
                <w:color w:val="000000"/>
                <w:sz w:val="28"/>
                <w:szCs w:val="28"/>
              </w:rPr>
              <w:t>Наименование мероприятия</w:t>
            </w:r>
          </w:p>
        </w:tc>
        <w:tc>
          <w:tcPr>
            <w:tcW w:w="3260" w:type="dxa"/>
            <w:vAlign w:val="center"/>
          </w:tcPr>
          <w:p w:rsidR="00FF107B" w:rsidRDefault="00FF107B" w:rsidP="00FF107B">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FF107B" w:rsidRDefault="00FF107B" w:rsidP="00FF107B">
            <w:pPr>
              <w:jc w:val="center"/>
              <w:rPr>
                <w:bCs/>
                <w:color w:val="000000"/>
                <w:sz w:val="28"/>
                <w:szCs w:val="28"/>
              </w:rPr>
            </w:pPr>
            <w:r>
              <w:rPr>
                <w:bCs/>
                <w:color w:val="000000"/>
                <w:sz w:val="28"/>
                <w:szCs w:val="28"/>
              </w:rPr>
              <w:t>Дата окончания реализации мероприятий</w:t>
            </w:r>
          </w:p>
        </w:tc>
      </w:tr>
      <w:tr w:rsidR="00FF107B" w:rsidTr="00FF107B">
        <w:trPr>
          <w:trHeight w:val="1409"/>
        </w:trPr>
        <w:tc>
          <w:tcPr>
            <w:tcW w:w="3539" w:type="dxa"/>
            <w:vAlign w:val="center"/>
          </w:tcPr>
          <w:p w:rsidR="00FF107B" w:rsidRDefault="00FF107B" w:rsidP="00FF107B">
            <w:pPr>
              <w:jc w:val="center"/>
              <w:rPr>
                <w:bCs/>
                <w:color w:val="000000"/>
                <w:sz w:val="28"/>
                <w:szCs w:val="28"/>
              </w:rPr>
            </w:pPr>
            <w:r>
              <w:rPr>
                <w:bCs/>
                <w:color w:val="000000"/>
                <w:sz w:val="28"/>
                <w:szCs w:val="28"/>
              </w:rPr>
              <w:t xml:space="preserve">Бесперебойное </w:t>
            </w:r>
            <w:r w:rsidRPr="003249CE">
              <w:rPr>
                <w:bCs/>
                <w:sz w:val="28"/>
                <w:szCs w:val="28"/>
              </w:rPr>
              <w:t xml:space="preserve">холодное водоснабжение </w:t>
            </w:r>
          </w:p>
        </w:tc>
        <w:tc>
          <w:tcPr>
            <w:tcW w:w="3260" w:type="dxa"/>
            <w:vAlign w:val="center"/>
          </w:tcPr>
          <w:p w:rsidR="00FF107B" w:rsidRDefault="00FF107B" w:rsidP="00FF107B">
            <w:pPr>
              <w:jc w:val="center"/>
              <w:rPr>
                <w:bCs/>
                <w:color w:val="000000"/>
                <w:sz w:val="28"/>
                <w:szCs w:val="28"/>
              </w:rPr>
            </w:pPr>
            <w:r>
              <w:rPr>
                <w:bCs/>
                <w:color w:val="000000"/>
                <w:sz w:val="28"/>
                <w:szCs w:val="28"/>
              </w:rPr>
              <w:t>01.01.2019</w:t>
            </w:r>
          </w:p>
        </w:tc>
        <w:tc>
          <w:tcPr>
            <w:tcW w:w="3261" w:type="dxa"/>
            <w:vAlign w:val="center"/>
          </w:tcPr>
          <w:p w:rsidR="00FF107B" w:rsidRDefault="00FF107B" w:rsidP="00FF107B">
            <w:pPr>
              <w:jc w:val="center"/>
              <w:rPr>
                <w:bCs/>
                <w:color w:val="000000"/>
                <w:sz w:val="28"/>
                <w:szCs w:val="28"/>
              </w:rPr>
            </w:pPr>
            <w:r>
              <w:rPr>
                <w:bCs/>
                <w:color w:val="000000"/>
                <w:sz w:val="28"/>
                <w:szCs w:val="28"/>
              </w:rPr>
              <w:t>31.12.2023</w:t>
            </w:r>
          </w:p>
        </w:tc>
      </w:tr>
    </w:tbl>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sectPr w:rsidR="00FF107B" w:rsidSect="00FF107B">
          <w:pgSz w:w="11906" w:h="16838"/>
          <w:pgMar w:top="851" w:right="709" w:bottom="709" w:left="1559" w:header="709" w:footer="709" w:gutter="0"/>
          <w:cols w:space="708"/>
          <w:titlePg/>
          <w:docGrid w:linePitch="360"/>
        </w:sectPr>
      </w:pPr>
    </w:p>
    <w:p w:rsidR="00FF107B" w:rsidRDefault="00FF107B" w:rsidP="00FF107B">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rsidR="00FF107B" w:rsidRDefault="00FF107B" w:rsidP="00FF107B">
      <w:pPr>
        <w:ind w:left="-567"/>
        <w:jc w:val="center"/>
        <w:rPr>
          <w:bCs/>
          <w:color w:val="000000"/>
          <w:sz w:val="28"/>
          <w:szCs w:val="28"/>
        </w:rPr>
      </w:pPr>
      <w:r>
        <w:rPr>
          <w:bCs/>
          <w:color w:val="000000"/>
          <w:sz w:val="28"/>
          <w:szCs w:val="28"/>
        </w:rPr>
        <w:t xml:space="preserve"> объектов централизованных систем </w:t>
      </w:r>
      <w:r w:rsidRPr="003249CE">
        <w:rPr>
          <w:bCs/>
          <w:sz w:val="28"/>
          <w:szCs w:val="28"/>
        </w:rPr>
        <w:t xml:space="preserve">холодного водоснабжения </w:t>
      </w:r>
    </w:p>
    <w:tbl>
      <w:tblPr>
        <w:tblStyle w:val="a5"/>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FF107B" w:rsidTr="00FF107B">
        <w:trPr>
          <w:trHeight w:val="1154"/>
        </w:trPr>
        <w:tc>
          <w:tcPr>
            <w:tcW w:w="822" w:type="dxa"/>
            <w:vAlign w:val="center"/>
          </w:tcPr>
          <w:p w:rsidR="00FF107B" w:rsidRDefault="00FF107B" w:rsidP="00FF107B">
            <w:pPr>
              <w:jc w:val="center"/>
              <w:rPr>
                <w:bCs/>
                <w:color w:val="000000"/>
                <w:sz w:val="28"/>
                <w:szCs w:val="28"/>
              </w:rPr>
            </w:pPr>
            <w:r>
              <w:rPr>
                <w:bCs/>
                <w:color w:val="000000"/>
                <w:sz w:val="28"/>
                <w:szCs w:val="28"/>
              </w:rPr>
              <w:t>№ п/п</w:t>
            </w:r>
          </w:p>
        </w:tc>
        <w:tc>
          <w:tcPr>
            <w:tcW w:w="3375" w:type="dxa"/>
            <w:vAlign w:val="center"/>
          </w:tcPr>
          <w:p w:rsidR="00FF107B" w:rsidRDefault="00FF107B" w:rsidP="00FF107B">
            <w:pPr>
              <w:jc w:val="center"/>
              <w:rPr>
                <w:bCs/>
                <w:color w:val="000000"/>
                <w:sz w:val="28"/>
                <w:szCs w:val="28"/>
              </w:rPr>
            </w:pPr>
            <w:r>
              <w:rPr>
                <w:bCs/>
                <w:color w:val="000000"/>
                <w:sz w:val="28"/>
                <w:szCs w:val="28"/>
              </w:rPr>
              <w:t>Наименование показателя</w:t>
            </w:r>
          </w:p>
        </w:tc>
        <w:tc>
          <w:tcPr>
            <w:tcW w:w="993" w:type="dxa"/>
            <w:vAlign w:val="center"/>
          </w:tcPr>
          <w:p w:rsidR="00FF107B" w:rsidRDefault="00FF107B" w:rsidP="00FF107B">
            <w:pPr>
              <w:jc w:val="center"/>
              <w:rPr>
                <w:bCs/>
                <w:color w:val="000000"/>
                <w:sz w:val="28"/>
                <w:szCs w:val="28"/>
              </w:rPr>
            </w:pPr>
            <w:r>
              <w:rPr>
                <w:bCs/>
                <w:color w:val="000000"/>
                <w:sz w:val="28"/>
                <w:szCs w:val="28"/>
              </w:rPr>
              <w:t>Факт 2017 год</w:t>
            </w:r>
          </w:p>
        </w:tc>
        <w:tc>
          <w:tcPr>
            <w:tcW w:w="1701" w:type="dxa"/>
            <w:vAlign w:val="center"/>
          </w:tcPr>
          <w:p w:rsidR="00FF107B" w:rsidRDefault="00FF107B" w:rsidP="00FF107B">
            <w:pPr>
              <w:jc w:val="center"/>
              <w:rPr>
                <w:bCs/>
                <w:color w:val="000000"/>
                <w:sz w:val="28"/>
                <w:szCs w:val="28"/>
              </w:rPr>
            </w:pPr>
            <w:r>
              <w:rPr>
                <w:bCs/>
                <w:color w:val="000000"/>
                <w:sz w:val="28"/>
                <w:szCs w:val="28"/>
              </w:rPr>
              <w:t>Ожидаемые значения 2018 год</w:t>
            </w:r>
          </w:p>
        </w:tc>
        <w:tc>
          <w:tcPr>
            <w:tcW w:w="992" w:type="dxa"/>
            <w:vAlign w:val="center"/>
          </w:tcPr>
          <w:p w:rsidR="00FF107B" w:rsidRDefault="00FF107B" w:rsidP="00FF107B">
            <w:pPr>
              <w:jc w:val="center"/>
              <w:rPr>
                <w:bCs/>
                <w:color w:val="000000"/>
                <w:sz w:val="28"/>
                <w:szCs w:val="28"/>
              </w:rPr>
            </w:pPr>
            <w:r>
              <w:rPr>
                <w:bCs/>
                <w:color w:val="000000"/>
                <w:sz w:val="28"/>
                <w:szCs w:val="28"/>
              </w:rPr>
              <w:t>План 2019 год</w:t>
            </w:r>
          </w:p>
        </w:tc>
        <w:tc>
          <w:tcPr>
            <w:tcW w:w="1134" w:type="dxa"/>
            <w:vAlign w:val="center"/>
          </w:tcPr>
          <w:p w:rsidR="00FF107B" w:rsidRDefault="00FF107B" w:rsidP="00FF107B">
            <w:pPr>
              <w:jc w:val="center"/>
              <w:rPr>
                <w:bCs/>
                <w:color w:val="000000"/>
                <w:sz w:val="28"/>
                <w:szCs w:val="28"/>
              </w:rPr>
            </w:pPr>
            <w:r>
              <w:rPr>
                <w:bCs/>
                <w:color w:val="000000"/>
                <w:sz w:val="28"/>
                <w:szCs w:val="28"/>
              </w:rPr>
              <w:t>План 2020 год</w:t>
            </w:r>
          </w:p>
        </w:tc>
        <w:tc>
          <w:tcPr>
            <w:tcW w:w="1134" w:type="dxa"/>
            <w:vAlign w:val="center"/>
          </w:tcPr>
          <w:p w:rsidR="00FF107B" w:rsidRDefault="00FF107B" w:rsidP="00FF107B">
            <w:pPr>
              <w:jc w:val="center"/>
              <w:rPr>
                <w:bCs/>
                <w:color w:val="000000"/>
                <w:sz w:val="28"/>
                <w:szCs w:val="28"/>
              </w:rPr>
            </w:pPr>
            <w:r>
              <w:rPr>
                <w:bCs/>
                <w:color w:val="000000"/>
                <w:sz w:val="28"/>
                <w:szCs w:val="28"/>
              </w:rPr>
              <w:t>План 2021 год</w:t>
            </w:r>
          </w:p>
        </w:tc>
        <w:tc>
          <w:tcPr>
            <w:tcW w:w="1105" w:type="dxa"/>
            <w:vAlign w:val="center"/>
          </w:tcPr>
          <w:p w:rsidR="00FF107B" w:rsidRDefault="00FF107B" w:rsidP="00FF107B">
            <w:pPr>
              <w:jc w:val="center"/>
              <w:rPr>
                <w:bCs/>
                <w:color w:val="000000"/>
                <w:sz w:val="28"/>
                <w:szCs w:val="28"/>
              </w:rPr>
            </w:pPr>
            <w:r>
              <w:rPr>
                <w:bCs/>
                <w:color w:val="000000"/>
                <w:sz w:val="28"/>
                <w:szCs w:val="28"/>
              </w:rPr>
              <w:t>План 2022 год</w:t>
            </w:r>
          </w:p>
        </w:tc>
        <w:tc>
          <w:tcPr>
            <w:tcW w:w="1105" w:type="dxa"/>
            <w:vAlign w:val="center"/>
          </w:tcPr>
          <w:p w:rsidR="00FF107B" w:rsidRDefault="00FF107B" w:rsidP="00FF107B">
            <w:pPr>
              <w:jc w:val="center"/>
              <w:rPr>
                <w:bCs/>
                <w:color w:val="000000"/>
                <w:sz w:val="28"/>
                <w:szCs w:val="28"/>
              </w:rPr>
            </w:pPr>
            <w:r>
              <w:rPr>
                <w:bCs/>
                <w:color w:val="000000"/>
                <w:sz w:val="28"/>
                <w:szCs w:val="28"/>
              </w:rPr>
              <w:t>План 2023 год</w:t>
            </w:r>
          </w:p>
        </w:tc>
        <w:tc>
          <w:tcPr>
            <w:tcW w:w="1105" w:type="dxa"/>
            <w:vAlign w:val="center"/>
          </w:tcPr>
          <w:p w:rsidR="00FF107B" w:rsidRDefault="00FF107B" w:rsidP="00FF107B">
            <w:pPr>
              <w:jc w:val="center"/>
              <w:rPr>
                <w:bCs/>
                <w:color w:val="000000"/>
                <w:sz w:val="28"/>
                <w:szCs w:val="28"/>
              </w:rPr>
            </w:pPr>
            <w:r>
              <w:rPr>
                <w:bCs/>
                <w:color w:val="000000"/>
                <w:sz w:val="28"/>
                <w:szCs w:val="28"/>
              </w:rPr>
              <w:t>План 2024 год</w:t>
            </w:r>
          </w:p>
        </w:tc>
      </w:tr>
      <w:tr w:rsidR="00FF107B" w:rsidTr="00FF107B">
        <w:tc>
          <w:tcPr>
            <w:tcW w:w="822" w:type="dxa"/>
          </w:tcPr>
          <w:p w:rsidR="00FF107B" w:rsidRDefault="00FF107B" w:rsidP="00FF107B">
            <w:pPr>
              <w:jc w:val="center"/>
              <w:rPr>
                <w:bCs/>
                <w:color w:val="000000"/>
                <w:sz w:val="28"/>
                <w:szCs w:val="28"/>
              </w:rPr>
            </w:pPr>
            <w:r>
              <w:rPr>
                <w:bCs/>
                <w:color w:val="000000"/>
                <w:sz w:val="28"/>
                <w:szCs w:val="28"/>
              </w:rPr>
              <w:t>1</w:t>
            </w:r>
          </w:p>
        </w:tc>
        <w:tc>
          <w:tcPr>
            <w:tcW w:w="3375" w:type="dxa"/>
          </w:tcPr>
          <w:p w:rsidR="00FF107B" w:rsidRDefault="00FF107B" w:rsidP="00FF107B">
            <w:pPr>
              <w:jc w:val="center"/>
              <w:rPr>
                <w:bCs/>
                <w:color w:val="000000"/>
                <w:sz w:val="28"/>
                <w:szCs w:val="28"/>
              </w:rPr>
            </w:pPr>
            <w:r>
              <w:rPr>
                <w:bCs/>
                <w:color w:val="000000"/>
                <w:sz w:val="28"/>
                <w:szCs w:val="28"/>
              </w:rPr>
              <w:t>2</w:t>
            </w:r>
          </w:p>
        </w:tc>
        <w:tc>
          <w:tcPr>
            <w:tcW w:w="993" w:type="dxa"/>
          </w:tcPr>
          <w:p w:rsidR="00FF107B" w:rsidRDefault="00FF107B" w:rsidP="00FF107B">
            <w:pPr>
              <w:jc w:val="center"/>
              <w:rPr>
                <w:bCs/>
                <w:color w:val="000000"/>
                <w:sz w:val="28"/>
                <w:szCs w:val="28"/>
              </w:rPr>
            </w:pPr>
            <w:r>
              <w:rPr>
                <w:bCs/>
                <w:color w:val="000000"/>
                <w:sz w:val="28"/>
                <w:szCs w:val="28"/>
              </w:rPr>
              <w:t>3</w:t>
            </w:r>
          </w:p>
        </w:tc>
        <w:tc>
          <w:tcPr>
            <w:tcW w:w="1701" w:type="dxa"/>
          </w:tcPr>
          <w:p w:rsidR="00FF107B" w:rsidRDefault="00FF107B" w:rsidP="00FF107B">
            <w:pPr>
              <w:jc w:val="center"/>
              <w:rPr>
                <w:bCs/>
                <w:color w:val="000000"/>
                <w:sz w:val="28"/>
                <w:szCs w:val="28"/>
              </w:rPr>
            </w:pPr>
            <w:r>
              <w:rPr>
                <w:bCs/>
                <w:color w:val="000000"/>
                <w:sz w:val="28"/>
                <w:szCs w:val="28"/>
              </w:rPr>
              <w:t>4</w:t>
            </w:r>
          </w:p>
        </w:tc>
        <w:tc>
          <w:tcPr>
            <w:tcW w:w="992" w:type="dxa"/>
          </w:tcPr>
          <w:p w:rsidR="00FF107B" w:rsidRDefault="00FF107B" w:rsidP="00FF107B">
            <w:pPr>
              <w:jc w:val="center"/>
              <w:rPr>
                <w:bCs/>
                <w:color w:val="000000"/>
                <w:sz w:val="28"/>
                <w:szCs w:val="28"/>
              </w:rPr>
            </w:pPr>
            <w:r>
              <w:rPr>
                <w:bCs/>
                <w:color w:val="000000"/>
                <w:sz w:val="28"/>
                <w:szCs w:val="28"/>
              </w:rPr>
              <w:t>5</w:t>
            </w:r>
          </w:p>
        </w:tc>
        <w:tc>
          <w:tcPr>
            <w:tcW w:w="1134" w:type="dxa"/>
          </w:tcPr>
          <w:p w:rsidR="00FF107B" w:rsidRDefault="00FF107B" w:rsidP="00FF107B">
            <w:pPr>
              <w:jc w:val="center"/>
              <w:rPr>
                <w:bCs/>
                <w:color w:val="000000"/>
                <w:sz w:val="28"/>
                <w:szCs w:val="28"/>
              </w:rPr>
            </w:pPr>
            <w:r>
              <w:rPr>
                <w:bCs/>
                <w:color w:val="000000"/>
                <w:sz w:val="28"/>
                <w:szCs w:val="28"/>
              </w:rPr>
              <w:t>6</w:t>
            </w:r>
          </w:p>
        </w:tc>
        <w:tc>
          <w:tcPr>
            <w:tcW w:w="1134" w:type="dxa"/>
          </w:tcPr>
          <w:p w:rsidR="00FF107B" w:rsidRDefault="00FF107B" w:rsidP="00FF107B">
            <w:pPr>
              <w:jc w:val="center"/>
              <w:rPr>
                <w:bCs/>
                <w:color w:val="000000"/>
                <w:sz w:val="28"/>
                <w:szCs w:val="28"/>
              </w:rPr>
            </w:pPr>
            <w:r>
              <w:rPr>
                <w:bCs/>
                <w:color w:val="000000"/>
                <w:sz w:val="28"/>
                <w:szCs w:val="28"/>
              </w:rPr>
              <w:t>7</w:t>
            </w:r>
          </w:p>
        </w:tc>
        <w:tc>
          <w:tcPr>
            <w:tcW w:w="1105" w:type="dxa"/>
          </w:tcPr>
          <w:p w:rsidR="00FF107B" w:rsidRDefault="00FF107B" w:rsidP="00FF107B">
            <w:pPr>
              <w:jc w:val="center"/>
              <w:rPr>
                <w:bCs/>
                <w:color w:val="000000"/>
                <w:sz w:val="28"/>
                <w:szCs w:val="28"/>
              </w:rPr>
            </w:pPr>
            <w:r>
              <w:rPr>
                <w:bCs/>
                <w:color w:val="000000"/>
                <w:sz w:val="28"/>
                <w:szCs w:val="28"/>
              </w:rPr>
              <w:t>8</w:t>
            </w:r>
          </w:p>
        </w:tc>
        <w:tc>
          <w:tcPr>
            <w:tcW w:w="1105" w:type="dxa"/>
          </w:tcPr>
          <w:p w:rsidR="00FF107B" w:rsidRDefault="00FF107B" w:rsidP="00FF107B">
            <w:pPr>
              <w:jc w:val="center"/>
              <w:rPr>
                <w:bCs/>
                <w:color w:val="000000"/>
                <w:sz w:val="28"/>
                <w:szCs w:val="28"/>
              </w:rPr>
            </w:pPr>
            <w:r>
              <w:rPr>
                <w:bCs/>
                <w:color w:val="000000"/>
                <w:sz w:val="28"/>
                <w:szCs w:val="28"/>
              </w:rPr>
              <w:t>9</w:t>
            </w:r>
          </w:p>
        </w:tc>
        <w:tc>
          <w:tcPr>
            <w:tcW w:w="1105" w:type="dxa"/>
          </w:tcPr>
          <w:p w:rsidR="00FF107B" w:rsidRDefault="00FF107B" w:rsidP="00FF107B">
            <w:pPr>
              <w:jc w:val="center"/>
              <w:rPr>
                <w:bCs/>
                <w:color w:val="000000"/>
                <w:sz w:val="28"/>
                <w:szCs w:val="28"/>
              </w:rPr>
            </w:pPr>
            <w:r>
              <w:rPr>
                <w:bCs/>
                <w:color w:val="000000"/>
                <w:sz w:val="28"/>
                <w:szCs w:val="28"/>
              </w:rPr>
              <w:t>10</w:t>
            </w:r>
          </w:p>
        </w:tc>
      </w:tr>
      <w:tr w:rsidR="00FF107B" w:rsidTr="00FF107B">
        <w:trPr>
          <w:trHeight w:val="650"/>
        </w:trPr>
        <w:tc>
          <w:tcPr>
            <w:tcW w:w="13466" w:type="dxa"/>
            <w:gridSpan w:val="10"/>
            <w:vAlign w:val="center"/>
          </w:tcPr>
          <w:p w:rsidR="00FF107B" w:rsidRDefault="00FF107B" w:rsidP="00FF107B">
            <w:pPr>
              <w:pStyle w:val="af3"/>
              <w:numPr>
                <w:ilvl w:val="0"/>
                <w:numId w:val="4"/>
              </w:numPr>
              <w:jc w:val="center"/>
              <w:rPr>
                <w:bCs/>
                <w:color w:val="000000"/>
                <w:sz w:val="28"/>
                <w:szCs w:val="28"/>
              </w:rPr>
            </w:pPr>
            <w:r>
              <w:rPr>
                <w:bCs/>
                <w:color w:val="000000"/>
                <w:sz w:val="28"/>
                <w:szCs w:val="28"/>
              </w:rPr>
              <w:t>Показатели качества воды</w:t>
            </w:r>
          </w:p>
        </w:tc>
      </w:tr>
      <w:tr w:rsidR="00FF107B" w:rsidTr="00FF107B">
        <w:trPr>
          <w:trHeight w:val="3987"/>
        </w:trPr>
        <w:tc>
          <w:tcPr>
            <w:tcW w:w="822" w:type="dxa"/>
            <w:vAlign w:val="center"/>
          </w:tcPr>
          <w:p w:rsidR="00FF107B" w:rsidRDefault="00FF107B" w:rsidP="00FF107B">
            <w:pPr>
              <w:jc w:val="center"/>
              <w:rPr>
                <w:bCs/>
                <w:color w:val="000000"/>
                <w:sz w:val="28"/>
                <w:szCs w:val="28"/>
              </w:rPr>
            </w:pPr>
            <w:r>
              <w:rPr>
                <w:bCs/>
                <w:color w:val="000000"/>
                <w:sz w:val="28"/>
                <w:szCs w:val="28"/>
              </w:rPr>
              <w:t>1.1.</w:t>
            </w:r>
          </w:p>
        </w:tc>
        <w:tc>
          <w:tcPr>
            <w:tcW w:w="3375" w:type="dxa"/>
            <w:vAlign w:val="center"/>
          </w:tcPr>
          <w:p w:rsidR="00FF107B" w:rsidRPr="00FE6F9F" w:rsidRDefault="00FF107B" w:rsidP="00FF107B">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FF107B" w:rsidRPr="003249CE" w:rsidRDefault="00FF107B" w:rsidP="00FF107B">
            <w:pPr>
              <w:jc w:val="center"/>
              <w:rPr>
                <w:bCs/>
                <w:sz w:val="28"/>
                <w:szCs w:val="28"/>
              </w:rPr>
            </w:pPr>
            <w:r>
              <w:rPr>
                <w:bCs/>
                <w:sz w:val="28"/>
                <w:szCs w:val="28"/>
              </w:rPr>
              <w:t>15</w:t>
            </w:r>
          </w:p>
        </w:tc>
        <w:tc>
          <w:tcPr>
            <w:tcW w:w="1701" w:type="dxa"/>
            <w:vAlign w:val="center"/>
          </w:tcPr>
          <w:p w:rsidR="00FF107B" w:rsidRPr="003249CE" w:rsidRDefault="00FF107B" w:rsidP="00FF107B">
            <w:pPr>
              <w:jc w:val="center"/>
              <w:rPr>
                <w:bCs/>
                <w:sz w:val="28"/>
                <w:szCs w:val="28"/>
              </w:rPr>
            </w:pPr>
            <w:r>
              <w:rPr>
                <w:bCs/>
                <w:sz w:val="28"/>
                <w:szCs w:val="28"/>
              </w:rPr>
              <w:t>9</w:t>
            </w:r>
          </w:p>
        </w:tc>
        <w:tc>
          <w:tcPr>
            <w:tcW w:w="992" w:type="dxa"/>
            <w:vAlign w:val="center"/>
          </w:tcPr>
          <w:p w:rsidR="00FF107B" w:rsidRPr="003249CE" w:rsidRDefault="00FF107B" w:rsidP="00FF107B">
            <w:pPr>
              <w:jc w:val="center"/>
              <w:rPr>
                <w:bCs/>
                <w:sz w:val="28"/>
                <w:szCs w:val="28"/>
              </w:rPr>
            </w:pPr>
            <w:r>
              <w:rPr>
                <w:bCs/>
                <w:sz w:val="28"/>
                <w:szCs w:val="28"/>
              </w:rPr>
              <w:t>8</w:t>
            </w:r>
          </w:p>
        </w:tc>
        <w:tc>
          <w:tcPr>
            <w:tcW w:w="1134" w:type="dxa"/>
            <w:vAlign w:val="center"/>
          </w:tcPr>
          <w:p w:rsidR="00FF107B" w:rsidRPr="003249CE" w:rsidRDefault="00FF107B" w:rsidP="00FF107B">
            <w:pPr>
              <w:jc w:val="center"/>
              <w:rPr>
                <w:bCs/>
                <w:sz w:val="28"/>
                <w:szCs w:val="28"/>
              </w:rPr>
            </w:pPr>
            <w:r>
              <w:rPr>
                <w:bCs/>
                <w:sz w:val="28"/>
                <w:szCs w:val="28"/>
              </w:rPr>
              <w:t>8</w:t>
            </w:r>
          </w:p>
        </w:tc>
        <w:tc>
          <w:tcPr>
            <w:tcW w:w="1134" w:type="dxa"/>
            <w:vAlign w:val="center"/>
          </w:tcPr>
          <w:p w:rsidR="00FF107B" w:rsidRPr="003249CE" w:rsidRDefault="00FF107B" w:rsidP="00FF107B">
            <w:pPr>
              <w:jc w:val="center"/>
              <w:rPr>
                <w:bCs/>
                <w:sz w:val="28"/>
                <w:szCs w:val="28"/>
              </w:rPr>
            </w:pPr>
            <w:r>
              <w:rPr>
                <w:bCs/>
                <w:sz w:val="28"/>
                <w:szCs w:val="28"/>
              </w:rPr>
              <w:t>8</w:t>
            </w:r>
          </w:p>
        </w:tc>
        <w:tc>
          <w:tcPr>
            <w:tcW w:w="1105" w:type="dxa"/>
            <w:vAlign w:val="center"/>
          </w:tcPr>
          <w:p w:rsidR="00FF107B" w:rsidRPr="003249CE" w:rsidRDefault="00FF107B" w:rsidP="00FF107B">
            <w:pPr>
              <w:jc w:val="center"/>
              <w:rPr>
                <w:bCs/>
                <w:sz w:val="28"/>
                <w:szCs w:val="28"/>
              </w:rPr>
            </w:pPr>
            <w:r>
              <w:rPr>
                <w:bCs/>
                <w:sz w:val="28"/>
                <w:szCs w:val="28"/>
              </w:rPr>
              <w:t>8</w:t>
            </w:r>
          </w:p>
        </w:tc>
        <w:tc>
          <w:tcPr>
            <w:tcW w:w="1105" w:type="dxa"/>
            <w:vAlign w:val="center"/>
          </w:tcPr>
          <w:p w:rsidR="00FF107B" w:rsidRPr="003249CE" w:rsidRDefault="00FF107B" w:rsidP="00FF107B">
            <w:pPr>
              <w:jc w:val="center"/>
              <w:rPr>
                <w:bCs/>
                <w:sz w:val="28"/>
                <w:szCs w:val="28"/>
              </w:rPr>
            </w:pPr>
            <w:r>
              <w:rPr>
                <w:bCs/>
                <w:sz w:val="28"/>
                <w:szCs w:val="28"/>
              </w:rPr>
              <w:t>8</w:t>
            </w:r>
          </w:p>
        </w:tc>
        <w:tc>
          <w:tcPr>
            <w:tcW w:w="1105" w:type="dxa"/>
            <w:vAlign w:val="center"/>
          </w:tcPr>
          <w:p w:rsidR="00FF107B" w:rsidRPr="003249CE" w:rsidRDefault="00FF107B" w:rsidP="00FF107B">
            <w:pPr>
              <w:jc w:val="center"/>
              <w:rPr>
                <w:bCs/>
                <w:sz w:val="28"/>
                <w:szCs w:val="28"/>
              </w:rPr>
            </w:pPr>
            <w:r>
              <w:rPr>
                <w:bCs/>
                <w:sz w:val="28"/>
                <w:szCs w:val="28"/>
              </w:rPr>
              <w:t>8</w:t>
            </w:r>
          </w:p>
        </w:tc>
      </w:tr>
      <w:tr w:rsidR="00FF107B" w:rsidTr="00FF107B">
        <w:trPr>
          <w:trHeight w:val="2793"/>
        </w:trPr>
        <w:tc>
          <w:tcPr>
            <w:tcW w:w="822" w:type="dxa"/>
            <w:vAlign w:val="center"/>
          </w:tcPr>
          <w:p w:rsidR="00FF107B" w:rsidRDefault="00FF107B" w:rsidP="00FF107B">
            <w:pPr>
              <w:jc w:val="center"/>
              <w:rPr>
                <w:bCs/>
                <w:color w:val="000000"/>
                <w:sz w:val="28"/>
                <w:szCs w:val="28"/>
              </w:rPr>
            </w:pPr>
            <w:r>
              <w:rPr>
                <w:bCs/>
                <w:color w:val="000000"/>
                <w:sz w:val="28"/>
                <w:szCs w:val="28"/>
              </w:rPr>
              <w:t>1.2.</w:t>
            </w:r>
          </w:p>
        </w:tc>
        <w:tc>
          <w:tcPr>
            <w:tcW w:w="3375" w:type="dxa"/>
          </w:tcPr>
          <w:p w:rsidR="00FF107B" w:rsidRDefault="00FF107B" w:rsidP="00FF107B">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rsidR="00FF107B" w:rsidRPr="003249CE" w:rsidRDefault="00FF107B" w:rsidP="00FF107B">
            <w:pPr>
              <w:jc w:val="center"/>
              <w:rPr>
                <w:bCs/>
                <w:sz w:val="28"/>
                <w:szCs w:val="28"/>
              </w:rPr>
            </w:pPr>
            <w:r>
              <w:rPr>
                <w:bCs/>
                <w:sz w:val="28"/>
                <w:szCs w:val="28"/>
              </w:rPr>
              <w:t>15</w:t>
            </w:r>
          </w:p>
        </w:tc>
        <w:tc>
          <w:tcPr>
            <w:tcW w:w="1701" w:type="dxa"/>
            <w:vAlign w:val="center"/>
          </w:tcPr>
          <w:p w:rsidR="00FF107B" w:rsidRPr="003249CE" w:rsidRDefault="00FF107B" w:rsidP="00FF107B">
            <w:pPr>
              <w:jc w:val="center"/>
              <w:rPr>
                <w:bCs/>
                <w:sz w:val="28"/>
                <w:szCs w:val="28"/>
              </w:rPr>
            </w:pPr>
            <w:r>
              <w:rPr>
                <w:bCs/>
                <w:sz w:val="28"/>
                <w:szCs w:val="28"/>
              </w:rPr>
              <w:t>9</w:t>
            </w:r>
          </w:p>
        </w:tc>
        <w:tc>
          <w:tcPr>
            <w:tcW w:w="992" w:type="dxa"/>
            <w:vAlign w:val="center"/>
          </w:tcPr>
          <w:p w:rsidR="00FF107B" w:rsidRPr="003249CE" w:rsidRDefault="00FF107B" w:rsidP="00FF107B">
            <w:pPr>
              <w:jc w:val="center"/>
              <w:rPr>
                <w:bCs/>
                <w:sz w:val="28"/>
                <w:szCs w:val="28"/>
              </w:rPr>
            </w:pPr>
            <w:r>
              <w:rPr>
                <w:bCs/>
                <w:sz w:val="28"/>
                <w:szCs w:val="28"/>
              </w:rPr>
              <w:t>8</w:t>
            </w:r>
          </w:p>
        </w:tc>
        <w:tc>
          <w:tcPr>
            <w:tcW w:w="1134" w:type="dxa"/>
            <w:vAlign w:val="center"/>
          </w:tcPr>
          <w:p w:rsidR="00FF107B" w:rsidRPr="003249CE" w:rsidRDefault="00FF107B" w:rsidP="00FF107B">
            <w:pPr>
              <w:jc w:val="center"/>
              <w:rPr>
                <w:bCs/>
                <w:sz w:val="28"/>
                <w:szCs w:val="28"/>
              </w:rPr>
            </w:pPr>
            <w:r>
              <w:rPr>
                <w:bCs/>
                <w:sz w:val="28"/>
                <w:szCs w:val="28"/>
              </w:rPr>
              <w:t>8</w:t>
            </w:r>
          </w:p>
        </w:tc>
        <w:tc>
          <w:tcPr>
            <w:tcW w:w="1134" w:type="dxa"/>
            <w:vAlign w:val="center"/>
          </w:tcPr>
          <w:p w:rsidR="00FF107B" w:rsidRPr="003249CE" w:rsidRDefault="00FF107B" w:rsidP="00FF107B">
            <w:pPr>
              <w:jc w:val="center"/>
              <w:rPr>
                <w:bCs/>
                <w:sz w:val="28"/>
                <w:szCs w:val="28"/>
              </w:rPr>
            </w:pPr>
            <w:r>
              <w:rPr>
                <w:bCs/>
                <w:sz w:val="28"/>
                <w:szCs w:val="28"/>
              </w:rPr>
              <w:t>8</w:t>
            </w:r>
          </w:p>
        </w:tc>
        <w:tc>
          <w:tcPr>
            <w:tcW w:w="1105" w:type="dxa"/>
            <w:vAlign w:val="center"/>
          </w:tcPr>
          <w:p w:rsidR="00FF107B" w:rsidRPr="003249CE" w:rsidRDefault="00FF107B" w:rsidP="00FF107B">
            <w:pPr>
              <w:jc w:val="center"/>
              <w:rPr>
                <w:bCs/>
                <w:sz w:val="28"/>
                <w:szCs w:val="28"/>
              </w:rPr>
            </w:pPr>
            <w:r>
              <w:rPr>
                <w:bCs/>
                <w:sz w:val="28"/>
                <w:szCs w:val="28"/>
              </w:rPr>
              <w:t>8</w:t>
            </w:r>
          </w:p>
        </w:tc>
        <w:tc>
          <w:tcPr>
            <w:tcW w:w="1105" w:type="dxa"/>
            <w:vAlign w:val="center"/>
          </w:tcPr>
          <w:p w:rsidR="00FF107B" w:rsidRPr="003249CE" w:rsidRDefault="00FF107B" w:rsidP="00FF107B">
            <w:pPr>
              <w:jc w:val="center"/>
              <w:rPr>
                <w:bCs/>
                <w:sz w:val="28"/>
                <w:szCs w:val="28"/>
              </w:rPr>
            </w:pPr>
            <w:r>
              <w:rPr>
                <w:bCs/>
                <w:sz w:val="28"/>
                <w:szCs w:val="28"/>
              </w:rPr>
              <w:t>8</w:t>
            </w:r>
          </w:p>
        </w:tc>
        <w:tc>
          <w:tcPr>
            <w:tcW w:w="1105" w:type="dxa"/>
            <w:vAlign w:val="center"/>
          </w:tcPr>
          <w:p w:rsidR="00FF107B" w:rsidRPr="003249CE" w:rsidRDefault="00FF107B" w:rsidP="00FF107B">
            <w:pPr>
              <w:jc w:val="center"/>
              <w:rPr>
                <w:bCs/>
                <w:sz w:val="28"/>
                <w:szCs w:val="28"/>
              </w:rPr>
            </w:pPr>
            <w:r>
              <w:rPr>
                <w:bCs/>
                <w:sz w:val="28"/>
                <w:szCs w:val="28"/>
              </w:rPr>
              <w:t>8</w:t>
            </w:r>
          </w:p>
        </w:tc>
      </w:tr>
      <w:tr w:rsidR="00FF107B" w:rsidTr="00FF107B">
        <w:trPr>
          <w:trHeight w:val="296"/>
        </w:trPr>
        <w:tc>
          <w:tcPr>
            <w:tcW w:w="822" w:type="dxa"/>
            <w:vAlign w:val="center"/>
          </w:tcPr>
          <w:p w:rsidR="00FF107B" w:rsidRDefault="00FF107B" w:rsidP="00FF107B">
            <w:pPr>
              <w:jc w:val="center"/>
              <w:rPr>
                <w:bCs/>
                <w:color w:val="000000"/>
                <w:sz w:val="28"/>
                <w:szCs w:val="28"/>
              </w:rPr>
            </w:pPr>
            <w:r>
              <w:rPr>
                <w:bCs/>
                <w:color w:val="000000"/>
                <w:sz w:val="28"/>
                <w:szCs w:val="28"/>
              </w:rPr>
              <w:t>1</w:t>
            </w:r>
          </w:p>
        </w:tc>
        <w:tc>
          <w:tcPr>
            <w:tcW w:w="3375" w:type="dxa"/>
            <w:vAlign w:val="center"/>
          </w:tcPr>
          <w:p w:rsidR="00FF107B" w:rsidRDefault="00FF107B" w:rsidP="00FF107B">
            <w:pPr>
              <w:jc w:val="center"/>
              <w:rPr>
                <w:bCs/>
                <w:color w:val="000000"/>
                <w:sz w:val="28"/>
                <w:szCs w:val="28"/>
              </w:rPr>
            </w:pPr>
            <w:r>
              <w:rPr>
                <w:bCs/>
                <w:color w:val="000000"/>
                <w:sz w:val="28"/>
                <w:szCs w:val="28"/>
              </w:rPr>
              <w:t>2</w:t>
            </w:r>
          </w:p>
        </w:tc>
        <w:tc>
          <w:tcPr>
            <w:tcW w:w="993" w:type="dxa"/>
            <w:vAlign w:val="center"/>
          </w:tcPr>
          <w:p w:rsidR="00FF107B" w:rsidRDefault="00FF107B" w:rsidP="00FF107B">
            <w:pPr>
              <w:jc w:val="center"/>
              <w:rPr>
                <w:bCs/>
                <w:color w:val="000000"/>
                <w:sz w:val="28"/>
                <w:szCs w:val="28"/>
              </w:rPr>
            </w:pPr>
            <w:r>
              <w:rPr>
                <w:bCs/>
                <w:color w:val="000000"/>
                <w:sz w:val="28"/>
                <w:szCs w:val="28"/>
              </w:rPr>
              <w:t>3</w:t>
            </w:r>
          </w:p>
        </w:tc>
        <w:tc>
          <w:tcPr>
            <w:tcW w:w="1701" w:type="dxa"/>
            <w:vAlign w:val="center"/>
          </w:tcPr>
          <w:p w:rsidR="00FF107B" w:rsidRDefault="00FF107B" w:rsidP="00FF107B">
            <w:pPr>
              <w:jc w:val="center"/>
              <w:rPr>
                <w:bCs/>
                <w:color w:val="000000"/>
                <w:sz w:val="28"/>
                <w:szCs w:val="28"/>
              </w:rPr>
            </w:pPr>
            <w:r>
              <w:rPr>
                <w:bCs/>
                <w:color w:val="000000"/>
                <w:sz w:val="28"/>
                <w:szCs w:val="28"/>
              </w:rPr>
              <w:t>4</w:t>
            </w:r>
          </w:p>
        </w:tc>
        <w:tc>
          <w:tcPr>
            <w:tcW w:w="992" w:type="dxa"/>
            <w:vAlign w:val="center"/>
          </w:tcPr>
          <w:p w:rsidR="00FF107B" w:rsidRDefault="00FF107B" w:rsidP="00FF107B">
            <w:pPr>
              <w:jc w:val="center"/>
              <w:rPr>
                <w:bCs/>
                <w:color w:val="000000"/>
                <w:sz w:val="28"/>
                <w:szCs w:val="28"/>
              </w:rPr>
            </w:pPr>
            <w:r>
              <w:rPr>
                <w:bCs/>
                <w:color w:val="000000"/>
                <w:sz w:val="28"/>
                <w:szCs w:val="28"/>
              </w:rPr>
              <w:t>5</w:t>
            </w:r>
          </w:p>
        </w:tc>
        <w:tc>
          <w:tcPr>
            <w:tcW w:w="1134" w:type="dxa"/>
            <w:vAlign w:val="center"/>
          </w:tcPr>
          <w:p w:rsidR="00FF107B" w:rsidRDefault="00FF107B" w:rsidP="00FF107B">
            <w:pPr>
              <w:jc w:val="center"/>
              <w:rPr>
                <w:bCs/>
                <w:color w:val="000000"/>
                <w:sz w:val="28"/>
                <w:szCs w:val="28"/>
              </w:rPr>
            </w:pPr>
            <w:r>
              <w:rPr>
                <w:bCs/>
                <w:color w:val="000000"/>
                <w:sz w:val="28"/>
                <w:szCs w:val="28"/>
              </w:rPr>
              <w:t>6</w:t>
            </w:r>
          </w:p>
        </w:tc>
        <w:tc>
          <w:tcPr>
            <w:tcW w:w="1134" w:type="dxa"/>
            <w:vAlign w:val="center"/>
          </w:tcPr>
          <w:p w:rsidR="00FF107B" w:rsidRDefault="00FF107B" w:rsidP="00FF107B">
            <w:pPr>
              <w:jc w:val="center"/>
              <w:rPr>
                <w:bCs/>
                <w:color w:val="000000"/>
                <w:sz w:val="28"/>
                <w:szCs w:val="28"/>
              </w:rPr>
            </w:pPr>
            <w:r>
              <w:rPr>
                <w:bCs/>
                <w:color w:val="000000"/>
                <w:sz w:val="28"/>
                <w:szCs w:val="28"/>
              </w:rPr>
              <w:t>7</w:t>
            </w:r>
          </w:p>
        </w:tc>
        <w:tc>
          <w:tcPr>
            <w:tcW w:w="1105" w:type="dxa"/>
            <w:vAlign w:val="center"/>
          </w:tcPr>
          <w:p w:rsidR="00FF107B" w:rsidRDefault="00FF107B" w:rsidP="00FF107B">
            <w:pPr>
              <w:jc w:val="center"/>
              <w:rPr>
                <w:bCs/>
                <w:color w:val="000000"/>
                <w:sz w:val="28"/>
                <w:szCs w:val="28"/>
              </w:rPr>
            </w:pPr>
            <w:r>
              <w:rPr>
                <w:bCs/>
                <w:color w:val="000000"/>
                <w:sz w:val="28"/>
                <w:szCs w:val="28"/>
              </w:rPr>
              <w:t>8</w:t>
            </w:r>
          </w:p>
        </w:tc>
        <w:tc>
          <w:tcPr>
            <w:tcW w:w="1105" w:type="dxa"/>
            <w:vAlign w:val="center"/>
          </w:tcPr>
          <w:p w:rsidR="00FF107B" w:rsidRDefault="00FF107B" w:rsidP="00FF107B">
            <w:pPr>
              <w:jc w:val="center"/>
              <w:rPr>
                <w:bCs/>
                <w:color w:val="000000"/>
                <w:sz w:val="28"/>
                <w:szCs w:val="28"/>
              </w:rPr>
            </w:pPr>
            <w:r>
              <w:rPr>
                <w:bCs/>
                <w:color w:val="000000"/>
                <w:sz w:val="28"/>
                <w:szCs w:val="28"/>
              </w:rPr>
              <w:t>9</w:t>
            </w:r>
          </w:p>
        </w:tc>
        <w:tc>
          <w:tcPr>
            <w:tcW w:w="1105" w:type="dxa"/>
            <w:vAlign w:val="center"/>
          </w:tcPr>
          <w:p w:rsidR="00FF107B" w:rsidRDefault="00FF107B" w:rsidP="00FF107B">
            <w:pPr>
              <w:jc w:val="center"/>
              <w:rPr>
                <w:bCs/>
                <w:color w:val="000000"/>
                <w:sz w:val="28"/>
                <w:szCs w:val="28"/>
              </w:rPr>
            </w:pPr>
            <w:r>
              <w:rPr>
                <w:bCs/>
                <w:color w:val="000000"/>
                <w:sz w:val="28"/>
                <w:szCs w:val="28"/>
              </w:rPr>
              <w:t>10</w:t>
            </w:r>
          </w:p>
        </w:tc>
      </w:tr>
      <w:tr w:rsidR="00FF107B" w:rsidTr="00FF107B">
        <w:trPr>
          <w:trHeight w:val="953"/>
        </w:trPr>
        <w:tc>
          <w:tcPr>
            <w:tcW w:w="13466" w:type="dxa"/>
            <w:gridSpan w:val="10"/>
            <w:vAlign w:val="center"/>
          </w:tcPr>
          <w:p w:rsidR="00FF107B" w:rsidRDefault="00FF107B" w:rsidP="00FF107B">
            <w:pPr>
              <w:pStyle w:val="af3"/>
              <w:numPr>
                <w:ilvl w:val="0"/>
                <w:numId w:val="4"/>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FF107B" w:rsidTr="00FF107B">
        <w:trPr>
          <w:trHeight w:val="4819"/>
        </w:trPr>
        <w:tc>
          <w:tcPr>
            <w:tcW w:w="822" w:type="dxa"/>
            <w:vAlign w:val="center"/>
          </w:tcPr>
          <w:p w:rsidR="00FF107B" w:rsidRDefault="00FF107B" w:rsidP="00FF107B">
            <w:pPr>
              <w:jc w:val="center"/>
              <w:rPr>
                <w:bCs/>
                <w:color w:val="000000"/>
                <w:sz w:val="28"/>
                <w:szCs w:val="28"/>
              </w:rPr>
            </w:pPr>
            <w:r>
              <w:rPr>
                <w:bCs/>
                <w:color w:val="000000"/>
                <w:sz w:val="28"/>
                <w:szCs w:val="28"/>
              </w:rPr>
              <w:t>2.1.</w:t>
            </w:r>
          </w:p>
        </w:tc>
        <w:tc>
          <w:tcPr>
            <w:tcW w:w="3375" w:type="dxa"/>
          </w:tcPr>
          <w:p w:rsidR="00FF107B" w:rsidRDefault="00FF107B" w:rsidP="00FF107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FF107B" w:rsidRPr="00163E7D" w:rsidRDefault="00FF107B" w:rsidP="00FF107B">
            <w:pPr>
              <w:jc w:val="center"/>
              <w:rPr>
                <w:bCs/>
                <w:sz w:val="28"/>
                <w:szCs w:val="28"/>
              </w:rPr>
            </w:pPr>
            <w:r>
              <w:rPr>
                <w:bCs/>
                <w:sz w:val="28"/>
                <w:szCs w:val="28"/>
              </w:rPr>
              <w:t>0,14</w:t>
            </w:r>
          </w:p>
        </w:tc>
        <w:tc>
          <w:tcPr>
            <w:tcW w:w="1701" w:type="dxa"/>
            <w:vAlign w:val="center"/>
          </w:tcPr>
          <w:p w:rsidR="00FF107B" w:rsidRPr="00163E7D" w:rsidRDefault="00FF107B" w:rsidP="00FF107B">
            <w:pPr>
              <w:jc w:val="center"/>
              <w:rPr>
                <w:bCs/>
                <w:sz w:val="28"/>
                <w:szCs w:val="28"/>
              </w:rPr>
            </w:pPr>
            <w:r>
              <w:rPr>
                <w:bCs/>
                <w:sz w:val="28"/>
                <w:szCs w:val="28"/>
              </w:rPr>
              <w:t>0,12</w:t>
            </w:r>
          </w:p>
        </w:tc>
        <w:tc>
          <w:tcPr>
            <w:tcW w:w="992" w:type="dxa"/>
            <w:vAlign w:val="center"/>
          </w:tcPr>
          <w:p w:rsidR="00FF107B" w:rsidRPr="00163E7D" w:rsidRDefault="00FF107B" w:rsidP="00FF107B">
            <w:pPr>
              <w:jc w:val="center"/>
              <w:rPr>
                <w:bCs/>
                <w:sz w:val="28"/>
                <w:szCs w:val="28"/>
              </w:rPr>
            </w:pPr>
            <w:r>
              <w:rPr>
                <w:bCs/>
                <w:sz w:val="28"/>
                <w:szCs w:val="28"/>
              </w:rPr>
              <w:t>0,10</w:t>
            </w:r>
          </w:p>
        </w:tc>
        <w:tc>
          <w:tcPr>
            <w:tcW w:w="1134" w:type="dxa"/>
            <w:vAlign w:val="center"/>
          </w:tcPr>
          <w:p w:rsidR="00FF107B" w:rsidRPr="00163E7D" w:rsidRDefault="00FF107B" w:rsidP="00FF107B">
            <w:pPr>
              <w:jc w:val="center"/>
              <w:rPr>
                <w:bCs/>
                <w:sz w:val="28"/>
                <w:szCs w:val="28"/>
              </w:rPr>
            </w:pPr>
            <w:r>
              <w:rPr>
                <w:bCs/>
                <w:sz w:val="28"/>
                <w:szCs w:val="28"/>
              </w:rPr>
              <w:t>0,10</w:t>
            </w:r>
          </w:p>
        </w:tc>
        <w:tc>
          <w:tcPr>
            <w:tcW w:w="1134" w:type="dxa"/>
            <w:vAlign w:val="center"/>
          </w:tcPr>
          <w:p w:rsidR="00FF107B" w:rsidRPr="00163E7D" w:rsidRDefault="00FF107B" w:rsidP="00FF107B">
            <w:pPr>
              <w:jc w:val="center"/>
              <w:rPr>
                <w:bCs/>
                <w:sz w:val="28"/>
                <w:szCs w:val="28"/>
              </w:rPr>
            </w:pPr>
            <w:r>
              <w:rPr>
                <w:bCs/>
                <w:sz w:val="28"/>
                <w:szCs w:val="28"/>
              </w:rPr>
              <w:t>0,10</w:t>
            </w:r>
          </w:p>
        </w:tc>
        <w:tc>
          <w:tcPr>
            <w:tcW w:w="1105" w:type="dxa"/>
            <w:vAlign w:val="center"/>
          </w:tcPr>
          <w:p w:rsidR="00FF107B" w:rsidRPr="00163E7D" w:rsidRDefault="00FF107B" w:rsidP="00FF107B">
            <w:pPr>
              <w:jc w:val="center"/>
              <w:rPr>
                <w:bCs/>
                <w:sz w:val="28"/>
                <w:szCs w:val="28"/>
              </w:rPr>
            </w:pPr>
            <w:r>
              <w:rPr>
                <w:bCs/>
                <w:sz w:val="28"/>
                <w:szCs w:val="28"/>
              </w:rPr>
              <w:t>0,10</w:t>
            </w:r>
          </w:p>
        </w:tc>
        <w:tc>
          <w:tcPr>
            <w:tcW w:w="1105" w:type="dxa"/>
            <w:vAlign w:val="center"/>
          </w:tcPr>
          <w:p w:rsidR="00FF107B" w:rsidRPr="00163E7D" w:rsidRDefault="00FF107B" w:rsidP="00FF107B">
            <w:pPr>
              <w:jc w:val="center"/>
              <w:rPr>
                <w:bCs/>
                <w:sz w:val="28"/>
                <w:szCs w:val="28"/>
              </w:rPr>
            </w:pPr>
            <w:r>
              <w:rPr>
                <w:bCs/>
                <w:sz w:val="28"/>
                <w:szCs w:val="28"/>
              </w:rPr>
              <w:t>0,10</w:t>
            </w:r>
          </w:p>
        </w:tc>
        <w:tc>
          <w:tcPr>
            <w:tcW w:w="1105" w:type="dxa"/>
            <w:vAlign w:val="center"/>
          </w:tcPr>
          <w:p w:rsidR="00FF107B" w:rsidRPr="00163E7D" w:rsidRDefault="00FF107B" w:rsidP="00FF107B">
            <w:pPr>
              <w:jc w:val="center"/>
              <w:rPr>
                <w:bCs/>
                <w:sz w:val="28"/>
                <w:szCs w:val="28"/>
              </w:rPr>
            </w:pPr>
            <w:r>
              <w:rPr>
                <w:bCs/>
                <w:sz w:val="28"/>
                <w:szCs w:val="28"/>
              </w:rPr>
              <w:t>0,10</w:t>
            </w:r>
          </w:p>
        </w:tc>
      </w:tr>
      <w:tr w:rsidR="00FF107B" w:rsidTr="00FF107B">
        <w:trPr>
          <w:trHeight w:val="1117"/>
        </w:trPr>
        <w:tc>
          <w:tcPr>
            <w:tcW w:w="13466" w:type="dxa"/>
            <w:gridSpan w:val="10"/>
            <w:vAlign w:val="center"/>
          </w:tcPr>
          <w:p w:rsidR="00FF107B" w:rsidRDefault="00FF107B" w:rsidP="00FF107B">
            <w:pPr>
              <w:pStyle w:val="af3"/>
              <w:numPr>
                <w:ilvl w:val="0"/>
                <w:numId w:val="4"/>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FF107B" w:rsidTr="00FF107B">
        <w:trPr>
          <w:trHeight w:val="2266"/>
        </w:trPr>
        <w:tc>
          <w:tcPr>
            <w:tcW w:w="822" w:type="dxa"/>
            <w:vAlign w:val="center"/>
          </w:tcPr>
          <w:p w:rsidR="00FF107B" w:rsidRDefault="00FF107B" w:rsidP="00FF107B">
            <w:pPr>
              <w:jc w:val="center"/>
              <w:rPr>
                <w:bCs/>
                <w:color w:val="000000"/>
                <w:sz w:val="28"/>
                <w:szCs w:val="28"/>
              </w:rPr>
            </w:pPr>
            <w:r>
              <w:rPr>
                <w:bCs/>
                <w:color w:val="000000"/>
                <w:sz w:val="28"/>
                <w:szCs w:val="28"/>
              </w:rPr>
              <w:t>3.1.</w:t>
            </w:r>
          </w:p>
        </w:tc>
        <w:tc>
          <w:tcPr>
            <w:tcW w:w="3375" w:type="dxa"/>
            <w:vAlign w:val="center"/>
          </w:tcPr>
          <w:p w:rsidR="00FF107B" w:rsidRDefault="00FF107B" w:rsidP="00FF107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FF107B" w:rsidRPr="003249CE" w:rsidRDefault="00FF107B" w:rsidP="00FF107B">
            <w:pPr>
              <w:jc w:val="center"/>
              <w:rPr>
                <w:bCs/>
                <w:sz w:val="28"/>
                <w:szCs w:val="28"/>
              </w:rPr>
            </w:pPr>
            <w:r>
              <w:rPr>
                <w:bCs/>
                <w:sz w:val="28"/>
                <w:szCs w:val="28"/>
              </w:rPr>
              <w:t>24,32</w:t>
            </w:r>
          </w:p>
        </w:tc>
        <w:tc>
          <w:tcPr>
            <w:tcW w:w="1701" w:type="dxa"/>
            <w:vAlign w:val="center"/>
          </w:tcPr>
          <w:p w:rsidR="00FF107B" w:rsidRPr="003249CE" w:rsidRDefault="00FF107B" w:rsidP="00FF107B">
            <w:pPr>
              <w:jc w:val="center"/>
              <w:rPr>
                <w:bCs/>
                <w:sz w:val="28"/>
                <w:szCs w:val="28"/>
              </w:rPr>
            </w:pPr>
            <w:r>
              <w:rPr>
                <w:bCs/>
                <w:sz w:val="28"/>
                <w:szCs w:val="28"/>
              </w:rPr>
              <w:t>6,43</w:t>
            </w:r>
          </w:p>
        </w:tc>
        <w:tc>
          <w:tcPr>
            <w:tcW w:w="992" w:type="dxa"/>
            <w:vAlign w:val="center"/>
          </w:tcPr>
          <w:p w:rsidR="00FF107B" w:rsidRPr="003249CE" w:rsidRDefault="00FF107B" w:rsidP="00FF107B">
            <w:pPr>
              <w:jc w:val="center"/>
              <w:rPr>
                <w:bCs/>
                <w:sz w:val="28"/>
                <w:szCs w:val="28"/>
              </w:rPr>
            </w:pPr>
            <w:r>
              <w:rPr>
                <w:bCs/>
                <w:sz w:val="28"/>
                <w:szCs w:val="28"/>
              </w:rPr>
              <w:t>6,43</w:t>
            </w:r>
          </w:p>
        </w:tc>
        <w:tc>
          <w:tcPr>
            <w:tcW w:w="1134" w:type="dxa"/>
            <w:vAlign w:val="center"/>
          </w:tcPr>
          <w:p w:rsidR="00FF107B" w:rsidRPr="003249CE" w:rsidRDefault="00FF107B" w:rsidP="00FF107B">
            <w:pPr>
              <w:jc w:val="center"/>
              <w:rPr>
                <w:bCs/>
                <w:sz w:val="28"/>
                <w:szCs w:val="28"/>
              </w:rPr>
            </w:pPr>
            <w:r>
              <w:rPr>
                <w:bCs/>
                <w:sz w:val="28"/>
                <w:szCs w:val="28"/>
              </w:rPr>
              <w:t>6,43</w:t>
            </w:r>
          </w:p>
        </w:tc>
        <w:tc>
          <w:tcPr>
            <w:tcW w:w="1134" w:type="dxa"/>
            <w:vAlign w:val="center"/>
          </w:tcPr>
          <w:p w:rsidR="00FF107B" w:rsidRPr="003249CE" w:rsidRDefault="00FF107B" w:rsidP="00FF107B">
            <w:pPr>
              <w:jc w:val="center"/>
              <w:rPr>
                <w:bCs/>
                <w:sz w:val="28"/>
                <w:szCs w:val="28"/>
              </w:rPr>
            </w:pPr>
            <w:r>
              <w:rPr>
                <w:bCs/>
                <w:sz w:val="28"/>
                <w:szCs w:val="28"/>
              </w:rPr>
              <w:t>6,43</w:t>
            </w:r>
          </w:p>
        </w:tc>
        <w:tc>
          <w:tcPr>
            <w:tcW w:w="1105" w:type="dxa"/>
            <w:vAlign w:val="center"/>
          </w:tcPr>
          <w:p w:rsidR="00FF107B" w:rsidRPr="003249CE" w:rsidRDefault="00FF107B" w:rsidP="00FF107B">
            <w:pPr>
              <w:jc w:val="center"/>
              <w:rPr>
                <w:bCs/>
                <w:sz w:val="28"/>
                <w:szCs w:val="28"/>
              </w:rPr>
            </w:pPr>
            <w:r>
              <w:rPr>
                <w:bCs/>
                <w:sz w:val="28"/>
                <w:szCs w:val="28"/>
              </w:rPr>
              <w:t>6,43</w:t>
            </w:r>
          </w:p>
        </w:tc>
        <w:tc>
          <w:tcPr>
            <w:tcW w:w="1105" w:type="dxa"/>
            <w:vAlign w:val="center"/>
          </w:tcPr>
          <w:p w:rsidR="00FF107B" w:rsidRPr="003249CE" w:rsidRDefault="00FF107B" w:rsidP="00FF107B">
            <w:pPr>
              <w:jc w:val="center"/>
              <w:rPr>
                <w:bCs/>
                <w:sz w:val="28"/>
                <w:szCs w:val="28"/>
              </w:rPr>
            </w:pPr>
            <w:r>
              <w:rPr>
                <w:bCs/>
                <w:sz w:val="28"/>
                <w:szCs w:val="28"/>
              </w:rPr>
              <w:t>6,43</w:t>
            </w:r>
          </w:p>
        </w:tc>
        <w:tc>
          <w:tcPr>
            <w:tcW w:w="1105" w:type="dxa"/>
            <w:vAlign w:val="center"/>
          </w:tcPr>
          <w:p w:rsidR="00FF107B" w:rsidRPr="003249CE" w:rsidRDefault="00FF107B" w:rsidP="00FF107B">
            <w:pPr>
              <w:jc w:val="center"/>
              <w:rPr>
                <w:bCs/>
                <w:sz w:val="28"/>
                <w:szCs w:val="28"/>
              </w:rPr>
            </w:pPr>
            <w:r>
              <w:rPr>
                <w:bCs/>
                <w:sz w:val="28"/>
                <w:szCs w:val="28"/>
              </w:rPr>
              <w:t>6,43</w:t>
            </w:r>
          </w:p>
        </w:tc>
      </w:tr>
      <w:tr w:rsidR="00FF107B" w:rsidTr="00FF107B">
        <w:trPr>
          <w:trHeight w:val="438"/>
        </w:trPr>
        <w:tc>
          <w:tcPr>
            <w:tcW w:w="822" w:type="dxa"/>
            <w:vAlign w:val="center"/>
          </w:tcPr>
          <w:p w:rsidR="00FF107B" w:rsidRDefault="00FF107B" w:rsidP="00FF107B">
            <w:pPr>
              <w:jc w:val="center"/>
              <w:rPr>
                <w:bCs/>
                <w:color w:val="000000"/>
                <w:sz w:val="28"/>
                <w:szCs w:val="28"/>
              </w:rPr>
            </w:pPr>
            <w:r>
              <w:rPr>
                <w:bCs/>
                <w:color w:val="000000"/>
                <w:sz w:val="28"/>
                <w:szCs w:val="28"/>
              </w:rPr>
              <w:t>1</w:t>
            </w:r>
          </w:p>
        </w:tc>
        <w:tc>
          <w:tcPr>
            <w:tcW w:w="3375" w:type="dxa"/>
            <w:vAlign w:val="center"/>
          </w:tcPr>
          <w:p w:rsidR="00FF107B" w:rsidRDefault="00FF107B" w:rsidP="00FF107B">
            <w:pPr>
              <w:jc w:val="center"/>
              <w:rPr>
                <w:bCs/>
                <w:color w:val="000000"/>
                <w:sz w:val="28"/>
                <w:szCs w:val="28"/>
              </w:rPr>
            </w:pPr>
            <w:r>
              <w:rPr>
                <w:bCs/>
                <w:color w:val="000000"/>
                <w:sz w:val="28"/>
                <w:szCs w:val="28"/>
              </w:rPr>
              <w:t>2</w:t>
            </w:r>
          </w:p>
        </w:tc>
        <w:tc>
          <w:tcPr>
            <w:tcW w:w="993" w:type="dxa"/>
            <w:vAlign w:val="center"/>
          </w:tcPr>
          <w:p w:rsidR="00FF107B" w:rsidRDefault="00FF107B" w:rsidP="00FF107B">
            <w:pPr>
              <w:jc w:val="center"/>
              <w:rPr>
                <w:bCs/>
                <w:color w:val="000000"/>
                <w:sz w:val="28"/>
                <w:szCs w:val="28"/>
              </w:rPr>
            </w:pPr>
            <w:r>
              <w:rPr>
                <w:bCs/>
                <w:color w:val="000000"/>
                <w:sz w:val="28"/>
                <w:szCs w:val="28"/>
              </w:rPr>
              <w:t>3</w:t>
            </w:r>
          </w:p>
        </w:tc>
        <w:tc>
          <w:tcPr>
            <w:tcW w:w="1701" w:type="dxa"/>
            <w:vAlign w:val="center"/>
          </w:tcPr>
          <w:p w:rsidR="00FF107B" w:rsidRDefault="00FF107B" w:rsidP="00FF107B">
            <w:pPr>
              <w:jc w:val="center"/>
              <w:rPr>
                <w:bCs/>
                <w:color w:val="000000"/>
                <w:sz w:val="28"/>
                <w:szCs w:val="28"/>
              </w:rPr>
            </w:pPr>
            <w:r>
              <w:rPr>
                <w:bCs/>
                <w:color w:val="000000"/>
                <w:sz w:val="28"/>
                <w:szCs w:val="28"/>
              </w:rPr>
              <w:t>4</w:t>
            </w:r>
          </w:p>
        </w:tc>
        <w:tc>
          <w:tcPr>
            <w:tcW w:w="992" w:type="dxa"/>
            <w:vAlign w:val="center"/>
          </w:tcPr>
          <w:p w:rsidR="00FF107B" w:rsidRDefault="00FF107B" w:rsidP="00FF107B">
            <w:pPr>
              <w:jc w:val="center"/>
              <w:rPr>
                <w:bCs/>
                <w:color w:val="000000"/>
                <w:sz w:val="28"/>
                <w:szCs w:val="28"/>
              </w:rPr>
            </w:pPr>
            <w:r>
              <w:rPr>
                <w:bCs/>
                <w:color w:val="000000"/>
                <w:sz w:val="28"/>
                <w:szCs w:val="28"/>
              </w:rPr>
              <w:t>5</w:t>
            </w:r>
          </w:p>
        </w:tc>
        <w:tc>
          <w:tcPr>
            <w:tcW w:w="1134" w:type="dxa"/>
            <w:vAlign w:val="center"/>
          </w:tcPr>
          <w:p w:rsidR="00FF107B" w:rsidRDefault="00FF107B" w:rsidP="00FF107B">
            <w:pPr>
              <w:jc w:val="center"/>
              <w:rPr>
                <w:bCs/>
                <w:color w:val="000000"/>
                <w:sz w:val="28"/>
                <w:szCs w:val="28"/>
              </w:rPr>
            </w:pPr>
            <w:r>
              <w:rPr>
                <w:bCs/>
                <w:color w:val="000000"/>
                <w:sz w:val="28"/>
                <w:szCs w:val="28"/>
              </w:rPr>
              <w:t>6</w:t>
            </w:r>
          </w:p>
        </w:tc>
        <w:tc>
          <w:tcPr>
            <w:tcW w:w="1134" w:type="dxa"/>
            <w:vAlign w:val="center"/>
          </w:tcPr>
          <w:p w:rsidR="00FF107B" w:rsidRDefault="00FF107B" w:rsidP="00FF107B">
            <w:pPr>
              <w:jc w:val="center"/>
              <w:rPr>
                <w:bCs/>
                <w:color w:val="000000"/>
                <w:sz w:val="28"/>
                <w:szCs w:val="28"/>
              </w:rPr>
            </w:pPr>
            <w:r>
              <w:rPr>
                <w:bCs/>
                <w:color w:val="000000"/>
                <w:sz w:val="28"/>
                <w:szCs w:val="28"/>
              </w:rPr>
              <w:t>7</w:t>
            </w:r>
          </w:p>
        </w:tc>
        <w:tc>
          <w:tcPr>
            <w:tcW w:w="1105" w:type="dxa"/>
            <w:vAlign w:val="center"/>
          </w:tcPr>
          <w:p w:rsidR="00FF107B" w:rsidRDefault="00FF107B" w:rsidP="00FF107B">
            <w:pPr>
              <w:jc w:val="center"/>
              <w:rPr>
                <w:bCs/>
                <w:color w:val="000000"/>
                <w:sz w:val="28"/>
                <w:szCs w:val="28"/>
              </w:rPr>
            </w:pPr>
            <w:r>
              <w:rPr>
                <w:bCs/>
                <w:color w:val="000000"/>
                <w:sz w:val="28"/>
                <w:szCs w:val="28"/>
              </w:rPr>
              <w:t>8</w:t>
            </w:r>
          </w:p>
        </w:tc>
        <w:tc>
          <w:tcPr>
            <w:tcW w:w="1105" w:type="dxa"/>
            <w:vAlign w:val="center"/>
          </w:tcPr>
          <w:p w:rsidR="00FF107B" w:rsidRDefault="00FF107B" w:rsidP="00FF107B">
            <w:pPr>
              <w:jc w:val="center"/>
              <w:rPr>
                <w:bCs/>
                <w:color w:val="000000"/>
                <w:sz w:val="28"/>
                <w:szCs w:val="28"/>
              </w:rPr>
            </w:pPr>
            <w:r>
              <w:rPr>
                <w:bCs/>
                <w:color w:val="000000"/>
                <w:sz w:val="28"/>
                <w:szCs w:val="28"/>
              </w:rPr>
              <w:t>9</w:t>
            </w:r>
          </w:p>
        </w:tc>
        <w:tc>
          <w:tcPr>
            <w:tcW w:w="1105" w:type="dxa"/>
            <w:vAlign w:val="center"/>
          </w:tcPr>
          <w:p w:rsidR="00FF107B" w:rsidRDefault="00FF107B" w:rsidP="00FF107B">
            <w:pPr>
              <w:jc w:val="center"/>
              <w:rPr>
                <w:bCs/>
                <w:color w:val="000000"/>
                <w:sz w:val="28"/>
                <w:szCs w:val="28"/>
              </w:rPr>
            </w:pPr>
            <w:r>
              <w:rPr>
                <w:bCs/>
                <w:color w:val="000000"/>
                <w:sz w:val="28"/>
                <w:szCs w:val="28"/>
              </w:rPr>
              <w:t>10</w:t>
            </w:r>
          </w:p>
        </w:tc>
      </w:tr>
      <w:tr w:rsidR="00FF107B" w:rsidTr="00FF107B">
        <w:trPr>
          <w:trHeight w:val="2263"/>
        </w:trPr>
        <w:tc>
          <w:tcPr>
            <w:tcW w:w="822" w:type="dxa"/>
            <w:vAlign w:val="center"/>
          </w:tcPr>
          <w:p w:rsidR="00FF107B" w:rsidRDefault="00FF107B" w:rsidP="00FF107B">
            <w:pPr>
              <w:jc w:val="center"/>
              <w:rPr>
                <w:bCs/>
                <w:color w:val="000000"/>
                <w:sz w:val="28"/>
                <w:szCs w:val="28"/>
              </w:rPr>
            </w:pPr>
            <w:r>
              <w:rPr>
                <w:bCs/>
                <w:color w:val="000000"/>
                <w:sz w:val="28"/>
                <w:szCs w:val="28"/>
              </w:rPr>
              <w:t>3.2.</w:t>
            </w:r>
          </w:p>
        </w:tc>
        <w:tc>
          <w:tcPr>
            <w:tcW w:w="3375" w:type="dxa"/>
            <w:vAlign w:val="center"/>
          </w:tcPr>
          <w:p w:rsidR="00FF107B" w:rsidRDefault="00FF107B" w:rsidP="00FF107B">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rsidR="00FF107B" w:rsidRPr="003249CE" w:rsidRDefault="00FF107B" w:rsidP="00FF107B">
            <w:pPr>
              <w:jc w:val="center"/>
              <w:rPr>
                <w:bCs/>
                <w:sz w:val="28"/>
                <w:szCs w:val="28"/>
              </w:rPr>
            </w:pPr>
            <w:r w:rsidRPr="003249CE">
              <w:rPr>
                <w:bCs/>
                <w:sz w:val="28"/>
                <w:szCs w:val="28"/>
              </w:rPr>
              <w:t>-</w:t>
            </w:r>
          </w:p>
        </w:tc>
        <w:tc>
          <w:tcPr>
            <w:tcW w:w="1701" w:type="dxa"/>
            <w:vAlign w:val="center"/>
          </w:tcPr>
          <w:p w:rsidR="00FF107B" w:rsidRPr="003249CE" w:rsidRDefault="00FF107B" w:rsidP="00FF107B">
            <w:pPr>
              <w:jc w:val="center"/>
              <w:rPr>
                <w:bCs/>
                <w:sz w:val="28"/>
                <w:szCs w:val="28"/>
              </w:rPr>
            </w:pPr>
            <w:r w:rsidRPr="003249CE">
              <w:rPr>
                <w:bCs/>
                <w:sz w:val="28"/>
                <w:szCs w:val="28"/>
              </w:rPr>
              <w:t>-</w:t>
            </w:r>
          </w:p>
        </w:tc>
        <w:tc>
          <w:tcPr>
            <w:tcW w:w="992" w:type="dxa"/>
            <w:vAlign w:val="center"/>
          </w:tcPr>
          <w:p w:rsidR="00FF107B" w:rsidRPr="003249CE" w:rsidRDefault="00FF107B" w:rsidP="00FF107B">
            <w:pPr>
              <w:jc w:val="center"/>
              <w:rPr>
                <w:bCs/>
                <w:sz w:val="28"/>
                <w:szCs w:val="28"/>
              </w:rPr>
            </w:pPr>
            <w:r w:rsidRPr="003249CE">
              <w:rPr>
                <w:bCs/>
                <w:sz w:val="28"/>
                <w:szCs w:val="28"/>
              </w:rPr>
              <w:t>-</w:t>
            </w:r>
          </w:p>
        </w:tc>
        <w:tc>
          <w:tcPr>
            <w:tcW w:w="1134" w:type="dxa"/>
            <w:vAlign w:val="center"/>
          </w:tcPr>
          <w:p w:rsidR="00FF107B" w:rsidRPr="003249CE" w:rsidRDefault="00FF107B" w:rsidP="00FF107B">
            <w:pPr>
              <w:jc w:val="center"/>
              <w:rPr>
                <w:bCs/>
                <w:sz w:val="28"/>
                <w:szCs w:val="28"/>
              </w:rPr>
            </w:pPr>
            <w:r w:rsidRPr="003249CE">
              <w:rPr>
                <w:bCs/>
                <w:sz w:val="28"/>
                <w:szCs w:val="28"/>
              </w:rPr>
              <w:t>-</w:t>
            </w:r>
          </w:p>
        </w:tc>
        <w:tc>
          <w:tcPr>
            <w:tcW w:w="1134" w:type="dxa"/>
            <w:vAlign w:val="center"/>
          </w:tcPr>
          <w:p w:rsidR="00FF107B" w:rsidRPr="003249CE" w:rsidRDefault="00FF107B" w:rsidP="00FF107B">
            <w:pPr>
              <w:jc w:val="center"/>
              <w:rPr>
                <w:bCs/>
                <w:sz w:val="28"/>
                <w:szCs w:val="28"/>
              </w:rPr>
            </w:pPr>
            <w:r w:rsidRPr="003249CE">
              <w:rPr>
                <w:bCs/>
                <w:sz w:val="28"/>
                <w:szCs w:val="28"/>
              </w:rPr>
              <w:t>-</w:t>
            </w:r>
          </w:p>
        </w:tc>
        <w:tc>
          <w:tcPr>
            <w:tcW w:w="1105" w:type="dxa"/>
            <w:vAlign w:val="center"/>
          </w:tcPr>
          <w:p w:rsidR="00FF107B" w:rsidRPr="003249CE" w:rsidRDefault="00FF107B" w:rsidP="00FF107B">
            <w:pPr>
              <w:jc w:val="center"/>
              <w:rPr>
                <w:bCs/>
                <w:sz w:val="28"/>
                <w:szCs w:val="28"/>
              </w:rPr>
            </w:pPr>
            <w:r w:rsidRPr="003249CE">
              <w:rPr>
                <w:bCs/>
                <w:sz w:val="28"/>
                <w:szCs w:val="28"/>
              </w:rPr>
              <w:t>-</w:t>
            </w:r>
          </w:p>
        </w:tc>
        <w:tc>
          <w:tcPr>
            <w:tcW w:w="1105" w:type="dxa"/>
            <w:vAlign w:val="center"/>
          </w:tcPr>
          <w:p w:rsidR="00FF107B" w:rsidRPr="003249CE" w:rsidRDefault="00FF107B" w:rsidP="00FF107B">
            <w:pPr>
              <w:jc w:val="center"/>
              <w:rPr>
                <w:bCs/>
                <w:sz w:val="28"/>
                <w:szCs w:val="28"/>
              </w:rPr>
            </w:pPr>
            <w:r w:rsidRPr="003249CE">
              <w:rPr>
                <w:bCs/>
                <w:sz w:val="28"/>
                <w:szCs w:val="28"/>
              </w:rPr>
              <w:t>-</w:t>
            </w:r>
          </w:p>
        </w:tc>
        <w:tc>
          <w:tcPr>
            <w:tcW w:w="1105" w:type="dxa"/>
            <w:vAlign w:val="center"/>
          </w:tcPr>
          <w:p w:rsidR="00FF107B" w:rsidRPr="003249CE" w:rsidRDefault="00FF107B" w:rsidP="00FF107B">
            <w:pPr>
              <w:jc w:val="center"/>
              <w:rPr>
                <w:bCs/>
                <w:sz w:val="28"/>
                <w:szCs w:val="28"/>
              </w:rPr>
            </w:pPr>
            <w:r w:rsidRPr="003249CE">
              <w:rPr>
                <w:bCs/>
                <w:sz w:val="28"/>
                <w:szCs w:val="28"/>
              </w:rPr>
              <w:t>-</w:t>
            </w:r>
          </w:p>
        </w:tc>
      </w:tr>
      <w:tr w:rsidR="00FF107B" w:rsidTr="00FF107B">
        <w:tc>
          <w:tcPr>
            <w:tcW w:w="822" w:type="dxa"/>
            <w:vAlign w:val="center"/>
          </w:tcPr>
          <w:p w:rsidR="00FF107B" w:rsidRDefault="00FF107B" w:rsidP="00FF107B">
            <w:pPr>
              <w:jc w:val="center"/>
              <w:rPr>
                <w:bCs/>
                <w:color w:val="000000"/>
                <w:sz w:val="28"/>
                <w:szCs w:val="28"/>
              </w:rPr>
            </w:pPr>
            <w:r>
              <w:rPr>
                <w:bCs/>
                <w:color w:val="000000"/>
                <w:sz w:val="28"/>
                <w:szCs w:val="28"/>
              </w:rPr>
              <w:t>3.3.</w:t>
            </w:r>
          </w:p>
        </w:tc>
        <w:tc>
          <w:tcPr>
            <w:tcW w:w="3375" w:type="dxa"/>
            <w:vAlign w:val="center"/>
          </w:tcPr>
          <w:p w:rsidR="00FF107B" w:rsidRPr="00656E97" w:rsidRDefault="00FF107B" w:rsidP="00FF107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rsidR="00FF107B" w:rsidRPr="003249CE" w:rsidRDefault="00FF107B" w:rsidP="00FF107B">
            <w:pPr>
              <w:jc w:val="center"/>
              <w:rPr>
                <w:bCs/>
                <w:sz w:val="28"/>
                <w:szCs w:val="28"/>
              </w:rPr>
            </w:pPr>
            <w:r w:rsidRPr="003249CE">
              <w:rPr>
                <w:bCs/>
                <w:sz w:val="28"/>
                <w:szCs w:val="28"/>
              </w:rPr>
              <w:t>-</w:t>
            </w:r>
          </w:p>
        </w:tc>
        <w:tc>
          <w:tcPr>
            <w:tcW w:w="1701" w:type="dxa"/>
            <w:vAlign w:val="center"/>
          </w:tcPr>
          <w:p w:rsidR="00FF107B" w:rsidRPr="003249CE" w:rsidRDefault="00FF107B" w:rsidP="00FF107B">
            <w:pPr>
              <w:jc w:val="center"/>
              <w:rPr>
                <w:bCs/>
                <w:sz w:val="28"/>
                <w:szCs w:val="28"/>
              </w:rPr>
            </w:pPr>
            <w:r w:rsidRPr="003249CE">
              <w:rPr>
                <w:bCs/>
                <w:sz w:val="28"/>
                <w:szCs w:val="28"/>
              </w:rPr>
              <w:t>-</w:t>
            </w:r>
          </w:p>
        </w:tc>
        <w:tc>
          <w:tcPr>
            <w:tcW w:w="992" w:type="dxa"/>
            <w:vAlign w:val="center"/>
          </w:tcPr>
          <w:p w:rsidR="00FF107B" w:rsidRPr="003249CE" w:rsidRDefault="00FF107B" w:rsidP="00FF107B">
            <w:pPr>
              <w:jc w:val="center"/>
              <w:rPr>
                <w:bCs/>
                <w:sz w:val="28"/>
                <w:szCs w:val="28"/>
              </w:rPr>
            </w:pPr>
            <w:r w:rsidRPr="003249CE">
              <w:rPr>
                <w:bCs/>
                <w:sz w:val="28"/>
                <w:szCs w:val="28"/>
              </w:rPr>
              <w:t>-</w:t>
            </w:r>
          </w:p>
        </w:tc>
        <w:tc>
          <w:tcPr>
            <w:tcW w:w="1134" w:type="dxa"/>
            <w:vAlign w:val="center"/>
          </w:tcPr>
          <w:p w:rsidR="00FF107B" w:rsidRPr="003249CE" w:rsidRDefault="00FF107B" w:rsidP="00FF107B">
            <w:pPr>
              <w:jc w:val="center"/>
              <w:rPr>
                <w:bCs/>
                <w:sz w:val="28"/>
                <w:szCs w:val="28"/>
              </w:rPr>
            </w:pPr>
            <w:r w:rsidRPr="003249CE">
              <w:rPr>
                <w:bCs/>
                <w:sz w:val="28"/>
                <w:szCs w:val="28"/>
              </w:rPr>
              <w:t>-</w:t>
            </w:r>
          </w:p>
        </w:tc>
        <w:tc>
          <w:tcPr>
            <w:tcW w:w="1134" w:type="dxa"/>
            <w:vAlign w:val="center"/>
          </w:tcPr>
          <w:p w:rsidR="00FF107B" w:rsidRPr="003249CE" w:rsidRDefault="00FF107B" w:rsidP="00FF107B">
            <w:pPr>
              <w:jc w:val="center"/>
              <w:rPr>
                <w:bCs/>
                <w:sz w:val="28"/>
                <w:szCs w:val="28"/>
              </w:rPr>
            </w:pPr>
            <w:r w:rsidRPr="003249CE">
              <w:rPr>
                <w:bCs/>
                <w:sz w:val="28"/>
                <w:szCs w:val="28"/>
              </w:rPr>
              <w:t>-</w:t>
            </w:r>
          </w:p>
        </w:tc>
        <w:tc>
          <w:tcPr>
            <w:tcW w:w="1105" w:type="dxa"/>
            <w:vAlign w:val="center"/>
          </w:tcPr>
          <w:p w:rsidR="00FF107B" w:rsidRPr="003249CE" w:rsidRDefault="00FF107B" w:rsidP="00FF107B">
            <w:pPr>
              <w:jc w:val="center"/>
              <w:rPr>
                <w:bCs/>
                <w:sz w:val="28"/>
                <w:szCs w:val="28"/>
              </w:rPr>
            </w:pPr>
            <w:r w:rsidRPr="003249CE">
              <w:rPr>
                <w:bCs/>
                <w:sz w:val="28"/>
                <w:szCs w:val="28"/>
              </w:rPr>
              <w:t>-</w:t>
            </w:r>
          </w:p>
        </w:tc>
        <w:tc>
          <w:tcPr>
            <w:tcW w:w="1105" w:type="dxa"/>
            <w:vAlign w:val="center"/>
          </w:tcPr>
          <w:p w:rsidR="00FF107B" w:rsidRPr="003249CE" w:rsidRDefault="00FF107B" w:rsidP="00FF107B">
            <w:pPr>
              <w:jc w:val="center"/>
              <w:rPr>
                <w:bCs/>
                <w:sz w:val="28"/>
                <w:szCs w:val="28"/>
              </w:rPr>
            </w:pPr>
            <w:r w:rsidRPr="003249CE">
              <w:rPr>
                <w:bCs/>
                <w:sz w:val="28"/>
                <w:szCs w:val="28"/>
              </w:rPr>
              <w:t>-</w:t>
            </w:r>
          </w:p>
        </w:tc>
        <w:tc>
          <w:tcPr>
            <w:tcW w:w="1105" w:type="dxa"/>
            <w:vAlign w:val="center"/>
          </w:tcPr>
          <w:p w:rsidR="00FF107B" w:rsidRPr="003249CE" w:rsidRDefault="00FF107B" w:rsidP="00FF107B">
            <w:pPr>
              <w:jc w:val="center"/>
              <w:rPr>
                <w:bCs/>
                <w:sz w:val="28"/>
                <w:szCs w:val="28"/>
              </w:rPr>
            </w:pPr>
            <w:r w:rsidRPr="003249CE">
              <w:rPr>
                <w:bCs/>
                <w:sz w:val="28"/>
                <w:szCs w:val="28"/>
              </w:rPr>
              <w:t>-</w:t>
            </w:r>
          </w:p>
        </w:tc>
      </w:tr>
      <w:tr w:rsidR="00FF107B" w:rsidTr="00FF107B">
        <w:tc>
          <w:tcPr>
            <w:tcW w:w="822" w:type="dxa"/>
            <w:vAlign w:val="center"/>
          </w:tcPr>
          <w:p w:rsidR="00FF107B" w:rsidRDefault="00FF107B" w:rsidP="00FF107B">
            <w:pPr>
              <w:jc w:val="center"/>
              <w:rPr>
                <w:bCs/>
                <w:color w:val="000000"/>
                <w:sz w:val="28"/>
                <w:szCs w:val="28"/>
              </w:rPr>
            </w:pPr>
            <w:r>
              <w:rPr>
                <w:bCs/>
                <w:color w:val="000000"/>
                <w:sz w:val="28"/>
                <w:szCs w:val="28"/>
              </w:rPr>
              <w:t>3.4.</w:t>
            </w:r>
          </w:p>
        </w:tc>
        <w:tc>
          <w:tcPr>
            <w:tcW w:w="3375" w:type="dxa"/>
          </w:tcPr>
          <w:p w:rsidR="00FF107B" w:rsidRDefault="00FF107B" w:rsidP="00FF107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rsidR="00FF107B" w:rsidRPr="003249CE" w:rsidRDefault="00FF107B" w:rsidP="00FF107B">
            <w:pPr>
              <w:jc w:val="center"/>
              <w:rPr>
                <w:bCs/>
                <w:sz w:val="28"/>
                <w:szCs w:val="28"/>
              </w:rPr>
            </w:pPr>
            <w:r>
              <w:rPr>
                <w:bCs/>
                <w:sz w:val="28"/>
                <w:szCs w:val="28"/>
              </w:rPr>
              <w:t>0,75</w:t>
            </w:r>
          </w:p>
        </w:tc>
        <w:tc>
          <w:tcPr>
            <w:tcW w:w="1701" w:type="dxa"/>
            <w:vAlign w:val="center"/>
          </w:tcPr>
          <w:p w:rsidR="00FF107B" w:rsidRPr="003249CE" w:rsidRDefault="00FF107B" w:rsidP="00FF107B">
            <w:pPr>
              <w:jc w:val="center"/>
              <w:rPr>
                <w:bCs/>
                <w:sz w:val="28"/>
                <w:szCs w:val="28"/>
              </w:rPr>
            </w:pPr>
            <w:r>
              <w:rPr>
                <w:bCs/>
                <w:sz w:val="28"/>
                <w:szCs w:val="28"/>
              </w:rPr>
              <w:t>0,99</w:t>
            </w:r>
          </w:p>
        </w:tc>
        <w:tc>
          <w:tcPr>
            <w:tcW w:w="992" w:type="dxa"/>
            <w:vAlign w:val="center"/>
          </w:tcPr>
          <w:p w:rsidR="00FF107B" w:rsidRPr="003249CE" w:rsidRDefault="00FF107B" w:rsidP="00FF107B">
            <w:pPr>
              <w:jc w:val="center"/>
              <w:rPr>
                <w:bCs/>
                <w:sz w:val="28"/>
                <w:szCs w:val="28"/>
              </w:rPr>
            </w:pPr>
            <w:r>
              <w:rPr>
                <w:bCs/>
                <w:sz w:val="28"/>
                <w:szCs w:val="28"/>
              </w:rPr>
              <w:t>0,99</w:t>
            </w:r>
          </w:p>
        </w:tc>
        <w:tc>
          <w:tcPr>
            <w:tcW w:w="1134" w:type="dxa"/>
            <w:vAlign w:val="center"/>
          </w:tcPr>
          <w:p w:rsidR="00FF107B" w:rsidRPr="003249CE" w:rsidRDefault="00FF107B" w:rsidP="00FF107B">
            <w:pPr>
              <w:jc w:val="center"/>
              <w:rPr>
                <w:bCs/>
                <w:sz w:val="28"/>
                <w:szCs w:val="28"/>
              </w:rPr>
            </w:pPr>
            <w:r>
              <w:rPr>
                <w:bCs/>
                <w:sz w:val="28"/>
                <w:szCs w:val="28"/>
              </w:rPr>
              <w:t>0,99</w:t>
            </w:r>
          </w:p>
        </w:tc>
        <w:tc>
          <w:tcPr>
            <w:tcW w:w="1134" w:type="dxa"/>
            <w:vAlign w:val="center"/>
          </w:tcPr>
          <w:p w:rsidR="00FF107B" w:rsidRPr="003249CE" w:rsidRDefault="00FF107B" w:rsidP="00FF107B">
            <w:pPr>
              <w:jc w:val="center"/>
              <w:rPr>
                <w:bCs/>
                <w:sz w:val="28"/>
                <w:szCs w:val="28"/>
              </w:rPr>
            </w:pPr>
            <w:r>
              <w:rPr>
                <w:bCs/>
                <w:sz w:val="28"/>
                <w:szCs w:val="28"/>
              </w:rPr>
              <w:t>0,99</w:t>
            </w:r>
          </w:p>
        </w:tc>
        <w:tc>
          <w:tcPr>
            <w:tcW w:w="1105" w:type="dxa"/>
            <w:vAlign w:val="center"/>
          </w:tcPr>
          <w:p w:rsidR="00FF107B" w:rsidRPr="003249CE" w:rsidRDefault="00FF107B" w:rsidP="00FF107B">
            <w:pPr>
              <w:jc w:val="center"/>
              <w:rPr>
                <w:bCs/>
                <w:sz w:val="28"/>
                <w:szCs w:val="28"/>
              </w:rPr>
            </w:pPr>
            <w:r>
              <w:rPr>
                <w:bCs/>
                <w:sz w:val="28"/>
                <w:szCs w:val="28"/>
              </w:rPr>
              <w:t>0,99</w:t>
            </w:r>
          </w:p>
        </w:tc>
        <w:tc>
          <w:tcPr>
            <w:tcW w:w="1105" w:type="dxa"/>
            <w:vAlign w:val="center"/>
          </w:tcPr>
          <w:p w:rsidR="00FF107B" w:rsidRPr="003249CE" w:rsidRDefault="00FF107B" w:rsidP="00FF107B">
            <w:pPr>
              <w:jc w:val="center"/>
              <w:rPr>
                <w:bCs/>
                <w:sz w:val="28"/>
                <w:szCs w:val="28"/>
              </w:rPr>
            </w:pPr>
            <w:r>
              <w:rPr>
                <w:bCs/>
                <w:sz w:val="28"/>
                <w:szCs w:val="28"/>
              </w:rPr>
              <w:t>0,99</w:t>
            </w:r>
          </w:p>
        </w:tc>
        <w:tc>
          <w:tcPr>
            <w:tcW w:w="1105" w:type="dxa"/>
            <w:vAlign w:val="center"/>
          </w:tcPr>
          <w:p w:rsidR="00FF107B" w:rsidRPr="003249CE" w:rsidRDefault="00FF107B" w:rsidP="00FF107B">
            <w:pPr>
              <w:jc w:val="center"/>
              <w:rPr>
                <w:bCs/>
                <w:sz w:val="28"/>
                <w:szCs w:val="28"/>
              </w:rPr>
            </w:pPr>
            <w:r>
              <w:rPr>
                <w:bCs/>
                <w:sz w:val="28"/>
                <w:szCs w:val="28"/>
              </w:rPr>
              <w:t>0,99</w:t>
            </w:r>
          </w:p>
        </w:tc>
      </w:tr>
    </w:tbl>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sectPr w:rsidR="00FF107B" w:rsidSect="00FF107B">
          <w:pgSz w:w="16838" w:h="11906" w:orient="landscape"/>
          <w:pgMar w:top="851" w:right="851" w:bottom="709" w:left="709" w:header="709" w:footer="709" w:gutter="0"/>
          <w:cols w:space="708"/>
          <w:titlePg/>
          <w:docGrid w:linePitch="360"/>
        </w:sectPr>
      </w:pPr>
    </w:p>
    <w:p w:rsidR="00FF107B" w:rsidRDefault="00FF107B" w:rsidP="00FF107B">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FF107B" w:rsidRDefault="00FF107B" w:rsidP="00FF107B">
      <w:pPr>
        <w:ind w:left="-567"/>
        <w:jc w:val="center"/>
        <w:rPr>
          <w:bCs/>
          <w:color w:val="000000"/>
          <w:sz w:val="28"/>
          <w:szCs w:val="28"/>
        </w:rPr>
      </w:pPr>
    </w:p>
    <w:tbl>
      <w:tblPr>
        <w:tblStyle w:val="a5"/>
        <w:tblW w:w="10630" w:type="dxa"/>
        <w:tblInd w:w="-856" w:type="dxa"/>
        <w:tblLayout w:type="fixed"/>
        <w:tblLook w:val="04A0" w:firstRow="1" w:lastRow="0" w:firstColumn="1" w:lastColumn="0" w:noHBand="0" w:noVBand="1"/>
      </w:tblPr>
      <w:tblGrid>
        <w:gridCol w:w="736"/>
        <w:gridCol w:w="3659"/>
        <w:gridCol w:w="1559"/>
        <w:gridCol w:w="2551"/>
        <w:gridCol w:w="2125"/>
      </w:tblGrid>
      <w:tr w:rsidR="00FF107B" w:rsidTr="00FF107B">
        <w:trPr>
          <w:trHeight w:val="2430"/>
        </w:trPr>
        <w:tc>
          <w:tcPr>
            <w:tcW w:w="736" w:type="dxa"/>
            <w:vAlign w:val="center"/>
          </w:tcPr>
          <w:p w:rsidR="00FF107B" w:rsidRDefault="00FF107B" w:rsidP="00FF107B">
            <w:pPr>
              <w:jc w:val="center"/>
              <w:rPr>
                <w:bCs/>
                <w:color w:val="000000"/>
                <w:sz w:val="28"/>
                <w:szCs w:val="28"/>
              </w:rPr>
            </w:pPr>
            <w:r>
              <w:rPr>
                <w:bCs/>
                <w:color w:val="000000"/>
                <w:sz w:val="28"/>
                <w:szCs w:val="28"/>
              </w:rPr>
              <w:t>№ п/п</w:t>
            </w:r>
          </w:p>
        </w:tc>
        <w:tc>
          <w:tcPr>
            <w:tcW w:w="3659" w:type="dxa"/>
            <w:vAlign w:val="center"/>
          </w:tcPr>
          <w:p w:rsidR="00FF107B" w:rsidRDefault="00FF107B" w:rsidP="00FF107B">
            <w:pPr>
              <w:jc w:val="center"/>
              <w:rPr>
                <w:bCs/>
                <w:color w:val="000000"/>
                <w:sz w:val="28"/>
                <w:szCs w:val="28"/>
              </w:rPr>
            </w:pPr>
            <w:r>
              <w:rPr>
                <w:bCs/>
                <w:color w:val="000000"/>
                <w:sz w:val="28"/>
                <w:szCs w:val="28"/>
              </w:rPr>
              <w:t>Наименование показателя</w:t>
            </w:r>
          </w:p>
        </w:tc>
        <w:tc>
          <w:tcPr>
            <w:tcW w:w="1559" w:type="dxa"/>
            <w:vAlign w:val="center"/>
          </w:tcPr>
          <w:p w:rsidR="00FF107B" w:rsidRDefault="00FF107B" w:rsidP="00FF107B">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rsidR="00FF107B" w:rsidRDefault="00FF107B" w:rsidP="00FF107B">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rsidR="00FF107B" w:rsidRDefault="00FF107B" w:rsidP="00FF107B">
            <w:pPr>
              <w:jc w:val="center"/>
              <w:rPr>
                <w:bCs/>
                <w:color w:val="000000"/>
                <w:sz w:val="28"/>
                <w:szCs w:val="28"/>
              </w:rPr>
            </w:pPr>
            <w:r>
              <w:rPr>
                <w:bCs/>
                <w:color w:val="000000"/>
                <w:sz w:val="28"/>
                <w:szCs w:val="28"/>
              </w:rPr>
              <w:t>Эффективность производствен-ной программы, тыс. руб.</w:t>
            </w:r>
          </w:p>
        </w:tc>
      </w:tr>
      <w:tr w:rsidR="00FF107B" w:rsidTr="00FF107B">
        <w:tc>
          <w:tcPr>
            <w:tcW w:w="736" w:type="dxa"/>
          </w:tcPr>
          <w:p w:rsidR="00FF107B" w:rsidRDefault="00FF107B" w:rsidP="00FF107B">
            <w:pPr>
              <w:jc w:val="center"/>
              <w:rPr>
                <w:bCs/>
                <w:color w:val="000000"/>
                <w:sz w:val="28"/>
                <w:szCs w:val="28"/>
              </w:rPr>
            </w:pPr>
            <w:r>
              <w:rPr>
                <w:bCs/>
                <w:color w:val="000000"/>
                <w:sz w:val="28"/>
                <w:szCs w:val="28"/>
              </w:rPr>
              <w:t>1</w:t>
            </w:r>
          </w:p>
        </w:tc>
        <w:tc>
          <w:tcPr>
            <w:tcW w:w="3659" w:type="dxa"/>
          </w:tcPr>
          <w:p w:rsidR="00FF107B" w:rsidRDefault="00FF107B" w:rsidP="00FF107B">
            <w:pPr>
              <w:jc w:val="center"/>
              <w:rPr>
                <w:bCs/>
                <w:color w:val="000000"/>
                <w:sz w:val="28"/>
                <w:szCs w:val="28"/>
              </w:rPr>
            </w:pPr>
            <w:r>
              <w:rPr>
                <w:bCs/>
                <w:color w:val="000000"/>
                <w:sz w:val="28"/>
                <w:szCs w:val="28"/>
              </w:rPr>
              <w:t>2</w:t>
            </w:r>
          </w:p>
        </w:tc>
        <w:tc>
          <w:tcPr>
            <w:tcW w:w="1559" w:type="dxa"/>
          </w:tcPr>
          <w:p w:rsidR="00FF107B" w:rsidRDefault="00FF107B" w:rsidP="00FF107B">
            <w:pPr>
              <w:jc w:val="center"/>
              <w:rPr>
                <w:bCs/>
                <w:color w:val="000000"/>
                <w:sz w:val="28"/>
                <w:szCs w:val="28"/>
              </w:rPr>
            </w:pPr>
            <w:r>
              <w:rPr>
                <w:bCs/>
                <w:color w:val="000000"/>
                <w:sz w:val="28"/>
                <w:szCs w:val="28"/>
              </w:rPr>
              <w:t>3</w:t>
            </w:r>
          </w:p>
        </w:tc>
        <w:tc>
          <w:tcPr>
            <w:tcW w:w="2551" w:type="dxa"/>
          </w:tcPr>
          <w:p w:rsidR="00FF107B" w:rsidRDefault="00FF107B" w:rsidP="00FF107B">
            <w:pPr>
              <w:jc w:val="center"/>
              <w:rPr>
                <w:bCs/>
                <w:color w:val="000000"/>
                <w:sz w:val="28"/>
                <w:szCs w:val="28"/>
              </w:rPr>
            </w:pPr>
            <w:r>
              <w:rPr>
                <w:bCs/>
                <w:color w:val="000000"/>
                <w:sz w:val="28"/>
                <w:szCs w:val="28"/>
              </w:rPr>
              <w:t>4</w:t>
            </w:r>
          </w:p>
        </w:tc>
        <w:tc>
          <w:tcPr>
            <w:tcW w:w="2125" w:type="dxa"/>
          </w:tcPr>
          <w:p w:rsidR="00FF107B" w:rsidRDefault="00FF107B" w:rsidP="00FF107B">
            <w:pPr>
              <w:jc w:val="center"/>
              <w:rPr>
                <w:bCs/>
                <w:color w:val="000000"/>
                <w:sz w:val="28"/>
                <w:szCs w:val="28"/>
              </w:rPr>
            </w:pPr>
            <w:r>
              <w:rPr>
                <w:bCs/>
                <w:color w:val="000000"/>
                <w:sz w:val="28"/>
                <w:szCs w:val="28"/>
              </w:rPr>
              <w:t>5</w:t>
            </w:r>
          </w:p>
        </w:tc>
      </w:tr>
      <w:tr w:rsidR="00FF107B" w:rsidTr="00FF107B">
        <w:trPr>
          <w:trHeight w:val="538"/>
        </w:trPr>
        <w:tc>
          <w:tcPr>
            <w:tcW w:w="10630" w:type="dxa"/>
            <w:gridSpan w:val="5"/>
            <w:vAlign w:val="center"/>
          </w:tcPr>
          <w:p w:rsidR="00FF107B" w:rsidRPr="00A31D27" w:rsidRDefault="00FF107B" w:rsidP="00FF107B">
            <w:pPr>
              <w:pStyle w:val="af3"/>
              <w:numPr>
                <w:ilvl w:val="0"/>
                <w:numId w:val="5"/>
              </w:numPr>
              <w:jc w:val="center"/>
              <w:rPr>
                <w:bCs/>
                <w:color w:val="000000"/>
                <w:sz w:val="28"/>
                <w:szCs w:val="28"/>
              </w:rPr>
            </w:pPr>
            <w:r>
              <w:rPr>
                <w:bCs/>
                <w:color w:val="000000"/>
                <w:sz w:val="28"/>
                <w:szCs w:val="28"/>
              </w:rPr>
              <w:t>Показатели качества воды</w:t>
            </w:r>
          </w:p>
        </w:tc>
      </w:tr>
      <w:tr w:rsidR="00FF107B" w:rsidTr="00FF107B">
        <w:trPr>
          <w:trHeight w:val="3565"/>
        </w:trPr>
        <w:tc>
          <w:tcPr>
            <w:tcW w:w="736" w:type="dxa"/>
            <w:vAlign w:val="center"/>
          </w:tcPr>
          <w:p w:rsidR="00FF107B" w:rsidRDefault="00FF107B" w:rsidP="00FF107B">
            <w:pPr>
              <w:jc w:val="center"/>
              <w:rPr>
                <w:bCs/>
                <w:color w:val="000000"/>
                <w:sz w:val="28"/>
                <w:szCs w:val="28"/>
              </w:rPr>
            </w:pPr>
            <w:r>
              <w:rPr>
                <w:bCs/>
                <w:color w:val="000000"/>
                <w:sz w:val="28"/>
                <w:szCs w:val="28"/>
              </w:rPr>
              <w:t>1.1.</w:t>
            </w:r>
          </w:p>
        </w:tc>
        <w:tc>
          <w:tcPr>
            <w:tcW w:w="3659" w:type="dxa"/>
            <w:vAlign w:val="center"/>
          </w:tcPr>
          <w:p w:rsidR="00FF107B" w:rsidRPr="00FE6F9F" w:rsidRDefault="00FF107B" w:rsidP="00FF107B">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FF107B" w:rsidRPr="00163E7D" w:rsidRDefault="00FF107B" w:rsidP="00FF107B">
            <w:pPr>
              <w:jc w:val="center"/>
              <w:rPr>
                <w:bCs/>
                <w:sz w:val="28"/>
                <w:szCs w:val="28"/>
              </w:rPr>
            </w:pPr>
            <w:r>
              <w:rPr>
                <w:bCs/>
                <w:sz w:val="28"/>
                <w:szCs w:val="28"/>
              </w:rPr>
              <w:t>8</w:t>
            </w:r>
          </w:p>
        </w:tc>
        <w:tc>
          <w:tcPr>
            <w:tcW w:w="2551" w:type="dxa"/>
            <w:vAlign w:val="center"/>
          </w:tcPr>
          <w:p w:rsidR="00FF107B" w:rsidRPr="00163E7D" w:rsidRDefault="00FF107B" w:rsidP="00FF107B">
            <w:pPr>
              <w:jc w:val="center"/>
              <w:rPr>
                <w:bCs/>
                <w:sz w:val="28"/>
                <w:szCs w:val="28"/>
              </w:rPr>
            </w:pPr>
            <w:r>
              <w:rPr>
                <w:bCs/>
                <w:sz w:val="28"/>
                <w:szCs w:val="28"/>
              </w:rPr>
              <w:t>8</w:t>
            </w:r>
          </w:p>
        </w:tc>
        <w:tc>
          <w:tcPr>
            <w:tcW w:w="2125" w:type="dxa"/>
            <w:vAlign w:val="center"/>
          </w:tcPr>
          <w:p w:rsidR="00FF107B" w:rsidRPr="00163E7D" w:rsidRDefault="00FF107B" w:rsidP="00FF107B">
            <w:pPr>
              <w:jc w:val="center"/>
              <w:rPr>
                <w:bCs/>
                <w:sz w:val="28"/>
                <w:szCs w:val="28"/>
              </w:rPr>
            </w:pPr>
            <w:r w:rsidRPr="00163E7D">
              <w:rPr>
                <w:bCs/>
                <w:sz w:val="28"/>
                <w:szCs w:val="28"/>
              </w:rPr>
              <w:t>-</w:t>
            </w:r>
          </w:p>
        </w:tc>
      </w:tr>
      <w:tr w:rsidR="00FF107B" w:rsidTr="00FF107B">
        <w:trPr>
          <w:trHeight w:val="2387"/>
        </w:trPr>
        <w:tc>
          <w:tcPr>
            <w:tcW w:w="736" w:type="dxa"/>
            <w:vAlign w:val="center"/>
          </w:tcPr>
          <w:p w:rsidR="00FF107B" w:rsidRDefault="00FF107B" w:rsidP="00FF107B">
            <w:pPr>
              <w:jc w:val="center"/>
              <w:rPr>
                <w:bCs/>
                <w:color w:val="000000"/>
                <w:sz w:val="28"/>
                <w:szCs w:val="28"/>
              </w:rPr>
            </w:pPr>
            <w:r>
              <w:rPr>
                <w:bCs/>
                <w:color w:val="000000"/>
                <w:sz w:val="28"/>
                <w:szCs w:val="28"/>
              </w:rPr>
              <w:t>1.2.</w:t>
            </w:r>
          </w:p>
        </w:tc>
        <w:tc>
          <w:tcPr>
            <w:tcW w:w="3659" w:type="dxa"/>
            <w:vAlign w:val="center"/>
          </w:tcPr>
          <w:p w:rsidR="00FF107B" w:rsidRDefault="00FF107B" w:rsidP="00FF107B">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FF107B" w:rsidRPr="00163E7D" w:rsidRDefault="00FF107B" w:rsidP="00FF107B">
            <w:pPr>
              <w:jc w:val="center"/>
              <w:rPr>
                <w:bCs/>
                <w:sz w:val="28"/>
                <w:szCs w:val="28"/>
              </w:rPr>
            </w:pPr>
            <w:r>
              <w:rPr>
                <w:bCs/>
                <w:sz w:val="28"/>
                <w:szCs w:val="28"/>
              </w:rPr>
              <w:t>8</w:t>
            </w:r>
          </w:p>
        </w:tc>
        <w:tc>
          <w:tcPr>
            <w:tcW w:w="2551" w:type="dxa"/>
            <w:vAlign w:val="center"/>
          </w:tcPr>
          <w:p w:rsidR="00FF107B" w:rsidRPr="00163E7D" w:rsidRDefault="00FF107B" w:rsidP="00FF107B">
            <w:pPr>
              <w:jc w:val="center"/>
              <w:rPr>
                <w:bCs/>
                <w:sz w:val="28"/>
                <w:szCs w:val="28"/>
              </w:rPr>
            </w:pPr>
            <w:r>
              <w:rPr>
                <w:bCs/>
                <w:sz w:val="28"/>
                <w:szCs w:val="28"/>
              </w:rPr>
              <w:t>8</w:t>
            </w:r>
          </w:p>
        </w:tc>
        <w:tc>
          <w:tcPr>
            <w:tcW w:w="2125" w:type="dxa"/>
            <w:vAlign w:val="center"/>
          </w:tcPr>
          <w:p w:rsidR="00FF107B" w:rsidRPr="00163E7D" w:rsidRDefault="00FF107B" w:rsidP="00FF107B">
            <w:pPr>
              <w:jc w:val="center"/>
              <w:rPr>
                <w:bCs/>
                <w:sz w:val="28"/>
                <w:szCs w:val="28"/>
              </w:rPr>
            </w:pPr>
            <w:r w:rsidRPr="00163E7D">
              <w:rPr>
                <w:bCs/>
                <w:sz w:val="28"/>
                <w:szCs w:val="28"/>
              </w:rPr>
              <w:t>-</w:t>
            </w:r>
          </w:p>
        </w:tc>
      </w:tr>
      <w:tr w:rsidR="00FF107B" w:rsidTr="00FF107B">
        <w:trPr>
          <w:trHeight w:val="704"/>
        </w:trPr>
        <w:tc>
          <w:tcPr>
            <w:tcW w:w="10630" w:type="dxa"/>
            <w:gridSpan w:val="5"/>
            <w:vAlign w:val="center"/>
          </w:tcPr>
          <w:p w:rsidR="00FF107B" w:rsidRPr="00A31D27" w:rsidRDefault="00FF107B" w:rsidP="00FF107B">
            <w:pPr>
              <w:pStyle w:val="af3"/>
              <w:numPr>
                <w:ilvl w:val="0"/>
                <w:numId w:val="5"/>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FF107B" w:rsidTr="00FF107B">
        <w:trPr>
          <w:trHeight w:val="3982"/>
        </w:trPr>
        <w:tc>
          <w:tcPr>
            <w:tcW w:w="736" w:type="dxa"/>
            <w:vAlign w:val="center"/>
          </w:tcPr>
          <w:p w:rsidR="00FF107B" w:rsidRDefault="00FF107B" w:rsidP="00FF107B">
            <w:pPr>
              <w:jc w:val="center"/>
              <w:rPr>
                <w:bCs/>
                <w:color w:val="000000"/>
                <w:sz w:val="28"/>
                <w:szCs w:val="28"/>
              </w:rPr>
            </w:pPr>
            <w:r>
              <w:rPr>
                <w:bCs/>
                <w:color w:val="000000"/>
                <w:sz w:val="28"/>
                <w:szCs w:val="28"/>
              </w:rPr>
              <w:t>2.1.</w:t>
            </w:r>
          </w:p>
        </w:tc>
        <w:tc>
          <w:tcPr>
            <w:tcW w:w="3659" w:type="dxa"/>
            <w:vAlign w:val="center"/>
          </w:tcPr>
          <w:p w:rsidR="00FF107B" w:rsidRDefault="00FF107B" w:rsidP="00FF107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FF107B" w:rsidRPr="00163E7D" w:rsidRDefault="00FF107B" w:rsidP="00FF107B">
            <w:pPr>
              <w:jc w:val="center"/>
              <w:rPr>
                <w:bCs/>
                <w:sz w:val="28"/>
                <w:szCs w:val="28"/>
              </w:rPr>
            </w:pPr>
            <w:r>
              <w:rPr>
                <w:bCs/>
                <w:sz w:val="28"/>
                <w:szCs w:val="28"/>
              </w:rPr>
              <w:t>0,10</w:t>
            </w:r>
          </w:p>
        </w:tc>
        <w:tc>
          <w:tcPr>
            <w:tcW w:w="2551" w:type="dxa"/>
            <w:vAlign w:val="center"/>
          </w:tcPr>
          <w:p w:rsidR="00FF107B" w:rsidRPr="00163E7D" w:rsidRDefault="00FF107B" w:rsidP="00FF107B">
            <w:pPr>
              <w:jc w:val="center"/>
              <w:rPr>
                <w:bCs/>
                <w:sz w:val="28"/>
                <w:szCs w:val="28"/>
              </w:rPr>
            </w:pPr>
            <w:r>
              <w:rPr>
                <w:bCs/>
                <w:sz w:val="28"/>
                <w:szCs w:val="28"/>
              </w:rPr>
              <w:t>0,10</w:t>
            </w:r>
          </w:p>
        </w:tc>
        <w:tc>
          <w:tcPr>
            <w:tcW w:w="2125" w:type="dxa"/>
            <w:vAlign w:val="center"/>
          </w:tcPr>
          <w:p w:rsidR="00FF107B" w:rsidRPr="00163E7D" w:rsidRDefault="00FF107B" w:rsidP="00FF107B">
            <w:pPr>
              <w:jc w:val="center"/>
              <w:rPr>
                <w:bCs/>
                <w:sz w:val="28"/>
                <w:szCs w:val="28"/>
              </w:rPr>
            </w:pPr>
            <w:r w:rsidRPr="00163E7D">
              <w:rPr>
                <w:bCs/>
                <w:sz w:val="28"/>
                <w:szCs w:val="28"/>
              </w:rPr>
              <w:t>-</w:t>
            </w:r>
          </w:p>
        </w:tc>
      </w:tr>
      <w:tr w:rsidR="00FF107B" w:rsidTr="00FF107B">
        <w:tc>
          <w:tcPr>
            <w:tcW w:w="736" w:type="dxa"/>
          </w:tcPr>
          <w:p w:rsidR="00FF107B" w:rsidRDefault="00FF107B" w:rsidP="00FF107B">
            <w:pPr>
              <w:jc w:val="center"/>
              <w:rPr>
                <w:bCs/>
                <w:color w:val="000000"/>
                <w:sz w:val="28"/>
                <w:szCs w:val="28"/>
              </w:rPr>
            </w:pPr>
            <w:r>
              <w:rPr>
                <w:bCs/>
                <w:color w:val="000000"/>
                <w:sz w:val="28"/>
                <w:szCs w:val="28"/>
              </w:rPr>
              <w:t>1</w:t>
            </w:r>
          </w:p>
        </w:tc>
        <w:tc>
          <w:tcPr>
            <w:tcW w:w="3659" w:type="dxa"/>
          </w:tcPr>
          <w:p w:rsidR="00FF107B" w:rsidRDefault="00FF107B" w:rsidP="00FF107B">
            <w:pPr>
              <w:jc w:val="center"/>
              <w:rPr>
                <w:bCs/>
                <w:color w:val="000000"/>
                <w:sz w:val="28"/>
                <w:szCs w:val="28"/>
              </w:rPr>
            </w:pPr>
            <w:r>
              <w:rPr>
                <w:bCs/>
                <w:color w:val="000000"/>
                <w:sz w:val="28"/>
                <w:szCs w:val="28"/>
              </w:rPr>
              <w:t>2</w:t>
            </w:r>
          </w:p>
        </w:tc>
        <w:tc>
          <w:tcPr>
            <w:tcW w:w="1559" w:type="dxa"/>
          </w:tcPr>
          <w:p w:rsidR="00FF107B" w:rsidRDefault="00FF107B" w:rsidP="00FF107B">
            <w:pPr>
              <w:jc w:val="center"/>
              <w:rPr>
                <w:bCs/>
                <w:color w:val="000000"/>
                <w:sz w:val="28"/>
                <w:szCs w:val="28"/>
              </w:rPr>
            </w:pPr>
            <w:r>
              <w:rPr>
                <w:bCs/>
                <w:color w:val="000000"/>
                <w:sz w:val="28"/>
                <w:szCs w:val="28"/>
              </w:rPr>
              <w:t>3</w:t>
            </w:r>
          </w:p>
        </w:tc>
        <w:tc>
          <w:tcPr>
            <w:tcW w:w="2551" w:type="dxa"/>
          </w:tcPr>
          <w:p w:rsidR="00FF107B" w:rsidRDefault="00FF107B" w:rsidP="00FF107B">
            <w:pPr>
              <w:jc w:val="center"/>
              <w:rPr>
                <w:bCs/>
                <w:color w:val="000000"/>
                <w:sz w:val="28"/>
                <w:szCs w:val="28"/>
              </w:rPr>
            </w:pPr>
            <w:r>
              <w:rPr>
                <w:bCs/>
                <w:color w:val="000000"/>
                <w:sz w:val="28"/>
                <w:szCs w:val="28"/>
              </w:rPr>
              <w:t>4</w:t>
            </w:r>
          </w:p>
        </w:tc>
        <w:tc>
          <w:tcPr>
            <w:tcW w:w="2125" w:type="dxa"/>
          </w:tcPr>
          <w:p w:rsidR="00FF107B" w:rsidRDefault="00FF107B" w:rsidP="00FF107B">
            <w:pPr>
              <w:jc w:val="center"/>
              <w:rPr>
                <w:bCs/>
                <w:color w:val="000000"/>
                <w:sz w:val="28"/>
                <w:szCs w:val="28"/>
              </w:rPr>
            </w:pPr>
            <w:r>
              <w:rPr>
                <w:bCs/>
                <w:color w:val="000000"/>
                <w:sz w:val="28"/>
                <w:szCs w:val="28"/>
              </w:rPr>
              <w:t>5</w:t>
            </w:r>
          </w:p>
        </w:tc>
      </w:tr>
      <w:tr w:rsidR="00FF107B" w:rsidTr="00FF107B">
        <w:trPr>
          <w:trHeight w:val="982"/>
        </w:trPr>
        <w:tc>
          <w:tcPr>
            <w:tcW w:w="10630" w:type="dxa"/>
            <w:gridSpan w:val="5"/>
            <w:vAlign w:val="center"/>
          </w:tcPr>
          <w:p w:rsidR="00FF107B" w:rsidRPr="00A31D27" w:rsidRDefault="00FF107B" w:rsidP="00FF107B">
            <w:pPr>
              <w:pStyle w:val="af3"/>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FF107B" w:rsidTr="00FF107B">
        <w:trPr>
          <w:trHeight w:val="1980"/>
        </w:trPr>
        <w:tc>
          <w:tcPr>
            <w:tcW w:w="736" w:type="dxa"/>
            <w:vAlign w:val="center"/>
          </w:tcPr>
          <w:p w:rsidR="00FF107B" w:rsidRDefault="00FF107B" w:rsidP="00FF107B">
            <w:pPr>
              <w:jc w:val="center"/>
              <w:rPr>
                <w:bCs/>
                <w:color w:val="000000"/>
                <w:sz w:val="28"/>
                <w:szCs w:val="28"/>
              </w:rPr>
            </w:pPr>
            <w:r>
              <w:rPr>
                <w:bCs/>
                <w:color w:val="000000"/>
                <w:sz w:val="28"/>
                <w:szCs w:val="28"/>
              </w:rPr>
              <w:t>3.1.</w:t>
            </w:r>
          </w:p>
        </w:tc>
        <w:tc>
          <w:tcPr>
            <w:tcW w:w="3659" w:type="dxa"/>
            <w:vAlign w:val="center"/>
          </w:tcPr>
          <w:p w:rsidR="00FF107B" w:rsidRDefault="00FF107B" w:rsidP="00FF107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FF107B" w:rsidRPr="00163E7D" w:rsidRDefault="00FF107B" w:rsidP="00FF107B">
            <w:pPr>
              <w:jc w:val="center"/>
              <w:rPr>
                <w:bCs/>
                <w:sz w:val="28"/>
                <w:szCs w:val="28"/>
              </w:rPr>
            </w:pPr>
            <w:r>
              <w:rPr>
                <w:bCs/>
                <w:sz w:val="28"/>
                <w:szCs w:val="28"/>
              </w:rPr>
              <w:t>6,43</w:t>
            </w:r>
          </w:p>
        </w:tc>
        <w:tc>
          <w:tcPr>
            <w:tcW w:w="2551" w:type="dxa"/>
            <w:vAlign w:val="center"/>
          </w:tcPr>
          <w:p w:rsidR="00FF107B" w:rsidRPr="00163E7D" w:rsidRDefault="00FF107B" w:rsidP="00FF107B">
            <w:pPr>
              <w:jc w:val="center"/>
              <w:rPr>
                <w:bCs/>
                <w:sz w:val="28"/>
                <w:szCs w:val="28"/>
              </w:rPr>
            </w:pPr>
            <w:r>
              <w:rPr>
                <w:bCs/>
                <w:sz w:val="28"/>
                <w:szCs w:val="28"/>
              </w:rPr>
              <w:t>6,43</w:t>
            </w:r>
          </w:p>
        </w:tc>
        <w:tc>
          <w:tcPr>
            <w:tcW w:w="2125" w:type="dxa"/>
            <w:vAlign w:val="center"/>
          </w:tcPr>
          <w:p w:rsidR="00FF107B" w:rsidRPr="00163E7D" w:rsidRDefault="00FF107B" w:rsidP="00FF107B">
            <w:pPr>
              <w:jc w:val="center"/>
              <w:rPr>
                <w:bCs/>
                <w:sz w:val="28"/>
                <w:szCs w:val="28"/>
              </w:rPr>
            </w:pPr>
            <w:r w:rsidRPr="00163E7D">
              <w:rPr>
                <w:bCs/>
                <w:sz w:val="28"/>
                <w:szCs w:val="28"/>
              </w:rPr>
              <w:t>-</w:t>
            </w:r>
          </w:p>
        </w:tc>
      </w:tr>
      <w:tr w:rsidR="00FF107B" w:rsidTr="00FF107B">
        <w:trPr>
          <w:trHeight w:val="2534"/>
        </w:trPr>
        <w:tc>
          <w:tcPr>
            <w:tcW w:w="736" w:type="dxa"/>
            <w:vAlign w:val="center"/>
          </w:tcPr>
          <w:p w:rsidR="00FF107B" w:rsidRDefault="00FF107B" w:rsidP="00FF107B">
            <w:pPr>
              <w:jc w:val="center"/>
              <w:rPr>
                <w:bCs/>
                <w:color w:val="000000"/>
                <w:sz w:val="28"/>
                <w:szCs w:val="28"/>
              </w:rPr>
            </w:pPr>
            <w:r>
              <w:rPr>
                <w:bCs/>
                <w:color w:val="000000"/>
                <w:sz w:val="28"/>
                <w:szCs w:val="28"/>
              </w:rPr>
              <w:t>3.2.</w:t>
            </w:r>
          </w:p>
        </w:tc>
        <w:tc>
          <w:tcPr>
            <w:tcW w:w="3659" w:type="dxa"/>
            <w:vAlign w:val="center"/>
          </w:tcPr>
          <w:p w:rsidR="00FF107B" w:rsidRDefault="00FF107B" w:rsidP="00FF107B">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FF107B" w:rsidRPr="00163E7D" w:rsidRDefault="00FF107B" w:rsidP="00FF107B">
            <w:pPr>
              <w:jc w:val="center"/>
              <w:rPr>
                <w:bCs/>
                <w:sz w:val="28"/>
                <w:szCs w:val="28"/>
              </w:rPr>
            </w:pPr>
            <w:r w:rsidRPr="00163E7D">
              <w:rPr>
                <w:bCs/>
                <w:sz w:val="28"/>
                <w:szCs w:val="28"/>
              </w:rPr>
              <w:t>-</w:t>
            </w:r>
          </w:p>
        </w:tc>
        <w:tc>
          <w:tcPr>
            <w:tcW w:w="2551" w:type="dxa"/>
            <w:vAlign w:val="center"/>
          </w:tcPr>
          <w:p w:rsidR="00FF107B" w:rsidRPr="00163E7D" w:rsidRDefault="00FF107B" w:rsidP="00FF107B">
            <w:pPr>
              <w:jc w:val="center"/>
              <w:rPr>
                <w:bCs/>
                <w:sz w:val="28"/>
                <w:szCs w:val="28"/>
              </w:rPr>
            </w:pPr>
            <w:r w:rsidRPr="00163E7D">
              <w:rPr>
                <w:bCs/>
                <w:sz w:val="28"/>
                <w:szCs w:val="28"/>
              </w:rPr>
              <w:t>-</w:t>
            </w:r>
          </w:p>
        </w:tc>
        <w:tc>
          <w:tcPr>
            <w:tcW w:w="2125" w:type="dxa"/>
            <w:vAlign w:val="center"/>
          </w:tcPr>
          <w:p w:rsidR="00FF107B" w:rsidRPr="00163E7D" w:rsidRDefault="00FF107B" w:rsidP="00FF107B">
            <w:pPr>
              <w:jc w:val="center"/>
              <w:rPr>
                <w:bCs/>
                <w:sz w:val="28"/>
                <w:szCs w:val="28"/>
              </w:rPr>
            </w:pPr>
            <w:r w:rsidRPr="00163E7D">
              <w:rPr>
                <w:bCs/>
                <w:sz w:val="28"/>
                <w:szCs w:val="28"/>
              </w:rPr>
              <w:t>-</w:t>
            </w:r>
          </w:p>
        </w:tc>
      </w:tr>
      <w:tr w:rsidR="00FF107B" w:rsidTr="00FF107B">
        <w:trPr>
          <w:trHeight w:val="2228"/>
        </w:trPr>
        <w:tc>
          <w:tcPr>
            <w:tcW w:w="736" w:type="dxa"/>
            <w:vAlign w:val="center"/>
          </w:tcPr>
          <w:p w:rsidR="00FF107B" w:rsidRDefault="00FF107B" w:rsidP="00FF107B">
            <w:pPr>
              <w:jc w:val="center"/>
              <w:rPr>
                <w:bCs/>
                <w:color w:val="000000"/>
                <w:sz w:val="28"/>
                <w:szCs w:val="28"/>
              </w:rPr>
            </w:pPr>
            <w:r>
              <w:rPr>
                <w:bCs/>
                <w:color w:val="000000"/>
                <w:sz w:val="28"/>
                <w:szCs w:val="28"/>
              </w:rPr>
              <w:t>3.3.</w:t>
            </w:r>
          </w:p>
        </w:tc>
        <w:tc>
          <w:tcPr>
            <w:tcW w:w="3659" w:type="dxa"/>
            <w:vAlign w:val="center"/>
          </w:tcPr>
          <w:p w:rsidR="00FF107B" w:rsidRPr="00656E97" w:rsidRDefault="00FF107B" w:rsidP="00FF107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FF107B" w:rsidRPr="00163E7D" w:rsidRDefault="00FF107B" w:rsidP="00FF107B">
            <w:pPr>
              <w:jc w:val="center"/>
              <w:rPr>
                <w:bCs/>
                <w:sz w:val="28"/>
                <w:szCs w:val="28"/>
              </w:rPr>
            </w:pPr>
            <w:r w:rsidRPr="00163E7D">
              <w:rPr>
                <w:bCs/>
                <w:sz w:val="28"/>
                <w:szCs w:val="28"/>
              </w:rPr>
              <w:t>-</w:t>
            </w:r>
          </w:p>
        </w:tc>
        <w:tc>
          <w:tcPr>
            <w:tcW w:w="2551" w:type="dxa"/>
            <w:vAlign w:val="center"/>
          </w:tcPr>
          <w:p w:rsidR="00FF107B" w:rsidRPr="00163E7D" w:rsidRDefault="00FF107B" w:rsidP="00FF107B">
            <w:pPr>
              <w:jc w:val="center"/>
              <w:rPr>
                <w:bCs/>
                <w:sz w:val="28"/>
                <w:szCs w:val="28"/>
              </w:rPr>
            </w:pPr>
            <w:r w:rsidRPr="00163E7D">
              <w:rPr>
                <w:bCs/>
                <w:sz w:val="28"/>
                <w:szCs w:val="28"/>
              </w:rPr>
              <w:t>-</w:t>
            </w:r>
          </w:p>
        </w:tc>
        <w:tc>
          <w:tcPr>
            <w:tcW w:w="2125" w:type="dxa"/>
            <w:vAlign w:val="center"/>
          </w:tcPr>
          <w:p w:rsidR="00FF107B" w:rsidRPr="00163E7D" w:rsidRDefault="00FF107B" w:rsidP="00FF107B">
            <w:pPr>
              <w:jc w:val="center"/>
              <w:rPr>
                <w:bCs/>
                <w:sz w:val="28"/>
                <w:szCs w:val="28"/>
              </w:rPr>
            </w:pPr>
            <w:r w:rsidRPr="00163E7D">
              <w:rPr>
                <w:bCs/>
                <w:sz w:val="28"/>
                <w:szCs w:val="28"/>
              </w:rPr>
              <w:t>-</w:t>
            </w:r>
          </w:p>
        </w:tc>
      </w:tr>
      <w:tr w:rsidR="00FF107B" w:rsidTr="00FF107B">
        <w:trPr>
          <w:trHeight w:val="2259"/>
        </w:trPr>
        <w:tc>
          <w:tcPr>
            <w:tcW w:w="736" w:type="dxa"/>
            <w:vAlign w:val="center"/>
          </w:tcPr>
          <w:p w:rsidR="00FF107B" w:rsidRDefault="00FF107B" w:rsidP="00FF107B">
            <w:pPr>
              <w:jc w:val="center"/>
              <w:rPr>
                <w:bCs/>
                <w:color w:val="000000"/>
                <w:sz w:val="28"/>
                <w:szCs w:val="28"/>
              </w:rPr>
            </w:pPr>
            <w:r>
              <w:rPr>
                <w:bCs/>
                <w:color w:val="000000"/>
                <w:sz w:val="28"/>
                <w:szCs w:val="28"/>
              </w:rPr>
              <w:t>3.4.</w:t>
            </w:r>
          </w:p>
        </w:tc>
        <w:tc>
          <w:tcPr>
            <w:tcW w:w="3659" w:type="dxa"/>
            <w:vAlign w:val="center"/>
          </w:tcPr>
          <w:p w:rsidR="00FF107B" w:rsidRDefault="00FF107B" w:rsidP="00FF107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FF107B" w:rsidRPr="00163E7D" w:rsidRDefault="00FF107B" w:rsidP="00FF107B">
            <w:pPr>
              <w:jc w:val="center"/>
              <w:rPr>
                <w:bCs/>
                <w:sz w:val="28"/>
                <w:szCs w:val="28"/>
              </w:rPr>
            </w:pPr>
            <w:r>
              <w:rPr>
                <w:bCs/>
                <w:sz w:val="28"/>
                <w:szCs w:val="28"/>
              </w:rPr>
              <w:t>0,99</w:t>
            </w:r>
          </w:p>
        </w:tc>
        <w:tc>
          <w:tcPr>
            <w:tcW w:w="2551" w:type="dxa"/>
            <w:vAlign w:val="center"/>
          </w:tcPr>
          <w:p w:rsidR="00FF107B" w:rsidRPr="00163E7D" w:rsidRDefault="00FF107B" w:rsidP="00FF107B">
            <w:pPr>
              <w:jc w:val="center"/>
              <w:rPr>
                <w:bCs/>
                <w:sz w:val="28"/>
                <w:szCs w:val="28"/>
              </w:rPr>
            </w:pPr>
            <w:r>
              <w:rPr>
                <w:bCs/>
                <w:sz w:val="28"/>
                <w:szCs w:val="28"/>
              </w:rPr>
              <w:t>0,99</w:t>
            </w:r>
          </w:p>
        </w:tc>
        <w:tc>
          <w:tcPr>
            <w:tcW w:w="2125" w:type="dxa"/>
            <w:vAlign w:val="center"/>
          </w:tcPr>
          <w:p w:rsidR="00FF107B" w:rsidRPr="00163E7D" w:rsidRDefault="00FF107B" w:rsidP="00FF107B">
            <w:pPr>
              <w:jc w:val="center"/>
              <w:rPr>
                <w:bCs/>
                <w:sz w:val="28"/>
                <w:szCs w:val="28"/>
              </w:rPr>
            </w:pPr>
            <w:r w:rsidRPr="00163E7D">
              <w:rPr>
                <w:bCs/>
                <w:sz w:val="28"/>
                <w:szCs w:val="28"/>
              </w:rPr>
              <w:t>-</w:t>
            </w:r>
          </w:p>
        </w:tc>
      </w:tr>
    </w:tbl>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r>
        <w:rPr>
          <w:bCs/>
          <w:color w:val="000000"/>
          <w:sz w:val="28"/>
          <w:szCs w:val="28"/>
        </w:rPr>
        <w:t>Раздел 10. Отчет об исполнении производственной программы за 2017 год</w:t>
      </w:r>
    </w:p>
    <w:p w:rsidR="00FF107B" w:rsidRDefault="00FF107B" w:rsidP="00FF107B">
      <w:pPr>
        <w:ind w:left="-567"/>
        <w:jc w:val="center"/>
        <w:rPr>
          <w:bCs/>
          <w:color w:val="000000"/>
          <w:sz w:val="28"/>
          <w:szCs w:val="28"/>
        </w:rPr>
      </w:pPr>
    </w:p>
    <w:p w:rsidR="00FF107B" w:rsidRDefault="00FF107B" w:rsidP="00FF107B">
      <w:pPr>
        <w:ind w:left="-567"/>
        <w:jc w:val="center"/>
        <w:rPr>
          <w:bCs/>
          <w:color w:val="000000"/>
          <w:sz w:val="28"/>
          <w:szCs w:val="28"/>
        </w:rPr>
      </w:pPr>
    </w:p>
    <w:tbl>
      <w:tblPr>
        <w:tblStyle w:val="a5"/>
        <w:tblW w:w="9924" w:type="dxa"/>
        <w:tblInd w:w="-318" w:type="dxa"/>
        <w:tblLook w:val="04A0" w:firstRow="1" w:lastRow="0" w:firstColumn="1" w:lastColumn="0" w:noHBand="0" w:noVBand="1"/>
      </w:tblPr>
      <w:tblGrid>
        <w:gridCol w:w="6380"/>
        <w:gridCol w:w="3544"/>
      </w:tblGrid>
      <w:tr w:rsidR="00FF107B" w:rsidRPr="00341720" w:rsidTr="00FF107B">
        <w:trPr>
          <w:trHeight w:val="770"/>
        </w:trPr>
        <w:tc>
          <w:tcPr>
            <w:tcW w:w="6380" w:type="dxa"/>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ind w:left="-567"/>
              <w:jc w:val="center"/>
              <w:rPr>
                <w:bCs/>
                <w:color w:val="0D0D0D" w:themeColor="text1" w:themeTint="F2"/>
                <w:sz w:val="28"/>
                <w:szCs w:val="28"/>
              </w:rPr>
            </w:pPr>
            <w:r w:rsidRPr="00341720">
              <w:rPr>
                <w:bCs/>
                <w:color w:val="0D0D0D" w:themeColor="text1" w:themeTint="F2"/>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F107B" w:rsidRPr="00341720" w:rsidRDefault="00FF107B" w:rsidP="00FF107B">
            <w:pPr>
              <w:ind w:left="34"/>
              <w:jc w:val="center"/>
              <w:rPr>
                <w:bCs/>
                <w:color w:val="0D0D0D" w:themeColor="text1" w:themeTint="F2"/>
                <w:sz w:val="28"/>
                <w:szCs w:val="28"/>
              </w:rPr>
            </w:pPr>
            <w:r w:rsidRPr="00341720">
              <w:rPr>
                <w:bCs/>
                <w:color w:val="0D0D0D" w:themeColor="text1" w:themeTint="F2"/>
                <w:sz w:val="28"/>
                <w:szCs w:val="28"/>
              </w:rPr>
              <w:t>Фактическое значение показателя, тыс. руб.</w:t>
            </w:r>
          </w:p>
        </w:tc>
      </w:tr>
      <w:tr w:rsidR="00FF107B" w:rsidRPr="00341720" w:rsidTr="00FF107B">
        <w:trPr>
          <w:trHeight w:val="414"/>
        </w:trPr>
        <w:tc>
          <w:tcPr>
            <w:tcW w:w="9924" w:type="dxa"/>
            <w:gridSpan w:val="2"/>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pStyle w:val="af3"/>
              <w:ind w:left="-108"/>
              <w:jc w:val="center"/>
              <w:rPr>
                <w:bCs/>
                <w:color w:val="0D0D0D" w:themeColor="text1" w:themeTint="F2"/>
                <w:sz w:val="28"/>
                <w:szCs w:val="28"/>
              </w:rPr>
            </w:pPr>
            <w:r w:rsidRPr="00341720">
              <w:rPr>
                <w:bCs/>
                <w:color w:val="0D0D0D" w:themeColor="text1" w:themeTint="F2"/>
                <w:sz w:val="28"/>
                <w:szCs w:val="28"/>
              </w:rPr>
              <w:t xml:space="preserve">Холодное водоснабжение </w:t>
            </w:r>
            <w:r>
              <w:rPr>
                <w:bCs/>
                <w:color w:val="0D0D0D" w:themeColor="text1" w:themeTint="F2"/>
                <w:sz w:val="28"/>
                <w:szCs w:val="28"/>
              </w:rPr>
              <w:t>питьевой</w:t>
            </w:r>
            <w:r w:rsidRPr="00341720">
              <w:rPr>
                <w:bCs/>
                <w:color w:val="0D0D0D" w:themeColor="text1" w:themeTint="F2"/>
                <w:sz w:val="28"/>
                <w:szCs w:val="28"/>
              </w:rPr>
              <w:t xml:space="preserve"> водой</w:t>
            </w:r>
          </w:p>
        </w:tc>
      </w:tr>
      <w:tr w:rsidR="00FF107B" w:rsidRPr="00341720" w:rsidTr="00FF107B">
        <w:tc>
          <w:tcPr>
            <w:tcW w:w="6380"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ind w:left="-567"/>
              <w:jc w:val="center"/>
              <w:rPr>
                <w:bCs/>
                <w:color w:val="0D0D0D" w:themeColor="text1" w:themeTint="F2"/>
                <w:sz w:val="28"/>
                <w:szCs w:val="28"/>
              </w:rPr>
            </w:pPr>
            <w:r w:rsidRPr="00341720">
              <w:rPr>
                <w:bCs/>
                <w:color w:val="0D0D0D" w:themeColor="text1" w:themeTint="F2"/>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rsidR="00FF107B" w:rsidRPr="00341720" w:rsidRDefault="00FF107B" w:rsidP="00FF107B">
            <w:pPr>
              <w:ind w:left="-567"/>
              <w:jc w:val="center"/>
              <w:rPr>
                <w:bCs/>
                <w:color w:val="0D0D0D" w:themeColor="text1" w:themeTint="F2"/>
                <w:sz w:val="28"/>
                <w:szCs w:val="28"/>
              </w:rPr>
            </w:pPr>
            <w:r w:rsidRPr="00341720">
              <w:rPr>
                <w:bCs/>
                <w:color w:val="0D0D0D" w:themeColor="text1" w:themeTint="F2"/>
                <w:sz w:val="28"/>
                <w:szCs w:val="28"/>
              </w:rPr>
              <w:t>-</w:t>
            </w:r>
          </w:p>
        </w:tc>
      </w:tr>
    </w:tbl>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FF107B" w:rsidRDefault="00FF107B" w:rsidP="00FF107B">
      <w:pPr>
        <w:ind w:left="-567"/>
        <w:jc w:val="center"/>
        <w:rPr>
          <w:bCs/>
          <w:color w:val="000000"/>
          <w:sz w:val="28"/>
          <w:szCs w:val="28"/>
        </w:rPr>
      </w:pPr>
    </w:p>
    <w:tbl>
      <w:tblPr>
        <w:tblStyle w:val="a5"/>
        <w:tblW w:w="9918" w:type="dxa"/>
        <w:tblInd w:w="-567" w:type="dxa"/>
        <w:tblLook w:val="04A0" w:firstRow="1" w:lastRow="0" w:firstColumn="1" w:lastColumn="0" w:noHBand="0" w:noVBand="1"/>
      </w:tblPr>
      <w:tblGrid>
        <w:gridCol w:w="5935"/>
        <w:gridCol w:w="3983"/>
      </w:tblGrid>
      <w:tr w:rsidR="00FF107B" w:rsidTr="00FF107B">
        <w:trPr>
          <w:trHeight w:val="748"/>
        </w:trPr>
        <w:tc>
          <w:tcPr>
            <w:tcW w:w="5935" w:type="dxa"/>
            <w:vAlign w:val="center"/>
          </w:tcPr>
          <w:p w:rsidR="00FF107B" w:rsidRDefault="00FF107B" w:rsidP="00FF107B">
            <w:pPr>
              <w:jc w:val="center"/>
              <w:rPr>
                <w:bCs/>
                <w:color w:val="000000"/>
                <w:sz w:val="28"/>
                <w:szCs w:val="28"/>
              </w:rPr>
            </w:pPr>
            <w:r>
              <w:rPr>
                <w:bCs/>
                <w:color w:val="000000"/>
                <w:sz w:val="28"/>
                <w:szCs w:val="28"/>
              </w:rPr>
              <w:t>Наименование мероприятия</w:t>
            </w:r>
          </w:p>
        </w:tc>
        <w:tc>
          <w:tcPr>
            <w:tcW w:w="3983" w:type="dxa"/>
            <w:vAlign w:val="center"/>
          </w:tcPr>
          <w:p w:rsidR="00FF107B" w:rsidRDefault="00FF107B" w:rsidP="00FF107B">
            <w:pPr>
              <w:jc w:val="center"/>
              <w:rPr>
                <w:bCs/>
                <w:color w:val="000000"/>
                <w:sz w:val="28"/>
                <w:szCs w:val="28"/>
              </w:rPr>
            </w:pPr>
            <w:r>
              <w:rPr>
                <w:bCs/>
                <w:color w:val="000000"/>
                <w:sz w:val="28"/>
                <w:szCs w:val="28"/>
              </w:rPr>
              <w:t>Период проведения мероприятий</w:t>
            </w:r>
          </w:p>
        </w:tc>
      </w:tr>
      <w:tr w:rsidR="00FF107B" w:rsidTr="00FF107B">
        <w:trPr>
          <w:trHeight w:val="517"/>
        </w:trPr>
        <w:tc>
          <w:tcPr>
            <w:tcW w:w="5935" w:type="dxa"/>
            <w:vAlign w:val="center"/>
          </w:tcPr>
          <w:p w:rsidR="00FF107B" w:rsidRPr="00A806C8" w:rsidRDefault="00FF107B" w:rsidP="00FF107B">
            <w:pPr>
              <w:jc w:val="center"/>
              <w:rPr>
                <w:bCs/>
                <w:sz w:val="28"/>
                <w:szCs w:val="28"/>
              </w:rPr>
            </w:pPr>
            <w:r>
              <w:rPr>
                <w:bCs/>
                <w:sz w:val="28"/>
                <w:szCs w:val="28"/>
              </w:rPr>
              <w:t>-</w:t>
            </w:r>
          </w:p>
        </w:tc>
        <w:tc>
          <w:tcPr>
            <w:tcW w:w="3983" w:type="dxa"/>
            <w:vAlign w:val="center"/>
          </w:tcPr>
          <w:p w:rsidR="00FF107B" w:rsidRPr="00FB1C58" w:rsidRDefault="00FF107B" w:rsidP="00FF107B">
            <w:pPr>
              <w:jc w:val="center"/>
              <w:rPr>
                <w:bCs/>
                <w:sz w:val="28"/>
                <w:szCs w:val="28"/>
              </w:rPr>
            </w:pPr>
            <w:r>
              <w:rPr>
                <w:bCs/>
                <w:sz w:val="28"/>
                <w:szCs w:val="28"/>
              </w:rPr>
              <w:t>-</w:t>
            </w:r>
          </w:p>
        </w:tc>
      </w:tr>
    </w:tbl>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pPr>
    </w:p>
    <w:p w:rsidR="00FF107B" w:rsidRDefault="00FF107B" w:rsidP="00FF107B">
      <w:pPr>
        <w:jc w:val="both"/>
        <w:rPr>
          <w:sz w:val="28"/>
          <w:szCs w:val="28"/>
        </w:rPr>
        <w:sectPr w:rsidR="00FF107B" w:rsidSect="00FF107B">
          <w:pgSz w:w="11906" w:h="16838"/>
          <w:pgMar w:top="851" w:right="709" w:bottom="709" w:left="1559" w:header="709" w:footer="709" w:gutter="0"/>
          <w:cols w:space="708"/>
          <w:titlePg/>
          <w:docGrid w:linePitch="360"/>
        </w:sectPr>
      </w:pPr>
    </w:p>
    <w:p w:rsidR="00FF107B" w:rsidRDefault="00FF107B" w:rsidP="00FF107B">
      <w:pPr>
        <w:ind w:left="2977" w:firstLine="7796"/>
        <w:jc w:val="both"/>
      </w:pPr>
      <w:r>
        <w:t>Приложение № 14 к протоколу № 51</w:t>
      </w:r>
    </w:p>
    <w:p w:rsidR="00FF107B" w:rsidRDefault="00FF107B" w:rsidP="00FF107B">
      <w:pPr>
        <w:ind w:left="2977" w:firstLine="7796"/>
        <w:jc w:val="both"/>
      </w:pPr>
      <w:r>
        <w:t xml:space="preserve">заседания Правления региональной </w:t>
      </w:r>
    </w:p>
    <w:p w:rsidR="00FF107B" w:rsidRDefault="00FF107B" w:rsidP="00FF107B">
      <w:pPr>
        <w:ind w:left="2977" w:firstLine="7796"/>
        <w:jc w:val="both"/>
      </w:pPr>
      <w:r>
        <w:t>энергетической комиссии Кемеровской</w:t>
      </w:r>
    </w:p>
    <w:p w:rsidR="00FF107B" w:rsidRDefault="00FF107B" w:rsidP="00FF107B">
      <w:pPr>
        <w:ind w:left="2977" w:firstLine="7796"/>
        <w:jc w:val="both"/>
      </w:pPr>
      <w:r>
        <w:t>области от 18.09.2018</w:t>
      </w:r>
    </w:p>
    <w:p w:rsidR="00FF107B" w:rsidRDefault="00DE4D7C" w:rsidP="00DE4D7C">
      <w:pPr>
        <w:ind w:hanging="567"/>
        <w:jc w:val="both"/>
        <w:rPr>
          <w:sz w:val="28"/>
          <w:szCs w:val="28"/>
        </w:rPr>
      </w:pPr>
      <w:r w:rsidRPr="00DE4D7C">
        <w:rPr>
          <w:noProof/>
        </w:rPr>
        <w:drawing>
          <wp:inline distT="0" distB="0" distL="0" distR="0">
            <wp:extent cx="10401300" cy="113347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01300" cy="1133475"/>
                    </a:xfrm>
                    <a:prstGeom prst="rect">
                      <a:avLst/>
                    </a:prstGeom>
                    <a:noFill/>
                    <a:ln>
                      <a:noFill/>
                    </a:ln>
                  </pic:spPr>
                </pic:pic>
              </a:graphicData>
            </a:graphic>
          </wp:inline>
        </w:drawing>
      </w:r>
    </w:p>
    <w:p w:rsidR="00DE4D7C" w:rsidRDefault="00DE4D7C" w:rsidP="00DE4D7C">
      <w:pPr>
        <w:ind w:hanging="567"/>
        <w:jc w:val="both"/>
        <w:rPr>
          <w:sz w:val="28"/>
          <w:szCs w:val="28"/>
        </w:rPr>
        <w:sectPr w:rsidR="00DE4D7C" w:rsidSect="00FF107B">
          <w:pgSz w:w="16838" w:h="11906" w:orient="landscape"/>
          <w:pgMar w:top="567" w:right="851" w:bottom="709" w:left="709" w:header="709" w:footer="709" w:gutter="0"/>
          <w:cols w:space="708"/>
          <w:titlePg/>
          <w:docGrid w:linePitch="360"/>
        </w:sectPr>
      </w:pPr>
      <w:r w:rsidRPr="00DE4D7C">
        <w:rPr>
          <w:noProof/>
        </w:rPr>
        <w:drawing>
          <wp:inline distT="0" distB="0" distL="0" distR="0">
            <wp:extent cx="10401300" cy="43815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401300" cy="4381500"/>
                    </a:xfrm>
                    <a:prstGeom prst="rect">
                      <a:avLst/>
                    </a:prstGeom>
                    <a:noFill/>
                    <a:ln>
                      <a:noFill/>
                    </a:ln>
                  </pic:spPr>
                </pic:pic>
              </a:graphicData>
            </a:graphic>
          </wp:inline>
        </w:drawing>
      </w:r>
    </w:p>
    <w:p w:rsidR="00DE4D7C" w:rsidRDefault="00DE4D7C" w:rsidP="00DE4D7C">
      <w:pPr>
        <w:ind w:hanging="567"/>
        <w:jc w:val="both"/>
        <w:rPr>
          <w:sz w:val="28"/>
          <w:szCs w:val="28"/>
        </w:rPr>
      </w:pPr>
      <w:r w:rsidRPr="00DE4D7C">
        <w:rPr>
          <w:noProof/>
        </w:rPr>
        <w:drawing>
          <wp:inline distT="0" distB="0" distL="0" distR="0" wp14:anchorId="7FD2C8AC" wp14:editId="546971D5">
            <wp:extent cx="10420350" cy="12954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26053" cy="1296109"/>
                    </a:xfrm>
                    <a:prstGeom prst="rect">
                      <a:avLst/>
                    </a:prstGeom>
                    <a:noFill/>
                    <a:ln>
                      <a:noFill/>
                    </a:ln>
                  </pic:spPr>
                </pic:pic>
              </a:graphicData>
            </a:graphic>
          </wp:inline>
        </w:drawing>
      </w:r>
    </w:p>
    <w:p w:rsidR="00DE4D7C" w:rsidRDefault="00DE4D7C" w:rsidP="00DE4D7C">
      <w:pPr>
        <w:ind w:hanging="567"/>
        <w:jc w:val="both"/>
        <w:rPr>
          <w:sz w:val="28"/>
          <w:szCs w:val="28"/>
        </w:rPr>
        <w:sectPr w:rsidR="00DE4D7C" w:rsidSect="00FF107B">
          <w:pgSz w:w="16838" w:h="11906" w:orient="landscape"/>
          <w:pgMar w:top="567" w:right="851" w:bottom="709" w:left="709" w:header="709" w:footer="709" w:gutter="0"/>
          <w:cols w:space="708"/>
          <w:titlePg/>
          <w:docGrid w:linePitch="360"/>
        </w:sectPr>
      </w:pPr>
      <w:r w:rsidRPr="00DE4D7C">
        <w:rPr>
          <w:noProof/>
        </w:rPr>
        <w:drawing>
          <wp:inline distT="0" distB="0" distL="0" distR="0">
            <wp:extent cx="10429875" cy="471487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429875" cy="4714875"/>
                    </a:xfrm>
                    <a:prstGeom prst="rect">
                      <a:avLst/>
                    </a:prstGeom>
                    <a:noFill/>
                    <a:ln>
                      <a:noFill/>
                    </a:ln>
                  </pic:spPr>
                </pic:pic>
              </a:graphicData>
            </a:graphic>
          </wp:inline>
        </w:drawing>
      </w:r>
    </w:p>
    <w:p w:rsidR="00DE4D7C" w:rsidRDefault="00DE4D7C" w:rsidP="00DE4D7C">
      <w:pPr>
        <w:ind w:hanging="567"/>
        <w:jc w:val="both"/>
        <w:rPr>
          <w:sz w:val="28"/>
          <w:szCs w:val="28"/>
        </w:rPr>
      </w:pPr>
      <w:r w:rsidRPr="00DE4D7C">
        <w:rPr>
          <w:noProof/>
        </w:rPr>
        <w:drawing>
          <wp:inline distT="0" distB="0" distL="0" distR="0" wp14:anchorId="03D66515" wp14:editId="52F07A85">
            <wp:extent cx="10439400" cy="120586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40915" cy="1206040"/>
                    </a:xfrm>
                    <a:prstGeom prst="rect">
                      <a:avLst/>
                    </a:prstGeom>
                    <a:noFill/>
                    <a:ln>
                      <a:noFill/>
                    </a:ln>
                  </pic:spPr>
                </pic:pic>
              </a:graphicData>
            </a:graphic>
          </wp:inline>
        </w:drawing>
      </w:r>
    </w:p>
    <w:p w:rsidR="00DE4D7C" w:rsidRDefault="00DE4D7C" w:rsidP="00DE4D7C">
      <w:pPr>
        <w:ind w:hanging="567"/>
        <w:jc w:val="both"/>
        <w:rPr>
          <w:sz w:val="28"/>
          <w:szCs w:val="28"/>
        </w:rPr>
      </w:pPr>
      <w:r w:rsidRPr="00DE4D7C">
        <w:rPr>
          <w:noProof/>
        </w:rPr>
        <w:drawing>
          <wp:inline distT="0" distB="0" distL="0" distR="0">
            <wp:extent cx="10448925" cy="494347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48925" cy="4943475"/>
                    </a:xfrm>
                    <a:prstGeom prst="rect">
                      <a:avLst/>
                    </a:prstGeom>
                    <a:noFill/>
                    <a:ln>
                      <a:noFill/>
                    </a:ln>
                  </pic:spPr>
                </pic:pic>
              </a:graphicData>
            </a:graphic>
          </wp:inline>
        </w:drawing>
      </w:r>
    </w:p>
    <w:p w:rsidR="00DE4D7C" w:rsidRDefault="00DE4D7C" w:rsidP="00DE4D7C">
      <w:pPr>
        <w:ind w:hanging="567"/>
        <w:jc w:val="both"/>
        <w:rPr>
          <w:sz w:val="28"/>
          <w:szCs w:val="28"/>
        </w:rPr>
      </w:pPr>
      <w:r w:rsidRPr="00DE4D7C">
        <w:rPr>
          <w:noProof/>
        </w:rPr>
        <w:drawing>
          <wp:inline distT="0" distB="0" distL="0" distR="0" wp14:anchorId="74F55EC5" wp14:editId="04419C30">
            <wp:extent cx="10439400" cy="122872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43998" cy="1229266"/>
                    </a:xfrm>
                    <a:prstGeom prst="rect">
                      <a:avLst/>
                    </a:prstGeom>
                    <a:noFill/>
                    <a:ln>
                      <a:noFill/>
                    </a:ln>
                  </pic:spPr>
                </pic:pic>
              </a:graphicData>
            </a:graphic>
          </wp:inline>
        </w:drawing>
      </w:r>
    </w:p>
    <w:p w:rsidR="00DE4D7C" w:rsidRDefault="00DE4D7C" w:rsidP="00DE4D7C">
      <w:pPr>
        <w:ind w:hanging="567"/>
        <w:jc w:val="both"/>
        <w:rPr>
          <w:sz w:val="28"/>
          <w:szCs w:val="28"/>
        </w:rPr>
      </w:pPr>
      <w:r w:rsidRPr="00DE4D7C">
        <w:rPr>
          <w:noProof/>
        </w:rPr>
        <w:drawing>
          <wp:inline distT="0" distB="0" distL="0" distR="0">
            <wp:extent cx="10658475" cy="4838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658475" cy="4838700"/>
                    </a:xfrm>
                    <a:prstGeom prst="rect">
                      <a:avLst/>
                    </a:prstGeom>
                    <a:noFill/>
                    <a:ln>
                      <a:noFill/>
                    </a:ln>
                  </pic:spPr>
                </pic:pic>
              </a:graphicData>
            </a:graphic>
          </wp:inline>
        </w:drawing>
      </w:r>
    </w:p>
    <w:p w:rsidR="00FF107B" w:rsidRDefault="00FF107B" w:rsidP="00FF107B">
      <w:pPr>
        <w:jc w:val="both"/>
        <w:rPr>
          <w:sz w:val="28"/>
          <w:szCs w:val="28"/>
        </w:rPr>
      </w:pPr>
    </w:p>
    <w:p w:rsidR="00DE4D7C" w:rsidRDefault="00DE4D7C" w:rsidP="00DE4D7C">
      <w:pPr>
        <w:ind w:hanging="567"/>
        <w:jc w:val="both"/>
        <w:rPr>
          <w:sz w:val="28"/>
          <w:szCs w:val="28"/>
        </w:rPr>
      </w:pPr>
      <w:r w:rsidRPr="00DE4D7C">
        <w:rPr>
          <w:noProof/>
        </w:rPr>
        <w:drawing>
          <wp:inline distT="0" distB="0" distL="0" distR="0" wp14:anchorId="34635A59" wp14:editId="628DE175">
            <wp:extent cx="10420350" cy="1141727"/>
            <wp:effectExtent l="0" t="0" r="0" b="190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508747" cy="1151412"/>
                    </a:xfrm>
                    <a:prstGeom prst="rect">
                      <a:avLst/>
                    </a:prstGeom>
                    <a:noFill/>
                    <a:ln>
                      <a:noFill/>
                    </a:ln>
                  </pic:spPr>
                </pic:pic>
              </a:graphicData>
            </a:graphic>
          </wp:inline>
        </w:drawing>
      </w:r>
    </w:p>
    <w:p w:rsidR="00DE4D7C" w:rsidRDefault="00DE4D7C" w:rsidP="00DE4D7C">
      <w:pPr>
        <w:ind w:hanging="567"/>
        <w:jc w:val="both"/>
        <w:rPr>
          <w:sz w:val="28"/>
          <w:szCs w:val="28"/>
        </w:rPr>
        <w:sectPr w:rsidR="00DE4D7C" w:rsidSect="00FF107B">
          <w:pgSz w:w="16838" w:h="11906" w:orient="landscape"/>
          <w:pgMar w:top="567" w:right="851" w:bottom="709" w:left="709" w:header="709" w:footer="709" w:gutter="0"/>
          <w:cols w:space="708"/>
          <w:titlePg/>
          <w:docGrid w:linePitch="360"/>
        </w:sectPr>
      </w:pPr>
      <w:r w:rsidRPr="00DE4D7C">
        <w:rPr>
          <w:noProof/>
        </w:rPr>
        <w:drawing>
          <wp:inline distT="0" distB="0" distL="0" distR="0">
            <wp:extent cx="10410825" cy="496252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410825" cy="4962525"/>
                    </a:xfrm>
                    <a:prstGeom prst="rect">
                      <a:avLst/>
                    </a:prstGeom>
                    <a:noFill/>
                    <a:ln>
                      <a:noFill/>
                    </a:ln>
                  </pic:spPr>
                </pic:pic>
              </a:graphicData>
            </a:graphic>
          </wp:inline>
        </w:drawing>
      </w:r>
    </w:p>
    <w:p w:rsidR="00DE4D7C" w:rsidRDefault="00DE4D7C" w:rsidP="00DE4D7C">
      <w:pPr>
        <w:ind w:left="-142" w:hanging="567"/>
        <w:jc w:val="both"/>
        <w:rPr>
          <w:sz w:val="28"/>
          <w:szCs w:val="28"/>
        </w:rPr>
      </w:pPr>
      <w:r w:rsidRPr="00DE4D7C">
        <w:rPr>
          <w:noProof/>
        </w:rPr>
        <w:drawing>
          <wp:inline distT="0" distB="0" distL="0" distR="0" wp14:anchorId="32DEE439" wp14:editId="2BE625D1">
            <wp:extent cx="10448925" cy="1062355"/>
            <wp:effectExtent l="0" t="0" r="9525" b="444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449171" cy="1062380"/>
                    </a:xfrm>
                    <a:prstGeom prst="rect">
                      <a:avLst/>
                    </a:prstGeom>
                    <a:noFill/>
                    <a:ln>
                      <a:noFill/>
                    </a:ln>
                  </pic:spPr>
                </pic:pic>
              </a:graphicData>
            </a:graphic>
          </wp:inline>
        </w:drawing>
      </w:r>
    </w:p>
    <w:p w:rsidR="00DE4D7C" w:rsidRDefault="00DE4D7C" w:rsidP="00DE4D7C">
      <w:pPr>
        <w:ind w:left="-142" w:hanging="567"/>
        <w:jc w:val="both"/>
        <w:rPr>
          <w:sz w:val="28"/>
          <w:szCs w:val="28"/>
        </w:rPr>
        <w:sectPr w:rsidR="00DE4D7C" w:rsidSect="00FF107B">
          <w:pgSz w:w="16838" w:h="11906" w:orient="landscape"/>
          <w:pgMar w:top="567" w:right="851" w:bottom="709" w:left="709" w:header="709" w:footer="709" w:gutter="0"/>
          <w:cols w:space="708"/>
          <w:titlePg/>
          <w:docGrid w:linePitch="360"/>
        </w:sectPr>
      </w:pPr>
      <w:r w:rsidRPr="00DE4D7C">
        <w:rPr>
          <w:noProof/>
        </w:rPr>
        <w:drawing>
          <wp:inline distT="0" distB="0" distL="0" distR="0">
            <wp:extent cx="10458450" cy="51054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458450" cy="5105400"/>
                    </a:xfrm>
                    <a:prstGeom prst="rect">
                      <a:avLst/>
                    </a:prstGeom>
                    <a:noFill/>
                    <a:ln>
                      <a:noFill/>
                    </a:ln>
                  </pic:spPr>
                </pic:pic>
              </a:graphicData>
            </a:graphic>
          </wp:inline>
        </w:drawing>
      </w:r>
    </w:p>
    <w:p w:rsidR="00DE4D7C" w:rsidRDefault="00DE4D7C" w:rsidP="00FF107B">
      <w:pPr>
        <w:jc w:val="both"/>
        <w:rPr>
          <w:sz w:val="28"/>
          <w:szCs w:val="28"/>
        </w:rPr>
      </w:pPr>
    </w:p>
    <w:p w:rsidR="00FF107B" w:rsidRDefault="00FF107B" w:rsidP="00FF107B">
      <w:pPr>
        <w:ind w:left="2977" w:firstLine="7938"/>
        <w:jc w:val="both"/>
      </w:pPr>
      <w:r>
        <w:t>Приложение № 15 к протоколу № 51</w:t>
      </w:r>
    </w:p>
    <w:p w:rsidR="00FF107B" w:rsidRDefault="00FF107B" w:rsidP="00FF107B">
      <w:pPr>
        <w:ind w:left="2977" w:firstLine="7938"/>
        <w:jc w:val="both"/>
      </w:pPr>
      <w:r>
        <w:t xml:space="preserve">заседания Правления региональной </w:t>
      </w:r>
    </w:p>
    <w:p w:rsidR="00FF107B" w:rsidRDefault="00FF107B" w:rsidP="00FF107B">
      <w:pPr>
        <w:ind w:left="2977" w:firstLine="7938"/>
        <w:jc w:val="both"/>
      </w:pPr>
      <w:r>
        <w:t>энергетической комиссии Кемеровской</w:t>
      </w:r>
    </w:p>
    <w:p w:rsidR="00FF107B" w:rsidRDefault="00FF107B" w:rsidP="00FF107B">
      <w:pPr>
        <w:ind w:left="2977" w:firstLine="7938"/>
        <w:jc w:val="both"/>
      </w:pPr>
      <w:r>
        <w:t>области от 18.09.2018</w:t>
      </w:r>
    </w:p>
    <w:p w:rsidR="00FF107B" w:rsidRPr="007C52A9" w:rsidRDefault="00FF107B" w:rsidP="00FF107B">
      <w:pPr>
        <w:tabs>
          <w:tab w:val="left" w:pos="0"/>
          <w:tab w:val="left" w:pos="3052"/>
        </w:tabs>
        <w:ind w:left="3544"/>
      </w:pPr>
    </w:p>
    <w:p w:rsidR="00FF107B" w:rsidRPr="00327562" w:rsidRDefault="00FF107B" w:rsidP="00FF107B">
      <w:pPr>
        <w:jc w:val="center"/>
        <w:rPr>
          <w:b/>
          <w:color w:val="FF0000"/>
          <w:sz w:val="28"/>
          <w:szCs w:val="28"/>
        </w:rPr>
      </w:pPr>
      <w:r w:rsidRPr="00CC5C1A">
        <w:rPr>
          <w:b/>
          <w:sz w:val="28"/>
          <w:szCs w:val="28"/>
        </w:rPr>
        <w:t xml:space="preserve">Одноставочные тарифы </w:t>
      </w:r>
      <w:r w:rsidRPr="0070745F">
        <w:rPr>
          <w:b/>
          <w:sz w:val="28"/>
          <w:szCs w:val="28"/>
        </w:rPr>
        <w:t xml:space="preserve">на питьевую воду </w:t>
      </w:r>
    </w:p>
    <w:p w:rsidR="00FF107B" w:rsidRDefault="00FF107B" w:rsidP="00FF107B">
      <w:pPr>
        <w:jc w:val="center"/>
        <w:rPr>
          <w:b/>
          <w:sz w:val="28"/>
          <w:szCs w:val="28"/>
        </w:rPr>
      </w:pPr>
      <w:r w:rsidRPr="00152B1F">
        <w:rPr>
          <w:b/>
          <w:bCs/>
          <w:kern w:val="32"/>
          <w:sz w:val="28"/>
          <w:szCs w:val="28"/>
        </w:rPr>
        <w:t>ОАО «РЖД» (Центральная дирекция по тепловодоснабжению Красноярская дирекция по тепловодоснабжению) (</w:t>
      </w:r>
      <w:r>
        <w:rPr>
          <w:b/>
          <w:bCs/>
          <w:kern w:val="32"/>
          <w:sz w:val="28"/>
          <w:szCs w:val="28"/>
        </w:rPr>
        <w:t>Тяжинский муниципальный район</w:t>
      </w:r>
      <w:r w:rsidRPr="00152B1F">
        <w:rPr>
          <w:b/>
          <w:bCs/>
          <w:kern w:val="32"/>
          <w:sz w:val="28"/>
          <w:szCs w:val="28"/>
        </w:rPr>
        <w:t>)</w:t>
      </w:r>
      <w:r>
        <w:rPr>
          <w:b/>
          <w:bCs/>
          <w:kern w:val="32"/>
          <w:sz w:val="28"/>
          <w:szCs w:val="28"/>
        </w:rPr>
        <w:t xml:space="preserve"> </w:t>
      </w:r>
      <w:r>
        <w:rPr>
          <w:b/>
          <w:sz w:val="28"/>
          <w:szCs w:val="28"/>
        </w:rPr>
        <w:t>на период с 01.01.2019</w:t>
      </w:r>
      <w:r w:rsidRPr="00CC5C1A">
        <w:rPr>
          <w:b/>
          <w:sz w:val="28"/>
          <w:szCs w:val="28"/>
        </w:rPr>
        <w:t xml:space="preserve"> по 31.12.20</w:t>
      </w:r>
      <w:r>
        <w:rPr>
          <w:b/>
          <w:sz w:val="28"/>
          <w:szCs w:val="28"/>
        </w:rPr>
        <w:t>23</w:t>
      </w:r>
    </w:p>
    <w:p w:rsidR="00FF107B" w:rsidRDefault="00FF107B" w:rsidP="00FF107B">
      <w:pPr>
        <w:jc w:val="center"/>
        <w:rPr>
          <w:b/>
          <w:sz w:val="28"/>
          <w:szCs w:val="28"/>
        </w:rPr>
      </w:pPr>
    </w:p>
    <w:tbl>
      <w:tblPr>
        <w:tblW w:w="15735" w:type="dxa"/>
        <w:tblInd w:w="-147" w:type="dxa"/>
        <w:tblLayout w:type="fixed"/>
        <w:tblLook w:val="04A0" w:firstRow="1" w:lastRow="0" w:firstColumn="1" w:lastColumn="0" w:noHBand="0" w:noVBand="1"/>
      </w:tblPr>
      <w:tblGrid>
        <w:gridCol w:w="709"/>
        <w:gridCol w:w="1984"/>
        <w:gridCol w:w="1276"/>
        <w:gridCol w:w="1276"/>
        <w:gridCol w:w="1276"/>
        <w:gridCol w:w="1276"/>
        <w:gridCol w:w="1276"/>
        <w:gridCol w:w="1417"/>
        <w:gridCol w:w="1276"/>
        <w:gridCol w:w="1276"/>
        <w:gridCol w:w="1277"/>
        <w:gridCol w:w="1416"/>
      </w:tblGrid>
      <w:tr w:rsidR="00FF107B" w:rsidRPr="00EA2512" w:rsidTr="00FF107B">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FF107B" w:rsidRDefault="00FF107B" w:rsidP="00FF107B">
            <w:pPr>
              <w:jc w:val="center"/>
              <w:rPr>
                <w:color w:val="000000"/>
                <w:sz w:val="28"/>
                <w:szCs w:val="28"/>
              </w:rPr>
            </w:pPr>
          </w:p>
          <w:p w:rsidR="00FF107B" w:rsidRPr="00EA2512" w:rsidRDefault="00FF107B" w:rsidP="00FF107B">
            <w:pPr>
              <w:jc w:val="center"/>
              <w:rPr>
                <w:color w:val="000000"/>
                <w:sz w:val="28"/>
                <w:szCs w:val="28"/>
              </w:rPr>
            </w:pPr>
            <w:r>
              <w:rPr>
                <w:color w:val="000000"/>
                <w:sz w:val="28"/>
                <w:szCs w:val="28"/>
              </w:rPr>
              <w:t>№ п/п</w:t>
            </w:r>
          </w:p>
        </w:tc>
        <w:tc>
          <w:tcPr>
            <w:tcW w:w="1984" w:type="dxa"/>
            <w:vMerge w:val="restart"/>
            <w:tcBorders>
              <w:top w:val="single" w:sz="4" w:space="0" w:color="auto"/>
              <w:left w:val="single" w:sz="4" w:space="0" w:color="auto"/>
              <w:right w:val="single" w:sz="4" w:space="0" w:color="auto"/>
            </w:tcBorders>
            <w:shd w:val="clear" w:color="000000" w:fill="FFFFFF"/>
            <w:vAlign w:val="center"/>
          </w:tcPr>
          <w:p w:rsidR="00FF107B" w:rsidRDefault="00FF107B" w:rsidP="00FF107B">
            <w:pPr>
              <w:jc w:val="center"/>
              <w:rPr>
                <w:color w:val="000000"/>
                <w:sz w:val="28"/>
                <w:szCs w:val="28"/>
              </w:rPr>
            </w:pPr>
            <w:r w:rsidRPr="00EA2512">
              <w:rPr>
                <w:color w:val="000000"/>
                <w:sz w:val="28"/>
                <w:szCs w:val="28"/>
              </w:rPr>
              <w:t xml:space="preserve">Наименование </w:t>
            </w:r>
          </w:p>
          <w:p w:rsidR="00FF107B" w:rsidRPr="00EA2512" w:rsidRDefault="00FF107B" w:rsidP="00FF107B">
            <w:pPr>
              <w:jc w:val="center"/>
              <w:rPr>
                <w:color w:val="000000"/>
                <w:sz w:val="28"/>
                <w:szCs w:val="28"/>
              </w:rPr>
            </w:pPr>
            <w:r w:rsidRPr="00EA2512">
              <w:rPr>
                <w:color w:val="000000"/>
                <w:sz w:val="28"/>
                <w:szCs w:val="28"/>
              </w:rPr>
              <w:t>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rsidR="00FF107B" w:rsidRPr="00EA2512" w:rsidRDefault="00FF107B" w:rsidP="00FF107B">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FF107B" w:rsidRPr="00EA2512" w:rsidTr="00FF107B">
        <w:trPr>
          <w:trHeight w:val="403"/>
        </w:trPr>
        <w:tc>
          <w:tcPr>
            <w:tcW w:w="709" w:type="dxa"/>
            <w:vMerge/>
            <w:tcBorders>
              <w:left w:val="single" w:sz="4" w:space="0" w:color="auto"/>
              <w:right w:val="single" w:sz="4" w:space="0" w:color="auto"/>
            </w:tcBorders>
            <w:vAlign w:val="center"/>
          </w:tcPr>
          <w:p w:rsidR="00FF107B" w:rsidRPr="00EA2512" w:rsidRDefault="00FF107B" w:rsidP="00FF107B">
            <w:pPr>
              <w:rPr>
                <w:color w:val="000000"/>
                <w:sz w:val="28"/>
                <w:szCs w:val="28"/>
              </w:rPr>
            </w:pPr>
          </w:p>
        </w:tc>
        <w:tc>
          <w:tcPr>
            <w:tcW w:w="1984" w:type="dxa"/>
            <w:vMerge/>
            <w:tcBorders>
              <w:left w:val="single" w:sz="4" w:space="0" w:color="auto"/>
              <w:right w:val="single" w:sz="4" w:space="0" w:color="auto"/>
            </w:tcBorders>
            <w:vAlign w:val="center"/>
          </w:tcPr>
          <w:p w:rsidR="00FF107B" w:rsidRPr="00EA2512" w:rsidRDefault="00FF107B" w:rsidP="00FF107B">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rsidR="00FF107B" w:rsidRDefault="00FF107B" w:rsidP="00FF107B">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rsidR="00FF107B" w:rsidRDefault="00FF107B" w:rsidP="00FF107B">
            <w:pPr>
              <w:jc w:val="center"/>
              <w:rPr>
                <w:color w:val="000000"/>
                <w:sz w:val="28"/>
                <w:szCs w:val="28"/>
              </w:rPr>
            </w:pPr>
            <w:r>
              <w:rPr>
                <w:color w:val="000000"/>
                <w:sz w:val="28"/>
                <w:szCs w:val="28"/>
              </w:rPr>
              <w:t>2023 год</w:t>
            </w:r>
          </w:p>
        </w:tc>
      </w:tr>
      <w:tr w:rsidR="00FF107B" w:rsidRPr="00EA2512" w:rsidTr="00FF107B">
        <w:trPr>
          <w:trHeight w:val="885"/>
        </w:trPr>
        <w:tc>
          <w:tcPr>
            <w:tcW w:w="709" w:type="dxa"/>
            <w:vMerge/>
            <w:tcBorders>
              <w:left w:val="single" w:sz="4" w:space="0" w:color="auto"/>
              <w:bottom w:val="single" w:sz="4" w:space="0" w:color="auto"/>
              <w:right w:val="single" w:sz="4" w:space="0" w:color="auto"/>
            </w:tcBorders>
            <w:vAlign w:val="center"/>
            <w:hideMark/>
          </w:tcPr>
          <w:p w:rsidR="00FF107B" w:rsidRPr="00EA2512" w:rsidRDefault="00FF107B" w:rsidP="00FF107B">
            <w:pPr>
              <w:rPr>
                <w:color w:val="000000"/>
                <w:sz w:val="28"/>
                <w:szCs w:val="28"/>
              </w:rPr>
            </w:pPr>
          </w:p>
        </w:tc>
        <w:tc>
          <w:tcPr>
            <w:tcW w:w="1984" w:type="dxa"/>
            <w:vMerge/>
            <w:tcBorders>
              <w:left w:val="single" w:sz="4" w:space="0" w:color="auto"/>
              <w:bottom w:val="single" w:sz="4" w:space="0" w:color="auto"/>
              <w:right w:val="single" w:sz="4" w:space="0" w:color="auto"/>
            </w:tcBorders>
            <w:vAlign w:val="center"/>
          </w:tcPr>
          <w:p w:rsidR="00FF107B" w:rsidRPr="00EA2512" w:rsidRDefault="00FF107B" w:rsidP="00FF107B">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FF107B" w:rsidRDefault="00FF107B" w:rsidP="00FF107B">
            <w:pPr>
              <w:jc w:val="center"/>
              <w:rPr>
                <w:color w:val="000000"/>
                <w:sz w:val="28"/>
                <w:szCs w:val="28"/>
              </w:rPr>
            </w:pPr>
            <w:r w:rsidRPr="00EA2512">
              <w:rPr>
                <w:color w:val="000000"/>
                <w:sz w:val="28"/>
                <w:szCs w:val="28"/>
              </w:rPr>
              <w:t xml:space="preserve">с 01.01. </w:t>
            </w:r>
          </w:p>
          <w:p w:rsidR="00FF107B" w:rsidRPr="00EA2512" w:rsidRDefault="00FF107B" w:rsidP="00FF107B">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rsidR="00FF107B" w:rsidRPr="00EA2512" w:rsidRDefault="00FF107B" w:rsidP="00FF107B">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FF107B" w:rsidRDefault="00FF107B" w:rsidP="00FF107B">
            <w:pPr>
              <w:jc w:val="center"/>
              <w:rPr>
                <w:color w:val="000000"/>
                <w:sz w:val="28"/>
                <w:szCs w:val="28"/>
              </w:rPr>
            </w:pPr>
            <w:r w:rsidRPr="00EA2512">
              <w:rPr>
                <w:color w:val="000000"/>
                <w:sz w:val="28"/>
                <w:szCs w:val="28"/>
              </w:rPr>
              <w:t xml:space="preserve">с 01.01. </w:t>
            </w:r>
          </w:p>
          <w:p w:rsidR="00FF107B" w:rsidRPr="00EA2512" w:rsidRDefault="00FF107B" w:rsidP="00FF107B">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FF107B" w:rsidRDefault="00FF107B" w:rsidP="00FF107B">
            <w:pPr>
              <w:jc w:val="center"/>
              <w:rPr>
                <w:color w:val="000000"/>
                <w:sz w:val="28"/>
                <w:szCs w:val="28"/>
              </w:rPr>
            </w:pPr>
            <w:r w:rsidRPr="00EA2512">
              <w:rPr>
                <w:color w:val="000000"/>
                <w:sz w:val="28"/>
                <w:szCs w:val="28"/>
              </w:rPr>
              <w:t xml:space="preserve">с 01.01. </w:t>
            </w:r>
          </w:p>
          <w:p w:rsidR="00FF107B" w:rsidRPr="00EA2512" w:rsidRDefault="00FF107B" w:rsidP="00FF107B">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FF107B" w:rsidRDefault="00FF107B" w:rsidP="00FF107B">
            <w:pPr>
              <w:jc w:val="center"/>
              <w:rPr>
                <w:color w:val="000000"/>
                <w:sz w:val="28"/>
                <w:szCs w:val="28"/>
              </w:rPr>
            </w:pPr>
            <w:r w:rsidRPr="00EA2512">
              <w:rPr>
                <w:color w:val="000000"/>
                <w:sz w:val="28"/>
                <w:szCs w:val="28"/>
              </w:rPr>
              <w:t xml:space="preserve">с 01.01. </w:t>
            </w:r>
          </w:p>
          <w:p w:rsidR="00FF107B" w:rsidRPr="00EA2512" w:rsidRDefault="00FF107B" w:rsidP="00FF107B">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rsidR="00FF107B" w:rsidRDefault="00FF107B" w:rsidP="00FF107B">
            <w:pPr>
              <w:jc w:val="center"/>
              <w:rPr>
                <w:color w:val="000000"/>
                <w:sz w:val="28"/>
                <w:szCs w:val="28"/>
              </w:rPr>
            </w:pPr>
            <w:r w:rsidRPr="00EA2512">
              <w:rPr>
                <w:color w:val="000000"/>
                <w:sz w:val="28"/>
                <w:szCs w:val="28"/>
              </w:rPr>
              <w:t xml:space="preserve">с 01.01. </w:t>
            </w:r>
          </w:p>
          <w:p w:rsidR="00FF107B" w:rsidRPr="00EA2512" w:rsidRDefault="00FF107B" w:rsidP="00FF107B">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sidRPr="00EA2512">
              <w:rPr>
                <w:color w:val="000000"/>
                <w:sz w:val="28"/>
                <w:szCs w:val="28"/>
              </w:rPr>
              <w:t>с 01.07. по 31.12.</w:t>
            </w:r>
          </w:p>
        </w:tc>
      </w:tr>
      <w:tr w:rsidR="00FF107B" w:rsidRPr="00EA2512" w:rsidTr="00FF107B">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FF107B" w:rsidRPr="00EA2512" w:rsidRDefault="00FF107B" w:rsidP="00FF107B">
            <w:pPr>
              <w:jc w:val="center"/>
              <w:rPr>
                <w:sz w:val="28"/>
                <w:szCs w:val="28"/>
              </w:rPr>
            </w:pPr>
            <w:r w:rsidRPr="00EA2512">
              <w:rPr>
                <w:sz w:val="28"/>
                <w:szCs w:val="28"/>
              </w:rPr>
              <w:t xml:space="preserve"> </w:t>
            </w:r>
            <w:r>
              <w:rPr>
                <w:color w:val="000000"/>
                <w:sz w:val="28"/>
                <w:szCs w:val="28"/>
              </w:rPr>
              <w:t>Питьевая вода</w:t>
            </w:r>
          </w:p>
        </w:tc>
      </w:tr>
      <w:tr w:rsidR="00FF107B" w:rsidRPr="00EA2512" w:rsidTr="00FF107B">
        <w:trPr>
          <w:trHeight w:val="492"/>
        </w:trPr>
        <w:tc>
          <w:tcPr>
            <w:tcW w:w="709" w:type="dxa"/>
            <w:tcBorders>
              <w:top w:val="nil"/>
              <w:left w:val="single" w:sz="4" w:space="0" w:color="auto"/>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Pr>
                <w:color w:val="000000"/>
                <w:sz w:val="28"/>
                <w:szCs w:val="28"/>
              </w:rPr>
              <w:t>1.</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FF107B" w:rsidRDefault="00FF107B" w:rsidP="00FF107B">
            <w:pPr>
              <w:rPr>
                <w:color w:val="000000"/>
                <w:sz w:val="28"/>
                <w:szCs w:val="28"/>
              </w:rPr>
            </w:pPr>
            <w:r>
              <w:rPr>
                <w:color w:val="000000"/>
                <w:sz w:val="28"/>
                <w:szCs w:val="28"/>
              </w:rPr>
              <w:t xml:space="preserve">Население </w:t>
            </w:r>
          </w:p>
          <w:p w:rsidR="00FF107B" w:rsidRPr="00EA2512" w:rsidRDefault="00FF107B" w:rsidP="00FF107B">
            <w:pPr>
              <w:rPr>
                <w:color w:val="000000"/>
                <w:sz w:val="28"/>
                <w:szCs w:val="28"/>
              </w:rPr>
            </w:pPr>
            <w:r>
              <w:rPr>
                <w:color w:val="000000"/>
                <w:sz w:val="28"/>
                <w:szCs w:val="28"/>
              </w:rPr>
              <w:t>(с НДС) *</w:t>
            </w:r>
          </w:p>
        </w:tc>
        <w:tc>
          <w:tcPr>
            <w:tcW w:w="1276" w:type="dxa"/>
            <w:tcBorders>
              <w:top w:val="nil"/>
              <w:left w:val="nil"/>
              <w:bottom w:val="single" w:sz="4" w:space="0" w:color="auto"/>
              <w:right w:val="single" w:sz="4" w:space="0" w:color="auto"/>
            </w:tcBorders>
            <w:shd w:val="clear" w:color="000000" w:fill="FFFFFF"/>
            <w:vAlign w:val="center"/>
            <w:hideMark/>
          </w:tcPr>
          <w:p w:rsidR="00FF107B" w:rsidRPr="00C6741A" w:rsidRDefault="00FF107B" w:rsidP="00FF107B">
            <w:pPr>
              <w:jc w:val="center"/>
              <w:rPr>
                <w:sz w:val="28"/>
                <w:szCs w:val="28"/>
              </w:rPr>
            </w:pPr>
            <w:r w:rsidRPr="00C6741A">
              <w:rPr>
                <w:sz w:val="28"/>
                <w:szCs w:val="28"/>
              </w:rPr>
              <w:t>19,13</w:t>
            </w:r>
          </w:p>
        </w:tc>
        <w:tc>
          <w:tcPr>
            <w:tcW w:w="1276" w:type="dxa"/>
            <w:tcBorders>
              <w:top w:val="nil"/>
              <w:left w:val="nil"/>
              <w:bottom w:val="single" w:sz="4" w:space="0" w:color="auto"/>
              <w:right w:val="single" w:sz="4" w:space="0" w:color="auto"/>
            </w:tcBorders>
            <w:shd w:val="clear" w:color="000000" w:fill="FFFFFF"/>
            <w:vAlign w:val="center"/>
            <w:hideMark/>
          </w:tcPr>
          <w:p w:rsidR="00FF107B" w:rsidRPr="00C6741A" w:rsidRDefault="00FF107B" w:rsidP="00FF107B">
            <w:pPr>
              <w:jc w:val="center"/>
              <w:rPr>
                <w:sz w:val="28"/>
                <w:szCs w:val="28"/>
              </w:rPr>
            </w:pPr>
            <w:r>
              <w:rPr>
                <w:sz w:val="28"/>
                <w:szCs w:val="28"/>
              </w:rPr>
              <w:t>20,36</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20,36</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20,56</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20,56</w:t>
            </w:r>
          </w:p>
        </w:tc>
        <w:tc>
          <w:tcPr>
            <w:tcW w:w="1417"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21,85</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21,85</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22,13</w:t>
            </w:r>
          </w:p>
        </w:tc>
        <w:tc>
          <w:tcPr>
            <w:tcW w:w="1277"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22,13</w:t>
            </w:r>
          </w:p>
        </w:tc>
        <w:tc>
          <w:tcPr>
            <w:tcW w:w="141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23,51</w:t>
            </w:r>
          </w:p>
        </w:tc>
      </w:tr>
      <w:tr w:rsidR="00FF107B" w:rsidRPr="00EA2512" w:rsidTr="00FF107B">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tcPr>
          <w:p w:rsidR="00FF107B" w:rsidRPr="00EA2512" w:rsidRDefault="00FF107B" w:rsidP="00FF107B">
            <w:pPr>
              <w:jc w:val="center"/>
              <w:rPr>
                <w:color w:val="000000"/>
                <w:sz w:val="28"/>
                <w:szCs w:val="28"/>
              </w:rPr>
            </w:pPr>
            <w:r>
              <w:rPr>
                <w:color w:val="000000"/>
                <w:sz w:val="28"/>
                <w:szCs w:val="28"/>
              </w:rPr>
              <w:t>2.</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FF107B" w:rsidRPr="00EA2512" w:rsidRDefault="00FF107B" w:rsidP="00FF107B">
            <w:pPr>
              <w:rPr>
                <w:color w:val="000000"/>
                <w:sz w:val="28"/>
                <w:szCs w:val="28"/>
              </w:rPr>
            </w:pPr>
            <w:r>
              <w:rPr>
                <w:color w:val="000000"/>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hideMark/>
          </w:tcPr>
          <w:p w:rsidR="00FF107B" w:rsidRPr="00C6741A" w:rsidRDefault="00FF107B" w:rsidP="00FF107B">
            <w:pPr>
              <w:jc w:val="center"/>
              <w:rPr>
                <w:sz w:val="28"/>
                <w:szCs w:val="28"/>
              </w:rPr>
            </w:pPr>
            <w:r w:rsidRPr="00C6741A">
              <w:rPr>
                <w:sz w:val="28"/>
                <w:szCs w:val="28"/>
              </w:rPr>
              <w:t>15,94</w:t>
            </w:r>
          </w:p>
        </w:tc>
        <w:tc>
          <w:tcPr>
            <w:tcW w:w="1276" w:type="dxa"/>
            <w:tcBorders>
              <w:top w:val="nil"/>
              <w:left w:val="nil"/>
              <w:bottom w:val="single" w:sz="4" w:space="0" w:color="auto"/>
              <w:right w:val="single" w:sz="4" w:space="0" w:color="auto"/>
            </w:tcBorders>
            <w:shd w:val="clear" w:color="000000" w:fill="FFFFFF"/>
            <w:vAlign w:val="center"/>
            <w:hideMark/>
          </w:tcPr>
          <w:p w:rsidR="00FF107B" w:rsidRPr="00C6741A" w:rsidRDefault="00FF107B" w:rsidP="00FF107B">
            <w:pPr>
              <w:jc w:val="center"/>
              <w:rPr>
                <w:sz w:val="28"/>
                <w:szCs w:val="28"/>
              </w:rPr>
            </w:pPr>
            <w:r>
              <w:rPr>
                <w:sz w:val="28"/>
                <w:szCs w:val="28"/>
              </w:rPr>
              <w:t>16,97</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16,97</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17,13</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17,13</w:t>
            </w:r>
          </w:p>
        </w:tc>
        <w:tc>
          <w:tcPr>
            <w:tcW w:w="1417"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18,21</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18,21</w:t>
            </w:r>
          </w:p>
        </w:tc>
        <w:tc>
          <w:tcPr>
            <w:tcW w:w="127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18,44</w:t>
            </w:r>
          </w:p>
        </w:tc>
        <w:tc>
          <w:tcPr>
            <w:tcW w:w="1277"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18,44</w:t>
            </w:r>
          </w:p>
        </w:tc>
        <w:tc>
          <w:tcPr>
            <w:tcW w:w="1416" w:type="dxa"/>
            <w:tcBorders>
              <w:top w:val="nil"/>
              <w:left w:val="nil"/>
              <w:bottom w:val="single" w:sz="4" w:space="0" w:color="auto"/>
              <w:right w:val="single" w:sz="4" w:space="0" w:color="auto"/>
            </w:tcBorders>
            <w:shd w:val="clear" w:color="000000" w:fill="FFFFFF"/>
            <w:vAlign w:val="center"/>
          </w:tcPr>
          <w:p w:rsidR="00FF107B" w:rsidRPr="00C6741A" w:rsidRDefault="00FF107B" w:rsidP="00FF107B">
            <w:pPr>
              <w:jc w:val="center"/>
              <w:rPr>
                <w:sz w:val="28"/>
                <w:szCs w:val="28"/>
              </w:rPr>
            </w:pPr>
            <w:r>
              <w:rPr>
                <w:sz w:val="28"/>
                <w:szCs w:val="28"/>
              </w:rPr>
              <w:t>19,59</w:t>
            </w:r>
          </w:p>
        </w:tc>
      </w:tr>
    </w:tbl>
    <w:p w:rsidR="00FF107B" w:rsidRDefault="00FF107B" w:rsidP="00FF107B">
      <w:pPr>
        <w:ind w:firstLine="709"/>
        <w:jc w:val="both"/>
        <w:rPr>
          <w:color w:val="000000" w:themeColor="text1"/>
          <w:sz w:val="28"/>
          <w:szCs w:val="28"/>
        </w:rPr>
      </w:pPr>
    </w:p>
    <w:p w:rsidR="00FF107B" w:rsidRPr="004E1A9D" w:rsidRDefault="00FF107B" w:rsidP="00FF107B">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rsidR="00DE4D7C" w:rsidRDefault="00DE4D7C" w:rsidP="00644976">
      <w:pPr>
        <w:ind w:left="-709" w:firstLine="567"/>
        <w:rPr>
          <w:b/>
        </w:rPr>
        <w:sectPr w:rsidR="00DE4D7C" w:rsidSect="00FF107B">
          <w:pgSz w:w="16838" w:h="11906" w:orient="landscape"/>
          <w:pgMar w:top="1560" w:right="851" w:bottom="850" w:left="851" w:header="708" w:footer="708" w:gutter="0"/>
          <w:cols w:space="708"/>
          <w:titlePg/>
          <w:docGrid w:linePitch="360"/>
        </w:sectPr>
      </w:pPr>
    </w:p>
    <w:p w:rsidR="00DE4D7C" w:rsidRDefault="00DE4D7C" w:rsidP="00DE4D7C">
      <w:pPr>
        <w:ind w:left="709" w:firstLine="4536"/>
        <w:jc w:val="both"/>
      </w:pPr>
      <w:r>
        <w:t>Приложение № 16 к протоколу № 51</w:t>
      </w:r>
    </w:p>
    <w:p w:rsidR="00DE4D7C" w:rsidRDefault="00DE4D7C" w:rsidP="00DE4D7C">
      <w:pPr>
        <w:ind w:left="709" w:firstLine="4536"/>
        <w:jc w:val="both"/>
      </w:pPr>
      <w:r>
        <w:t xml:space="preserve">заседания Правления региональной </w:t>
      </w:r>
    </w:p>
    <w:p w:rsidR="00DE4D7C" w:rsidRDefault="00DE4D7C" w:rsidP="00DE4D7C">
      <w:pPr>
        <w:ind w:left="709" w:firstLine="4536"/>
        <w:jc w:val="both"/>
      </w:pPr>
      <w:r>
        <w:t>энергетической комиссии Кемеровской</w:t>
      </w:r>
    </w:p>
    <w:p w:rsidR="00DE4D7C" w:rsidRDefault="00DE4D7C" w:rsidP="00DE4D7C">
      <w:pPr>
        <w:ind w:left="709" w:firstLine="4536"/>
        <w:jc w:val="both"/>
      </w:pPr>
      <w:r>
        <w:t>области от 18.09.2018</w:t>
      </w:r>
    </w:p>
    <w:p w:rsidR="00621F31" w:rsidRPr="007F2B63" w:rsidRDefault="00621F31" w:rsidP="00621F31">
      <w:pPr>
        <w:pStyle w:val="1"/>
        <w:ind w:firstLine="709"/>
        <w:jc w:val="center"/>
        <w:rPr>
          <w:iCs/>
          <w:color w:val="000000"/>
          <w:sz w:val="24"/>
          <w:szCs w:val="24"/>
        </w:rPr>
      </w:pPr>
      <w:r w:rsidRPr="007F2B63">
        <w:rPr>
          <w:iCs/>
          <w:color w:val="000000"/>
          <w:sz w:val="24"/>
          <w:szCs w:val="24"/>
        </w:rPr>
        <w:t>Экспертное заключение</w:t>
      </w:r>
    </w:p>
    <w:p w:rsidR="00621F31" w:rsidRPr="007F2B63" w:rsidRDefault="00621F31" w:rsidP="00621F31">
      <w:pPr>
        <w:pStyle w:val="1"/>
        <w:ind w:firstLine="709"/>
        <w:jc w:val="center"/>
        <w:rPr>
          <w:iCs/>
          <w:color w:val="000000"/>
          <w:sz w:val="24"/>
          <w:szCs w:val="24"/>
        </w:rPr>
      </w:pPr>
      <w:r w:rsidRPr="007F2B63">
        <w:rPr>
          <w:iCs/>
          <w:color w:val="000000"/>
          <w:sz w:val="24"/>
          <w:szCs w:val="24"/>
        </w:rPr>
        <w:t>региональной энергетической комиссии Кемеровской области</w:t>
      </w:r>
    </w:p>
    <w:p w:rsidR="00621F31" w:rsidRPr="007F2B63" w:rsidRDefault="00621F31" w:rsidP="00621F31">
      <w:pPr>
        <w:pStyle w:val="a6"/>
        <w:tabs>
          <w:tab w:val="left" w:pos="10206"/>
        </w:tabs>
        <w:ind w:firstLine="709"/>
        <w:jc w:val="center"/>
        <w:rPr>
          <w:color w:val="000000"/>
        </w:rPr>
      </w:pPr>
      <w:r w:rsidRPr="007F2B63">
        <w:rPr>
          <w:color w:val="000000"/>
        </w:rPr>
        <w:t>по материалам, представленным</w:t>
      </w:r>
      <w:r w:rsidRPr="007F2B63">
        <w:rPr>
          <w:b/>
          <w:color w:val="000000"/>
        </w:rPr>
        <w:t xml:space="preserve"> </w:t>
      </w:r>
      <w:r w:rsidRPr="007F2B63">
        <w:t>индивидуальным предпринимателем Зубаревой Е.А. (г. Кемерово)</w:t>
      </w:r>
      <w:r w:rsidRPr="007F2B63">
        <w:rPr>
          <w:color w:val="000000"/>
        </w:rPr>
        <w:t xml:space="preserve">, для установления тарифов на </w:t>
      </w:r>
      <w:r w:rsidRPr="007F2B63">
        <w:t>транспортировку питьевой воды, транспортировку сточных вод,</w:t>
      </w:r>
      <w:r w:rsidRPr="007F2B63">
        <w:rPr>
          <w:color w:val="000000"/>
        </w:rPr>
        <w:t xml:space="preserve"> реализуемые на потребительском рынке на период с 01.01.2019 по 31.12.2019</w:t>
      </w:r>
    </w:p>
    <w:p w:rsidR="00621F31" w:rsidRPr="003B3BF1" w:rsidRDefault="00621F31" w:rsidP="00621F31">
      <w:pPr>
        <w:tabs>
          <w:tab w:val="left" w:pos="1215"/>
        </w:tabs>
        <w:ind w:firstLine="709"/>
        <w:jc w:val="both"/>
        <w:rPr>
          <w:color w:val="000000"/>
          <w:sz w:val="20"/>
          <w:szCs w:val="28"/>
        </w:rPr>
      </w:pPr>
      <w:r>
        <w:rPr>
          <w:color w:val="000000"/>
          <w:sz w:val="28"/>
          <w:szCs w:val="28"/>
        </w:rPr>
        <w:tab/>
      </w:r>
    </w:p>
    <w:p w:rsidR="00621F31" w:rsidRPr="007F2B63" w:rsidRDefault="00621F31" w:rsidP="00621F31">
      <w:pPr>
        <w:ind w:firstLine="709"/>
        <w:jc w:val="both"/>
        <w:rPr>
          <w:color w:val="000000"/>
        </w:rPr>
      </w:pPr>
      <w:r w:rsidRPr="007F2B63">
        <w:t>Главный консультант (далее – «специалист») региональной энергетической комиссии Кемеровской области (далее – «РЭК КО»), рассмотрев представленные</w:t>
      </w:r>
      <w:r w:rsidRPr="007F2B63">
        <w:rPr>
          <w:color w:val="000000"/>
        </w:rPr>
        <w:t xml:space="preserve"> организацией предложения по установлению тарифов на </w:t>
      </w:r>
      <w:r w:rsidRPr="007F2B63">
        <w:t>транспортировку питьевой воды, транспортировку сточных вод</w:t>
      </w:r>
      <w:r w:rsidRPr="007F2B63">
        <w:rPr>
          <w:color w:val="000000"/>
        </w:rPr>
        <w:t>,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621F31" w:rsidRPr="007F2B63" w:rsidRDefault="00621F31" w:rsidP="00621F31">
      <w:pPr>
        <w:ind w:firstLine="709"/>
        <w:jc w:val="both"/>
        <w:rPr>
          <w:color w:val="000000"/>
        </w:rPr>
      </w:pPr>
    </w:p>
    <w:p w:rsidR="00621F31" w:rsidRPr="007F2B63" w:rsidRDefault="00621F31" w:rsidP="00621F31">
      <w:pPr>
        <w:ind w:firstLine="709"/>
        <w:jc w:val="both"/>
        <w:rPr>
          <w:color w:val="000000"/>
        </w:rPr>
      </w:pPr>
    </w:p>
    <w:p w:rsidR="00621F31" w:rsidRPr="007F2B63" w:rsidRDefault="00621F31" w:rsidP="00621F31">
      <w:pPr>
        <w:ind w:firstLine="709"/>
        <w:jc w:val="both"/>
        <w:rPr>
          <w:color w:val="000000"/>
        </w:rPr>
      </w:pPr>
      <w:r w:rsidRPr="007F2B63">
        <w:rPr>
          <w:color w:val="000000"/>
        </w:rPr>
        <w:t>Индивидуальный предприниматель Зубарева Е.А. (г. Кемерово) обратился в региональную энергетическую комиссию Кемеровской области   с заявлением об установлении тарифов на транспортировку питьевой воды, транспортировку сточных вод на 2019 год (исх. от 25.04.2018 № 11, вх. от 26.04.2018 № 1829). Согласно представленному заявлению, организацией было предложено установить тарифы в сфере холодного водоснабжения питьевой водой в размере 50,04 руб./м3, в сфере водоотведения 73,62 руб./м3.</w:t>
      </w:r>
    </w:p>
    <w:p w:rsidR="00621F31" w:rsidRPr="007F2B63" w:rsidRDefault="00621F31" w:rsidP="00621F31">
      <w:pPr>
        <w:ind w:firstLine="709"/>
        <w:jc w:val="both"/>
        <w:rPr>
          <w:color w:val="000000"/>
        </w:rPr>
      </w:pPr>
      <w:r w:rsidRPr="007F2B63">
        <w:rPr>
          <w:color w:val="000000"/>
        </w:rPr>
        <w:t>Расчет тарифов произведен специалистом с применением метода сравнения аналогов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Тарифы устанавливаются на период с 01.01.2019 по 31.12.2019.</w:t>
      </w:r>
    </w:p>
    <w:p w:rsidR="00621F31" w:rsidRPr="007F2B63" w:rsidRDefault="00621F31" w:rsidP="00621F31">
      <w:pPr>
        <w:ind w:firstLine="709"/>
        <w:jc w:val="center"/>
        <w:rPr>
          <w:b/>
          <w:color w:val="000000"/>
          <w:u w:val="single"/>
        </w:rPr>
      </w:pPr>
    </w:p>
    <w:p w:rsidR="00621F31" w:rsidRPr="007F2B63" w:rsidRDefault="00621F31" w:rsidP="00621F31">
      <w:pPr>
        <w:ind w:firstLine="709"/>
        <w:jc w:val="center"/>
        <w:rPr>
          <w:b/>
          <w:color w:val="000000"/>
          <w:u w:val="single"/>
        </w:rPr>
      </w:pPr>
      <w:r w:rsidRPr="007F2B63">
        <w:rPr>
          <w:b/>
          <w:color w:val="000000"/>
          <w:u w:val="single"/>
        </w:rPr>
        <w:t>Общая характеристика организации</w:t>
      </w:r>
    </w:p>
    <w:p w:rsidR="00621F31" w:rsidRPr="007F2B63" w:rsidRDefault="00621F31" w:rsidP="00621F31">
      <w:pPr>
        <w:ind w:firstLine="709"/>
        <w:jc w:val="both"/>
        <w:rPr>
          <w:color w:val="000000"/>
        </w:rPr>
      </w:pPr>
    </w:p>
    <w:p w:rsidR="00621F31" w:rsidRPr="007F2B63" w:rsidRDefault="00621F31" w:rsidP="00621F31">
      <w:pPr>
        <w:ind w:firstLine="720"/>
        <w:jc w:val="both"/>
      </w:pPr>
      <w:r w:rsidRPr="007F2B63">
        <w:t>Индивидуальный предприниматель Зубарева Е.А. осуществляет деятельность с 2009 года. В соответствии с выпиской из Единого государственного реестра индивидуальных предпринимателей  ИП Зубарева Е.А. осуществляет 13 видов экономической деятельности, в том числе: техническое обслуживание и ремонт автотранспортных средств, оптовая торговля непродовольственными потребительскими товарами, аренда машин и оборудования и т.д.</w:t>
      </w:r>
    </w:p>
    <w:p w:rsidR="00621F31" w:rsidRPr="007F2B63" w:rsidRDefault="00621F31" w:rsidP="00621F31">
      <w:pPr>
        <w:jc w:val="both"/>
      </w:pPr>
      <w:r w:rsidRPr="007F2B63">
        <w:tab/>
        <w:t>На основании представленного договора купли-продажи недвижимого имущества № б/н от 15.09.2012г. в собственности Зубаревой Е.А. находятся 9/10 доли в праве собственности на объекты коммунальной инфраструктуры в г. Кемерово (Ленинский район, ул. Ворошилова, 25, квартал: ул. Ворошилова – ул. Марковцева –  б-р Строителей), в том числе:</w:t>
      </w:r>
    </w:p>
    <w:p w:rsidR="00621F31" w:rsidRPr="007F2B63" w:rsidRDefault="00621F31" w:rsidP="00621F31">
      <w:pPr>
        <w:jc w:val="both"/>
      </w:pPr>
      <w:r w:rsidRPr="007F2B63">
        <w:tab/>
        <w:t>- водопроводные сети, протяженностью 248 м., смотровых колодцев –  9 шт., задвижек – 2 шт., гидрантов – 2 шт., вводов – 2 шт.;</w:t>
      </w:r>
    </w:p>
    <w:p w:rsidR="00621F31" w:rsidRPr="007F2B63" w:rsidRDefault="00621F31" w:rsidP="00621F31">
      <w:pPr>
        <w:jc w:val="both"/>
      </w:pPr>
      <w:r w:rsidRPr="007F2B63">
        <w:tab/>
        <w:t>- канализационные сети, протяженностью 425 м., смотровых колодцев – 13 шт.</w:t>
      </w:r>
    </w:p>
    <w:p w:rsidR="00621F31" w:rsidRPr="007F2B63" w:rsidRDefault="00621F31" w:rsidP="00621F31">
      <w:pPr>
        <w:ind w:firstLine="709"/>
        <w:jc w:val="both"/>
      </w:pPr>
      <w:r w:rsidRPr="007F2B63">
        <w:tab/>
        <w:t>Право эксплуатации 1/10 доли вышеуказанных объектов недвижимости, используемых в регулируемой деятельности, подтверждено договором безвозмездного пользования № б/н от 01.08.2014г.  с ООО «РегионИмпорт».</w:t>
      </w:r>
    </w:p>
    <w:p w:rsidR="00621F31" w:rsidRPr="007F2B63" w:rsidRDefault="00621F31" w:rsidP="00621F31">
      <w:pPr>
        <w:ind w:firstLine="709"/>
        <w:jc w:val="center"/>
        <w:rPr>
          <w:b/>
          <w:color w:val="000000"/>
          <w:u w:val="single"/>
        </w:rPr>
      </w:pPr>
    </w:p>
    <w:p w:rsidR="00621F31" w:rsidRPr="007F2B63" w:rsidRDefault="00621F31" w:rsidP="00621F31">
      <w:pPr>
        <w:ind w:firstLine="709"/>
        <w:jc w:val="center"/>
        <w:rPr>
          <w:b/>
          <w:color w:val="000000"/>
          <w:u w:val="single"/>
        </w:rPr>
      </w:pPr>
      <w:r w:rsidRPr="007F2B63">
        <w:rPr>
          <w:b/>
          <w:color w:val="000000"/>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621F31" w:rsidRPr="007F2B63" w:rsidRDefault="00621F31" w:rsidP="00621F31">
      <w:pPr>
        <w:ind w:firstLine="709"/>
        <w:jc w:val="center"/>
        <w:rPr>
          <w:b/>
          <w:color w:val="000000"/>
          <w:u w:val="single"/>
        </w:rPr>
      </w:pPr>
    </w:p>
    <w:p w:rsidR="00621F31" w:rsidRPr="007F2B63" w:rsidRDefault="00621F31" w:rsidP="00621F31">
      <w:pPr>
        <w:ind w:firstLine="709"/>
        <w:jc w:val="both"/>
      </w:pPr>
      <w:r w:rsidRPr="007F2B63">
        <w:t>Материалы организации по расчету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сшиты, заверены подписью руководителя и скреплены печатью предприятия.</w:t>
      </w:r>
    </w:p>
    <w:p w:rsidR="00621F31" w:rsidRPr="007F2B63" w:rsidRDefault="00621F31" w:rsidP="00621F31">
      <w:pPr>
        <w:ind w:firstLine="709"/>
        <w:jc w:val="both"/>
        <w:rPr>
          <w:b/>
          <w:color w:val="000000"/>
          <w:u w:val="single"/>
        </w:rPr>
      </w:pPr>
    </w:p>
    <w:p w:rsidR="00621F31" w:rsidRPr="007F2B63" w:rsidRDefault="00621F31" w:rsidP="00621F31">
      <w:pPr>
        <w:ind w:firstLine="709"/>
        <w:jc w:val="center"/>
        <w:rPr>
          <w:b/>
          <w:color w:val="000000"/>
          <w:u w:val="single"/>
        </w:rPr>
      </w:pPr>
      <w:r w:rsidRPr="007F2B63">
        <w:rPr>
          <w:b/>
          <w:color w:val="000000"/>
          <w:u w:val="single"/>
        </w:rPr>
        <w:t xml:space="preserve">Оценка достоверности данных, приведенных в предложениях об установлении тарифов </w:t>
      </w:r>
    </w:p>
    <w:p w:rsidR="00621F31" w:rsidRPr="007F2B63" w:rsidRDefault="00621F31" w:rsidP="00621F31">
      <w:pPr>
        <w:ind w:firstLine="709"/>
        <w:jc w:val="center"/>
        <w:rPr>
          <w:b/>
          <w:color w:val="000000"/>
          <w:u w:val="single"/>
        </w:rPr>
      </w:pPr>
    </w:p>
    <w:p w:rsidR="00621F31" w:rsidRPr="007F2B63" w:rsidRDefault="00621F31" w:rsidP="00621F31">
      <w:pPr>
        <w:ind w:firstLine="709"/>
        <w:jc w:val="both"/>
        <w:rPr>
          <w:color w:val="000000"/>
        </w:rPr>
      </w:pPr>
      <w:r w:rsidRPr="007F2B63">
        <w:rPr>
          <w:color w:val="000000"/>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621F31" w:rsidRPr="007F2B63" w:rsidRDefault="00621F31" w:rsidP="00621F31">
      <w:pPr>
        <w:ind w:firstLine="709"/>
        <w:jc w:val="both"/>
        <w:rPr>
          <w:color w:val="000000"/>
        </w:rPr>
      </w:pPr>
      <w:r w:rsidRPr="007F2B63">
        <w:rPr>
          <w:color w:val="000000"/>
        </w:rPr>
        <w:t xml:space="preserve">Индивидуальный предприниматель Зубарева Е.А. (г. Кемерово) применяет упрощенную систему налогообложения. </w:t>
      </w:r>
    </w:p>
    <w:p w:rsidR="00621F31" w:rsidRPr="007F2B63" w:rsidRDefault="00621F31" w:rsidP="00621F31">
      <w:pPr>
        <w:ind w:firstLine="709"/>
        <w:jc w:val="center"/>
        <w:rPr>
          <w:color w:val="000000"/>
        </w:rPr>
      </w:pPr>
    </w:p>
    <w:p w:rsidR="00621F31" w:rsidRPr="007F2B63" w:rsidRDefault="00621F31" w:rsidP="00621F31">
      <w:pPr>
        <w:ind w:firstLine="709"/>
        <w:jc w:val="center"/>
        <w:rPr>
          <w:b/>
          <w:color w:val="000000"/>
          <w:u w:val="single"/>
        </w:rPr>
      </w:pPr>
      <w:r w:rsidRPr="007F2B63">
        <w:rPr>
          <w:b/>
          <w:color w:val="000000"/>
          <w:u w:val="single"/>
        </w:rPr>
        <w:t>Анализ основных технико-экономических показателей</w:t>
      </w:r>
    </w:p>
    <w:p w:rsidR="00621F31" w:rsidRPr="007F2B63" w:rsidRDefault="00621F31" w:rsidP="00621F31">
      <w:pPr>
        <w:ind w:firstLine="709"/>
        <w:jc w:val="center"/>
        <w:rPr>
          <w:b/>
          <w:color w:val="000000"/>
          <w:u w:val="single"/>
        </w:rPr>
      </w:pPr>
    </w:p>
    <w:p w:rsidR="00621F31" w:rsidRPr="007F2B63" w:rsidRDefault="00621F31" w:rsidP="00621F31">
      <w:pPr>
        <w:ind w:firstLine="709"/>
        <w:jc w:val="both"/>
        <w:rPr>
          <w:color w:val="000000"/>
        </w:rPr>
      </w:pPr>
      <w:r w:rsidRPr="007F2B63">
        <w:rPr>
          <w:color w:val="000000"/>
        </w:rPr>
        <w:t>Проанализировав представленные документы, специалист полагает экономически и технологически обоснованным принять показатели объемов транспортируемой питьевой воды и транспортируемых сточных вод на уровне фактических объемов 2017 года, в соответствии с представленными в материалах тарифного дела актами сверок с гарантирующей организацией – ОАО «СКЭК» (г. Кемерово) за январь-декабрь 2017 года (помесячно).</w:t>
      </w:r>
    </w:p>
    <w:p w:rsidR="00621F31" w:rsidRPr="007F2B63" w:rsidRDefault="00621F31" w:rsidP="00621F31">
      <w:pPr>
        <w:ind w:firstLine="709"/>
        <w:jc w:val="both"/>
      </w:pPr>
      <w:r w:rsidRPr="007F2B63">
        <w:t>Планируемый   объем   транспортируемой питьевой воды по категориям потребителей составил:</w:t>
      </w:r>
    </w:p>
    <w:p w:rsidR="00621F31" w:rsidRPr="007F2B63" w:rsidRDefault="00621F31" w:rsidP="00621F31">
      <w:pPr>
        <w:ind w:firstLine="709"/>
        <w:jc w:val="both"/>
      </w:pPr>
      <w:r w:rsidRPr="007F2B63">
        <w:t>- на период с 01.01.2019 по 30.06.2019 –</w:t>
      </w:r>
      <w:r w:rsidRPr="007F2B63">
        <w:rPr>
          <w:color w:val="FF0000"/>
        </w:rPr>
        <w:t xml:space="preserve"> </w:t>
      </w:r>
      <w:r w:rsidRPr="007F2B63">
        <w:rPr>
          <w:b/>
          <w:i/>
        </w:rPr>
        <w:t xml:space="preserve">1891,70 </w:t>
      </w:r>
      <w:r w:rsidRPr="007F2B63">
        <w:t>м</w:t>
      </w:r>
      <w:r w:rsidRPr="007F2B63">
        <w:rPr>
          <w:vertAlign w:val="superscript"/>
        </w:rPr>
        <w:t>3</w:t>
      </w:r>
      <w:r w:rsidRPr="007F2B63">
        <w:t>;</w:t>
      </w:r>
    </w:p>
    <w:p w:rsidR="00621F31" w:rsidRPr="007F2B63" w:rsidRDefault="00621F31" w:rsidP="00621F31">
      <w:pPr>
        <w:ind w:firstLine="709"/>
        <w:jc w:val="both"/>
      </w:pPr>
      <w:r w:rsidRPr="007F2B63">
        <w:t xml:space="preserve">- на период с 01.07.2019 по 31.12.2019 – </w:t>
      </w:r>
      <w:r w:rsidRPr="007F2B63">
        <w:rPr>
          <w:b/>
          <w:i/>
        </w:rPr>
        <w:t xml:space="preserve">1891,70 </w:t>
      </w:r>
      <w:r w:rsidRPr="007F2B63">
        <w:t>м</w:t>
      </w:r>
      <w:r w:rsidRPr="007F2B63">
        <w:rPr>
          <w:vertAlign w:val="superscript"/>
        </w:rPr>
        <w:t>3</w:t>
      </w:r>
      <w:r w:rsidRPr="007F2B63">
        <w:t>.</w:t>
      </w:r>
    </w:p>
    <w:p w:rsidR="00621F31" w:rsidRPr="007F2B63" w:rsidRDefault="00621F31" w:rsidP="00621F31">
      <w:pPr>
        <w:ind w:firstLine="709"/>
        <w:jc w:val="both"/>
      </w:pPr>
      <w:r w:rsidRPr="007F2B63">
        <w:t>Планируемый объем пропущенных сточных вод по категориям потребителей составил:</w:t>
      </w:r>
    </w:p>
    <w:p w:rsidR="00621F31" w:rsidRPr="007F2B63" w:rsidRDefault="00621F31" w:rsidP="00621F31">
      <w:pPr>
        <w:ind w:firstLine="709"/>
        <w:jc w:val="both"/>
      </w:pPr>
      <w:r w:rsidRPr="007F2B63">
        <w:t>- на период с 01.01.2019 по 30.06.2019 –</w:t>
      </w:r>
      <w:r w:rsidRPr="007F2B63">
        <w:rPr>
          <w:color w:val="FF0000"/>
        </w:rPr>
        <w:t xml:space="preserve"> </w:t>
      </w:r>
      <w:r w:rsidRPr="007F2B63">
        <w:rPr>
          <w:b/>
          <w:i/>
        </w:rPr>
        <w:t>1415,70</w:t>
      </w:r>
      <w:r w:rsidRPr="007F2B63">
        <w:t xml:space="preserve"> м</w:t>
      </w:r>
      <w:r w:rsidRPr="007F2B63">
        <w:rPr>
          <w:vertAlign w:val="superscript"/>
        </w:rPr>
        <w:t>3</w:t>
      </w:r>
      <w:r w:rsidRPr="007F2B63">
        <w:t>;</w:t>
      </w:r>
    </w:p>
    <w:p w:rsidR="00621F31" w:rsidRPr="007F2B63" w:rsidRDefault="00621F31" w:rsidP="00621F31">
      <w:pPr>
        <w:ind w:firstLine="709"/>
        <w:jc w:val="both"/>
      </w:pPr>
      <w:r w:rsidRPr="007F2B63">
        <w:t xml:space="preserve">- на период с 01.07.2019 по 31.12.2019 – </w:t>
      </w:r>
      <w:r w:rsidRPr="007F2B63">
        <w:rPr>
          <w:b/>
          <w:i/>
        </w:rPr>
        <w:t xml:space="preserve">1415,70 </w:t>
      </w:r>
      <w:r w:rsidRPr="007F2B63">
        <w:t>м</w:t>
      </w:r>
      <w:r w:rsidRPr="007F2B63">
        <w:rPr>
          <w:vertAlign w:val="superscript"/>
        </w:rPr>
        <w:t>3</w:t>
      </w:r>
      <w:r w:rsidRPr="007F2B63">
        <w:t>.</w:t>
      </w:r>
    </w:p>
    <w:p w:rsidR="00621F31" w:rsidRPr="007F2B63" w:rsidRDefault="00621F31" w:rsidP="00621F31">
      <w:pPr>
        <w:ind w:firstLine="709"/>
        <w:jc w:val="both"/>
      </w:pPr>
    </w:p>
    <w:p w:rsidR="00621F31" w:rsidRPr="007F2B63" w:rsidRDefault="00621F31" w:rsidP="00621F31">
      <w:pPr>
        <w:ind w:firstLine="709"/>
        <w:jc w:val="both"/>
      </w:pPr>
      <w:r w:rsidRPr="007F2B63">
        <w:t>Размер финансовых потребностей, необходимых для реализации производственной программы в сфере холодного водоснабжения, составляет:</w:t>
      </w:r>
    </w:p>
    <w:p w:rsidR="00621F31" w:rsidRPr="007F2B63" w:rsidRDefault="00621F31" w:rsidP="00621F31">
      <w:pPr>
        <w:ind w:firstLine="709"/>
        <w:jc w:val="both"/>
      </w:pPr>
      <w:r w:rsidRPr="007F2B63">
        <w:t xml:space="preserve">- на период с 01.01.2019 по 30.06.2019 – </w:t>
      </w:r>
      <w:r w:rsidRPr="007F2B63">
        <w:rPr>
          <w:b/>
          <w:i/>
        </w:rPr>
        <w:t xml:space="preserve">6,26 </w:t>
      </w:r>
      <w:r w:rsidRPr="007F2B63">
        <w:t>тыс. руб.;</w:t>
      </w:r>
    </w:p>
    <w:p w:rsidR="00621F31" w:rsidRPr="007F2B63" w:rsidRDefault="00621F31" w:rsidP="00621F31">
      <w:pPr>
        <w:ind w:firstLine="709"/>
        <w:jc w:val="both"/>
      </w:pPr>
      <w:r w:rsidRPr="007F2B63">
        <w:t xml:space="preserve">- на период с 01.07.2019 по 31.12.2019 – </w:t>
      </w:r>
      <w:r w:rsidRPr="007F2B63">
        <w:rPr>
          <w:b/>
          <w:i/>
        </w:rPr>
        <w:t>6,26</w:t>
      </w:r>
      <w:r w:rsidRPr="007F2B63">
        <w:t xml:space="preserve"> тыс. руб.</w:t>
      </w:r>
    </w:p>
    <w:p w:rsidR="00621F31" w:rsidRPr="007F2B63" w:rsidRDefault="00621F31" w:rsidP="00621F31">
      <w:pPr>
        <w:ind w:firstLine="709"/>
        <w:jc w:val="both"/>
      </w:pPr>
      <w:r w:rsidRPr="007F2B63">
        <w:t>Размер финансовых потребностей, необходимых для реализации производственной программы в сфере водоотведения, составляет:</w:t>
      </w:r>
    </w:p>
    <w:p w:rsidR="00621F31" w:rsidRPr="007F2B63" w:rsidRDefault="00621F31" w:rsidP="00621F31">
      <w:pPr>
        <w:ind w:firstLine="709"/>
        <w:jc w:val="both"/>
      </w:pPr>
      <w:r w:rsidRPr="007F2B63">
        <w:t xml:space="preserve">- на период с 01.01.2019 по 30.06.2019 – </w:t>
      </w:r>
      <w:r w:rsidRPr="007F2B63">
        <w:rPr>
          <w:b/>
          <w:i/>
        </w:rPr>
        <w:t xml:space="preserve">10,19 </w:t>
      </w:r>
      <w:r w:rsidRPr="007F2B63">
        <w:t>тыс. руб.;</w:t>
      </w:r>
    </w:p>
    <w:p w:rsidR="00621F31" w:rsidRPr="007F2B63" w:rsidRDefault="00621F31" w:rsidP="00621F31">
      <w:pPr>
        <w:ind w:firstLine="709"/>
        <w:jc w:val="both"/>
      </w:pPr>
      <w:r w:rsidRPr="007F2B63">
        <w:t xml:space="preserve">- на период с 01.07.2019 по 31.12.2019 – </w:t>
      </w:r>
      <w:r w:rsidRPr="007F2B63">
        <w:rPr>
          <w:b/>
          <w:i/>
        </w:rPr>
        <w:t>10,19</w:t>
      </w:r>
      <w:r w:rsidRPr="007F2B63">
        <w:t xml:space="preserve"> тыс. руб.</w:t>
      </w:r>
    </w:p>
    <w:p w:rsidR="00621F31" w:rsidRPr="007F2B63" w:rsidRDefault="00621F31" w:rsidP="00621F31">
      <w:pPr>
        <w:ind w:firstLine="709"/>
        <w:jc w:val="both"/>
      </w:pPr>
    </w:p>
    <w:p w:rsidR="00621F31" w:rsidRPr="007F2B63" w:rsidRDefault="00621F31" w:rsidP="00621F31">
      <w:pPr>
        <w:numPr>
          <w:ilvl w:val="0"/>
          <w:numId w:val="14"/>
        </w:numPr>
        <w:jc w:val="center"/>
        <w:rPr>
          <w:b/>
        </w:rPr>
      </w:pPr>
      <w:r w:rsidRPr="007F2B63">
        <w:rPr>
          <w:b/>
        </w:rPr>
        <w:t>Транспортировка питьевой воды</w:t>
      </w:r>
    </w:p>
    <w:p w:rsidR="00621F31" w:rsidRPr="007F2B63" w:rsidRDefault="00621F31" w:rsidP="00621F31">
      <w:pPr>
        <w:tabs>
          <w:tab w:val="left" w:pos="284"/>
        </w:tabs>
        <w:ind w:left="1069"/>
        <w:rPr>
          <w:b/>
          <w:u w:val="single"/>
        </w:rPr>
      </w:pPr>
    </w:p>
    <w:p w:rsidR="00621F31" w:rsidRPr="007F2B63" w:rsidRDefault="00621F31" w:rsidP="00621F31">
      <w:pPr>
        <w:ind w:firstLine="709"/>
        <w:jc w:val="center"/>
        <w:rPr>
          <w:b/>
          <w:u w:val="single"/>
        </w:rPr>
      </w:pPr>
      <w:r w:rsidRPr="007F2B63">
        <w:rPr>
          <w:b/>
          <w:u w:val="single"/>
        </w:rPr>
        <w:t>Анализ расчета величины необходимой валовой выручки</w:t>
      </w:r>
    </w:p>
    <w:p w:rsidR="00621F31" w:rsidRPr="007F2B63" w:rsidRDefault="00621F31" w:rsidP="00621F31">
      <w:pPr>
        <w:ind w:firstLine="709"/>
        <w:jc w:val="center"/>
      </w:pPr>
    </w:p>
    <w:p w:rsidR="00621F31" w:rsidRPr="007F2B63" w:rsidRDefault="00621F31" w:rsidP="00621F31">
      <w:pPr>
        <w:ind w:firstLine="709"/>
        <w:jc w:val="both"/>
      </w:pPr>
      <w:r w:rsidRPr="007F2B63">
        <w:t xml:space="preserve">Необходимая валовая выручка в сфере холодного водоснабжения </w:t>
      </w:r>
      <w:r w:rsidRPr="007F2B63">
        <w:rPr>
          <w:color w:val="000000"/>
        </w:rPr>
        <w:t>ИП Зубарева Е.А. (г. Кемерово)</w:t>
      </w:r>
      <w:r w:rsidRPr="007F2B63">
        <w:t xml:space="preserve">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rsidR="00621F31" w:rsidRPr="007F2B63" w:rsidRDefault="00621F31" w:rsidP="00621F31">
      <w:pPr>
        <w:ind w:firstLine="709"/>
        <w:jc w:val="both"/>
      </w:pPr>
      <w:r w:rsidRPr="007F2B63">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 по следующим формулам:</w:t>
      </w:r>
    </w:p>
    <w:p w:rsidR="00621F31" w:rsidRPr="007F2B63" w:rsidRDefault="00621F31" w:rsidP="00621F31">
      <w:pPr>
        <w:ind w:firstLine="709"/>
        <w:jc w:val="both"/>
        <w:rPr>
          <w:rFonts w:ascii="Calibri" w:eastAsia="Calibri" w:hAnsi="Calibri"/>
          <w:position w:val="-12"/>
          <w:lang w:eastAsia="en-US"/>
        </w:rPr>
      </w:pPr>
    </w:p>
    <w:p w:rsidR="00621F31" w:rsidRPr="007F2B63" w:rsidRDefault="00621F31" w:rsidP="00621F31">
      <w:pPr>
        <w:ind w:firstLine="709"/>
        <w:jc w:val="both"/>
      </w:pPr>
      <w:r w:rsidRPr="007F2B63">
        <w:rPr>
          <w:rFonts w:ascii="Calibri" w:eastAsia="Calibri" w:hAnsi="Calibri"/>
          <w:noProof/>
          <w:position w:val="-12"/>
          <w:lang w:eastAsia="en-US"/>
        </w:rPr>
        <w:drawing>
          <wp:inline distT="0" distB="0" distL="0" distR="0">
            <wp:extent cx="1819275" cy="285750"/>
            <wp:effectExtent l="0" t="0" r="9525" b="0"/>
            <wp:docPr id="135" name="Рисунок 135"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83091_298"/>
                    <pic:cNvPicPr preferRelativeResize="0">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rsidR="00621F31" w:rsidRPr="007F2B63" w:rsidRDefault="00621F31" w:rsidP="00621F31">
      <w:pPr>
        <w:ind w:firstLine="709"/>
        <w:jc w:val="both"/>
        <w:rPr>
          <w:rFonts w:ascii="Calibri" w:eastAsia="Calibri" w:hAnsi="Calibri"/>
          <w:position w:val="-24"/>
          <w:lang w:eastAsia="en-US"/>
        </w:rPr>
      </w:pPr>
    </w:p>
    <w:p w:rsidR="00621F31" w:rsidRPr="007F2B63" w:rsidRDefault="00621F31" w:rsidP="00621F31">
      <w:pPr>
        <w:ind w:firstLine="709"/>
        <w:jc w:val="both"/>
      </w:pPr>
      <w:r w:rsidRPr="007F2B63">
        <w:rPr>
          <w:rFonts w:ascii="Calibri" w:eastAsia="Calibri" w:hAnsi="Calibri"/>
          <w:noProof/>
          <w:position w:val="-24"/>
          <w:lang w:eastAsia="en-US"/>
        </w:rPr>
        <w:drawing>
          <wp:inline distT="0" distB="0" distL="0" distR="0">
            <wp:extent cx="1076325" cy="476250"/>
            <wp:effectExtent l="0" t="0" r="0" b="0"/>
            <wp:docPr id="134" name="Рисунок 134"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83091_299"/>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rsidR="00621F31" w:rsidRPr="007F2B63" w:rsidRDefault="00621F31" w:rsidP="00621F31">
      <w:pPr>
        <w:ind w:firstLine="709"/>
        <w:jc w:val="both"/>
      </w:pPr>
      <w:r w:rsidRPr="007F2B63">
        <w:t>где:</w:t>
      </w:r>
    </w:p>
    <w:p w:rsidR="00621F31" w:rsidRPr="007F2B63" w:rsidRDefault="00621F31" w:rsidP="00621F31">
      <w:pPr>
        <w:ind w:firstLine="709"/>
        <w:jc w:val="both"/>
      </w:pPr>
    </w:p>
    <w:p w:rsidR="00621F31" w:rsidRPr="007F2B63" w:rsidRDefault="00621F31" w:rsidP="00621F31">
      <w:pPr>
        <w:widowControl w:val="0"/>
        <w:autoSpaceDE w:val="0"/>
        <w:autoSpaceDN w:val="0"/>
        <w:ind w:firstLine="709"/>
        <w:jc w:val="both"/>
      </w:pPr>
      <w:r w:rsidRPr="007F2B63">
        <w:rPr>
          <w:noProof/>
          <w:position w:val="-12"/>
        </w:rPr>
        <w:drawing>
          <wp:inline distT="0" distB="0" distL="0" distR="0">
            <wp:extent cx="514350" cy="285750"/>
            <wp:effectExtent l="0" t="0" r="0" b="0"/>
            <wp:docPr id="133" name="Рисунок 133"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base_1_183091_300"/>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7F2B63">
        <w:t xml:space="preserve"> - необходимая валовая выручка, установленная в отношении n-ной регулируемой организации, тыс. руб.;</w:t>
      </w:r>
    </w:p>
    <w:p w:rsidR="00621F31" w:rsidRPr="007F2B63" w:rsidRDefault="00621F31" w:rsidP="00621F31">
      <w:pPr>
        <w:widowControl w:val="0"/>
        <w:autoSpaceDE w:val="0"/>
        <w:autoSpaceDN w:val="0"/>
        <w:ind w:firstLine="709"/>
        <w:jc w:val="both"/>
      </w:pPr>
      <w:r w:rsidRPr="007F2B63">
        <w:t>УТР - удельная необходимая валовая выручка в расчете на метр водопроводной (канализационной) сети, тыс. руб./км;</w:t>
      </w:r>
    </w:p>
    <w:p w:rsidR="00621F31" w:rsidRPr="007F2B63" w:rsidRDefault="00621F31" w:rsidP="00621F31">
      <w:pPr>
        <w:widowControl w:val="0"/>
        <w:autoSpaceDE w:val="0"/>
        <w:autoSpaceDN w:val="0"/>
        <w:ind w:firstLine="709"/>
        <w:jc w:val="both"/>
      </w:pPr>
      <w:r w:rsidRPr="007F2B63">
        <w:rPr>
          <w:noProof/>
          <w:position w:val="-12"/>
        </w:rPr>
        <w:drawing>
          <wp:inline distT="0" distB="0" distL="0" distR="0">
            <wp:extent cx="276225" cy="285750"/>
            <wp:effectExtent l="0" t="0" r="0" b="0"/>
            <wp:docPr id="132" name="Рисунок 132"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83091_301"/>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7F2B63">
        <w:t xml:space="preserve"> - протяженность водопроводной (канализационной) сети n-ной регулируемой организации, определенная в сопоставимых величинах, км;</w:t>
      </w:r>
    </w:p>
    <w:p w:rsidR="00621F31" w:rsidRPr="007F2B63" w:rsidRDefault="00621F31" w:rsidP="00621F31">
      <w:pPr>
        <w:widowControl w:val="0"/>
        <w:autoSpaceDE w:val="0"/>
        <w:autoSpaceDN w:val="0"/>
        <w:ind w:firstLine="709"/>
        <w:jc w:val="both"/>
      </w:pPr>
      <w:r w:rsidRPr="007F2B63">
        <w:t>A - нормативный уровень расходов на амортизацию основных средств и нематериальных активов в расчете на протяженность сети, тыс. руб./км;</w:t>
      </w:r>
    </w:p>
    <w:p w:rsidR="00621F31" w:rsidRPr="007F2B63" w:rsidRDefault="00621F31" w:rsidP="00621F31">
      <w:pPr>
        <w:widowControl w:val="0"/>
        <w:autoSpaceDE w:val="0"/>
        <w:autoSpaceDN w:val="0"/>
        <w:ind w:firstLine="709"/>
        <w:jc w:val="both"/>
      </w:pPr>
      <w:r w:rsidRPr="007F2B63">
        <w:rPr>
          <w:noProof/>
          <w:position w:val="-4"/>
        </w:rPr>
        <w:drawing>
          <wp:inline distT="0" distB="0" distL="0" distR="0">
            <wp:extent cx="466725" cy="266700"/>
            <wp:effectExtent l="0" t="0" r="9525" b="0"/>
            <wp:docPr id="131" name="Рисунок 131"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descr="base_1_183091_302"/>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7F2B63">
        <w:t xml:space="preserve"> - текущие расходы гарантирующей организации, отнесенные на вид деятельности по транспортировке воды (сточных вод), тыс. руб.;</w:t>
      </w:r>
    </w:p>
    <w:p w:rsidR="00621F31" w:rsidRPr="007F2B63" w:rsidRDefault="00621F31" w:rsidP="00621F31">
      <w:pPr>
        <w:ind w:firstLine="709"/>
        <w:jc w:val="both"/>
      </w:pPr>
      <w:r w:rsidRPr="007F2B63">
        <w:rPr>
          <w:rFonts w:eastAsia="Calibri"/>
          <w:noProof/>
          <w:position w:val="-4"/>
          <w:lang w:eastAsia="en-US"/>
        </w:rPr>
        <w:drawing>
          <wp:inline distT="0" distB="0" distL="0" distR="0">
            <wp:extent cx="285750" cy="266700"/>
            <wp:effectExtent l="0" t="0" r="0" b="0"/>
            <wp:docPr id="130" name="Рисунок 130"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base_1_183091_303"/>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7F2B63">
        <w:rPr>
          <w:rFonts w:eastAsia="Calibri"/>
          <w:lang w:eastAsia="en-US"/>
        </w:rPr>
        <w:t xml:space="preserve"> - протяженность водопроводной (канализационной) сети гарантирующей организации, определенная в сопоставимых величинах, км.</w:t>
      </w:r>
    </w:p>
    <w:p w:rsidR="00621F31" w:rsidRPr="007F2B63" w:rsidRDefault="00621F31" w:rsidP="00621F31">
      <w:pPr>
        <w:ind w:firstLine="709"/>
        <w:jc w:val="both"/>
      </w:pPr>
    </w:p>
    <w:p w:rsidR="00621F31" w:rsidRPr="007F2B63" w:rsidRDefault="00621F31" w:rsidP="00621F31">
      <w:pPr>
        <w:ind w:firstLine="709"/>
        <w:jc w:val="both"/>
      </w:pPr>
      <w:r w:rsidRPr="007F2B63">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rsidR="00621F31" w:rsidRPr="007F2B63" w:rsidRDefault="00621F31" w:rsidP="00621F31">
      <w:pPr>
        <w:ind w:firstLine="709"/>
        <w:jc w:val="both"/>
      </w:pPr>
    </w:p>
    <w:p w:rsidR="00621F31" w:rsidRPr="007F2B63" w:rsidRDefault="00621F31" w:rsidP="00621F31">
      <w:pPr>
        <w:ind w:firstLine="709"/>
        <w:jc w:val="both"/>
        <w:rPr>
          <w:rFonts w:ascii="Calibri" w:eastAsia="Calibri" w:hAnsi="Calibri"/>
          <w:position w:val="-28"/>
          <w:lang w:eastAsia="en-US"/>
        </w:rPr>
      </w:pPr>
      <w:r w:rsidRPr="007F2B63">
        <w:rPr>
          <w:rFonts w:ascii="Calibri" w:eastAsia="Calibri" w:hAnsi="Calibri"/>
          <w:noProof/>
          <w:position w:val="-28"/>
          <w:lang w:eastAsia="en-US"/>
        </w:rPr>
        <w:drawing>
          <wp:inline distT="0" distB="0" distL="0" distR="0">
            <wp:extent cx="1238250" cy="419100"/>
            <wp:effectExtent l="0" t="0" r="0" b="0"/>
            <wp:docPr id="129" name="Рисунок 129"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base_1_183091_304"/>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621F31" w:rsidRPr="007F2B63" w:rsidRDefault="00621F31" w:rsidP="00621F31">
      <w:pPr>
        <w:ind w:firstLine="709"/>
        <w:jc w:val="both"/>
      </w:pPr>
    </w:p>
    <w:p w:rsidR="00621F31" w:rsidRPr="007F2B63" w:rsidRDefault="00621F31" w:rsidP="00621F31">
      <w:pPr>
        <w:ind w:firstLine="709"/>
        <w:jc w:val="both"/>
        <w:rPr>
          <w:rFonts w:ascii="Calibri" w:eastAsia="Calibri" w:hAnsi="Calibri"/>
          <w:position w:val="-30"/>
          <w:lang w:eastAsia="en-US"/>
        </w:rPr>
      </w:pPr>
      <w:r w:rsidRPr="007F2B63">
        <w:rPr>
          <w:rFonts w:ascii="Calibri" w:eastAsia="Calibri" w:hAnsi="Calibri"/>
          <w:noProof/>
          <w:position w:val="-30"/>
          <w:lang w:eastAsia="en-US"/>
        </w:rPr>
        <w:drawing>
          <wp:inline distT="0" distB="0" distL="0" distR="0">
            <wp:extent cx="800100" cy="571500"/>
            <wp:effectExtent l="0" t="0" r="0" b="0"/>
            <wp:docPr id="128" name="Рисунок 128"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1_183091_305"/>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rsidR="00621F31" w:rsidRPr="007F2B63" w:rsidRDefault="00621F31" w:rsidP="00621F31">
      <w:pPr>
        <w:ind w:firstLine="567"/>
        <w:jc w:val="both"/>
        <w:rPr>
          <w:rFonts w:eastAsia="Calibri"/>
          <w:position w:val="-30"/>
          <w:lang w:eastAsia="en-US"/>
        </w:rPr>
      </w:pPr>
      <w:r w:rsidRPr="007F2B63">
        <w:rPr>
          <w:rFonts w:eastAsia="Calibri"/>
          <w:position w:val="-30"/>
          <w:lang w:eastAsia="en-US"/>
        </w:rPr>
        <w:t>где:</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257175" cy="285750"/>
            <wp:effectExtent l="0" t="0" r="9525" b="0"/>
            <wp:docPr id="127" name="Рисунок 127"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base_1_183091_306"/>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7F2B63">
        <w:t xml:space="preserve"> - протяженность в километрах трубопроводов организации i в сопоставимых величинах, км;</w:t>
      </w:r>
    </w:p>
    <w:p w:rsidR="00621F31" w:rsidRPr="007F2B63" w:rsidRDefault="00621F31" w:rsidP="00621F31">
      <w:pPr>
        <w:widowControl w:val="0"/>
        <w:autoSpaceDE w:val="0"/>
        <w:autoSpaceDN w:val="0"/>
        <w:ind w:firstLine="567"/>
        <w:jc w:val="both"/>
      </w:pPr>
      <w:r w:rsidRPr="007F2B63">
        <w:rPr>
          <w:noProof/>
          <w:position w:val="-14"/>
        </w:rPr>
        <w:drawing>
          <wp:inline distT="0" distB="0" distL="0" distR="0">
            <wp:extent cx="304800" cy="323850"/>
            <wp:effectExtent l="0" t="0" r="0" b="0"/>
            <wp:docPr id="126" name="Рисунок 126"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base_1_183091_307"/>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7F2B63">
        <w:t xml:space="preserve"> - протяженность в километрах трубопроводов диаметра d организации i, км;</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257175" cy="295275"/>
            <wp:effectExtent l="0" t="0" r="9525" b="0"/>
            <wp:docPr id="125" name="Рисунок 125"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base_1_183091_308"/>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7F2B63">
        <w:t xml:space="preserve"> - протяженность в километрах трубопроводов диаметра d в централизованной системе водоснабжения (водоотведения), км;</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247650" cy="276225"/>
            <wp:effectExtent l="0" t="0" r="0" b="9525"/>
            <wp:docPr id="124" name="Рисунок 124"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base_1_183091_309"/>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7F2B63">
        <w:t xml:space="preserve"> - коэффициент дифференциации стоимости строительства сетей в зависимости от их диаметра d;</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276225" cy="285750"/>
            <wp:effectExtent l="0" t="0" r="0" b="0"/>
            <wp:docPr id="123" name="Рисунок 123"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base_1_183091_310"/>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7F2B63">
        <w:t xml:space="preserve"> - средняя стоимость строительства трубопровода диаметра d, тыс. руб./км;</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323850" cy="285750"/>
            <wp:effectExtent l="0" t="0" r="0" b="0"/>
            <wp:docPr id="122" name="Рисунок 122"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base_1_183091_311"/>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7F2B63">
        <w:t xml:space="preserve"> - средняя стоимость строительства трубопровода диаметра 500 мм, тыс. руб./км.</w:t>
      </w:r>
    </w:p>
    <w:p w:rsidR="00621F31" w:rsidRPr="007F2B63" w:rsidRDefault="00621F31" w:rsidP="00621F31">
      <w:pPr>
        <w:ind w:firstLine="709"/>
        <w:jc w:val="both"/>
        <w:rPr>
          <w:rFonts w:ascii="Calibri" w:eastAsia="Calibri" w:hAnsi="Calibri"/>
          <w:position w:val="-30"/>
          <w:lang w:eastAsia="en-US"/>
        </w:rPr>
      </w:pPr>
    </w:p>
    <w:p w:rsidR="00621F31" w:rsidRPr="007F2B63" w:rsidRDefault="00621F31" w:rsidP="00621F31">
      <w:pPr>
        <w:ind w:firstLine="709"/>
        <w:jc w:val="both"/>
        <w:rPr>
          <w:color w:val="000000"/>
        </w:rPr>
      </w:pPr>
      <w:r w:rsidRPr="007F2B63">
        <w:rPr>
          <w:color w:val="000000"/>
        </w:rPr>
        <w:t>Для определения расходов гарантирующей организации, приходящихся на транспортировку питьевой воды и транспортировку сточных вод, регулирующим органом был направлен запрос в гарантирующую организацию г. Кемерово - ОАО «СКЭК» (исх. от 19.06.2018 № М-10-79/2410-02).</w:t>
      </w:r>
    </w:p>
    <w:p w:rsidR="00621F31" w:rsidRPr="007F2B63" w:rsidRDefault="00621F31" w:rsidP="00621F31">
      <w:pPr>
        <w:ind w:firstLine="709"/>
        <w:jc w:val="both"/>
      </w:pPr>
      <w:r w:rsidRPr="007F2B63">
        <w:t xml:space="preserve">Гарантирующей организацией - </w:t>
      </w:r>
      <w:r w:rsidRPr="007F2B63">
        <w:rPr>
          <w:color w:val="000000"/>
        </w:rPr>
        <w:t>ОАО «СКЭК»</w:t>
      </w:r>
      <w:r w:rsidRPr="007F2B63">
        <w:t xml:space="preserve"> (г. Кемерово) представлен расчет фактических финансовых потребностей на транспортировку питьевой воды за 2017 год, определенных согласно Методическим указаниям (вх. от 23.07.2018 № 3444).</w:t>
      </w:r>
    </w:p>
    <w:p w:rsidR="00621F31" w:rsidRPr="007F2B63" w:rsidRDefault="00621F31" w:rsidP="00621F31">
      <w:pPr>
        <w:ind w:firstLine="709"/>
        <w:jc w:val="both"/>
      </w:pPr>
      <w:r w:rsidRPr="007F2B63">
        <w:t xml:space="preserve">Кроме того, в соответствии с методом сравнения аналогов, </w:t>
      </w:r>
      <w:r w:rsidRPr="007F2B63">
        <w:rPr>
          <w:color w:val="000000"/>
        </w:rPr>
        <w:t>ОАО «СКЭК»</w:t>
      </w:r>
      <w:r w:rsidRPr="007F2B63">
        <w:t xml:space="preserve"> предоставлен расчет протяженности водопроводных сетей в сопоставимых величинах (с приложением обосновывающих материалов), которая составила 921,90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rsidR="00621F31" w:rsidRPr="007F2B63" w:rsidRDefault="00621F31" w:rsidP="00621F31">
      <w:pPr>
        <w:ind w:firstLine="709"/>
        <w:jc w:val="both"/>
      </w:pPr>
      <w:r w:rsidRPr="007F2B63">
        <w:t xml:space="preserve">При переводе протяженности сетей ИП Зубарева Е.А.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sidRPr="007F2B63">
        <w:rPr>
          <w:color w:val="000000"/>
        </w:rPr>
        <w:t>ОАО «СКЭК»</w:t>
      </w:r>
      <w:r w:rsidRPr="007F2B63">
        <w:t xml:space="preserve">. Протяженность питьевого водопровода ИП Зубарева Е.А. в сопоставимых величинах составила 0,1004 км. </w:t>
      </w:r>
    </w:p>
    <w:p w:rsidR="00621F31" w:rsidRPr="007F2B63" w:rsidRDefault="00621F31" w:rsidP="00621F31">
      <w:pPr>
        <w:ind w:firstLine="709"/>
        <w:jc w:val="both"/>
      </w:pPr>
    </w:p>
    <w:p w:rsidR="00621F31" w:rsidRPr="007F2B63" w:rsidRDefault="00621F31" w:rsidP="00621F31">
      <w:pPr>
        <w:ind w:firstLine="709"/>
        <w:jc w:val="both"/>
      </w:pPr>
      <w:r w:rsidRPr="007F2B63">
        <w:rPr>
          <w:lang w:val="en-US"/>
        </w:rPr>
        <w:t>L</w:t>
      </w:r>
      <w:r w:rsidRPr="007F2B63">
        <w:t xml:space="preserve"> = 0,248*0,405 = 0,1004 км, где:</w:t>
      </w:r>
    </w:p>
    <w:p w:rsidR="00621F31" w:rsidRPr="007F2B63" w:rsidRDefault="00621F31" w:rsidP="00621F31">
      <w:pPr>
        <w:ind w:firstLine="709"/>
        <w:jc w:val="both"/>
      </w:pPr>
    </w:p>
    <w:p w:rsidR="00621F31" w:rsidRPr="007F2B63" w:rsidRDefault="00621F31" w:rsidP="00621F31">
      <w:pPr>
        <w:ind w:firstLine="709"/>
        <w:jc w:val="both"/>
      </w:pPr>
      <w:r w:rsidRPr="007F2B63">
        <w:t>0,248 км – протяженность водопроводной сети ИП Зубарева Е.А.;</w:t>
      </w:r>
    </w:p>
    <w:p w:rsidR="00621F31" w:rsidRPr="007F2B63" w:rsidRDefault="00621F31" w:rsidP="00621F31">
      <w:pPr>
        <w:ind w:firstLine="709"/>
        <w:jc w:val="both"/>
      </w:pPr>
    </w:p>
    <w:p w:rsidR="00621F31" w:rsidRPr="007F2B63" w:rsidRDefault="00621F31" w:rsidP="00621F31">
      <w:pPr>
        <w:ind w:firstLine="709"/>
        <w:jc w:val="both"/>
      </w:pPr>
      <w:r w:rsidRPr="007F2B63">
        <w:t>0,405 – коэффициент дифференциации (</w:t>
      </w:r>
      <w:r w:rsidRPr="007F2B63">
        <w:rPr>
          <w:lang w:val="en-US"/>
        </w:rPr>
        <w:t>Kd</w:t>
      </w:r>
      <w:r w:rsidRPr="007F2B63">
        <w:t>) для трубопровода диаметром 150мм.</w:t>
      </w:r>
    </w:p>
    <w:p w:rsidR="00621F31" w:rsidRPr="007F2B63" w:rsidRDefault="00621F31" w:rsidP="00621F31">
      <w:pPr>
        <w:ind w:firstLine="709"/>
        <w:jc w:val="both"/>
      </w:pPr>
    </w:p>
    <w:p w:rsidR="00621F31" w:rsidRPr="007F2B63" w:rsidRDefault="00621F31" w:rsidP="00621F31">
      <w:pPr>
        <w:ind w:firstLine="709"/>
        <w:jc w:val="both"/>
      </w:pPr>
      <w:r w:rsidRPr="007F2B63">
        <w:t xml:space="preserve">Исходные данные для расчета, а также сам расчет представлены в Приложении 2 к экспертному заключению. Расчет произведен на основании данных о диаметре водопроводных сетей согласно сведениям, представленным ИП Зубарева Е.А. </w:t>
      </w:r>
    </w:p>
    <w:p w:rsidR="00621F31" w:rsidRPr="007F2B63" w:rsidRDefault="00621F31" w:rsidP="00621F31">
      <w:pPr>
        <w:ind w:firstLine="709"/>
        <w:jc w:val="both"/>
      </w:pPr>
      <w:r w:rsidRPr="007F2B63">
        <w:t xml:space="preserve">Удельная необходимая валовая выручка </w:t>
      </w:r>
      <w:r w:rsidRPr="007F2B63">
        <w:rPr>
          <w:color w:val="000000"/>
        </w:rPr>
        <w:t>ОАО «СКЭК»</w:t>
      </w:r>
      <w:r w:rsidRPr="007F2B63">
        <w:t xml:space="preserve"> за отчетный 2017 год в расчете на 1 км водопроводной сети, определенной в сопоставимых величинах, составила 101,54 тыс.руб./км. </w:t>
      </w:r>
    </w:p>
    <w:p w:rsidR="00621F31" w:rsidRPr="007F2B63" w:rsidRDefault="00621F31" w:rsidP="00621F31">
      <w:pPr>
        <w:ind w:firstLine="709"/>
        <w:jc w:val="both"/>
      </w:pPr>
    </w:p>
    <w:p w:rsidR="00621F31" w:rsidRPr="007F2B63" w:rsidRDefault="00621F31" w:rsidP="00621F31">
      <w:pPr>
        <w:ind w:firstLine="709"/>
        <w:jc w:val="both"/>
      </w:pPr>
      <w:r w:rsidRPr="007F2B63">
        <w:t>УТР = 93608,53 тыс.руб. / 921,90 км. = 101,54 тыс.руб./км., где:</w:t>
      </w:r>
    </w:p>
    <w:p w:rsidR="00621F31" w:rsidRPr="007F2B63" w:rsidRDefault="00621F31" w:rsidP="00621F31">
      <w:pPr>
        <w:ind w:firstLine="709"/>
        <w:jc w:val="both"/>
      </w:pPr>
    </w:p>
    <w:p w:rsidR="00621F31" w:rsidRPr="007F2B63" w:rsidRDefault="00621F31" w:rsidP="00621F31">
      <w:pPr>
        <w:ind w:firstLine="709"/>
        <w:jc w:val="both"/>
      </w:pPr>
      <w:r w:rsidRPr="007F2B63">
        <w:t>93608,53 тыс.руб. – текущие расходы гарантирующей организации</w:t>
      </w:r>
      <w:r w:rsidRPr="007F2B63">
        <w:rPr>
          <w:color w:val="000000"/>
        </w:rPr>
        <w:t xml:space="preserve"> ОАО «СКЭК»</w:t>
      </w:r>
      <w:r w:rsidRPr="007F2B63">
        <w:t>, отнесенные на вид деятельности по транспортировке воды (с учетом НДС, т.к. ИП Зубарева Е.А. применяет упрощенную систему налогообложения, расчет представлен в Приложении 3 к экспертному заключению);</w:t>
      </w:r>
    </w:p>
    <w:p w:rsidR="00621F31" w:rsidRPr="007F2B63" w:rsidRDefault="00621F31" w:rsidP="00621F31">
      <w:pPr>
        <w:ind w:firstLine="709"/>
        <w:jc w:val="both"/>
      </w:pPr>
    </w:p>
    <w:p w:rsidR="00621F31" w:rsidRPr="007F2B63" w:rsidRDefault="00621F31" w:rsidP="00621F31">
      <w:pPr>
        <w:ind w:firstLine="709"/>
        <w:jc w:val="both"/>
      </w:pPr>
      <w:r w:rsidRPr="007F2B63">
        <w:t xml:space="preserve">921,90 км. - </w:t>
      </w:r>
      <w:r w:rsidRPr="007F2B63">
        <w:rPr>
          <w:rFonts w:eastAsia="Calibri"/>
          <w:lang w:eastAsia="en-US"/>
        </w:rPr>
        <w:t>протяженность водопроводных сетей гарантирующей организации</w:t>
      </w:r>
      <w:r w:rsidRPr="007F2B63">
        <w:rPr>
          <w:color w:val="000000"/>
        </w:rPr>
        <w:t xml:space="preserve"> </w:t>
      </w:r>
      <w:r w:rsidR="002D0BAF">
        <w:rPr>
          <w:color w:val="000000"/>
        </w:rPr>
        <w:br/>
      </w:r>
      <w:r w:rsidRPr="007F2B63">
        <w:rPr>
          <w:color w:val="000000"/>
        </w:rPr>
        <w:t>ОАО «СКЭК»</w:t>
      </w:r>
      <w:r w:rsidRPr="007F2B63">
        <w:rPr>
          <w:rFonts w:eastAsia="Calibri"/>
          <w:lang w:eastAsia="en-US"/>
        </w:rPr>
        <w:t>, определенная в сопоставимых величинах (расчет представлен в Приложении 1 к экспертному заключению).</w:t>
      </w:r>
    </w:p>
    <w:p w:rsidR="00621F31" w:rsidRPr="007F2B63" w:rsidRDefault="00621F31" w:rsidP="00621F31">
      <w:pPr>
        <w:ind w:firstLine="709"/>
        <w:jc w:val="both"/>
      </w:pPr>
    </w:p>
    <w:p w:rsidR="00621F31" w:rsidRPr="007F2B63" w:rsidRDefault="00621F31" w:rsidP="00621F31">
      <w:pPr>
        <w:ind w:firstLine="709"/>
        <w:jc w:val="both"/>
      </w:pPr>
      <w:r w:rsidRPr="007F2B63">
        <w:t>Нормативный уровень расходов на амортизацию основных средств принят в размере 15,23 тыс.руб./км. Расчет произведен в соответствии с п. 36 Методических указаний, согласно которому нормативный уровень расходов на амортизацию основных средств и нематериальных активов определяется в размере, не превышающем 15 процентов удельной необходимой валовой выручки (УТР) в расчете на километр водопроводной сети.</w:t>
      </w:r>
    </w:p>
    <w:p w:rsidR="00621F31" w:rsidRPr="007F2B63" w:rsidRDefault="00621F31" w:rsidP="00621F31">
      <w:pPr>
        <w:ind w:firstLine="709"/>
        <w:jc w:val="both"/>
      </w:pPr>
    </w:p>
    <w:p w:rsidR="00621F31" w:rsidRPr="007F2B63" w:rsidRDefault="00621F31" w:rsidP="00621F31">
      <w:pPr>
        <w:ind w:firstLine="709"/>
        <w:jc w:val="both"/>
      </w:pPr>
      <w:r w:rsidRPr="007F2B63">
        <w:t>А = УТР * 15% = 101,54 тыс.руб./км. * 15% = 15,23 тыс.руб./км.</w:t>
      </w:r>
    </w:p>
    <w:p w:rsidR="00621F31" w:rsidRPr="007F2B63" w:rsidRDefault="00621F31" w:rsidP="00621F31">
      <w:pPr>
        <w:ind w:firstLine="709"/>
        <w:jc w:val="both"/>
        <w:rPr>
          <w:color w:val="FF0000"/>
        </w:rPr>
      </w:pPr>
    </w:p>
    <w:p w:rsidR="00621F31" w:rsidRPr="007F2B63" w:rsidRDefault="00621F31" w:rsidP="00621F31">
      <w:pPr>
        <w:ind w:firstLine="709"/>
        <w:jc w:val="both"/>
      </w:pPr>
      <w:r w:rsidRPr="007F2B63">
        <w:t xml:space="preserve">Необходимая валовая выручка ИП Зубарева Е.А. для осуществления транспортировки питьевой воды на период с 01.01.2019 по 31.12.2019 определена исходя из удельной необходимой валовой выручки </w:t>
      </w:r>
      <w:r w:rsidRPr="007F2B63">
        <w:rPr>
          <w:color w:val="000000"/>
        </w:rPr>
        <w:t>ОАО «СКЭК»</w:t>
      </w:r>
      <w:r w:rsidRPr="007F2B63">
        <w:t xml:space="preserve"> в расчете на 1 км водопроводной сети в сопоставимых величинах за отчетный 2017 год с применением индексов Минэкономразвития РФ 103,7% на 2018 год и 104% на 2019 год и нормативного уровня расходов на амортизацию основных средств и нематериальных активов. </w:t>
      </w:r>
    </w:p>
    <w:p w:rsidR="00621F31" w:rsidRPr="007F2B63" w:rsidRDefault="00621F31" w:rsidP="00621F31">
      <w:pPr>
        <w:ind w:firstLine="709"/>
        <w:jc w:val="both"/>
      </w:pPr>
      <w:r w:rsidRPr="007F2B63">
        <w:t xml:space="preserve">Кроме того, в связи с тем, что предприятие осуществляет деятельность с применением упрощенной системы налогообложения, при определении необходимой валовой выручки на 2019 год регулятором был учтен факт увеличения НДС до 20% вместо 18% в соответствии с изменениями, внесенными в Налоговый кодекс Российской Федерации Федеральным законом от 03.08.2018 № 303-ФЗ «О внесении изменений в отдельные законодательные акты Российской Федерации о налогах и сборах». </w:t>
      </w:r>
    </w:p>
    <w:p w:rsidR="00621F31" w:rsidRPr="007F2B63" w:rsidRDefault="00621F31" w:rsidP="00621F31">
      <w:pPr>
        <w:ind w:firstLine="709"/>
        <w:jc w:val="both"/>
      </w:pPr>
      <w:r w:rsidRPr="007F2B63">
        <w:t>Таким образом, необходимая валовая выручка ИП Зубарева Е.А. по транспортировке питьевой воды на 2019 год составила:</w:t>
      </w:r>
    </w:p>
    <w:p w:rsidR="00621F31" w:rsidRPr="007F2B63" w:rsidRDefault="00621F31" w:rsidP="00621F31">
      <w:pPr>
        <w:ind w:firstLine="709"/>
        <w:jc w:val="both"/>
      </w:pPr>
    </w:p>
    <w:p w:rsidR="00621F31" w:rsidRPr="007F2B63" w:rsidRDefault="00621F31" w:rsidP="00621F31">
      <w:pPr>
        <w:ind w:firstLine="426"/>
        <w:jc w:val="both"/>
      </w:pPr>
      <w:r w:rsidRPr="007F2B63">
        <w:t>НВВ = ((101,54 тыс.руб./км * 103,7% * 104%) + 15,23 тыс.руб./км) *                   * 0,1004 км. = (109,51 тыс.руб./км + 15,23 тыс.руб./км) * 0,1004 км. =                       = 12,52 тыс.руб., где:</w:t>
      </w:r>
    </w:p>
    <w:p w:rsidR="00621F31" w:rsidRPr="007F2B63" w:rsidRDefault="00621F31" w:rsidP="00621F31">
      <w:pPr>
        <w:ind w:firstLine="709"/>
        <w:jc w:val="both"/>
      </w:pPr>
    </w:p>
    <w:p w:rsidR="00621F31" w:rsidRPr="007F2B63" w:rsidRDefault="00621F31" w:rsidP="00621F31">
      <w:pPr>
        <w:ind w:firstLine="709"/>
        <w:jc w:val="both"/>
      </w:pPr>
      <w:r w:rsidRPr="007F2B63">
        <w:t>109,51 тыс.руб./км - удельная необходимая валовая выручка в расчете на километр водопроводной сети с учетом индексации на 2019 год;</w:t>
      </w:r>
    </w:p>
    <w:p w:rsidR="00621F31" w:rsidRPr="007F2B63" w:rsidRDefault="00621F31" w:rsidP="00621F31">
      <w:pPr>
        <w:ind w:firstLine="709"/>
        <w:jc w:val="both"/>
      </w:pPr>
    </w:p>
    <w:p w:rsidR="00621F31" w:rsidRPr="007F2B63" w:rsidRDefault="00621F31" w:rsidP="00621F31">
      <w:pPr>
        <w:ind w:firstLine="709"/>
        <w:jc w:val="both"/>
      </w:pPr>
      <w:r w:rsidRPr="007F2B63">
        <w:t>15,23 тыс.руб./км - нормативный уровень расходов на амортизацию основных средств;</w:t>
      </w:r>
    </w:p>
    <w:p w:rsidR="00621F31" w:rsidRPr="007F2B63" w:rsidRDefault="00621F31" w:rsidP="00621F31">
      <w:pPr>
        <w:ind w:firstLine="709"/>
        <w:jc w:val="both"/>
      </w:pPr>
    </w:p>
    <w:p w:rsidR="00621F31" w:rsidRPr="007F2B63" w:rsidRDefault="00621F31" w:rsidP="00621F31">
      <w:pPr>
        <w:ind w:firstLine="709"/>
        <w:jc w:val="both"/>
      </w:pPr>
      <w:r w:rsidRPr="007F2B63">
        <w:t>0,1004 км. - протяженность питьевого водопровода ИП Зубарева Е.А. в сопоставимых величинах.</w:t>
      </w:r>
    </w:p>
    <w:p w:rsidR="00621F31" w:rsidRPr="007F2B63" w:rsidRDefault="00621F31" w:rsidP="00621F31">
      <w:pPr>
        <w:ind w:firstLine="709"/>
        <w:jc w:val="both"/>
      </w:pPr>
    </w:p>
    <w:p w:rsidR="00621F31" w:rsidRPr="007F2B63" w:rsidRDefault="00621F31" w:rsidP="00621F31">
      <w:pPr>
        <w:ind w:firstLine="709"/>
        <w:jc w:val="both"/>
      </w:pPr>
      <w:r w:rsidRPr="007F2B63">
        <w:t xml:space="preserve">Детальный расчет представлен в Приложении 4 к экспертному заключению. </w:t>
      </w:r>
    </w:p>
    <w:p w:rsidR="00621F31" w:rsidRPr="007F2B63" w:rsidRDefault="00621F31" w:rsidP="00621F31">
      <w:pPr>
        <w:ind w:firstLine="709"/>
        <w:jc w:val="both"/>
      </w:pPr>
    </w:p>
    <w:p w:rsidR="00621F31" w:rsidRPr="007F2B63" w:rsidRDefault="00621F31" w:rsidP="00621F31">
      <w:pPr>
        <w:ind w:firstLine="709"/>
        <w:jc w:val="both"/>
      </w:pPr>
      <w:r w:rsidRPr="007F2B63">
        <w:t>Необходимая валовая выручка ИП Зубарева Е.А. (г. Кемерово) в сфере холодного водоснабжения с учетом календарной разбивки принята на следующем уровне:</w:t>
      </w:r>
    </w:p>
    <w:p w:rsidR="00621F31" w:rsidRPr="007F2B63" w:rsidRDefault="00621F31" w:rsidP="00621F31">
      <w:pPr>
        <w:ind w:firstLine="709"/>
        <w:jc w:val="both"/>
      </w:pPr>
      <w:r w:rsidRPr="007F2B63">
        <w:t xml:space="preserve">- на период с 01.01.2019 по 30.06.2019 – </w:t>
      </w:r>
      <w:r w:rsidRPr="007F2B63">
        <w:rPr>
          <w:b/>
          <w:i/>
        </w:rPr>
        <w:t xml:space="preserve">6,26 </w:t>
      </w:r>
      <w:r w:rsidRPr="007F2B63">
        <w:t>тыс. руб.;</w:t>
      </w:r>
    </w:p>
    <w:p w:rsidR="00621F31" w:rsidRPr="007F2B63" w:rsidRDefault="00621F31" w:rsidP="00621F31">
      <w:pPr>
        <w:ind w:firstLine="709"/>
        <w:jc w:val="both"/>
      </w:pPr>
      <w:r w:rsidRPr="007F2B63">
        <w:t xml:space="preserve">- на период с 01.07.2019 по 31.12.2019 – </w:t>
      </w:r>
      <w:r w:rsidRPr="007F2B63">
        <w:rPr>
          <w:b/>
          <w:i/>
        </w:rPr>
        <w:t>6,26</w:t>
      </w:r>
      <w:r w:rsidRPr="007F2B63">
        <w:t xml:space="preserve"> тыс. руб.</w:t>
      </w:r>
    </w:p>
    <w:p w:rsidR="00621F31" w:rsidRPr="007F2B63" w:rsidRDefault="00621F31" w:rsidP="00621F31">
      <w:pPr>
        <w:numPr>
          <w:ilvl w:val="0"/>
          <w:numId w:val="14"/>
        </w:numPr>
        <w:jc w:val="center"/>
        <w:rPr>
          <w:b/>
        </w:rPr>
      </w:pPr>
      <w:r w:rsidRPr="007F2B63">
        <w:rPr>
          <w:b/>
        </w:rPr>
        <w:t>Транспортировка сточных вод</w:t>
      </w:r>
    </w:p>
    <w:p w:rsidR="002D0BAF" w:rsidRDefault="002D0BAF" w:rsidP="00621F31">
      <w:pPr>
        <w:tabs>
          <w:tab w:val="left" w:pos="284"/>
        </w:tabs>
        <w:ind w:left="1069"/>
        <w:rPr>
          <w:b/>
          <w:u w:val="single"/>
        </w:rPr>
        <w:sectPr w:rsidR="002D0BAF" w:rsidSect="00AE6B92">
          <w:headerReference w:type="default" r:id="rId90"/>
          <w:pgSz w:w="11906" w:h="16838"/>
          <w:pgMar w:top="1134" w:right="851" w:bottom="1134" w:left="1701" w:header="720" w:footer="720" w:gutter="0"/>
          <w:cols w:space="720"/>
          <w:titlePg/>
          <w:docGrid w:linePitch="326"/>
        </w:sectPr>
      </w:pPr>
    </w:p>
    <w:p w:rsidR="00621F31" w:rsidRPr="007F2B63" w:rsidRDefault="00621F31" w:rsidP="00621F31">
      <w:pPr>
        <w:ind w:firstLine="709"/>
        <w:jc w:val="center"/>
        <w:rPr>
          <w:b/>
          <w:u w:val="single"/>
        </w:rPr>
      </w:pPr>
      <w:r w:rsidRPr="007F2B63">
        <w:rPr>
          <w:b/>
          <w:u w:val="single"/>
        </w:rPr>
        <w:t>Анализ расчета величины необходимой валовой выручки</w:t>
      </w:r>
    </w:p>
    <w:p w:rsidR="00621F31" w:rsidRPr="007F2B63" w:rsidRDefault="00621F31" w:rsidP="00621F31">
      <w:pPr>
        <w:ind w:firstLine="709"/>
        <w:jc w:val="center"/>
      </w:pPr>
    </w:p>
    <w:p w:rsidR="00621F31" w:rsidRPr="007F2B63" w:rsidRDefault="00621F31" w:rsidP="00621F31">
      <w:pPr>
        <w:ind w:firstLine="709"/>
        <w:jc w:val="both"/>
      </w:pPr>
      <w:r w:rsidRPr="007F2B63">
        <w:t>Необходимая валовая выручка в сфере водоотведения ИП Зубарева Е.А. (г. Кемерово)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rsidR="00621F31" w:rsidRPr="007F2B63" w:rsidRDefault="00621F31" w:rsidP="00621F31">
      <w:pPr>
        <w:ind w:firstLine="709"/>
        <w:jc w:val="both"/>
      </w:pPr>
      <w:r w:rsidRPr="007F2B63">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 по следующим формулам:</w:t>
      </w:r>
    </w:p>
    <w:p w:rsidR="00621F31" w:rsidRPr="007F2B63" w:rsidRDefault="00621F31" w:rsidP="00621F31">
      <w:pPr>
        <w:ind w:firstLine="709"/>
        <w:jc w:val="both"/>
        <w:rPr>
          <w:rFonts w:ascii="Calibri" w:eastAsia="Calibri" w:hAnsi="Calibri"/>
          <w:position w:val="-12"/>
          <w:lang w:eastAsia="en-US"/>
        </w:rPr>
      </w:pPr>
    </w:p>
    <w:p w:rsidR="00621F31" w:rsidRPr="007F2B63" w:rsidRDefault="00621F31" w:rsidP="00621F31">
      <w:pPr>
        <w:ind w:firstLine="709"/>
        <w:jc w:val="both"/>
      </w:pPr>
      <w:r w:rsidRPr="007F2B63">
        <w:rPr>
          <w:rFonts w:ascii="Calibri" w:eastAsia="Calibri" w:hAnsi="Calibri"/>
          <w:noProof/>
          <w:position w:val="-12"/>
          <w:lang w:eastAsia="en-US"/>
        </w:rPr>
        <w:drawing>
          <wp:inline distT="0" distB="0" distL="0" distR="0">
            <wp:extent cx="1819275" cy="285750"/>
            <wp:effectExtent l="0" t="0" r="9525" b="0"/>
            <wp:docPr id="121" name="Рисунок 121"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descr="base_1_183091_298"/>
                    <pic:cNvPicPr preferRelativeResize="0">
                      <a:picLocks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rsidR="00621F31" w:rsidRPr="007F2B63" w:rsidRDefault="00621F31" w:rsidP="00621F31">
      <w:pPr>
        <w:ind w:firstLine="709"/>
        <w:jc w:val="both"/>
        <w:rPr>
          <w:rFonts w:ascii="Calibri" w:eastAsia="Calibri" w:hAnsi="Calibri"/>
          <w:position w:val="-24"/>
          <w:lang w:eastAsia="en-US"/>
        </w:rPr>
      </w:pPr>
    </w:p>
    <w:p w:rsidR="00621F31" w:rsidRPr="007F2B63" w:rsidRDefault="00621F31" w:rsidP="00621F31">
      <w:pPr>
        <w:ind w:firstLine="709"/>
        <w:jc w:val="both"/>
      </w:pPr>
      <w:r w:rsidRPr="007F2B63">
        <w:rPr>
          <w:rFonts w:ascii="Calibri" w:eastAsia="Calibri" w:hAnsi="Calibri"/>
          <w:noProof/>
          <w:position w:val="-24"/>
          <w:lang w:eastAsia="en-US"/>
        </w:rPr>
        <w:drawing>
          <wp:inline distT="0" distB="0" distL="0" distR="0">
            <wp:extent cx="1076325" cy="476250"/>
            <wp:effectExtent l="0" t="0" r="0" b="0"/>
            <wp:docPr id="120" name="Рисунок 120"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base_1_183091_299"/>
                    <pic:cNvPicPr preferRelativeResize="0">
                      <a:picLocks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rsidR="00621F31" w:rsidRPr="007F2B63" w:rsidRDefault="00621F31" w:rsidP="00621F31">
      <w:pPr>
        <w:ind w:firstLine="709"/>
        <w:jc w:val="both"/>
      </w:pPr>
      <w:r w:rsidRPr="007F2B63">
        <w:t>где:</w:t>
      </w:r>
    </w:p>
    <w:p w:rsidR="00621F31" w:rsidRPr="007F2B63" w:rsidRDefault="00621F31" w:rsidP="00621F31">
      <w:pPr>
        <w:ind w:firstLine="709"/>
        <w:jc w:val="both"/>
      </w:pPr>
    </w:p>
    <w:p w:rsidR="00621F31" w:rsidRPr="007F2B63" w:rsidRDefault="00621F31" w:rsidP="00621F31">
      <w:pPr>
        <w:widowControl w:val="0"/>
        <w:autoSpaceDE w:val="0"/>
        <w:autoSpaceDN w:val="0"/>
        <w:ind w:firstLine="709"/>
        <w:jc w:val="both"/>
      </w:pPr>
      <w:r w:rsidRPr="007F2B63">
        <w:rPr>
          <w:noProof/>
          <w:position w:val="-12"/>
        </w:rPr>
        <w:drawing>
          <wp:inline distT="0" distB="0" distL="0" distR="0">
            <wp:extent cx="514350" cy="285750"/>
            <wp:effectExtent l="0" t="0" r="0" b="0"/>
            <wp:docPr id="119" name="Рисунок 119"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descr="base_1_183091_300"/>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7F2B63">
        <w:t xml:space="preserve"> - необходимая валовая выручка, установленная в отношении n-ной регулируемой организации, тыс. руб.;</w:t>
      </w:r>
    </w:p>
    <w:p w:rsidR="00621F31" w:rsidRPr="007F2B63" w:rsidRDefault="00621F31" w:rsidP="00621F31">
      <w:pPr>
        <w:widowControl w:val="0"/>
        <w:autoSpaceDE w:val="0"/>
        <w:autoSpaceDN w:val="0"/>
        <w:ind w:firstLine="709"/>
        <w:jc w:val="both"/>
      </w:pPr>
      <w:r w:rsidRPr="007F2B63">
        <w:t>УТР - удельная необходимая валовая выручка в расчете на метр водопроводной (канализационной) сети, тыс. руб./км;</w:t>
      </w:r>
    </w:p>
    <w:p w:rsidR="00621F31" w:rsidRPr="007F2B63" w:rsidRDefault="00621F31" w:rsidP="00621F31">
      <w:pPr>
        <w:widowControl w:val="0"/>
        <w:autoSpaceDE w:val="0"/>
        <w:autoSpaceDN w:val="0"/>
        <w:ind w:firstLine="709"/>
        <w:jc w:val="both"/>
      </w:pPr>
      <w:r w:rsidRPr="007F2B63">
        <w:rPr>
          <w:noProof/>
          <w:position w:val="-12"/>
        </w:rPr>
        <w:drawing>
          <wp:inline distT="0" distB="0" distL="0" distR="0">
            <wp:extent cx="276225" cy="285750"/>
            <wp:effectExtent l="0" t="0" r="0" b="0"/>
            <wp:docPr id="118" name="Рисунок 118"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descr="base_1_183091_301"/>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7F2B63">
        <w:t xml:space="preserve"> - протяженность водопроводной (канализационной) сети n-ной регулируемой организации, определенная в сопоставимых величинах, км;</w:t>
      </w:r>
    </w:p>
    <w:p w:rsidR="00621F31" w:rsidRPr="007F2B63" w:rsidRDefault="00621F31" w:rsidP="00621F31">
      <w:pPr>
        <w:widowControl w:val="0"/>
        <w:autoSpaceDE w:val="0"/>
        <w:autoSpaceDN w:val="0"/>
        <w:ind w:firstLine="709"/>
        <w:jc w:val="both"/>
      </w:pPr>
      <w:r w:rsidRPr="007F2B63">
        <w:t>A - нормативный уровень расходов на амортизацию основных средств и нематериальных активов в расчете на протяженность сети, тыс. руб./км;</w:t>
      </w:r>
    </w:p>
    <w:p w:rsidR="00621F31" w:rsidRPr="007F2B63" w:rsidRDefault="00621F31" w:rsidP="00621F31">
      <w:pPr>
        <w:widowControl w:val="0"/>
        <w:autoSpaceDE w:val="0"/>
        <w:autoSpaceDN w:val="0"/>
        <w:ind w:firstLine="709"/>
        <w:jc w:val="both"/>
      </w:pPr>
      <w:r w:rsidRPr="007F2B63">
        <w:rPr>
          <w:noProof/>
          <w:position w:val="-4"/>
        </w:rPr>
        <w:drawing>
          <wp:inline distT="0" distB="0" distL="0" distR="0">
            <wp:extent cx="466725" cy="266700"/>
            <wp:effectExtent l="0" t="0" r="9525" b="0"/>
            <wp:docPr id="117" name="Рисунок 117"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descr="base_1_183091_302"/>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7F2B63">
        <w:t xml:space="preserve"> - текущие расходы гарантирующей организации, отнесенные на вид деятельности по транспортировке воды (сточных вод), тыс. руб.;</w:t>
      </w:r>
    </w:p>
    <w:p w:rsidR="00621F31" w:rsidRPr="007F2B63" w:rsidRDefault="00621F31" w:rsidP="00621F31">
      <w:pPr>
        <w:ind w:firstLine="709"/>
        <w:jc w:val="both"/>
      </w:pPr>
      <w:r w:rsidRPr="007F2B63">
        <w:rPr>
          <w:rFonts w:eastAsia="Calibri"/>
          <w:noProof/>
          <w:position w:val="-4"/>
          <w:lang w:eastAsia="en-US"/>
        </w:rPr>
        <w:drawing>
          <wp:inline distT="0" distB="0" distL="0" distR="0">
            <wp:extent cx="285750" cy="266700"/>
            <wp:effectExtent l="0" t="0" r="0" b="0"/>
            <wp:docPr id="116" name="Рисунок 116"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1_183091_303"/>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7F2B63">
        <w:rPr>
          <w:rFonts w:eastAsia="Calibri"/>
          <w:lang w:eastAsia="en-US"/>
        </w:rPr>
        <w:t xml:space="preserve"> - протяженность водопроводной (канализационной) сети гарантирующей организации, определенная в сопоставимых величинах, км.</w:t>
      </w:r>
    </w:p>
    <w:p w:rsidR="00621F31" w:rsidRPr="007F2B63" w:rsidRDefault="00621F31" w:rsidP="00621F31">
      <w:pPr>
        <w:ind w:firstLine="709"/>
        <w:jc w:val="both"/>
      </w:pPr>
    </w:p>
    <w:p w:rsidR="00621F31" w:rsidRPr="007F2B63" w:rsidRDefault="00621F31" w:rsidP="00621F31">
      <w:pPr>
        <w:ind w:firstLine="709"/>
        <w:jc w:val="both"/>
      </w:pPr>
      <w:r w:rsidRPr="007F2B63">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rsidR="00621F31" w:rsidRPr="007F2B63" w:rsidRDefault="00621F31" w:rsidP="00621F31">
      <w:pPr>
        <w:ind w:firstLine="709"/>
        <w:jc w:val="both"/>
      </w:pPr>
    </w:p>
    <w:p w:rsidR="00621F31" w:rsidRPr="007F2B63" w:rsidRDefault="00621F31" w:rsidP="00621F31">
      <w:pPr>
        <w:ind w:firstLine="709"/>
        <w:jc w:val="both"/>
        <w:rPr>
          <w:rFonts w:ascii="Calibri" w:eastAsia="Calibri" w:hAnsi="Calibri"/>
          <w:position w:val="-28"/>
          <w:lang w:eastAsia="en-US"/>
        </w:rPr>
      </w:pPr>
      <w:r w:rsidRPr="007F2B63">
        <w:rPr>
          <w:rFonts w:ascii="Calibri" w:eastAsia="Calibri" w:hAnsi="Calibri"/>
          <w:noProof/>
          <w:position w:val="-28"/>
          <w:lang w:eastAsia="en-US"/>
        </w:rPr>
        <w:drawing>
          <wp:inline distT="0" distB="0" distL="0" distR="0">
            <wp:extent cx="1238250" cy="419100"/>
            <wp:effectExtent l="0" t="0" r="0" b="0"/>
            <wp:docPr id="115" name="Рисунок 115"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1_183091_304"/>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rsidR="00621F31" w:rsidRPr="007F2B63" w:rsidRDefault="00621F31" w:rsidP="00621F31">
      <w:pPr>
        <w:ind w:firstLine="709"/>
        <w:jc w:val="both"/>
      </w:pPr>
    </w:p>
    <w:p w:rsidR="00621F31" w:rsidRPr="007F2B63" w:rsidRDefault="00621F31" w:rsidP="00621F31">
      <w:pPr>
        <w:ind w:firstLine="709"/>
        <w:jc w:val="both"/>
        <w:rPr>
          <w:rFonts w:ascii="Calibri" w:eastAsia="Calibri" w:hAnsi="Calibri"/>
          <w:position w:val="-30"/>
          <w:lang w:eastAsia="en-US"/>
        </w:rPr>
      </w:pPr>
      <w:r w:rsidRPr="007F2B63">
        <w:rPr>
          <w:rFonts w:ascii="Calibri" w:eastAsia="Calibri" w:hAnsi="Calibri"/>
          <w:noProof/>
          <w:position w:val="-30"/>
          <w:lang w:eastAsia="en-US"/>
        </w:rPr>
        <w:drawing>
          <wp:inline distT="0" distB="0" distL="0" distR="0">
            <wp:extent cx="800100" cy="571500"/>
            <wp:effectExtent l="0" t="0" r="0" b="0"/>
            <wp:docPr id="114" name="Рисунок 114"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1_183091_305"/>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rsidR="00621F31" w:rsidRPr="007F2B63" w:rsidRDefault="00621F31" w:rsidP="00621F31">
      <w:pPr>
        <w:ind w:firstLine="567"/>
        <w:jc w:val="both"/>
        <w:rPr>
          <w:rFonts w:eastAsia="Calibri"/>
          <w:position w:val="-30"/>
          <w:lang w:eastAsia="en-US"/>
        </w:rPr>
      </w:pPr>
      <w:r w:rsidRPr="007F2B63">
        <w:rPr>
          <w:rFonts w:eastAsia="Calibri"/>
          <w:position w:val="-30"/>
          <w:lang w:eastAsia="en-US"/>
        </w:rPr>
        <w:t>где:</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257175" cy="285750"/>
            <wp:effectExtent l="0" t="0" r="9525" b="0"/>
            <wp:docPr id="113" name="Рисунок 113"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1_183091_306"/>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7F2B63">
        <w:t xml:space="preserve"> - протяженность в километрах трубопроводов организации i в сопоставимых величинах, км;</w:t>
      </w:r>
    </w:p>
    <w:p w:rsidR="00621F31" w:rsidRPr="007F2B63" w:rsidRDefault="00621F31" w:rsidP="00621F31">
      <w:pPr>
        <w:widowControl w:val="0"/>
        <w:autoSpaceDE w:val="0"/>
        <w:autoSpaceDN w:val="0"/>
        <w:ind w:firstLine="567"/>
        <w:jc w:val="both"/>
      </w:pPr>
      <w:r w:rsidRPr="007F2B63">
        <w:rPr>
          <w:noProof/>
          <w:position w:val="-14"/>
        </w:rPr>
        <w:drawing>
          <wp:inline distT="0" distB="0" distL="0" distR="0">
            <wp:extent cx="304800" cy="323850"/>
            <wp:effectExtent l="0" t="0" r="0" b="0"/>
            <wp:docPr id="112" name="Рисунок 112"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1_183091_307"/>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7F2B63">
        <w:t xml:space="preserve"> - протяженность в километрах трубопроводов диаметра d организации i, км;</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257175" cy="295275"/>
            <wp:effectExtent l="0" t="0" r="9525" b="0"/>
            <wp:docPr id="111" name="Рисунок 111"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1_183091_308"/>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7F2B63">
        <w:t xml:space="preserve"> - протяженность в километрах трубопроводов диаметра d в централизованной системе водоснабжения (водоотведения), км;</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247650" cy="276225"/>
            <wp:effectExtent l="0" t="0" r="0" b="9525"/>
            <wp:docPr id="110" name="Рисунок 110"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1_183091_309"/>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7F2B63">
        <w:t xml:space="preserve"> - коэффициент дифференциации стоимости строительства сетей в зависимости от их диаметра d;</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276225" cy="285750"/>
            <wp:effectExtent l="0" t="0" r="0" b="0"/>
            <wp:docPr id="109" name="Рисунок 109"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1_183091_310"/>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7F2B63">
        <w:t xml:space="preserve"> - средняя стоимость строительства трубопровода диаметра d, тыс. руб./км;</w:t>
      </w:r>
    </w:p>
    <w:p w:rsidR="00621F31" w:rsidRPr="007F2B63" w:rsidRDefault="00621F31" w:rsidP="00621F31">
      <w:pPr>
        <w:widowControl w:val="0"/>
        <w:autoSpaceDE w:val="0"/>
        <w:autoSpaceDN w:val="0"/>
        <w:ind w:firstLine="567"/>
        <w:jc w:val="both"/>
      </w:pPr>
      <w:r w:rsidRPr="007F2B63">
        <w:rPr>
          <w:noProof/>
          <w:position w:val="-12"/>
        </w:rPr>
        <w:drawing>
          <wp:inline distT="0" distB="0" distL="0" distR="0">
            <wp:extent cx="323850" cy="285750"/>
            <wp:effectExtent l="0" t="0" r="0" b="0"/>
            <wp:docPr id="108" name="Рисунок 108"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base_1_183091_311"/>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7F2B63">
        <w:t xml:space="preserve"> - средняя стоимость строительства трубопровода диаметра 500 мм, тыс. руб./км.</w:t>
      </w:r>
    </w:p>
    <w:p w:rsidR="00621F31" w:rsidRPr="007F2B63" w:rsidRDefault="00621F31" w:rsidP="00621F31">
      <w:pPr>
        <w:ind w:firstLine="709"/>
        <w:jc w:val="both"/>
        <w:rPr>
          <w:rFonts w:ascii="Calibri" w:eastAsia="Calibri" w:hAnsi="Calibri"/>
          <w:position w:val="-30"/>
          <w:lang w:eastAsia="en-US"/>
        </w:rPr>
      </w:pPr>
    </w:p>
    <w:p w:rsidR="00621F31" w:rsidRPr="007F2B63" w:rsidRDefault="00621F31" w:rsidP="00621F31">
      <w:pPr>
        <w:ind w:firstLine="709"/>
        <w:jc w:val="both"/>
        <w:rPr>
          <w:color w:val="000000"/>
        </w:rPr>
      </w:pPr>
      <w:r w:rsidRPr="007F2B63">
        <w:rPr>
          <w:color w:val="000000"/>
        </w:rPr>
        <w:t>Для определения расходов гарантирующей организации, приходящихся на транспортировку питьевой воды и транспортировку сточных вод, регулирующим органом был направлен запрос в гарантирующую организацию г. Кемерово - ОАО «СКЭК» (исх. от 19.06.2018 № М-10-79/2410-02).</w:t>
      </w:r>
    </w:p>
    <w:p w:rsidR="00621F31" w:rsidRPr="007F2B63" w:rsidRDefault="00621F31" w:rsidP="00621F31">
      <w:pPr>
        <w:ind w:firstLine="709"/>
        <w:jc w:val="both"/>
      </w:pPr>
      <w:r w:rsidRPr="007F2B63">
        <w:t xml:space="preserve">Гарантирующей организацией - </w:t>
      </w:r>
      <w:r w:rsidRPr="007F2B63">
        <w:rPr>
          <w:color w:val="000000"/>
        </w:rPr>
        <w:t>ОАО «СКЭК»</w:t>
      </w:r>
      <w:r w:rsidRPr="007F2B63">
        <w:t xml:space="preserve"> (г. Кемерово) представлен расчет фактических финансовых потребностей на транспортировку сточных вод за 2017 год, определенных согласно Методическим указаниям (вх. от 23.07.2018 № 3444).</w:t>
      </w:r>
    </w:p>
    <w:p w:rsidR="00621F31" w:rsidRPr="007F2B63" w:rsidRDefault="00621F31" w:rsidP="00621F31">
      <w:pPr>
        <w:ind w:firstLine="709"/>
        <w:jc w:val="both"/>
      </w:pPr>
      <w:r w:rsidRPr="007F2B63">
        <w:t xml:space="preserve">Кроме того, в соответствии с методом сравнения аналогов, </w:t>
      </w:r>
      <w:r w:rsidRPr="007F2B63">
        <w:rPr>
          <w:color w:val="000000"/>
        </w:rPr>
        <w:t>ОАО «СКЭК»</w:t>
      </w:r>
      <w:r w:rsidRPr="007F2B63">
        <w:t xml:space="preserve"> предоставлен расчет протяженности канализационных сетей  в сопоставимых величинах (с приложением обосновывающих материалов), которая составила 611,65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rsidR="00621F31" w:rsidRPr="007F2B63" w:rsidRDefault="00621F31" w:rsidP="00621F31">
      <w:pPr>
        <w:ind w:firstLine="709"/>
        <w:jc w:val="both"/>
      </w:pPr>
      <w:r w:rsidRPr="007F2B63">
        <w:t xml:space="preserve">При переводе протяженности сетей ИП Зубарева Е.А.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sidRPr="007F2B63">
        <w:rPr>
          <w:color w:val="000000"/>
        </w:rPr>
        <w:t>ОАО «СКЭК»</w:t>
      </w:r>
      <w:r w:rsidRPr="007F2B63">
        <w:t xml:space="preserve">. Протяженность сетей канализации ИП Зубарева Е.А. в сопоставимых величинах составила 0,2445 км. </w:t>
      </w:r>
    </w:p>
    <w:p w:rsidR="00621F31" w:rsidRPr="007F2B63" w:rsidRDefault="00621F31" w:rsidP="00621F31">
      <w:pPr>
        <w:ind w:firstLine="709"/>
        <w:jc w:val="both"/>
      </w:pPr>
    </w:p>
    <w:p w:rsidR="00621F31" w:rsidRPr="007F2B63" w:rsidRDefault="00621F31" w:rsidP="00621F31">
      <w:pPr>
        <w:ind w:firstLine="709"/>
        <w:jc w:val="both"/>
      </w:pPr>
      <w:r w:rsidRPr="007F2B63">
        <w:rPr>
          <w:lang w:val="en-US"/>
        </w:rPr>
        <w:t>L</w:t>
      </w:r>
      <w:r w:rsidRPr="007F2B63">
        <w:t xml:space="preserve"> = 0,425*0,575 = 0,2445 км, где:</w:t>
      </w:r>
    </w:p>
    <w:p w:rsidR="00621F31" w:rsidRPr="007F2B63" w:rsidRDefault="00621F31" w:rsidP="00621F31">
      <w:pPr>
        <w:ind w:firstLine="709"/>
        <w:jc w:val="both"/>
      </w:pPr>
    </w:p>
    <w:p w:rsidR="00621F31" w:rsidRPr="007F2B63" w:rsidRDefault="00621F31" w:rsidP="00621F31">
      <w:pPr>
        <w:ind w:firstLine="709"/>
        <w:jc w:val="both"/>
      </w:pPr>
      <w:r w:rsidRPr="007F2B63">
        <w:t>0,425 км – протяженность канализационной сети ИП Зубарева Е.А.;</w:t>
      </w:r>
    </w:p>
    <w:p w:rsidR="00621F31" w:rsidRPr="007F2B63" w:rsidRDefault="00621F31" w:rsidP="00621F31">
      <w:pPr>
        <w:ind w:firstLine="709"/>
        <w:jc w:val="both"/>
      </w:pPr>
    </w:p>
    <w:p w:rsidR="00621F31" w:rsidRPr="007F2B63" w:rsidRDefault="00621F31" w:rsidP="00621F31">
      <w:pPr>
        <w:ind w:firstLine="709"/>
        <w:jc w:val="both"/>
      </w:pPr>
      <w:r w:rsidRPr="007F2B63">
        <w:t>0,575 – коэффициент дифференциации (</w:t>
      </w:r>
      <w:r w:rsidRPr="007F2B63">
        <w:rPr>
          <w:lang w:val="en-US"/>
        </w:rPr>
        <w:t>Kd</w:t>
      </w:r>
      <w:r w:rsidRPr="007F2B63">
        <w:t>) для трубопровода диаметром 150мм.</w:t>
      </w:r>
    </w:p>
    <w:p w:rsidR="00621F31" w:rsidRPr="007F2B63" w:rsidRDefault="00621F31" w:rsidP="00621F31">
      <w:pPr>
        <w:ind w:firstLine="709"/>
        <w:jc w:val="both"/>
      </w:pPr>
    </w:p>
    <w:p w:rsidR="00621F31" w:rsidRPr="007F2B63" w:rsidRDefault="00621F31" w:rsidP="00621F31">
      <w:pPr>
        <w:ind w:firstLine="709"/>
        <w:jc w:val="both"/>
      </w:pPr>
      <w:r w:rsidRPr="007F2B63">
        <w:t xml:space="preserve">Исходные данные для расчета, а также сам расчет представлены в Приложении 2 к экспертному заключению. Расчет произведен на основании данных о диаметре канализационных сетей согласно сведениям, представленным ИП Зубарева Е.А. </w:t>
      </w:r>
    </w:p>
    <w:p w:rsidR="00621F31" w:rsidRPr="007F2B63" w:rsidRDefault="00621F31" w:rsidP="00621F31">
      <w:pPr>
        <w:ind w:firstLine="709"/>
        <w:jc w:val="both"/>
      </w:pPr>
    </w:p>
    <w:p w:rsidR="00621F31" w:rsidRPr="007F2B63" w:rsidRDefault="00621F31" w:rsidP="00621F31">
      <w:pPr>
        <w:ind w:firstLine="709"/>
        <w:jc w:val="both"/>
      </w:pPr>
      <w:r w:rsidRPr="007F2B63">
        <w:t xml:space="preserve">Удельная необходимая валовая выручка </w:t>
      </w:r>
      <w:r w:rsidRPr="007F2B63">
        <w:rPr>
          <w:color w:val="000000"/>
        </w:rPr>
        <w:t>ОАО «СКЭК»</w:t>
      </w:r>
      <w:r w:rsidRPr="007F2B63">
        <w:t xml:space="preserve"> за отчетный 2017 год в расчете на 1 км канализационной сети, определенной в сопоставимых величинах, составила 67,84 тыс.руб./км. </w:t>
      </w:r>
    </w:p>
    <w:p w:rsidR="00621F31" w:rsidRPr="007F2B63" w:rsidRDefault="00621F31" w:rsidP="00621F31">
      <w:pPr>
        <w:ind w:firstLine="709"/>
        <w:jc w:val="both"/>
      </w:pPr>
    </w:p>
    <w:p w:rsidR="00621F31" w:rsidRPr="007F2B63" w:rsidRDefault="00621F31" w:rsidP="00621F31">
      <w:pPr>
        <w:ind w:firstLine="709"/>
        <w:jc w:val="both"/>
      </w:pPr>
      <w:r w:rsidRPr="007F2B63">
        <w:t>УТР = 41493,01 тыс.руб. / 611,65 км. = 67,84 тыс.руб./км., где:</w:t>
      </w:r>
    </w:p>
    <w:p w:rsidR="00621F31" w:rsidRPr="007F2B63" w:rsidRDefault="00621F31" w:rsidP="00621F31">
      <w:pPr>
        <w:ind w:firstLine="709"/>
        <w:jc w:val="both"/>
      </w:pPr>
    </w:p>
    <w:p w:rsidR="00621F31" w:rsidRPr="007F2B63" w:rsidRDefault="00621F31" w:rsidP="00621F31">
      <w:pPr>
        <w:ind w:firstLine="709"/>
        <w:jc w:val="both"/>
      </w:pPr>
      <w:r w:rsidRPr="007F2B63">
        <w:t>41493,01 тыс.руб. – текущие расходы гарантирующей организации</w:t>
      </w:r>
      <w:r w:rsidRPr="007F2B63">
        <w:rPr>
          <w:color w:val="000000"/>
        </w:rPr>
        <w:t xml:space="preserve"> ОАО «СКЭК»</w:t>
      </w:r>
      <w:r w:rsidRPr="007F2B63">
        <w:t>, отнесенные на вид деятельности по транспортировке сточных вод (с учетом НДС, т.к. ИП Зубарева Е.А. применяет упрощенную систему налогообложения, расчет представлен в Приложении 3 к экспертному заключению);</w:t>
      </w:r>
    </w:p>
    <w:p w:rsidR="00621F31" w:rsidRPr="007F2B63" w:rsidRDefault="00621F31" w:rsidP="00621F31">
      <w:pPr>
        <w:ind w:firstLine="709"/>
        <w:jc w:val="both"/>
      </w:pPr>
    </w:p>
    <w:p w:rsidR="00621F31" w:rsidRPr="007F2B63" w:rsidRDefault="00621F31" w:rsidP="00621F31">
      <w:pPr>
        <w:ind w:firstLine="709"/>
        <w:jc w:val="both"/>
      </w:pPr>
      <w:r w:rsidRPr="007F2B63">
        <w:t xml:space="preserve">611,65 км. - </w:t>
      </w:r>
      <w:r w:rsidRPr="007F2B63">
        <w:rPr>
          <w:rFonts w:eastAsia="Calibri"/>
          <w:lang w:eastAsia="en-US"/>
        </w:rPr>
        <w:t>протяженность канализационных сетей гарантирующей организации</w:t>
      </w:r>
      <w:r w:rsidRPr="007F2B63">
        <w:rPr>
          <w:color w:val="000000"/>
        </w:rPr>
        <w:t xml:space="preserve"> ОАО «СКЭК»</w:t>
      </w:r>
      <w:r w:rsidRPr="007F2B63">
        <w:rPr>
          <w:rFonts w:eastAsia="Calibri"/>
          <w:lang w:eastAsia="en-US"/>
        </w:rPr>
        <w:t>, определенная в сопоставимых величинах (расчет представлен в Приложении 1 к экспертному заключению).</w:t>
      </w:r>
    </w:p>
    <w:p w:rsidR="00621F31" w:rsidRPr="007F2B63" w:rsidRDefault="00621F31" w:rsidP="00621F31">
      <w:pPr>
        <w:ind w:firstLine="709"/>
        <w:jc w:val="both"/>
      </w:pPr>
    </w:p>
    <w:p w:rsidR="00621F31" w:rsidRPr="007F2B63" w:rsidRDefault="00621F31" w:rsidP="00621F31">
      <w:pPr>
        <w:ind w:firstLine="709"/>
        <w:jc w:val="both"/>
      </w:pPr>
      <w:r w:rsidRPr="007F2B63">
        <w:t>Нормативный уровень расходов на амортизацию основных средств принят в размере 10,18 тыс.руб./км. Расчет произведен в соответствии с п. 36 Методических указаний, согласно которому нормативный уровень расходов на амортизацию основных средств и нематериальных активов определяется в размере, не превышающем 15 процентов удельной необходимой валовой выручки (УТР) в расчете на километр канализационной сети.</w:t>
      </w:r>
    </w:p>
    <w:p w:rsidR="00621F31" w:rsidRPr="007F2B63" w:rsidRDefault="00621F31" w:rsidP="00621F31">
      <w:pPr>
        <w:ind w:firstLine="709"/>
        <w:jc w:val="both"/>
      </w:pPr>
    </w:p>
    <w:p w:rsidR="00621F31" w:rsidRPr="007F2B63" w:rsidRDefault="00621F31" w:rsidP="00621F31">
      <w:pPr>
        <w:ind w:firstLine="709"/>
        <w:jc w:val="both"/>
      </w:pPr>
      <w:r w:rsidRPr="007F2B63">
        <w:t>А = УТР * 15% = 67,84 тыс.руб./км. * 15% = 10,18 тыс.руб./км.</w:t>
      </w:r>
    </w:p>
    <w:p w:rsidR="00621F31" w:rsidRPr="007F2B63" w:rsidRDefault="00621F31" w:rsidP="00621F31">
      <w:pPr>
        <w:ind w:firstLine="709"/>
        <w:jc w:val="both"/>
        <w:rPr>
          <w:color w:val="FF0000"/>
        </w:rPr>
      </w:pPr>
    </w:p>
    <w:p w:rsidR="00621F31" w:rsidRPr="007F2B63" w:rsidRDefault="00621F31" w:rsidP="00621F31">
      <w:pPr>
        <w:ind w:firstLine="709"/>
        <w:jc w:val="both"/>
      </w:pPr>
      <w:r w:rsidRPr="007F2B63">
        <w:t xml:space="preserve">Необходимая валовая выручка ИП Зубарева Е.А. для осуществления транспортировки сточных вод на период с 01.01.2019 по 31.12.2019 определена исходя из удельной необходимой валовой выручки </w:t>
      </w:r>
      <w:r w:rsidRPr="007F2B63">
        <w:rPr>
          <w:color w:val="000000"/>
        </w:rPr>
        <w:t>ОАО «СКЭК»</w:t>
      </w:r>
      <w:r w:rsidRPr="007F2B63">
        <w:t xml:space="preserve"> в расчете на 1 км канализационной сети в сопоставимых величинах за отчетный 2017 год с применением индексов Минэкономразвития РФ 103,7% на 2018 год и 104% на 2019 год и нормативного уровня расходов на амортизацию основных средств и нематериальных активов. </w:t>
      </w:r>
    </w:p>
    <w:p w:rsidR="00621F31" w:rsidRPr="007F2B63" w:rsidRDefault="00621F31" w:rsidP="00621F31">
      <w:pPr>
        <w:ind w:firstLine="709"/>
        <w:jc w:val="both"/>
      </w:pPr>
      <w:r w:rsidRPr="007F2B63">
        <w:t xml:space="preserve">Кроме того, в связи с тем, что предприятие осуществляет деятельность с применением упрощенной системы налогообложения, при определении необходимой валовой выручки на 2019 год регулятором был учтен факт увеличения НДС до 20% вместо 18% в соответствии с изменениями, внесенными в Налоговый кодекс Российской Федерации Федеральным законом от 03.08.2018 № 303-ФЗ «О внесении изменений в отдельные законодательные акты Российской Федерации о налогах и сборах». </w:t>
      </w:r>
    </w:p>
    <w:p w:rsidR="00621F31" w:rsidRPr="007F2B63" w:rsidRDefault="00621F31" w:rsidP="00621F31">
      <w:pPr>
        <w:ind w:firstLine="709"/>
        <w:jc w:val="both"/>
      </w:pPr>
      <w:r w:rsidRPr="007F2B63">
        <w:t>Таким образом, необходимая валовая выручка ИП Зубарева Е.А. по транспортировке сточных вод на 2019 год составила:</w:t>
      </w:r>
    </w:p>
    <w:p w:rsidR="00621F31" w:rsidRPr="007F2B63" w:rsidRDefault="00621F31" w:rsidP="00621F31">
      <w:pPr>
        <w:ind w:firstLine="709"/>
        <w:jc w:val="both"/>
      </w:pPr>
    </w:p>
    <w:p w:rsidR="00621F31" w:rsidRPr="007F2B63" w:rsidRDefault="00621F31" w:rsidP="00621F31">
      <w:pPr>
        <w:ind w:firstLine="426"/>
        <w:jc w:val="both"/>
      </w:pPr>
      <w:r w:rsidRPr="007F2B63">
        <w:t>НВВ = ((67,84 тыс.руб./км * 103,7% * 104%) + 10,18 тыс.руб./км) *            * 0,2445 км. = (73,16 тыс.руб./км + 10,18 тыс.руб./км) * 0,2445 км. =                       = 20,38 тыс.руб., где:</w:t>
      </w:r>
    </w:p>
    <w:p w:rsidR="00621F31" w:rsidRPr="007F2B63" w:rsidRDefault="00621F31" w:rsidP="00621F31">
      <w:pPr>
        <w:ind w:firstLine="709"/>
        <w:jc w:val="both"/>
      </w:pPr>
    </w:p>
    <w:p w:rsidR="00621F31" w:rsidRPr="007F2B63" w:rsidRDefault="00621F31" w:rsidP="00621F31">
      <w:pPr>
        <w:ind w:firstLine="709"/>
        <w:jc w:val="both"/>
      </w:pPr>
      <w:r w:rsidRPr="007F2B63">
        <w:t>73,16 тыс.руб./км - удельная необходимая валовая выручка в расчете на километр канализационной сети с учетом индексации на 2019 год;</w:t>
      </w:r>
    </w:p>
    <w:p w:rsidR="00621F31" w:rsidRPr="007F2B63" w:rsidRDefault="00621F31" w:rsidP="00621F31">
      <w:pPr>
        <w:ind w:firstLine="709"/>
        <w:jc w:val="both"/>
      </w:pPr>
    </w:p>
    <w:p w:rsidR="00621F31" w:rsidRPr="007F2B63" w:rsidRDefault="00621F31" w:rsidP="00621F31">
      <w:pPr>
        <w:ind w:firstLine="709"/>
        <w:jc w:val="both"/>
      </w:pPr>
      <w:r w:rsidRPr="007F2B63">
        <w:t>10,18 тыс.руб./км - нормативный уровень расходов на амортизацию основных средств;</w:t>
      </w:r>
    </w:p>
    <w:p w:rsidR="00621F31" w:rsidRPr="007F2B63" w:rsidRDefault="00621F31" w:rsidP="00621F31">
      <w:pPr>
        <w:ind w:firstLine="709"/>
        <w:jc w:val="both"/>
      </w:pPr>
    </w:p>
    <w:p w:rsidR="00621F31" w:rsidRPr="007F2B63" w:rsidRDefault="00621F31" w:rsidP="00621F31">
      <w:pPr>
        <w:ind w:firstLine="709"/>
        <w:jc w:val="both"/>
      </w:pPr>
      <w:r w:rsidRPr="007F2B63">
        <w:t>0,2445 км. - протяженность сети канализации ИП Зубарева Е.А.</w:t>
      </w:r>
      <w:r w:rsidR="002D0BAF">
        <w:t xml:space="preserve"> </w:t>
      </w:r>
      <w:r w:rsidRPr="007F2B63">
        <w:t>в сопоставимых величинах.</w:t>
      </w:r>
    </w:p>
    <w:p w:rsidR="00621F31" w:rsidRPr="007F2B63" w:rsidRDefault="00621F31" w:rsidP="00621F31">
      <w:pPr>
        <w:ind w:firstLine="709"/>
        <w:jc w:val="both"/>
      </w:pPr>
    </w:p>
    <w:p w:rsidR="00621F31" w:rsidRPr="007F2B63" w:rsidRDefault="00621F31" w:rsidP="00621F31">
      <w:pPr>
        <w:ind w:firstLine="709"/>
        <w:jc w:val="both"/>
      </w:pPr>
      <w:r w:rsidRPr="007F2B63">
        <w:t xml:space="preserve">Детальный расчет представлен в Приложении 4 к экспертному заключению. </w:t>
      </w:r>
    </w:p>
    <w:p w:rsidR="00621F31" w:rsidRPr="007F2B63" w:rsidRDefault="00621F31" w:rsidP="00621F31">
      <w:pPr>
        <w:ind w:firstLine="709"/>
        <w:jc w:val="both"/>
      </w:pPr>
      <w:r w:rsidRPr="007F2B63">
        <w:t>Необходимая валовая выручка ИП Зубарева Е.А. (г. Кемерово) в сфере водоотведения с учетом календарной разбивки принята на следующем уровне:</w:t>
      </w:r>
    </w:p>
    <w:p w:rsidR="00621F31" w:rsidRPr="007F2B63" w:rsidRDefault="00621F31" w:rsidP="00621F31">
      <w:pPr>
        <w:ind w:firstLine="709"/>
        <w:jc w:val="both"/>
      </w:pPr>
      <w:r w:rsidRPr="007F2B63">
        <w:t xml:space="preserve">- на период с 01.01.2019 по 30.06.2019 – </w:t>
      </w:r>
      <w:r w:rsidRPr="007F2B63">
        <w:rPr>
          <w:b/>
          <w:i/>
        </w:rPr>
        <w:t xml:space="preserve">10,19 </w:t>
      </w:r>
      <w:r w:rsidRPr="007F2B63">
        <w:t>тыс. руб.;</w:t>
      </w:r>
    </w:p>
    <w:p w:rsidR="00621F31" w:rsidRPr="007F2B63" w:rsidRDefault="00621F31" w:rsidP="00621F31">
      <w:pPr>
        <w:ind w:firstLine="709"/>
        <w:jc w:val="both"/>
      </w:pPr>
      <w:r w:rsidRPr="007F2B63">
        <w:t xml:space="preserve">- на период с 01.07.2019 по 31.12.2019 – </w:t>
      </w:r>
      <w:r w:rsidRPr="007F2B63">
        <w:rPr>
          <w:b/>
          <w:i/>
        </w:rPr>
        <w:t xml:space="preserve">10,19 </w:t>
      </w:r>
      <w:r w:rsidRPr="007F2B63">
        <w:t>тыс. руб.</w:t>
      </w:r>
    </w:p>
    <w:p w:rsidR="00621F31" w:rsidRPr="007F2B63" w:rsidRDefault="00621F31" w:rsidP="00621F31">
      <w:pPr>
        <w:ind w:firstLine="709"/>
        <w:jc w:val="both"/>
        <w:rPr>
          <w:color w:val="000000"/>
        </w:rPr>
      </w:pPr>
    </w:p>
    <w:p w:rsidR="002D0BAF" w:rsidRDefault="002D0BAF" w:rsidP="00621F31">
      <w:pPr>
        <w:ind w:firstLine="709"/>
        <w:jc w:val="both"/>
        <w:rPr>
          <w:color w:val="000000"/>
        </w:rPr>
        <w:sectPr w:rsidR="002D0BAF" w:rsidSect="00AE6B92">
          <w:pgSz w:w="11906" w:h="16838"/>
          <w:pgMar w:top="1134" w:right="851" w:bottom="1134" w:left="1701" w:header="720" w:footer="720" w:gutter="0"/>
          <w:cols w:space="720"/>
          <w:titlePg/>
          <w:docGrid w:linePitch="326"/>
        </w:sectPr>
      </w:pPr>
    </w:p>
    <w:p w:rsidR="00621F31" w:rsidRPr="007F2B63" w:rsidRDefault="00621F31" w:rsidP="00621F31">
      <w:pPr>
        <w:ind w:firstLine="709"/>
        <w:jc w:val="both"/>
        <w:rPr>
          <w:color w:val="000000"/>
        </w:rPr>
      </w:pPr>
    </w:p>
    <w:p w:rsidR="00621F31" w:rsidRPr="007F2B63" w:rsidRDefault="00621F31" w:rsidP="00621F31">
      <w:pPr>
        <w:tabs>
          <w:tab w:val="left" w:pos="1134"/>
        </w:tabs>
        <w:ind w:firstLine="709"/>
        <w:jc w:val="center"/>
        <w:rPr>
          <w:b/>
          <w:color w:val="000000"/>
          <w:u w:val="single"/>
        </w:rPr>
      </w:pPr>
      <w:r w:rsidRPr="007F2B63">
        <w:rPr>
          <w:b/>
          <w:color w:val="000000"/>
          <w:u w:val="single"/>
        </w:rPr>
        <w:t xml:space="preserve">Тарифы на транспортировку питьевой воды, транспортировку </w:t>
      </w:r>
    </w:p>
    <w:p w:rsidR="00621F31" w:rsidRPr="007F2B63" w:rsidRDefault="00621F31" w:rsidP="00621F31">
      <w:pPr>
        <w:tabs>
          <w:tab w:val="left" w:pos="1134"/>
        </w:tabs>
        <w:ind w:firstLine="709"/>
        <w:jc w:val="center"/>
        <w:rPr>
          <w:b/>
          <w:color w:val="000000"/>
          <w:u w:val="single"/>
        </w:rPr>
      </w:pPr>
      <w:r w:rsidRPr="007F2B63">
        <w:rPr>
          <w:b/>
          <w:color w:val="000000"/>
          <w:u w:val="single"/>
        </w:rPr>
        <w:t xml:space="preserve">сточных вод  ИП Зубарева Е.А. (г. Кемерово) </w:t>
      </w:r>
    </w:p>
    <w:p w:rsidR="00621F31" w:rsidRPr="007F2B63" w:rsidRDefault="00621F31" w:rsidP="00621F31">
      <w:pPr>
        <w:tabs>
          <w:tab w:val="left" w:pos="1134"/>
        </w:tabs>
        <w:ind w:firstLine="709"/>
        <w:jc w:val="center"/>
        <w:rPr>
          <w:b/>
          <w:color w:val="000000"/>
          <w:u w:val="single"/>
        </w:rPr>
      </w:pPr>
      <w:r w:rsidRPr="007F2B63">
        <w:rPr>
          <w:b/>
          <w:color w:val="000000"/>
          <w:u w:val="single"/>
        </w:rPr>
        <w:t xml:space="preserve">на период с 01.01.2019 по 31.12.2019 </w:t>
      </w:r>
    </w:p>
    <w:p w:rsidR="00621F31" w:rsidRPr="007F2B63" w:rsidRDefault="00621F31" w:rsidP="00621F31">
      <w:pPr>
        <w:tabs>
          <w:tab w:val="left" w:pos="1134"/>
        </w:tabs>
        <w:ind w:firstLine="709"/>
        <w:jc w:val="center"/>
        <w:rPr>
          <w:color w:val="000000"/>
        </w:rPr>
      </w:pPr>
    </w:p>
    <w:p w:rsidR="00621F31" w:rsidRPr="007F2B63" w:rsidRDefault="00621F31" w:rsidP="00621F31">
      <w:pPr>
        <w:tabs>
          <w:tab w:val="left" w:pos="1134"/>
        </w:tabs>
        <w:ind w:firstLine="709"/>
        <w:jc w:val="both"/>
      </w:pPr>
      <w:r w:rsidRPr="007F2B63">
        <w:rPr>
          <w:color w:val="000000"/>
        </w:rPr>
        <w:t xml:space="preserve">Учитывая результаты проведенного анализа и экономические интересы производителя и потребителей регулируемых услуг, рекомендую региональной энергетической комиссии Кемеровской области установить </w:t>
      </w:r>
      <w:r w:rsidRPr="007F2B63">
        <w:t>для организации тарифы:</w:t>
      </w:r>
    </w:p>
    <w:p w:rsidR="00621F31" w:rsidRPr="007F2B63" w:rsidRDefault="00621F31" w:rsidP="00621F31">
      <w:pPr>
        <w:tabs>
          <w:tab w:val="left" w:pos="1134"/>
        </w:tabs>
        <w:ind w:firstLine="709"/>
        <w:jc w:val="both"/>
      </w:pPr>
    </w:p>
    <w:p w:rsidR="00621F31" w:rsidRPr="007F2B63" w:rsidRDefault="00621F31" w:rsidP="00621F31">
      <w:pPr>
        <w:ind w:firstLine="709"/>
        <w:jc w:val="both"/>
        <w:rPr>
          <w:color w:val="000000"/>
        </w:rPr>
      </w:pPr>
      <w:r w:rsidRPr="007F2B63">
        <w:rPr>
          <w:color w:val="000000"/>
        </w:rPr>
        <w:t>1. На транспортировку питьевой воды:</w:t>
      </w:r>
    </w:p>
    <w:p w:rsidR="00621F31" w:rsidRPr="007F2B63" w:rsidRDefault="00621F31" w:rsidP="00621F31">
      <w:pPr>
        <w:numPr>
          <w:ilvl w:val="0"/>
          <w:numId w:val="13"/>
        </w:numPr>
        <w:tabs>
          <w:tab w:val="left" w:pos="1134"/>
        </w:tabs>
        <w:ind w:left="0" w:firstLine="709"/>
        <w:jc w:val="both"/>
        <w:rPr>
          <w:color w:val="000000"/>
          <w:shd w:val="clear" w:color="auto" w:fill="FFFFFF"/>
        </w:rPr>
      </w:pPr>
      <w:r w:rsidRPr="007F2B63">
        <w:rPr>
          <w:rStyle w:val="apple-style-span"/>
          <w:color w:val="000000"/>
          <w:shd w:val="clear" w:color="auto" w:fill="FFFFFF"/>
        </w:rPr>
        <w:t xml:space="preserve">с 01.01.2019 по 30.06.2019 </w:t>
      </w:r>
      <w:r w:rsidRPr="007F2B63">
        <w:rPr>
          <w:color w:val="000000"/>
        </w:rPr>
        <w:t xml:space="preserve">приведенный в графе 4 </w:t>
      </w:r>
      <w:r w:rsidRPr="007F2B63">
        <w:rPr>
          <w:b/>
          <w:bCs/>
          <w:i/>
          <w:iCs/>
          <w:color w:val="000000"/>
        </w:rPr>
        <w:t>таблицы 1</w:t>
      </w:r>
      <w:r w:rsidRPr="007F2B63">
        <w:rPr>
          <w:color w:val="000000"/>
        </w:rPr>
        <w:t>;</w:t>
      </w:r>
    </w:p>
    <w:p w:rsidR="00621F31" w:rsidRPr="007F2B63" w:rsidRDefault="00621F31" w:rsidP="00621F31">
      <w:pPr>
        <w:numPr>
          <w:ilvl w:val="0"/>
          <w:numId w:val="13"/>
        </w:numPr>
        <w:tabs>
          <w:tab w:val="left" w:pos="1134"/>
        </w:tabs>
        <w:ind w:left="0" w:firstLine="709"/>
        <w:jc w:val="both"/>
        <w:rPr>
          <w:color w:val="000000"/>
          <w:shd w:val="clear" w:color="auto" w:fill="FFFFFF"/>
        </w:rPr>
      </w:pPr>
      <w:r w:rsidRPr="007F2B63">
        <w:rPr>
          <w:rStyle w:val="apple-style-span"/>
          <w:color w:val="000000"/>
          <w:shd w:val="clear" w:color="auto" w:fill="FFFFFF"/>
        </w:rPr>
        <w:t xml:space="preserve">с 01.07.2019 по 31.12.2019 </w:t>
      </w:r>
      <w:r w:rsidRPr="007F2B63">
        <w:rPr>
          <w:color w:val="000000"/>
        </w:rPr>
        <w:t xml:space="preserve">приведенный в графе 4 </w:t>
      </w:r>
      <w:r w:rsidRPr="007F2B63">
        <w:rPr>
          <w:b/>
          <w:bCs/>
          <w:i/>
          <w:iCs/>
          <w:color w:val="000000"/>
        </w:rPr>
        <w:t>таблицы 2</w:t>
      </w:r>
      <w:r w:rsidRPr="007F2B63">
        <w:rPr>
          <w:color w:val="000000"/>
        </w:rPr>
        <w:t>.</w:t>
      </w:r>
    </w:p>
    <w:p w:rsidR="00621F31" w:rsidRPr="007F2B63" w:rsidRDefault="00621F31" w:rsidP="00621F31">
      <w:pPr>
        <w:ind w:firstLine="709"/>
        <w:jc w:val="both"/>
        <w:rPr>
          <w:color w:val="000000"/>
        </w:rPr>
      </w:pPr>
      <w:r w:rsidRPr="007F2B63">
        <w:rPr>
          <w:color w:val="000000"/>
        </w:rPr>
        <w:t>2. На транспортировку сточных вод:</w:t>
      </w:r>
    </w:p>
    <w:p w:rsidR="00621F31" w:rsidRPr="007F2B63" w:rsidRDefault="00621F31" w:rsidP="00621F31">
      <w:pPr>
        <w:numPr>
          <w:ilvl w:val="0"/>
          <w:numId w:val="13"/>
        </w:numPr>
        <w:tabs>
          <w:tab w:val="left" w:pos="1134"/>
        </w:tabs>
        <w:ind w:left="0" w:firstLine="709"/>
        <w:jc w:val="both"/>
        <w:rPr>
          <w:color w:val="000000"/>
          <w:shd w:val="clear" w:color="auto" w:fill="FFFFFF"/>
        </w:rPr>
      </w:pPr>
      <w:r w:rsidRPr="007F2B63">
        <w:rPr>
          <w:rStyle w:val="apple-style-span"/>
          <w:color w:val="000000"/>
          <w:shd w:val="clear" w:color="auto" w:fill="FFFFFF"/>
        </w:rPr>
        <w:t xml:space="preserve">с 01.01.2019 по 30.06.2019 </w:t>
      </w:r>
      <w:r w:rsidRPr="007F2B63">
        <w:rPr>
          <w:color w:val="000000"/>
        </w:rPr>
        <w:t xml:space="preserve">приведенный в графе 4 </w:t>
      </w:r>
      <w:r w:rsidRPr="007F2B63">
        <w:rPr>
          <w:b/>
          <w:bCs/>
          <w:i/>
          <w:iCs/>
          <w:color w:val="000000"/>
        </w:rPr>
        <w:t>таблицы 1</w:t>
      </w:r>
      <w:r w:rsidRPr="007F2B63">
        <w:rPr>
          <w:color w:val="000000"/>
        </w:rPr>
        <w:t>;</w:t>
      </w:r>
    </w:p>
    <w:p w:rsidR="00621F31" w:rsidRPr="007F2B63" w:rsidRDefault="00621F31" w:rsidP="00621F31">
      <w:pPr>
        <w:numPr>
          <w:ilvl w:val="0"/>
          <w:numId w:val="13"/>
        </w:numPr>
        <w:tabs>
          <w:tab w:val="left" w:pos="1134"/>
        </w:tabs>
        <w:ind w:left="0" w:firstLine="709"/>
        <w:jc w:val="both"/>
        <w:rPr>
          <w:color w:val="000000"/>
          <w:shd w:val="clear" w:color="auto" w:fill="FFFFFF"/>
        </w:rPr>
      </w:pPr>
      <w:r w:rsidRPr="007F2B63">
        <w:rPr>
          <w:rStyle w:val="apple-style-span"/>
          <w:color w:val="000000"/>
          <w:shd w:val="clear" w:color="auto" w:fill="FFFFFF"/>
        </w:rPr>
        <w:t xml:space="preserve">с 01.07.2019 по 31.12.2019 </w:t>
      </w:r>
      <w:r w:rsidRPr="007F2B63">
        <w:rPr>
          <w:color w:val="000000"/>
        </w:rPr>
        <w:t xml:space="preserve">приведенный в графе 4 </w:t>
      </w:r>
      <w:r w:rsidRPr="007F2B63">
        <w:rPr>
          <w:b/>
          <w:bCs/>
          <w:i/>
          <w:iCs/>
          <w:color w:val="000000"/>
        </w:rPr>
        <w:t>таблицы 2</w:t>
      </w:r>
      <w:r w:rsidRPr="007F2B63">
        <w:rPr>
          <w:color w:val="000000"/>
        </w:rPr>
        <w:t>.</w:t>
      </w:r>
    </w:p>
    <w:p w:rsidR="00621F31" w:rsidRPr="004E4100" w:rsidRDefault="00621F31" w:rsidP="00621F31">
      <w:pPr>
        <w:tabs>
          <w:tab w:val="left" w:pos="1134"/>
        </w:tabs>
        <w:ind w:firstLine="709"/>
        <w:jc w:val="both"/>
        <w:rPr>
          <w:sz w:val="18"/>
          <w:szCs w:val="28"/>
        </w:rPr>
      </w:pPr>
    </w:p>
    <w:p w:rsidR="00621F31" w:rsidRPr="00A353A4" w:rsidRDefault="00621F31" w:rsidP="00621F31">
      <w:pPr>
        <w:keepNext/>
        <w:tabs>
          <w:tab w:val="left" w:pos="7655"/>
        </w:tabs>
        <w:ind w:firstLine="709"/>
        <w:jc w:val="right"/>
        <w:outlineLvl w:val="3"/>
        <w:rPr>
          <w:bCs/>
          <w:color w:val="000000"/>
          <w:sz w:val="28"/>
          <w:szCs w:val="28"/>
        </w:rPr>
      </w:pPr>
      <w:r>
        <w:rPr>
          <w:bCs/>
          <w:color w:val="000000"/>
          <w:sz w:val="28"/>
          <w:szCs w:val="28"/>
        </w:rPr>
        <w:t>Таблица 1</w:t>
      </w:r>
    </w:p>
    <w:p w:rsidR="00621F31" w:rsidRPr="004E4100" w:rsidRDefault="00621F31" w:rsidP="00621F31">
      <w:pPr>
        <w:keepNext/>
        <w:tabs>
          <w:tab w:val="left" w:pos="7655"/>
        </w:tabs>
        <w:ind w:firstLine="709"/>
        <w:jc w:val="right"/>
        <w:outlineLvl w:val="3"/>
        <w:rPr>
          <w:bCs/>
          <w:color w:val="000000"/>
          <w:sz w:val="6"/>
          <w:szCs w:val="28"/>
        </w:rPr>
      </w:pPr>
    </w:p>
    <w:p w:rsidR="00621F31" w:rsidRPr="00634546" w:rsidRDefault="00621F31" w:rsidP="00621F31">
      <w:pPr>
        <w:tabs>
          <w:tab w:val="left" w:pos="1134"/>
        </w:tabs>
        <w:ind w:firstLine="709"/>
        <w:jc w:val="center"/>
        <w:rPr>
          <w:b/>
          <w:color w:val="000000"/>
          <w:sz w:val="28"/>
          <w:szCs w:val="28"/>
        </w:rPr>
      </w:pPr>
      <w:r w:rsidRPr="00A873EC">
        <w:rPr>
          <w:b/>
          <w:sz w:val="28"/>
          <w:szCs w:val="28"/>
          <w:lang w:eastAsia="en-US"/>
        </w:rPr>
        <w:t xml:space="preserve">Одноставочные тарифы </w:t>
      </w:r>
      <w:r w:rsidRPr="00A873EC">
        <w:rPr>
          <w:b/>
          <w:bCs/>
          <w:kern w:val="32"/>
          <w:sz w:val="28"/>
          <w:szCs w:val="28"/>
          <w:lang w:eastAsia="en-US"/>
        </w:rPr>
        <w:t xml:space="preserve">на транспортировку питьевой воды, транспортировку сточных вод </w:t>
      </w:r>
      <w:r>
        <w:rPr>
          <w:b/>
          <w:color w:val="000000"/>
          <w:sz w:val="28"/>
          <w:szCs w:val="28"/>
        </w:rPr>
        <w:t>ИП Зубарева Е.А.</w:t>
      </w:r>
      <w:r w:rsidRPr="00634546">
        <w:rPr>
          <w:b/>
          <w:color w:val="000000"/>
          <w:sz w:val="28"/>
          <w:szCs w:val="28"/>
        </w:rPr>
        <w:t xml:space="preserve"> (г. </w:t>
      </w:r>
      <w:r>
        <w:rPr>
          <w:b/>
          <w:color w:val="000000"/>
          <w:sz w:val="28"/>
          <w:szCs w:val="28"/>
        </w:rPr>
        <w:t>Кемерово</w:t>
      </w:r>
      <w:r w:rsidRPr="00634546">
        <w:rPr>
          <w:b/>
          <w:color w:val="000000"/>
          <w:sz w:val="28"/>
          <w:szCs w:val="28"/>
        </w:rPr>
        <w:t xml:space="preserve">) </w:t>
      </w:r>
    </w:p>
    <w:p w:rsidR="00621F31" w:rsidRPr="00634546" w:rsidRDefault="00621F31" w:rsidP="00621F31">
      <w:pPr>
        <w:jc w:val="center"/>
        <w:rPr>
          <w:b/>
          <w:sz w:val="28"/>
          <w:szCs w:val="28"/>
          <w:lang w:eastAsia="en-US"/>
        </w:rPr>
      </w:pPr>
      <w:r w:rsidRPr="00634546">
        <w:rPr>
          <w:b/>
          <w:color w:val="000000"/>
          <w:sz w:val="28"/>
          <w:szCs w:val="28"/>
        </w:rPr>
        <w:t>на период с 01.01.201</w:t>
      </w:r>
      <w:r>
        <w:rPr>
          <w:b/>
          <w:color w:val="000000"/>
          <w:sz w:val="28"/>
          <w:szCs w:val="28"/>
        </w:rPr>
        <w:t>9</w:t>
      </w:r>
      <w:r w:rsidRPr="00634546">
        <w:rPr>
          <w:b/>
          <w:color w:val="000000"/>
          <w:sz w:val="28"/>
          <w:szCs w:val="28"/>
        </w:rPr>
        <w:t xml:space="preserve"> по </w:t>
      </w:r>
      <w:r>
        <w:rPr>
          <w:b/>
          <w:color w:val="000000"/>
          <w:sz w:val="28"/>
          <w:szCs w:val="28"/>
        </w:rPr>
        <w:t>30</w:t>
      </w:r>
      <w:r w:rsidRPr="00634546">
        <w:rPr>
          <w:b/>
          <w:color w:val="000000"/>
          <w:sz w:val="28"/>
          <w:szCs w:val="28"/>
        </w:rPr>
        <w:t>.</w:t>
      </w:r>
      <w:r>
        <w:rPr>
          <w:b/>
          <w:color w:val="000000"/>
          <w:sz w:val="28"/>
          <w:szCs w:val="28"/>
        </w:rPr>
        <w:t>06</w:t>
      </w:r>
      <w:r w:rsidRPr="00634546">
        <w:rPr>
          <w:b/>
          <w:color w:val="000000"/>
          <w:sz w:val="28"/>
          <w:szCs w:val="28"/>
        </w:rPr>
        <w:t>.201</w:t>
      </w:r>
      <w:r>
        <w:rPr>
          <w:b/>
          <w:color w:val="000000"/>
          <w:sz w:val="28"/>
          <w:szCs w:val="28"/>
        </w:rPr>
        <w:t>9</w:t>
      </w:r>
    </w:p>
    <w:p w:rsidR="00621F31" w:rsidRPr="004E4100" w:rsidRDefault="00621F31" w:rsidP="00621F31">
      <w:pPr>
        <w:jc w:val="center"/>
        <w:rPr>
          <w:b/>
          <w:sz w:val="14"/>
          <w:szCs w:val="28"/>
          <w:lang w:eastAsia="en-US"/>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701"/>
        <w:gridCol w:w="1559"/>
        <w:gridCol w:w="1418"/>
        <w:gridCol w:w="1843"/>
      </w:tblGrid>
      <w:tr w:rsidR="00621F31" w:rsidRPr="003E6074" w:rsidTr="00AE6B92">
        <w:trPr>
          <w:cantSplit/>
          <w:trHeight w:val="279"/>
          <w:jc w:val="center"/>
        </w:trPr>
        <w:tc>
          <w:tcPr>
            <w:tcW w:w="2438" w:type="dxa"/>
            <w:vMerge w:val="restart"/>
            <w:tcBorders>
              <w:top w:val="single" w:sz="12" w:space="0" w:color="auto"/>
              <w:left w:val="single" w:sz="12" w:space="0" w:color="auto"/>
            </w:tcBorders>
            <w:vAlign w:val="center"/>
          </w:tcPr>
          <w:p w:rsidR="00621F31" w:rsidRPr="003E6074" w:rsidRDefault="00621F31" w:rsidP="00AE6B92">
            <w:pPr>
              <w:jc w:val="center"/>
              <w:rPr>
                <w:color w:val="000000"/>
                <w:sz w:val="16"/>
              </w:rPr>
            </w:pPr>
            <w:bookmarkStart w:id="17" w:name="OLE_LINK1"/>
            <w:r>
              <w:rPr>
                <w:color w:val="000000"/>
                <w:sz w:val="16"/>
              </w:rPr>
              <w:t>Организация</w:t>
            </w:r>
          </w:p>
        </w:tc>
        <w:tc>
          <w:tcPr>
            <w:tcW w:w="4678" w:type="dxa"/>
            <w:gridSpan w:val="3"/>
            <w:tcBorders>
              <w:top w:val="single" w:sz="12" w:space="0" w:color="auto"/>
            </w:tcBorders>
            <w:vAlign w:val="center"/>
          </w:tcPr>
          <w:p w:rsidR="00621F31" w:rsidRPr="003E6074" w:rsidRDefault="00621F31" w:rsidP="00AE6B92">
            <w:pPr>
              <w:pStyle w:val="31"/>
              <w:jc w:val="center"/>
              <w:rPr>
                <w:color w:val="000000"/>
                <w:sz w:val="16"/>
              </w:rPr>
            </w:pPr>
            <w:r>
              <w:rPr>
                <w:color w:val="000000"/>
                <w:sz w:val="16"/>
              </w:rPr>
              <w:t>Тариф</w:t>
            </w:r>
            <w:r w:rsidRPr="003E6074">
              <w:rPr>
                <w:color w:val="000000"/>
                <w:sz w:val="16"/>
              </w:rPr>
              <w:t>, руб./м3</w:t>
            </w:r>
          </w:p>
        </w:tc>
        <w:tc>
          <w:tcPr>
            <w:tcW w:w="1843" w:type="dxa"/>
            <w:vMerge w:val="restart"/>
            <w:tcBorders>
              <w:top w:val="single" w:sz="12" w:space="0" w:color="auto"/>
            </w:tcBorders>
            <w:vAlign w:val="center"/>
          </w:tcPr>
          <w:p w:rsidR="00621F31" w:rsidRDefault="00621F31" w:rsidP="00AE6B92">
            <w:pPr>
              <w:jc w:val="center"/>
              <w:rPr>
                <w:color w:val="000000"/>
                <w:sz w:val="16"/>
              </w:rPr>
            </w:pPr>
            <w:r w:rsidRPr="003E6074">
              <w:rPr>
                <w:color w:val="000000"/>
                <w:sz w:val="16"/>
              </w:rPr>
              <w:t>Темп роста тарифа по сравнению с действующим</w:t>
            </w:r>
            <w:r>
              <w:rPr>
                <w:color w:val="000000"/>
                <w:sz w:val="16"/>
              </w:rPr>
              <w:t xml:space="preserve"> </w:t>
            </w:r>
          </w:p>
          <w:p w:rsidR="00621F31" w:rsidRPr="003E6074" w:rsidRDefault="00621F31" w:rsidP="00AE6B92">
            <w:pPr>
              <w:jc w:val="center"/>
              <w:rPr>
                <w:color w:val="000000"/>
                <w:sz w:val="16"/>
              </w:rPr>
            </w:pPr>
            <w:r>
              <w:rPr>
                <w:color w:val="000000"/>
                <w:sz w:val="16"/>
              </w:rPr>
              <w:t xml:space="preserve">тарифом, </w:t>
            </w:r>
            <w:r w:rsidRPr="003E6074">
              <w:rPr>
                <w:color w:val="000000"/>
                <w:sz w:val="16"/>
              </w:rPr>
              <w:t>%</w:t>
            </w:r>
          </w:p>
        </w:tc>
      </w:tr>
      <w:tr w:rsidR="00621F31" w:rsidRPr="003E6074" w:rsidTr="00AE6B92">
        <w:trPr>
          <w:cantSplit/>
          <w:trHeight w:val="229"/>
          <w:jc w:val="center"/>
        </w:trPr>
        <w:tc>
          <w:tcPr>
            <w:tcW w:w="2438" w:type="dxa"/>
            <w:vMerge/>
            <w:tcBorders>
              <w:left w:val="single" w:sz="12" w:space="0" w:color="auto"/>
            </w:tcBorders>
          </w:tcPr>
          <w:p w:rsidR="00621F31" w:rsidRPr="003E6074" w:rsidRDefault="00621F31" w:rsidP="00AE6B92">
            <w:pPr>
              <w:jc w:val="center"/>
              <w:rPr>
                <w:color w:val="000000"/>
                <w:sz w:val="16"/>
              </w:rPr>
            </w:pPr>
          </w:p>
        </w:tc>
        <w:tc>
          <w:tcPr>
            <w:tcW w:w="1701" w:type="dxa"/>
            <w:vMerge w:val="restart"/>
            <w:vAlign w:val="center"/>
          </w:tcPr>
          <w:p w:rsidR="00621F31" w:rsidRPr="003E6074" w:rsidRDefault="00621F31" w:rsidP="00AE6B92">
            <w:pPr>
              <w:jc w:val="center"/>
              <w:rPr>
                <w:color w:val="000000"/>
                <w:sz w:val="16"/>
              </w:rPr>
            </w:pPr>
            <w:r>
              <w:rPr>
                <w:color w:val="000000"/>
                <w:sz w:val="16"/>
              </w:rPr>
              <w:t xml:space="preserve">действующий </w:t>
            </w:r>
            <w:r w:rsidRPr="003E6074">
              <w:rPr>
                <w:color w:val="000000"/>
                <w:sz w:val="16"/>
              </w:rPr>
              <w:t xml:space="preserve">по </w:t>
            </w:r>
            <w:r>
              <w:rPr>
                <w:color w:val="000000"/>
                <w:sz w:val="16"/>
              </w:rPr>
              <w:t>организации</w:t>
            </w:r>
          </w:p>
        </w:tc>
        <w:tc>
          <w:tcPr>
            <w:tcW w:w="2977" w:type="dxa"/>
            <w:gridSpan w:val="2"/>
            <w:vAlign w:val="center"/>
          </w:tcPr>
          <w:p w:rsidR="00621F31" w:rsidRPr="003E6074" w:rsidRDefault="00621F31" w:rsidP="00AE6B92">
            <w:pPr>
              <w:jc w:val="center"/>
              <w:rPr>
                <w:color w:val="000000"/>
                <w:sz w:val="16"/>
              </w:rPr>
            </w:pPr>
            <w:r w:rsidRPr="003E6074">
              <w:rPr>
                <w:color w:val="000000"/>
                <w:sz w:val="16"/>
              </w:rPr>
              <w:t>предлагаемый</w:t>
            </w:r>
          </w:p>
        </w:tc>
        <w:tc>
          <w:tcPr>
            <w:tcW w:w="1843" w:type="dxa"/>
            <w:vMerge/>
          </w:tcPr>
          <w:p w:rsidR="00621F31" w:rsidRPr="003E6074" w:rsidRDefault="00621F31" w:rsidP="00AE6B92">
            <w:pPr>
              <w:jc w:val="center"/>
              <w:rPr>
                <w:color w:val="000000"/>
                <w:sz w:val="16"/>
              </w:rPr>
            </w:pPr>
          </w:p>
        </w:tc>
      </w:tr>
      <w:tr w:rsidR="00621F31" w:rsidRPr="003E6074" w:rsidTr="00AE6B92">
        <w:trPr>
          <w:cantSplit/>
          <w:trHeight w:val="275"/>
          <w:jc w:val="center"/>
        </w:trPr>
        <w:tc>
          <w:tcPr>
            <w:tcW w:w="2438" w:type="dxa"/>
            <w:vMerge/>
            <w:tcBorders>
              <w:left w:val="single" w:sz="12" w:space="0" w:color="auto"/>
              <w:bottom w:val="single" w:sz="12" w:space="0" w:color="auto"/>
            </w:tcBorders>
          </w:tcPr>
          <w:p w:rsidR="00621F31" w:rsidRPr="003E6074" w:rsidRDefault="00621F31" w:rsidP="00AE6B92">
            <w:pPr>
              <w:jc w:val="center"/>
              <w:rPr>
                <w:color w:val="000000"/>
                <w:sz w:val="16"/>
              </w:rPr>
            </w:pPr>
          </w:p>
        </w:tc>
        <w:tc>
          <w:tcPr>
            <w:tcW w:w="1701" w:type="dxa"/>
            <w:vMerge/>
            <w:tcBorders>
              <w:bottom w:val="single" w:sz="12" w:space="0" w:color="auto"/>
            </w:tcBorders>
            <w:vAlign w:val="center"/>
          </w:tcPr>
          <w:p w:rsidR="00621F31" w:rsidRPr="003E6074" w:rsidRDefault="00621F31" w:rsidP="00AE6B92">
            <w:pPr>
              <w:jc w:val="center"/>
              <w:rPr>
                <w:color w:val="000000"/>
                <w:sz w:val="16"/>
              </w:rPr>
            </w:pPr>
          </w:p>
        </w:tc>
        <w:tc>
          <w:tcPr>
            <w:tcW w:w="1559" w:type="dxa"/>
            <w:tcBorders>
              <w:bottom w:val="single" w:sz="12" w:space="0" w:color="auto"/>
            </w:tcBorders>
            <w:vAlign w:val="center"/>
          </w:tcPr>
          <w:p w:rsidR="00621F31" w:rsidRPr="003E6074" w:rsidRDefault="00621F31" w:rsidP="00AE6B92">
            <w:pPr>
              <w:jc w:val="center"/>
              <w:rPr>
                <w:color w:val="000000"/>
                <w:sz w:val="16"/>
              </w:rPr>
            </w:pPr>
            <w:r>
              <w:rPr>
                <w:color w:val="000000"/>
                <w:sz w:val="16"/>
              </w:rPr>
              <w:t>организацией</w:t>
            </w:r>
          </w:p>
        </w:tc>
        <w:tc>
          <w:tcPr>
            <w:tcW w:w="1418" w:type="dxa"/>
            <w:tcBorders>
              <w:bottom w:val="single" w:sz="12" w:space="0" w:color="auto"/>
            </w:tcBorders>
            <w:shd w:val="pct15" w:color="000000" w:fill="FFFFFF"/>
            <w:vAlign w:val="center"/>
          </w:tcPr>
          <w:p w:rsidR="00621F31" w:rsidRPr="003E6074" w:rsidRDefault="00621F31" w:rsidP="00AE6B92">
            <w:pPr>
              <w:jc w:val="center"/>
              <w:rPr>
                <w:color w:val="000000"/>
                <w:sz w:val="16"/>
              </w:rPr>
            </w:pPr>
            <w:r>
              <w:rPr>
                <w:color w:val="000000"/>
                <w:sz w:val="16"/>
              </w:rPr>
              <w:t>РЭК</w:t>
            </w:r>
            <w:r w:rsidRPr="003E6074">
              <w:rPr>
                <w:color w:val="000000"/>
                <w:sz w:val="16"/>
              </w:rPr>
              <w:t xml:space="preserve"> КО</w:t>
            </w:r>
          </w:p>
        </w:tc>
        <w:tc>
          <w:tcPr>
            <w:tcW w:w="1843" w:type="dxa"/>
            <w:vMerge/>
            <w:tcBorders>
              <w:bottom w:val="single" w:sz="12" w:space="0" w:color="auto"/>
            </w:tcBorders>
          </w:tcPr>
          <w:p w:rsidR="00621F31" w:rsidRPr="003E6074" w:rsidRDefault="00621F31" w:rsidP="00AE6B92">
            <w:pPr>
              <w:jc w:val="center"/>
              <w:rPr>
                <w:color w:val="000000"/>
                <w:sz w:val="16"/>
              </w:rPr>
            </w:pPr>
          </w:p>
        </w:tc>
      </w:tr>
      <w:tr w:rsidR="00621F31" w:rsidRPr="003E6074" w:rsidTr="00AE6B92">
        <w:trPr>
          <w:cantSplit/>
          <w:trHeight w:val="259"/>
          <w:jc w:val="center"/>
        </w:trPr>
        <w:tc>
          <w:tcPr>
            <w:tcW w:w="2438" w:type="dxa"/>
            <w:tcBorders>
              <w:top w:val="single" w:sz="12" w:space="0" w:color="auto"/>
              <w:left w:val="single" w:sz="12" w:space="0" w:color="auto"/>
            </w:tcBorders>
            <w:vAlign w:val="center"/>
          </w:tcPr>
          <w:p w:rsidR="00621F31" w:rsidRPr="003E6074" w:rsidRDefault="00621F31" w:rsidP="00AE6B92">
            <w:pPr>
              <w:jc w:val="center"/>
              <w:rPr>
                <w:color w:val="000000"/>
                <w:sz w:val="16"/>
              </w:rPr>
            </w:pPr>
            <w:r>
              <w:rPr>
                <w:color w:val="000000"/>
                <w:sz w:val="16"/>
              </w:rPr>
              <w:t>1</w:t>
            </w:r>
          </w:p>
        </w:tc>
        <w:tc>
          <w:tcPr>
            <w:tcW w:w="1701" w:type="dxa"/>
            <w:tcBorders>
              <w:top w:val="single" w:sz="12" w:space="0" w:color="auto"/>
            </w:tcBorders>
            <w:vAlign w:val="center"/>
          </w:tcPr>
          <w:p w:rsidR="00621F31" w:rsidRPr="003E6074" w:rsidRDefault="00621F31" w:rsidP="00AE6B92">
            <w:pPr>
              <w:jc w:val="center"/>
              <w:rPr>
                <w:color w:val="000000"/>
                <w:sz w:val="16"/>
              </w:rPr>
            </w:pPr>
            <w:r>
              <w:rPr>
                <w:color w:val="000000"/>
                <w:sz w:val="16"/>
              </w:rPr>
              <w:t>2</w:t>
            </w:r>
          </w:p>
        </w:tc>
        <w:tc>
          <w:tcPr>
            <w:tcW w:w="1559" w:type="dxa"/>
            <w:tcBorders>
              <w:top w:val="single" w:sz="12" w:space="0" w:color="auto"/>
            </w:tcBorders>
            <w:vAlign w:val="center"/>
          </w:tcPr>
          <w:p w:rsidR="00621F31" w:rsidRPr="003E6074" w:rsidRDefault="00621F31" w:rsidP="00AE6B92">
            <w:pPr>
              <w:jc w:val="center"/>
              <w:rPr>
                <w:color w:val="000000"/>
                <w:sz w:val="16"/>
              </w:rPr>
            </w:pPr>
            <w:r>
              <w:rPr>
                <w:color w:val="000000"/>
                <w:sz w:val="16"/>
              </w:rPr>
              <w:t>3</w:t>
            </w:r>
          </w:p>
        </w:tc>
        <w:tc>
          <w:tcPr>
            <w:tcW w:w="1418" w:type="dxa"/>
            <w:tcBorders>
              <w:top w:val="single" w:sz="12" w:space="0" w:color="auto"/>
            </w:tcBorders>
            <w:shd w:val="pct15" w:color="000000" w:fill="FFFFFF"/>
            <w:vAlign w:val="center"/>
          </w:tcPr>
          <w:p w:rsidR="00621F31" w:rsidRPr="003E6074" w:rsidRDefault="00621F31" w:rsidP="00AE6B92">
            <w:pPr>
              <w:jc w:val="center"/>
              <w:rPr>
                <w:color w:val="000000"/>
                <w:sz w:val="16"/>
              </w:rPr>
            </w:pPr>
            <w:r>
              <w:rPr>
                <w:color w:val="000000"/>
                <w:sz w:val="16"/>
              </w:rPr>
              <w:t>4</w:t>
            </w:r>
          </w:p>
        </w:tc>
        <w:tc>
          <w:tcPr>
            <w:tcW w:w="1843" w:type="dxa"/>
            <w:tcBorders>
              <w:top w:val="single" w:sz="12" w:space="0" w:color="auto"/>
            </w:tcBorders>
            <w:vAlign w:val="center"/>
          </w:tcPr>
          <w:p w:rsidR="00621F31" w:rsidRPr="003E6074" w:rsidRDefault="00621F31" w:rsidP="00AE6B92">
            <w:pPr>
              <w:jc w:val="center"/>
              <w:rPr>
                <w:color w:val="000000"/>
                <w:sz w:val="16"/>
              </w:rPr>
            </w:pPr>
            <w:r>
              <w:rPr>
                <w:color w:val="000000"/>
                <w:sz w:val="16"/>
              </w:rPr>
              <w:t>5</w:t>
            </w:r>
          </w:p>
        </w:tc>
      </w:tr>
      <w:tr w:rsidR="00621F31" w:rsidRPr="003E6074" w:rsidTr="00AE6B92">
        <w:trPr>
          <w:cantSplit/>
          <w:trHeight w:val="259"/>
          <w:jc w:val="center"/>
        </w:trPr>
        <w:tc>
          <w:tcPr>
            <w:tcW w:w="8959" w:type="dxa"/>
            <w:gridSpan w:val="5"/>
            <w:tcBorders>
              <w:top w:val="single" w:sz="12" w:space="0" w:color="auto"/>
              <w:left w:val="single" w:sz="12" w:space="0" w:color="auto"/>
            </w:tcBorders>
            <w:vAlign w:val="center"/>
          </w:tcPr>
          <w:p w:rsidR="00621F31" w:rsidRDefault="00621F31" w:rsidP="00621F31">
            <w:pPr>
              <w:numPr>
                <w:ilvl w:val="0"/>
                <w:numId w:val="15"/>
              </w:numPr>
              <w:jc w:val="center"/>
              <w:rPr>
                <w:color w:val="000000"/>
                <w:sz w:val="16"/>
              </w:rPr>
            </w:pPr>
            <w:r w:rsidRPr="004E4100">
              <w:rPr>
                <w:color w:val="000000"/>
                <w:sz w:val="20"/>
              </w:rPr>
              <w:t>Транспортировка питьевой воды</w:t>
            </w:r>
          </w:p>
        </w:tc>
      </w:tr>
      <w:tr w:rsidR="00621F31" w:rsidRPr="003E6074" w:rsidTr="00AE6B92">
        <w:trPr>
          <w:cantSplit/>
          <w:trHeight w:val="258"/>
          <w:jc w:val="center"/>
        </w:trPr>
        <w:tc>
          <w:tcPr>
            <w:tcW w:w="2438" w:type="dxa"/>
            <w:vMerge w:val="restart"/>
            <w:tcBorders>
              <w:left w:val="single" w:sz="12" w:space="0" w:color="auto"/>
            </w:tcBorders>
            <w:vAlign w:val="center"/>
          </w:tcPr>
          <w:p w:rsidR="00621F31" w:rsidRPr="004E4100" w:rsidRDefault="00621F31" w:rsidP="00AE6B92">
            <w:pPr>
              <w:jc w:val="center"/>
              <w:rPr>
                <w:color w:val="000000"/>
                <w:sz w:val="20"/>
                <w:szCs w:val="16"/>
              </w:rPr>
            </w:pPr>
            <w:r>
              <w:rPr>
                <w:bCs/>
                <w:kern w:val="32"/>
                <w:sz w:val="20"/>
                <w:szCs w:val="16"/>
              </w:rPr>
              <w:t xml:space="preserve">ИП Зубарева Е.А.                  </w:t>
            </w:r>
            <w:r w:rsidRPr="00250E47">
              <w:rPr>
                <w:bCs/>
                <w:kern w:val="32"/>
                <w:sz w:val="20"/>
                <w:szCs w:val="16"/>
              </w:rPr>
              <w:t xml:space="preserve"> </w:t>
            </w:r>
            <w:r>
              <w:rPr>
                <w:bCs/>
                <w:kern w:val="32"/>
                <w:sz w:val="20"/>
                <w:szCs w:val="16"/>
              </w:rPr>
              <w:t xml:space="preserve">    </w:t>
            </w:r>
            <w:r w:rsidRPr="00250E47">
              <w:rPr>
                <w:bCs/>
                <w:kern w:val="32"/>
                <w:sz w:val="20"/>
                <w:szCs w:val="16"/>
              </w:rPr>
              <w:t>(г.</w:t>
            </w:r>
            <w:r>
              <w:rPr>
                <w:bCs/>
                <w:kern w:val="32"/>
                <w:sz w:val="20"/>
                <w:szCs w:val="16"/>
              </w:rPr>
              <w:t xml:space="preserve"> Кемерово</w:t>
            </w:r>
            <w:r w:rsidRPr="00250E47">
              <w:rPr>
                <w:bCs/>
                <w:kern w:val="32"/>
                <w:sz w:val="20"/>
                <w:szCs w:val="16"/>
              </w:rPr>
              <w:t>)</w:t>
            </w:r>
          </w:p>
        </w:tc>
        <w:tc>
          <w:tcPr>
            <w:tcW w:w="1701" w:type="dxa"/>
            <w:vMerge w:val="restart"/>
            <w:shd w:val="clear" w:color="auto" w:fill="auto"/>
            <w:vAlign w:val="center"/>
          </w:tcPr>
          <w:p w:rsidR="00621F31" w:rsidRPr="00250E47" w:rsidRDefault="00621F31" w:rsidP="00AE6B92">
            <w:pPr>
              <w:jc w:val="center"/>
              <w:rPr>
                <w:b/>
                <w:color w:val="000000"/>
                <w:sz w:val="20"/>
                <w:szCs w:val="18"/>
              </w:rPr>
            </w:pPr>
            <w:r>
              <w:rPr>
                <w:b/>
                <w:color w:val="000000"/>
                <w:sz w:val="20"/>
                <w:szCs w:val="18"/>
              </w:rPr>
              <w:t>14,20</w:t>
            </w:r>
          </w:p>
        </w:tc>
        <w:tc>
          <w:tcPr>
            <w:tcW w:w="1559" w:type="dxa"/>
            <w:vMerge w:val="restart"/>
            <w:vAlign w:val="center"/>
          </w:tcPr>
          <w:p w:rsidR="00621F31" w:rsidRPr="00250E47" w:rsidRDefault="00621F31" w:rsidP="00AE6B92">
            <w:pPr>
              <w:jc w:val="center"/>
              <w:rPr>
                <w:color w:val="000000"/>
                <w:sz w:val="20"/>
              </w:rPr>
            </w:pPr>
            <w:r>
              <w:rPr>
                <w:color w:val="000000"/>
                <w:sz w:val="20"/>
              </w:rPr>
              <w:t>50,04</w:t>
            </w:r>
          </w:p>
        </w:tc>
        <w:tc>
          <w:tcPr>
            <w:tcW w:w="1418" w:type="dxa"/>
            <w:vMerge w:val="restart"/>
            <w:shd w:val="pct15" w:color="000000" w:fill="FFFFFF"/>
            <w:vAlign w:val="center"/>
          </w:tcPr>
          <w:p w:rsidR="00621F31" w:rsidRPr="00250E47" w:rsidRDefault="00621F31" w:rsidP="00AE6B92">
            <w:pPr>
              <w:jc w:val="center"/>
              <w:rPr>
                <w:b/>
                <w:color w:val="000000"/>
                <w:sz w:val="20"/>
                <w:szCs w:val="18"/>
              </w:rPr>
            </w:pPr>
            <w:r>
              <w:rPr>
                <w:b/>
                <w:color w:val="000000"/>
                <w:sz w:val="20"/>
                <w:szCs w:val="18"/>
              </w:rPr>
              <w:t>3,31</w:t>
            </w:r>
          </w:p>
        </w:tc>
        <w:tc>
          <w:tcPr>
            <w:tcW w:w="1843" w:type="dxa"/>
            <w:vMerge w:val="restart"/>
            <w:vAlign w:val="center"/>
          </w:tcPr>
          <w:p w:rsidR="00621F31" w:rsidRPr="00250E47" w:rsidRDefault="00621F31" w:rsidP="00AE6B92">
            <w:pPr>
              <w:jc w:val="center"/>
              <w:rPr>
                <w:color w:val="000000"/>
                <w:sz w:val="20"/>
              </w:rPr>
            </w:pPr>
            <w:r>
              <w:rPr>
                <w:color w:val="000000"/>
                <w:sz w:val="20"/>
              </w:rPr>
              <w:t>-76,70</w:t>
            </w:r>
          </w:p>
        </w:tc>
      </w:tr>
      <w:tr w:rsidR="00621F31" w:rsidRPr="003E6074" w:rsidTr="00AE6B92">
        <w:trPr>
          <w:cantSplit/>
          <w:trHeight w:val="258"/>
          <w:jc w:val="center"/>
        </w:trPr>
        <w:tc>
          <w:tcPr>
            <w:tcW w:w="2438" w:type="dxa"/>
            <w:vMerge/>
            <w:tcBorders>
              <w:left w:val="single" w:sz="12" w:space="0" w:color="auto"/>
            </w:tcBorders>
            <w:vAlign w:val="center"/>
          </w:tcPr>
          <w:p w:rsidR="00621F31" w:rsidRPr="00250E47" w:rsidRDefault="00621F31" w:rsidP="00AE6B92">
            <w:pPr>
              <w:jc w:val="center"/>
              <w:rPr>
                <w:bCs/>
                <w:kern w:val="32"/>
                <w:sz w:val="20"/>
                <w:szCs w:val="16"/>
              </w:rPr>
            </w:pPr>
          </w:p>
        </w:tc>
        <w:tc>
          <w:tcPr>
            <w:tcW w:w="1701" w:type="dxa"/>
            <w:vMerge/>
            <w:shd w:val="clear" w:color="auto" w:fill="auto"/>
            <w:vAlign w:val="center"/>
          </w:tcPr>
          <w:p w:rsidR="00621F31" w:rsidRPr="00250E47" w:rsidRDefault="00621F31" w:rsidP="00AE6B92">
            <w:pPr>
              <w:jc w:val="center"/>
              <w:rPr>
                <w:b/>
                <w:color w:val="000000"/>
                <w:sz w:val="20"/>
                <w:szCs w:val="18"/>
              </w:rPr>
            </w:pPr>
          </w:p>
        </w:tc>
        <w:tc>
          <w:tcPr>
            <w:tcW w:w="1559" w:type="dxa"/>
            <w:vMerge/>
            <w:vAlign w:val="center"/>
          </w:tcPr>
          <w:p w:rsidR="00621F31" w:rsidRPr="00250E47" w:rsidRDefault="00621F31" w:rsidP="00AE6B92">
            <w:pPr>
              <w:jc w:val="center"/>
              <w:rPr>
                <w:color w:val="000000"/>
                <w:sz w:val="20"/>
              </w:rPr>
            </w:pPr>
          </w:p>
        </w:tc>
        <w:tc>
          <w:tcPr>
            <w:tcW w:w="1418" w:type="dxa"/>
            <w:vMerge/>
            <w:shd w:val="pct15" w:color="000000" w:fill="FFFFFF"/>
            <w:vAlign w:val="center"/>
          </w:tcPr>
          <w:p w:rsidR="00621F31" w:rsidRPr="00250E47" w:rsidRDefault="00621F31" w:rsidP="00AE6B92">
            <w:pPr>
              <w:jc w:val="center"/>
              <w:rPr>
                <w:b/>
                <w:color w:val="000000"/>
                <w:sz w:val="20"/>
                <w:szCs w:val="18"/>
              </w:rPr>
            </w:pPr>
          </w:p>
        </w:tc>
        <w:tc>
          <w:tcPr>
            <w:tcW w:w="1843" w:type="dxa"/>
            <w:vMerge/>
            <w:vAlign w:val="center"/>
          </w:tcPr>
          <w:p w:rsidR="00621F31" w:rsidRPr="00250E47" w:rsidRDefault="00621F31" w:rsidP="00AE6B92">
            <w:pPr>
              <w:jc w:val="center"/>
              <w:rPr>
                <w:color w:val="000000"/>
                <w:sz w:val="20"/>
              </w:rPr>
            </w:pPr>
          </w:p>
        </w:tc>
      </w:tr>
      <w:tr w:rsidR="00621F31" w:rsidRPr="003E6074" w:rsidTr="00AE6B92">
        <w:trPr>
          <w:cantSplit/>
          <w:trHeight w:val="230"/>
          <w:jc w:val="center"/>
        </w:trPr>
        <w:tc>
          <w:tcPr>
            <w:tcW w:w="2438" w:type="dxa"/>
            <w:vMerge/>
            <w:tcBorders>
              <w:left w:val="single" w:sz="12" w:space="0" w:color="auto"/>
            </w:tcBorders>
            <w:vAlign w:val="center"/>
          </w:tcPr>
          <w:p w:rsidR="00621F31" w:rsidRPr="00250E47" w:rsidRDefault="00621F31" w:rsidP="00AE6B92">
            <w:pPr>
              <w:jc w:val="center"/>
              <w:rPr>
                <w:bCs/>
                <w:kern w:val="32"/>
                <w:sz w:val="20"/>
                <w:szCs w:val="16"/>
              </w:rPr>
            </w:pPr>
          </w:p>
        </w:tc>
        <w:tc>
          <w:tcPr>
            <w:tcW w:w="1701" w:type="dxa"/>
            <w:vMerge/>
            <w:shd w:val="clear" w:color="auto" w:fill="auto"/>
            <w:vAlign w:val="center"/>
          </w:tcPr>
          <w:p w:rsidR="00621F31" w:rsidRPr="00250E47" w:rsidRDefault="00621F31" w:rsidP="00AE6B92">
            <w:pPr>
              <w:jc w:val="center"/>
              <w:rPr>
                <w:b/>
                <w:color w:val="000000"/>
                <w:sz w:val="20"/>
                <w:szCs w:val="18"/>
              </w:rPr>
            </w:pPr>
          </w:p>
        </w:tc>
        <w:tc>
          <w:tcPr>
            <w:tcW w:w="1559" w:type="dxa"/>
            <w:vMerge/>
            <w:vAlign w:val="center"/>
          </w:tcPr>
          <w:p w:rsidR="00621F31" w:rsidRPr="00250E47" w:rsidRDefault="00621F31" w:rsidP="00AE6B92">
            <w:pPr>
              <w:jc w:val="center"/>
              <w:rPr>
                <w:color w:val="000000"/>
                <w:sz w:val="20"/>
              </w:rPr>
            </w:pPr>
          </w:p>
        </w:tc>
        <w:tc>
          <w:tcPr>
            <w:tcW w:w="1418" w:type="dxa"/>
            <w:vMerge/>
            <w:shd w:val="pct15" w:color="000000" w:fill="FFFFFF"/>
            <w:vAlign w:val="center"/>
          </w:tcPr>
          <w:p w:rsidR="00621F31" w:rsidRPr="00250E47" w:rsidRDefault="00621F31" w:rsidP="00AE6B92">
            <w:pPr>
              <w:jc w:val="center"/>
              <w:rPr>
                <w:b/>
                <w:color w:val="000000"/>
                <w:sz w:val="20"/>
                <w:szCs w:val="18"/>
              </w:rPr>
            </w:pPr>
          </w:p>
        </w:tc>
        <w:tc>
          <w:tcPr>
            <w:tcW w:w="1843" w:type="dxa"/>
            <w:vMerge/>
            <w:vAlign w:val="center"/>
          </w:tcPr>
          <w:p w:rsidR="00621F31" w:rsidRPr="00250E47" w:rsidRDefault="00621F31" w:rsidP="00AE6B92">
            <w:pPr>
              <w:jc w:val="center"/>
              <w:rPr>
                <w:color w:val="000000"/>
                <w:sz w:val="20"/>
              </w:rPr>
            </w:pPr>
          </w:p>
        </w:tc>
      </w:tr>
      <w:tr w:rsidR="00621F31" w:rsidRPr="003E6074" w:rsidTr="00AE6B92">
        <w:trPr>
          <w:cantSplit/>
          <w:trHeight w:val="258"/>
          <w:jc w:val="center"/>
        </w:trPr>
        <w:tc>
          <w:tcPr>
            <w:tcW w:w="8959" w:type="dxa"/>
            <w:gridSpan w:val="5"/>
            <w:tcBorders>
              <w:left w:val="single" w:sz="12" w:space="0" w:color="auto"/>
            </w:tcBorders>
            <w:vAlign w:val="center"/>
          </w:tcPr>
          <w:p w:rsidR="00621F31" w:rsidRPr="00250E47" w:rsidRDefault="00621F31" w:rsidP="00621F31">
            <w:pPr>
              <w:numPr>
                <w:ilvl w:val="0"/>
                <w:numId w:val="15"/>
              </w:numPr>
              <w:jc w:val="center"/>
              <w:rPr>
                <w:color w:val="000000"/>
                <w:sz w:val="20"/>
              </w:rPr>
            </w:pPr>
            <w:r>
              <w:rPr>
                <w:color w:val="000000"/>
                <w:sz w:val="20"/>
              </w:rPr>
              <w:t>Транспортировка сточных вод</w:t>
            </w:r>
          </w:p>
        </w:tc>
      </w:tr>
      <w:tr w:rsidR="00621F31" w:rsidRPr="003E6074" w:rsidTr="00AE6B92">
        <w:trPr>
          <w:cantSplit/>
          <w:trHeight w:val="258"/>
          <w:jc w:val="center"/>
        </w:trPr>
        <w:tc>
          <w:tcPr>
            <w:tcW w:w="2438" w:type="dxa"/>
            <w:vMerge w:val="restart"/>
            <w:tcBorders>
              <w:left w:val="single" w:sz="12" w:space="0" w:color="auto"/>
            </w:tcBorders>
            <w:vAlign w:val="center"/>
          </w:tcPr>
          <w:p w:rsidR="00621F31" w:rsidRPr="00250E47" w:rsidRDefault="00621F31" w:rsidP="00AE6B92">
            <w:pPr>
              <w:jc w:val="center"/>
              <w:rPr>
                <w:color w:val="000000"/>
                <w:sz w:val="20"/>
                <w:szCs w:val="16"/>
              </w:rPr>
            </w:pPr>
            <w:r>
              <w:rPr>
                <w:bCs/>
                <w:kern w:val="32"/>
                <w:sz w:val="20"/>
                <w:szCs w:val="16"/>
              </w:rPr>
              <w:t xml:space="preserve">ИП Зубарева Е.А.                  </w:t>
            </w:r>
            <w:r w:rsidRPr="00250E47">
              <w:rPr>
                <w:bCs/>
                <w:kern w:val="32"/>
                <w:sz w:val="20"/>
                <w:szCs w:val="16"/>
              </w:rPr>
              <w:t xml:space="preserve"> </w:t>
            </w:r>
            <w:r>
              <w:rPr>
                <w:bCs/>
                <w:kern w:val="32"/>
                <w:sz w:val="20"/>
                <w:szCs w:val="16"/>
              </w:rPr>
              <w:t xml:space="preserve">    </w:t>
            </w:r>
            <w:r w:rsidRPr="00250E47">
              <w:rPr>
                <w:bCs/>
                <w:kern w:val="32"/>
                <w:sz w:val="20"/>
                <w:szCs w:val="16"/>
              </w:rPr>
              <w:t>(г.</w:t>
            </w:r>
            <w:r>
              <w:rPr>
                <w:bCs/>
                <w:kern w:val="32"/>
                <w:sz w:val="20"/>
                <w:szCs w:val="16"/>
              </w:rPr>
              <w:t xml:space="preserve"> Кемерово</w:t>
            </w:r>
            <w:r w:rsidRPr="00250E47">
              <w:rPr>
                <w:bCs/>
                <w:kern w:val="32"/>
                <w:sz w:val="20"/>
                <w:szCs w:val="16"/>
              </w:rPr>
              <w:t>)</w:t>
            </w:r>
          </w:p>
        </w:tc>
        <w:tc>
          <w:tcPr>
            <w:tcW w:w="1701" w:type="dxa"/>
            <w:vMerge w:val="restart"/>
            <w:shd w:val="clear" w:color="auto" w:fill="auto"/>
            <w:vAlign w:val="center"/>
          </w:tcPr>
          <w:p w:rsidR="00621F31" w:rsidRPr="00250E47" w:rsidRDefault="00621F31" w:rsidP="00AE6B92">
            <w:pPr>
              <w:jc w:val="center"/>
              <w:rPr>
                <w:b/>
                <w:color w:val="000000"/>
                <w:sz w:val="20"/>
                <w:szCs w:val="18"/>
              </w:rPr>
            </w:pPr>
            <w:r>
              <w:rPr>
                <w:b/>
                <w:color w:val="000000"/>
                <w:sz w:val="20"/>
                <w:szCs w:val="18"/>
              </w:rPr>
              <w:t>17,52</w:t>
            </w:r>
          </w:p>
        </w:tc>
        <w:tc>
          <w:tcPr>
            <w:tcW w:w="1559" w:type="dxa"/>
            <w:vMerge w:val="restart"/>
            <w:vAlign w:val="center"/>
          </w:tcPr>
          <w:p w:rsidR="00621F31" w:rsidRPr="00250E47" w:rsidRDefault="00621F31" w:rsidP="00AE6B92">
            <w:pPr>
              <w:jc w:val="center"/>
              <w:rPr>
                <w:color w:val="000000"/>
                <w:sz w:val="20"/>
              </w:rPr>
            </w:pPr>
            <w:r>
              <w:rPr>
                <w:color w:val="000000"/>
                <w:sz w:val="20"/>
              </w:rPr>
              <w:t>73,62</w:t>
            </w:r>
          </w:p>
        </w:tc>
        <w:tc>
          <w:tcPr>
            <w:tcW w:w="1418" w:type="dxa"/>
            <w:vMerge w:val="restart"/>
            <w:shd w:val="pct15" w:color="000000" w:fill="FFFFFF"/>
            <w:vAlign w:val="center"/>
          </w:tcPr>
          <w:p w:rsidR="00621F31" w:rsidRPr="00250E47" w:rsidRDefault="00621F31" w:rsidP="00AE6B92">
            <w:pPr>
              <w:jc w:val="center"/>
              <w:rPr>
                <w:b/>
                <w:color w:val="000000"/>
                <w:sz w:val="20"/>
                <w:szCs w:val="18"/>
              </w:rPr>
            </w:pPr>
            <w:r>
              <w:rPr>
                <w:b/>
                <w:color w:val="000000"/>
                <w:sz w:val="20"/>
                <w:szCs w:val="18"/>
              </w:rPr>
              <w:t>7,20</w:t>
            </w:r>
          </w:p>
        </w:tc>
        <w:tc>
          <w:tcPr>
            <w:tcW w:w="1843" w:type="dxa"/>
            <w:vMerge w:val="restart"/>
            <w:vAlign w:val="center"/>
          </w:tcPr>
          <w:p w:rsidR="00621F31" w:rsidRPr="00250E47" w:rsidRDefault="00621F31" w:rsidP="00AE6B92">
            <w:pPr>
              <w:jc w:val="center"/>
              <w:rPr>
                <w:color w:val="000000"/>
                <w:sz w:val="20"/>
              </w:rPr>
            </w:pPr>
            <w:r>
              <w:rPr>
                <w:color w:val="000000"/>
                <w:sz w:val="20"/>
              </w:rPr>
              <w:t>-58,90</w:t>
            </w:r>
          </w:p>
        </w:tc>
      </w:tr>
      <w:tr w:rsidR="00621F31" w:rsidRPr="003E6074" w:rsidTr="00AE6B92">
        <w:trPr>
          <w:cantSplit/>
          <w:trHeight w:val="184"/>
          <w:jc w:val="center"/>
        </w:trPr>
        <w:tc>
          <w:tcPr>
            <w:tcW w:w="2438" w:type="dxa"/>
            <w:vMerge/>
            <w:tcBorders>
              <w:left w:val="single" w:sz="12" w:space="0" w:color="auto"/>
            </w:tcBorders>
            <w:vAlign w:val="center"/>
          </w:tcPr>
          <w:p w:rsidR="00621F31" w:rsidRDefault="00621F31" w:rsidP="00AE6B92">
            <w:pPr>
              <w:jc w:val="center"/>
              <w:rPr>
                <w:bCs/>
                <w:kern w:val="32"/>
                <w:sz w:val="16"/>
                <w:szCs w:val="16"/>
              </w:rPr>
            </w:pPr>
          </w:p>
        </w:tc>
        <w:tc>
          <w:tcPr>
            <w:tcW w:w="1701" w:type="dxa"/>
            <w:vMerge/>
            <w:shd w:val="clear" w:color="auto" w:fill="auto"/>
            <w:vAlign w:val="center"/>
          </w:tcPr>
          <w:p w:rsidR="00621F31" w:rsidRPr="003E6074" w:rsidRDefault="00621F31" w:rsidP="00AE6B92">
            <w:pPr>
              <w:jc w:val="center"/>
              <w:rPr>
                <w:b/>
                <w:color w:val="000000"/>
                <w:sz w:val="18"/>
                <w:szCs w:val="18"/>
              </w:rPr>
            </w:pPr>
          </w:p>
        </w:tc>
        <w:tc>
          <w:tcPr>
            <w:tcW w:w="1559" w:type="dxa"/>
            <w:vMerge/>
            <w:vAlign w:val="center"/>
          </w:tcPr>
          <w:p w:rsidR="00621F31" w:rsidRPr="003E6074" w:rsidRDefault="00621F31" w:rsidP="00AE6B92">
            <w:pPr>
              <w:jc w:val="center"/>
              <w:rPr>
                <w:color w:val="000000"/>
                <w:sz w:val="16"/>
              </w:rPr>
            </w:pPr>
          </w:p>
        </w:tc>
        <w:tc>
          <w:tcPr>
            <w:tcW w:w="1418" w:type="dxa"/>
            <w:vMerge/>
            <w:shd w:val="pct15" w:color="000000" w:fill="FFFFFF"/>
            <w:vAlign w:val="center"/>
          </w:tcPr>
          <w:p w:rsidR="00621F31" w:rsidRPr="003E6074" w:rsidRDefault="00621F31" w:rsidP="00AE6B92">
            <w:pPr>
              <w:jc w:val="center"/>
              <w:rPr>
                <w:b/>
                <w:color w:val="000000"/>
                <w:sz w:val="18"/>
                <w:szCs w:val="18"/>
              </w:rPr>
            </w:pPr>
          </w:p>
        </w:tc>
        <w:tc>
          <w:tcPr>
            <w:tcW w:w="1843" w:type="dxa"/>
            <w:vMerge/>
            <w:vAlign w:val="center"/>
          </w:tcPr>
          <w:p w:rsidR="00621F31" w:rsidRPr="003E6074" w:rsidRDefault="00621F31" w:rsidP="00AE6B92">
            <w:pPr>
              <w:jc w:val="center"/>
              <w:rPr>
                <w:color w:val="000000"/>
                <w:sz w:val="16"/>
              </w:rPr>
            </w:pPr>
          </w:p>
        </w:tc>
      </w:tr>
      <w:tr w:rsidR="00621F31" w:rsidRPr="003E6074" w:rsidTr="00AE6B92">
        <w:trPr>
          <w:cantSplit/>
          <w:trHeight w:val="184"/>
          <w:jc w:val="center"/>
        </w:trPr>
        <w:tc>
          <w:tcPr>
            <w:tcW w:w="2438" w:type="dxa"/>
            <w:vMerge/>
            <w:tcBorders>
              <w:left w:val="single" w:sz="12" w:space="0" w:color="auto"/>
            </w:tcBorders>
            <w:vAlign w:val="center"/>
          </w:tcPr>
          <w:p w:rsidR="00621F31" w:rsidRDefault="00621F31" w:rsidP="00AE6B92">
            <w:pPr>
              <w:jc w:val="center"/>
              <w:rPr>
                <w:bCs/>
                <w:kern w:val="32"/>
                <w:sz w:val="16"/>
                <w:szCs w:val="16"/>
              </w:rPr>
            </w:pPr>
          </w:p>
        </w:tc>
        <w:tc>
          <w:tcPr>
            <w:tcW w:w="1701" w:type="dxa"/>
            <w:vMerge/>
            <w:shd w:val="clear" w:color="auto" w:fill="auto"/>
            <w:vAlign w:val="center"/>
          </w:tcPr>
          <w:p w:rsidR="00621F31" w:rsidRPr="003E6074" w:rsidRDefault="00621F31" w:rsidP="00AE6B92">
            <w:pPr>
              <w:jc w:val="center"/>
              <w:rPr>
                <w:b/>
                <w:color w:val="000000"/>
                <w:sz w:val="18"/>
                <w:szCs w:val="18"/>
              </w:rPr>
            </w:pPr>
          </w:p>
        </w:tc>
        <w:tc>
          <w:tcPr>
            <w:tcW w:w="1559" w:type="dxa"/>
            <w:vMerge/>
            <w:vAlign w:val="center"/>
          </w:tcPr>
          <w:p w:rsidR="00621F31" w:rsidRPr="003E6074" w:rsidRDefault="00621F31" w:rsidP="00AE6B92">
            <w:pPr>
              <w:jc w:val="center"/>
              <w:rPr>
                <w:color w:val="000000"/>
                <w:sz w:val="16"/>
              </w:rPr>
            </w:pPr>
          </w:p>
        </w:tc>
        <w:tc>
          <w:tcPr>
            <w:tcW w:w="1418" w:type="dxa"/>
            <w:vMerge/>
            <w:shd w:val="pct15" w:color="000000" w:fill="FFFFFF"/>
            <w:vAlign w:val="center"/>
          </w:tcPr>
          <w:p w:rsidR="00621F31" w:rsidRPr="003E6074" w:rsidRDefault="00621F31" w:rsidP="00AE6B92">
            <w:pPr>
              <w:jc w:val="center"/>
              <w:rPr>
                <w:b/>
                <w:color w:val="000000"/>
                <w:sz w:val="18"/>
                <w:szCs w:val="18"/>
              </w:rPr>
            </w:pPr>
          </w:p>
        </w:tc>
        <w:tc>
          <w:tcPr>
            <w:tcW w:w="1843" w:type="dxa"/>
            <w:vMerge/>
            <w:vAlign w:val="center"/>
          </w:tcPr>
          <w:p w:rsidR="00621F31" w:rsidRPr="003E6074" w:rsidRDefault="00621F31" w:rsidP="00AE6B92">
            <w:pPr>
              <w:jc w:val="center"/>
              <w:rPr>
                <w:color w:val="000000"/>
                <w:sz w:val="16"/>
              </w:rPr>
            </w:pPr>
          </w:p>
        </w:tc>
      </w:tr>
      <w:bookmarkEnd w:id="17"/>
    </w:tbl>
    <w:p w:rsidR="00621F31" w:rsidRDefault="00621F31" w:rsidP="00621F31">
      <w:pPr>
        <w:keepNext/>
        <w:tabs>
          <w:tab w:val="left" w:pos="7655"/>
        </w:tabs>
        <w:ind w:firstLine="709"/>
        <w:jc w:val="right"/>
        <w:outlineLvl w:val="3"/>
        <w:rPr>
          <w:bCs/>
          <w:color w:val="000000"/>
          <w:sz w:val="28"/>
          <w:szCs w:val="28"/>
        </w:rPr>
      </w:pPr>
    </w:p>
    <w:p w:rsidR="00621F31" w:rsidRPr="00A353A4" w:rsidRDefault="00621F31" w:rsidP="00621F31">
      <w:pPr>
        <w:keepNext/>
        <w:tabs>
          <w:tab w:val="left" w:pos="7655"/>
        </w:tabs>
        <w:ind w:firstLine="709"/>
        <w:jc w:val="right"/>
        <w:outlineLvl w:val="3"/>
        <w:rPr>
          <w:bCs/>
          <w:color w:val="000000"/>
          <w:sz w:val="28"/>
          <w:szCs w:val="28"/>
        </w:rPr>
      </w:pPr>
      <w:r>
        <w:rPr>
          <w:bCs/>
          <w:color w:val="000000"/>
          <w:sz w:val="28"/>
          <w:szCs w:val="28"/>
        </w:rPr>
        <w:t>Таблица 2</w:t>
      </w:r>
    </w:p>
    <w:p w:rsidR="00621F31" w:rsidRPr="004E4100" w:rsidRDefault="00621F31" w:rsidP="00621F31">
      <w:pPr>
        <w:keepNext/>
        <w:tabs>
          <w:tab w:val="left" w:pos="7655"/>
        </w:tabs>
        <w:ind w:firstLine="709"/>
        <w:jc w:val="right"/>
        <w:outlineLvl w:val="3"/>
        <w:rPr>
          <w:bCs/>
          <w:color w:val="000000"/>
          <w:sz w:val="8"/>
          <w:szCs w:val="28"/>
        </w:rPr>
      </w:pPr>
    </w:p>
    <w:p w:rsidR="00621F31" w:rsidRPr="00634546" w:rsidRDefault="00621F31" w:rsidP="00621F31">
      <w:pPr>
        <w:tabs>
          <w:tab w:val="left" w:pos="1134"/>
        </w:tabs>
        <w:ind w:firstLine="709"/>
        <w:jc w:val="center"/>
        <w:rPr>
          <w:b/>
          <w:color w:val="000000"/>
          <w:sz w:val="28"/>
          <w:szCs w:val="28"/>
        </w:rPr>
      </w:pPr>
      <w:r w:rsidRPr="00A873EC">
        <w:rPr>
          <w:b/>
          <w:sz w:val="28"/>
          <w:szCs w:val="28"/>
          <w:lang w:eastAsia="en-US"/>
        </w:rPr>
        <w:t xml:space="preserve">Одноставочные тарифы </w:t>
      </w:r>
      <w:r w:rsidRPr="00A873EC">
        <w:rPr>
          <w:b/>
          <w:bCs/>
          <w:kern w:val="32"/>
          <w:sz w:val="28"/>
          <w:szCs w:val="28"/>
          <w:lang w:eastAsia="en-US"/>
        </w:rPr>
        <w:t xml:space="preserve">на транспортировку питьевой воды, транспортировку сточных вод </w:t>
      </w:r>
      <w:r>
        <w:rPr>
          <w:b/>
          <w:color w:val="000000"/>
          <w:sz w:val="28"/>
          <w:szCs w:val="28"/>
        </w:rPr>
        <w:t>ИП Зубарева Е.А.</w:t>
      </w:r>
      <w:r w:rsidRPr="00634546">
        <w:rPr>
          <w:b/>
          <w:color w:val="000000"/>
          <w:sz w:val="28"/>
          <w:szCs w:val="28"/>
        </w:rPr>
        <w:t xml:space="preserve"> (г. </w:t>
      </w:r>
      <w:r>
        <w:rPr>
          <w:b/>
          <w:color w:val="000000"/>
          <w:sz w:val="28"/>
          <w:szCs w:val="28"/>
        </w:rPr>
        <w:t>Кемерово</w:t>
      </w:r>
      <w:r w:rsidRPr="00634546">
        <w:rPr>
          <w:b/>
          <w:color w:val="000000"/>
          <w:sz w:val="28"/>
          <w:szCs w:val="28"/>
        </w:rPr>
        <w:t xml:space="preserve">) </w:t>
      </w:r>
    </w:p>
    <w:p w:rsidR="00621F31" w:rsidRPr="00634546" w:rsidRDefault="00621F31" w:rsidP="00621F31">
      <w:pPr>
        <w:jc w:val="center"/>
        <w:rPr>
          <w:b/>
          <w:sz w:val="28"/>
          <w:szCs w:val="28"/>
          <w:lang w:eastAsia="en-US"/>
        </w:rPr>
      </w:pPr>
      <w:r w:rsidRPr="00634546">
        <w:rPr>
          <w:b/>
          <w:color w:val="000000"/>
          <w:sz w:val="28"/>
          <w:szCs w:val="28"/>
        </w:rPr>
        <w:t>на период с 01.0</w:t>
      </w:r>
      <w:r>
        <w:rPr>
          <w:b/>
          <w:color w:val="000000"/>
          <w:sz w:val="28"/>
          <w:szCs w:val="28"/>
        </w:rPr>
        <w:t>7</w:t>
      </w:r>
      <w:r w:rsidRPr="00634546">
        <w:rPr>
          <w:b/>
          <w:color w:val="000000"/>
          <w:sz w:val="28"/>
          <w:szCs w:val="28"/>
        </w:rPr>
        <w:t>.201</w:t>
      </w:r>
      <w:r>
        <w:rPr>
          <w:b/>
          <w:color w:val="000000"/>
          <w:sz w:val="28"/>
          <w:szCs w:val="28"/>
        </w:rPr>
        <w:t>9</w:t>
      </w:r>
      <w:r w:rsidRPr="00634546">
        <w:rPr>
          <w:b/>
          <w:color w:val="000000"/>
          <w:sz w:val="28"/>
          <w:szCs w:val="28"/>
        </w:rPr>
        <w:t xml:space="preserve"> по </w:t>
      </w:r>
      <w:r>
        <w:rPr>
          <w:b/>
          <w:color w:val="000000"/>
          <w:sz w:val="28"/>
          <w:szCs w:val="28"/>
        </w:rPr>
        <w:t>31</w:t>
      </w:r>
      <w:r w:rsidRPr="00634546">
        <w:rPr>
          <w:b/>
          <w:color w:val="000000"/>
          <w:sz w:val="28"/>
          <w:szCs w:val="28"/>
        </w:rPr>
        <w:t>.</w:t>
      </w:r>
      <w:r>
        <w:rPr>
          <w:b/>
          <w:color w:val="000000"/>
          <w:sz w:val="28"/>
          <w:szCs w:val="28"/>
        </w:rPr>
        <w:t>12</w:t>
      </w:r>
      <w:r w:rsidRPr="00634546">
        <w:rPr>
          <w:b/>
          <w:color w:val="000000"/>
          <w:sz w:val="28"/>
          <w:szCs w:val="28"/>
        </w:rPr>
        <w:t>.201</w:t>
      </w:r>
      <w:r>
        <w:rPr>
          <w:b/>
          <w:color w:val="000000"/>
          <w:sz w:val="28"/>
          <w:szCs w:val="28"/>
        </w:rPr>
        <w:t>9</w:t>
      </w:r>
    </w:p>
    <w:p w:rsidR="00621F31" w:rsidRPr="004E4100" w:rsidRDefault="00621F31" w:rsidP="00621F31">
      <w:pPr>
        <w:jc w:val="center"/>
        <w:rPr>
          <w:b/>
          <w:sz w:val="16"/>
          <w:szCs w:val="28"/>
          <w:lang w:eastAsia="en-US"/>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701"/>
        <w:gridCol w:w="1559"/>
        <w:gridCol w:w="1418"/>
        <w:gridCol w:w="1843"/>
      </w:tblGrid>
      <w:tr w:rsidR="00621F31" w:rsidRPr="003E6074" w:rsidTr="00AE6B92">
        <w:trPr>
          <w:cantSplit/>
          <w:trHeight w:val="279"/>
          <w:jc w:val="center"/>
        </w:trPr>
        <w:tc>
          <w:tcPr>
            <w:tcW w:w="2438" w:type="dxa"/>
            <w:vMerge w:val="restart"/>
            <w:tcBorders>
              <w:top w:val="single" w:sz="12" w:space="0" w:color="auto"/>
              <w:left w:val="single" w:sz="12" w:space="0" w:color="auto"/>
            </w:tcBorders>
            <w:vAlign w:val="center"/>
          </w:tcPr>
          <w:p w:rsidR="00621F31" w:rsidRPr="003E6074" w:rsidRDefault="00621F31" w:rsidP="00AE6B92">
            <w:pPr>
              <w:jc w:val="center"/>
              <w:rPr>
                <w:color w:val="000000"/>
                <w:sz w:val="16"/>
              </w:rPr>
            </w:pPr>
            <w:r>
              <w:rPr>
                <w:color w:val="000000"/>
                <w:sz w:val="16"/>
              </w:rPr>
              <w:t>Организация</w:t>
            </w:r>
          </w:p>
        </w:tc>
        <w:tc>
          <w:tcPr>
            <w:tcW w:w="4678" w:type="dxa"/>
            <w:gridSpan w:val="3"/>
            <w:tcBorders>
              <w:top w:val="single" w:sz="12" w:space="0" w:color="auto"/>
            </w:tcBorders>
            <w:vAlign w:val="center"/>
          </w:tcPr>
          <w:p w:rsidR="00621F31" w:rsidRPr="003E6074" w:rsidRDefault="00621F31" w:rsidP="00AE6B92">
            <w:pPr>
              <w:pStyle w:val="31"/>
              <w:jc w:val="center"/>
              <w:rPr>
                <w:color w:val="000000"/>
                <w:sz w:val="16"/>
              </w:rPr>
            </w:pPr>
            <w:r>
              <w:rPr>
                <w:color w:val="000000"/>
                <w:sz w:val="16"/>
              </w:rPr>
              <w:t>Тариф</w:t>
            </w:r>
            <w:r w:rsidRPr="003E6074">
              <w:rPr>
                <w:color w:val="000000"/>
                <w:sz w:val="16"/>
              </w:rPr>
              <w:t>, руб./м3</w:t>
            </w:r>
          </w:p>
        </w:tc>
        <w:tc>
          <w:tcPr>
            <w:tcW w:w="1843" w:type="dxa"/>
            <w:vMerge w:val="restart"/>
            <w:tcBorders>
              <w:top w:val="single" w:sz="12" w:space="0" w:color="auto"/>
            </w:tcBorders>
            <w:vAlign w:val="center"/>
          </w:tcPr>
          <w:p w:rsidR="00621F31" w:rsidRDefault="00621F31" w:rsidP="00AE6B92">
            <w:pPr>
              <w:jc w:val="center"/>
              <w:rPr>
                <w:color w:val="000000"/>
                <w:sz w:val="16"/>
              </w:rPr>
            </w:pPr>
            <w:r w:rsidRPr="003E6074">
              <w:rPr>
                <w:color w:val="000000"/>
                <w:sz w:val="16"/>
              </w:rPr>
              <w:t>Темп роста тарифа по сравнению с действующим</w:t>
            </w:r>
            <w:r>
              <w:rPr>
                <w:color w:val="000000"/>
                <w:sz w:val="16"/>
              </w:rPr>
              <w:t xml:space="preserve"> </w:t>
            </w:r>
          </w:p>
          <w:p w:rsidR="00621F31" w:rsidRPr="003E6074" w:rsidRDefault="00621F31" w:rsidP="00AE6B92">
            <w:pPr>
              <w:jc w:val="center"/>
              <w:rPr>
                <w:color w:val="000000"/>
                <w:sz w:val="16"/>
              </w:rPr>
            </w:pPr>
            <w:r>
              <w:rPr>
                <w:color w:val="000000"/>
                <w:sz w:val="16"/>
              </w:rPr>
              <w:t xml:space="preserve">тарифом, </w:t>
            </w:r>
            <w:r w:rsidRPr="003E6074">
              <w:rPr>
                <w:color w:val="000000"/>
                <w:sz w:val="16"/>
              </w:rPr>
              <w:t>%</w:t>
            </w:r>
          </w:p>
        </w:tc>
      </w:tr>
      <w:tr w:rsidR="00621F31" w:rsidRPr="003E6074" w:rsidTr="00AE6B92">
        <w:trPr>
          <w:cantSplit/>
          <w:trHeight w:val="229"/>
          <w:jc w:val="center"/>
        </w:trPr>
        <w:tc>
          <w:tcPr>
            <w:tcW w:w="2438" w:type="dxa"/>
            <w:vMerge/>
            <w:tcBorders>
              <w:left w:val="single" w:sz="12" w:space="0" w:color="auto"/>
            </w:tcBorders>
          </w:tcPr>
          <w:p w:rsidR="00621F31" w:rsidRPr="003E6074" w:rsidRDefault="00621F31" w:rsidP="00AE6B92">
            <w:pPr>
              <w:jc w:val="center"/>
              <w:rPr>
                <w:color w:val="000000"/>
                <w:sz w:val="16"/>
              </w:rPr>
            </w:pPr>
          </w:p>
        </w:tc>
        <w:tc>
          <w:tcPr>
            <w:tcW w:w="1701" w:type="dxa"/>
            <w:vMerge w:val="restart"/>
            <w:vAlign w:val="center"/>
          </w:tcPr>
          <w:p w:rsidR="00621F31" w:rsidRPr="003E6074" w:rsidRDefault="00621F31" w:rsidP="00AE6B92">
            <w:pPr>
              <w:jc w:val="center"/>
              <w:rPr>
                <w:color w:val="000000"/>
                <w:sz w:val="16"/>
              </w:rPr>
            </w:pPr>
            <w:r>
              <w:rPr>
                <w:color w:val="000000"/>
                <w:sz w:val="16"/>
              </w:rPr>
              <w:t xml:space="preserve">действующий </w:t>
            </w:r>
            <w:r w:rsidRPr="003E6074">
              <w:rPr>
                <w:color w:val="000000"/>
                <w:sz w:val="16"/>
              </w:rPr>
              <w:t xml:space="preserve">по </w:t>
            </w:r>
            <w:r>
              <w:rPr>
                <w:color w:val="000000"/>
                <w:sz w:val="16"/>
              </w:rPr>
              <w:t>организации</w:t>
            </w:r>
          </w:p>
        </w:tc>
        <w:tc>
          <w:tcPr>
            <w:tcW w:w="2977" w:type="dxa"/>
            <w:gridSpan w:val="2"/>
            <w:vAlign w:val="center"/>
          </w:tcPr>
          <w:p w:rsidR="00621F31" w:rsidRPr="003E6074" w:rsidRDefault="00621F31" w:rsidP="00AE6B92">
            <w:pPr>
              <w:jc w:val="center"/>
              <w:rPr>
                <w:color w:val="000000"/>
                <w:sz w:val="16"/>
              </w:rPr>
            </w:pPr>
            <w:r w:rsidRPr="003E6074">
              <w:rPr>
                <w:color w:val="000000"/>
                <w:sz w:val="16"/>
              </w:rPr>
              <w:t>предлагаемый</w:t>
            </w:r>
          </w:p>
        </w:tc>
        <w:tc>
          <w:tcPr>
            <w:tcW w:w="1843" w:type="dxa"/>
            <w:vMerge/>
          </w:tcPr>
          <w:p w:rsidR="00621F31" w:rsidRPr="003E6074" w:rsidRDefault="00621F31" w:rsidP="00AE6B92">
            <w:pPr>
              <w:jc w:val="center"/>
              <w:rPr>
                <w:color w:val="000000"/>
                <w:sz w:val="16"/>
              </w:rPr>
            </w:pPr>
          </w:p>
        </w:tc>
      </w:tr>
      <w:tr w:rsidR="00621F31" w:rsidRPr="003E6074" w:rsidTr="00AE6B92">
        <w:trPr>
          <w:cantSplit/>
          <w:trHeight w:val="275"/>
          <w:jc w:val="center"/>
        </w:trPr>
        <w:tc>
          <w:tcPr>
            <w:tcW w:w="2438" w:type="dxa"/>
            <w:vMerge/>
            <w:tcBorders>
              <w:left w:val="single" w:sz="12" w:space="0" w:color="auto"/>
              <w:bottom w:val="single" w:sz="12" w:space="0" w:color="auto"/>
            </w:tcBorders>
          </w:tcPr>
          <w:p w:rsidR="00621F31" w:rsidRPr="003E6074" w:rsidRDefault="00621F31" w:rsidP="00AE6B92">
            <w:pPr>
              <w:jc w:val="center"/>
              <w:rPr>
                <w:color w:val="000000"/>
                <w:sz w:val="16"/>
              </w:rPr>
            </w:pPr>
          </w:p>
        </w:tc>
        <w:tc>
          <w:tcPr>
            <w:tcW w:w="1701" w:type="dxa"/>
            <w:vMerge/>
            <w:tcBorders>
              <w:bottom w:val="single" w:sz="12" w:space="0" w:color="auto"/>
            </w:tcBorders>
            <w:vAlign w:val="center"/>
          </w:tcPr>
          <w:p w:rsidR="00621F31" w:rsidRPr="003E6074" w:rsidRDefault="00621F31" w:rsidP="00AE6B92">
            <w:pPr>
              <w:jc w:val="center"/>
              <w:rPr>
                <w:color w:val="000000"/>
                <w:sz w:val="16"/>
              </w:rPr>
            </w:pPr>
          </w:p>
        </w:tc>
        <w:tc>
          <w:tcPr>
            <w:tcW w:w="1559" w:type="dxa"/>
            <w:tcBorders>
              <w:bottom w:val="single" w:sz="12" w:space="0" w:color="auto"/>
            </w:tcBorders>
            <w:vAlign w:val="center"/>
          </w:tcPr>
          <w:p w:rsidR="00621F31" w:rsidRPr="003E6074" w:rsidRDefault="00621F31" w:rsidP="00AE6B92">
            <w:pPr>
              <w:jc w:val="center"/>
              <w:rPr>
                <w:color w:val="000000"/>
                <w:sz w:val="16"/>
              </w:rPr>
            </w:pPr>
            <w:r>
              <w:rPr>
                <w:color w:val="000000"/>
                <w:sz w:val="16"/>
              </w:rPr>
              <w:t>организацией</w:t>
            </w:r>
          </w:p>
        </w:tc>
        <w:tc>
          <w:tcPr>
            <w:tcW w:w="1418" w:type="dxa"/>
            <w:tcBorders>
              <w:bottom w:val="single" w:sz="12" w:space="0" w:color="auto"/>
            </w:tcBorders>
            <w:shd w:val="pct15" w:color="000000" w:fill="FFFFFF"/>
            <w:vAlign w:val="center"/>
          </w:tcPr>
          <w:p w:rsidR="00621F31" w:rsidRPr="003E6074" w:rsidRDefault="00621F31" w:rsidP="00AE6B92">
            <w:pPr>
              <w:jc w:val="center"/>
              <w:rPr>
                <w:color w:val="000000"/>
                <w:sz w:val="16"/>
              </w:rPr>
            </w:pPr>
            <w:r>
              <w:rPr>
                <w:color w:val="000000"/>
                <w:sz w:val="16"/>
              </w:rPr>
              <w:t>РЭК</w:t>
            </w:r>
            <w:r w:rsidRPr="003E6074">
              <w:rPr>
                <w:color w:val="000000"/>
                <w:sz w:val="16"/>
              </w:rPr>
              <w:t xml:space="preserve"> КО</w:t>
            </w:r>
          </w:p>
        </w:tc>
        <w:tc>
          <w:tcPr>
            <w:tcW w:w="1843" w:type="dxa"/>
            <w:vMerge/>
            <w:tcBorders>
              <w:bottom w:val="single" w:sz="12" w:space="0" w:color="auto"/>
            </w:tcBorders>
          </w:tcPr>
          <w:p w:rsidR="00621F31" w:rsidRPr="003E6074" w:rsidRDefault="00621F31" w:rsidP="00AE6B92">
            <w:pPr>
              <w:jc w:val="center"/>
              <w:rPr>
                <w:color w:val="000000"/>
                <w:sz w:val="16"/>
              </w:rPr>
            </w:pPr>
          </w:p>
        </w:tc>
      </w:tr>
      <w:tr w:rsidR="00621F31" w:rsidRPr="003E6074" w:rsidTr="00AE6B92">
        <w:trPr>
          <w:cantSplit/>
          <w:trHeight w:val="259"/>
          <w:jc w:val="center"/>
        </w:trPr>
        <w:tc>
          <w:tcPr>
            <w:tcW w:w="2438" w:type="dxa"/>
            <w:tcBorders>
              <w:top w:val="single" w:sz="12" w:space="0" w:color="auto"/>
              <w:left w:val="single" w:sz="12" w:space="0" w:color="auto"/>
            </w:tcBorders>
            <w:vAlign w:val="center"/>
          </w:tcPr>
          <w:p w:rsidR="00621F31" w:rsidRPr="003E6074" w:rsidRDefault="00621F31" w:rsidP="00AE6B92">
            <w:pPr>
              <w:jc w:val="center"/>
              <w:rPr>
                <w:color w:val="000000"/>
                <w:sz w:val="16"/>
              </w:rPr>
            </w:pPr>
            <w:r>
              <w:rPr>
                <w:color w:val="000000"/>
                <w:sz w:val="16"/>
              </w:rPr>
              <w:t>1</w:t>
            </w:r>
          </w:p>
        </w:tc>
        <w:tc>
          <w:tcPr>
            <w:tcW w:w="1701" w:type="dxa"/>
            <w:tcBorders>
              <w:top w:val="single" w:sz="12" w:space="0" w:color="auto"/>
            </w:tcBorders>
            <w:vAlign w:val="center"/>
          </w:tcPr>
          <w:p w:rsidR="00621F31" w:rsidRPr="003E6074" w:rsidRDefault="00621F31" w:rsidP="00AE6B92">
            <w:pPr>
              <w:jc w:val="center"/>
              <w:rPr>
                <w:color w:val="000000"/>
                <w:sz w:val="16"/>
              </w:rPr>
            </w:pPr>
            <w:r>
              <w:rPr>
                <w:color w:val="000000"/>
                <w:sz w:val="16"/>
              </w:rPr>
              <w:t>2</w:t>
            </w:r>
          </w:p>
        </w:tc>
        <w:tc>
          <w:tcPr>
            <w:tcW w:w="1559" w:type="dxa"/>
            <w:tcBorders>
              <w:top w:val="single" w:sz="12" w:space="0" w:color="auto"/>
            </w:tcBorders>
            <w:vAlign w:val="center"/>
          </w:tcPr>
          <w:p w:rsidR="00621F31" w:rsidRPr="003E6074" w:rsidRDefault="00621F31" w:rsidP="00AE6B92">
            <w:pPr>
              <w:jc w:val="center"/>
              <w:rPr>
                <w:color w:val="000000"/>
                <w:sz w:val="16"/>
              </w:rPr>
            </w:pPr>
            <w:r>
              <w:rPr>
                <w:color w:val="000000"/>
                <w:sz w:val="16"/>
              </w:rPr>
              <w:t>3</w:t>
            </w:r>
          </w:p>
        </w:tc>
        <w:tc>
          <w:tcPr>
            <w:tcW w:w="1418" w:type="dxa"/>
            <w:tcBorders>
              <w:top w:val="single" w:sz="12" w:space="0" w:color="auto"/>
            </w:tcBorders>
            <w:shd w:val="pct15" w:color="000000" w:fill="FFFFFF"/>
            <w:vAlign w:val="center"/>
          </w:tcPr>
          <w:p w:rsidR="00621F31" w:rsidRPr="003E6074" w:rsidRDefault="00621F31" w:rsidP="00AE6B92">
            <w:pPr>
              <w:jc w:val="center"/>
              <w:rPr>
                <w:color w:val="000000"/>
                <w:sz w:val="16"/>
              </w:rPr>
            </w:pPr>
            <w:r>
              <w:rPr>
                <w:color w:val="000000"/>
                <w:sz w:val="16"/>
              </w:rPr>
              <w:t>4</w:t>
            </w:r>
          </w:p>
        </w:tc>
        <w:tc>
          <w:tcPr>
            <w:tcW w:w="1843" w:type="dxa"/>
            <w:tcBorders>
              <w:top w:val="single" w:sz="12" w:space="0" w:color="auto"/>
            </w:tcBorders>
            <w:vAlign w:val="center"/>
          </w:tcPr>
          <w:p w:rsidR="00621F31" w:rsidRPr="003E6074" w:rsidRDefault="00621F31" w:rsidP="00AE6B92">
            <w:pPr>
              <w:jc w:val="center"/>
              <w:rPr>
                <w:color w:val="000000"/>
                <w:sz w:val="16"/>
              </w:rPr>
            </w:pPr>
            <w:r>
              <w:rPr>
                <w:color w:val="000000"/>
                <w:sz w:val="16"/>
              </w:rPr>
              <w:t>5</w:t>
            </w:r>
          </w:p>
        </w:tc>
      </w:tr>
      <w:tr w:rsidR="00621F31" w:rsidRPr="003E6074" w:rsidTr="00AE6B92">
        <w:trPr>
          <w:cantSplit/>
          <w:trHeight w:val="259"/>
          <w:jc w:val="center"/>
        </w:trPr>
        <w:tc>
          <w:tcPr>
            <w:tcW w:w="8959" w:type="dxa"/>
            <w:gridSpan w:val="5"/>
            <w:tcBorders>
              <w:top w:val="single" w:sz="12" w:space="0" w:color="auto"/>
              <w:left w:val="single" w:sz="12" w:space="0" w:color="auto"/>
            </w:tcBorders>
            <w:vAlign w:val="center"/>
          </w:tcPr>
          <w:p w:rsidR="00621F31" w:rsidRDefault="00621F31" w:rsidP="00AE6B92">
            <w:pPr>
              <w:ind w:left="360"/>
              <w:jc w:val="center"/>
              <w:rPr>
                <w:color w:val="000000"/>
                <w:sz w:val="16"/>
              </w:rPr>
            </w:pPr>
            <w:r>
              <w:rPr>
                <w:color w:val="000000"/>
                <w:sz w:val="20"/>
              </w:rPr>
              <w:t>1</w:t>
            </w:r>
            <w:r w:rsidRPr="004E4100">
              <w:rPr>
                <w:color w:val="000000"/>
                <w:sz w:val="20"/>
              </w:rPr>
              <w:t>.  Транспортировка питьевой воды</w:t>
            </w:r>
          </w:p>
        </w:tc>
      </w:tr>
      <w:tr w:rsidR="00621F31" w:rsidRPr="003E6074" w:rsidTr="00AE6B92">
        <w:trPr>
          <w:cantSplit/>
          <w:trHeight w:val="258"/>
          <w:jc w:val="center"/>
        </w:trPr>
        <w:tc>
          <w:tcPr>
            <w:tcW w:w="2438" w:type="dxa"/>
            <w:vMerge w:val="restart"/>
            <w:tcBorders>
              <w:left w:val="single" w:sz="12" w:space="0" w:color="auto"/>
            </w:tcBorders>
            <w:vAlign w:val="center"/>
          </w:tcPr>
          <w:p w:rsidR="00621F31" w:rsidRPr="00250E47" w:rsidRDefault="00621F31" w:rsidP="00AE6B92">
            <w:pPr>
              <w:jc w:val="center"/>
              <w:rPr>
                <w:color w:val="000000"/>
                <w:sz w:val="20"/>
                <w:szCs w:val="16"/>
              </w:rPr>
            </w:pPr>
            <w:r>
              <w:rPr>
                <w:bCs/>
                <w:kern w:val="32"/>
                <w:sz w:val="20"/>
                <w:szCs w:val="16"/>
              </w:rPr>
              <w:t xml:space="preserve">ИП Зубарева Е.А.                  </w:t>
            </w:r>
            <w:r w:rsidRPr="00250E47">
              <w:rPr>
                <w:bCs/>
                <w:kern w:val="32"/>
                <w:sz w:val="20"/>
                <w:szCs w:val="16"/>
              </w:rPr>
              <w:t xml:space="preserve"> </w:t>
            </w:r>
            <w:r>
              <w:rPr>
                <w:bCs/>
                <w:kern w:val="32"/>
                <w:sz w:val="20"/>
                <w:szCs w:val="16"/>
              </w:rPr>
              <w:t xml:space="preserve">    </w:t>
            </w:r>
            <w:r w:rsidRPr="00250E47">
              <w:rPr>
                <w:bCs/>
                <w:kern w:val="32"/>
                <w:sz w:val="20"/>
                <w:szCs w:val="16"/>
              </w:rPr>
              <w:t>(г.</w:t>
            </w:r>
            <w:r>
              <w:rPr>
                <w:bCs/>
                <w:kern w:val="32"/>
                <w:sz w:val="20"/>
                <w:szCs w:val="16"/>
              </w:rPr>
              <w:t xml:space="preserve"> Кемерово</w:t>
            </w:r>
            <w:r w:rsidRPr="00250E47">
              <w:rPr>
                <w:bCs/>
                <w:kern w:val="32"/>
                <w:sz w:val="20"/>
                <w:szCs w:val="16"/>
              </w:rPr>
              <w:t>)</w:t>
            </w:r>
          </w:p>
        </w:tc>
        <w:tc>
          <w:tcPr>
            <w:tcW w:w="1701" w:type="dxa"/>
            <w:vMerge w:val="restart"/>
            <w:shd w:val="clear" w:color="auto" w:fill="auto"/>
            <w:vAlign w:val="center"/>
          </w:tcPr>
          <w:p w:rsidR="00621F31" w:rsidRPr="00250E47" w:rsidRDefault="00621F31" w:rsidP="00AE6B92">
            <w:pPr>
              <w:jc w:val="center"/>
              <w:rPr>
                <w:b/>
                <w:color w:val="000000"/>
                <w:sz w:val="20"/>
                <w:szCs w:val="18"/>
              </w:rPr>
            </w:pPr>
            <w:r>
              <w:rPr>
                <w:b/>
                <w:color w:val="000000"/>
                <w:sz w:val="20"/>
                <w:szCs w:val="18"/>
              </w:rPr>
              <w:t>3,31</w:t>
            </w:r>
          </w:p>
        </w:tc>
        <w:tc>
          <w:tcPr>
            <w:tcW w:w="1559" w:type="dxa"/>
            <w:vMerge w:val="restart"/>
            <w:vAlign w:val="center"/>
          </w:tcPr>
          <w:p w:rsidR="00621F31" w:rsidRPr="00250E47" w:rsidRDefault="00621F31" w:rsidP="00AE6B92">
            <w:pPr>
              <w:jc w:val="center"/>
              <w:rPr>
                <w:color w:val="000000"/>
                <w:sz w:val="20"/>
              </w:rPr>
            </w:pPr>
            <w:r>
              <w:rPr>
                <w:color w:val="000000"/>
                <w:sz w:val="20"/>
              </w:rPr>
              <w:t>50,04</w:t>
            </w:r>
          </w:p>
        </w:tc>
        <w:tc>
          <w:tcPr>
            <w:tcW w:w="1418" w:type="dxa"/>
            <w:vMerge w:val="restart"/>
            <w:shd w:val="pct15" w:color="000000" w:fill="FFFFFF"/>
            <w:vAlign w:val="center"/>
          </w:tcPr>
          <w:p w:rsidR="00621F31" w:rsidRPr="00250E47" w:rsidRDefault="00621F31" w:rsidP="00AE6B92">
            <w:pPr>
              <w:jc w:val="center"/>
              <w:rPr>
                <w:b/>
                <w:color w:val="000000"/>
                <w:sz w:val="20"/>
                <w:szCs w:val="18"/>
              </w:rPr>
            </w:pPr>
            <w:r>
              <w:rPr>
                <w:b/>
                <w:color w:val="000000"/>
                <w:sz w:val="20"/>
                <w:szCs w:val="18"/>
              </w:rPr>
              <w:t>3,31</w:t>
            </w:r>
          </w:p>
        </w:tc>
        <w:tc>
          <w:tcPr>
            <w:tcW w:w="1843" w:type="dxa"/>
            <w:vMerge w:val="restart"/>
            <w:vAlign w:val="center"/>
          </w:tcPr>
          <w:p w:rsidR="00621F31" w:rsidRPr="00250E47" w:rsidRDefault="00621F31" w:rsidP="00AE6B92">
            <w:pPr>
              <w:jc w:val="center"/>
              <w:rPr>
                <w:color w:val="000000"/>
                <w:sz w:val="20"/>
              </w:rPr>
            </w:pPr>
            <w:r>
              <w:rPr>
                <w:color w:val="000000"/>
                <w:sz w:val="20"/>
              </w:rPr>
              <w:t>100</w:t>
            </w:r>
          </w:p>
        </w:tc>
      </w:tr>
      <w:tr w:rsidR="00621F31" w:rsidRPr="003E6074" w:rsidTr="00AE6B92">
        <w:trPr>
          <w:cantSplit/>
          <w:trHeight w:val="417"/>
          <w:jc w:val="center"/>
        </w:trPr>
        <w:tc>
          <w:tcPr>
            <w:tcW w:w="2438" w:type="dxa"/>
            <w:vMerge/>
            <w:tcBorders>
              <w:left w:val="single" w:sz="12" w:space="0" w:color="auto"/>
            </w:tcBorders>
            <w:vAlign w:val="center"/>
          </w:tcPr>
          <w:p w:rsidR="00621F31" w:rsidRPr="00250E47" w:rsidRDefault="00621F31" w:rsidP="00AE6B92">
            <w:pPr>
              <w:jc w:val="center"/>
              <w:rPr>
                <w:bCs/>
                <w:kern w:val="32"/>
                <w:sz w:val="20"/>
                <w:szCs w:val="16"/>
              </w:rPr>
            </w:pPr>
          </w:p>
        </w:tc>
        <w:tc>
          <w:tcPr>
            <w:tcW w:w="1701" w:type="dxa"/>
            <w:vMerge/>
            <w:shd w:val="clear" w:color="auto" w:fill="auto"/>
            <w:vAlign w:val="center"/>
          </w:tcPr>
          <w:p w:rsidR="00621F31" w:rsidRPr="00250E47" w:rsidRDefault="00621F31" w:rsidP="00AE6B92">
            <w:pPr>
              <w:jc w:val="center"/>
              <w:rPr>
                <w:b/>
                <w:color w:val="000000"/>
                <w:sz w:val="20"/>
                <w:szCs w:val="18"/>
              </w:rPr>
            </w:pPr>
          </w:p>
        </w:tc>
        <w:tc>
          <w:tcPr>
            <w:tcW w:w="1559" w:type="dxa"/>
            <w:vMerge/>
            <w:vAlign w:val="center"/>
          </w:tcPr>
          <w:p w:rsidR="00621F31" w:rsidRPr="00250E47" w:rsidRDefault="00621F31" w:rsidP="00AE6B92">
            <w:pPr>
              <w:jc w:val="center"/>
              <w:rPr>
                <w:color w:val="000000"/>
                <w:sz w:val="20"/>
              </w:rPr>
            </w:pPr>
          </w:p>
        </w:tc>
        <w:tc>
          <w:tcPr>
            <w:tcW w:w="1418" w:type="dxa"/>
            <w:vMerge/>
            <w:shd w:val="pct15" w:color="000000" w:fill="FFFFFF"/>
            <w:vAlign w:val="center"/>
          </w:tcPr>
          <w:p w:rsidR="00621F31" w:rsidRPr="00250E47" w:rsidRDefault="00621F31" w:rsidP="00AE6B92">
            <w:pPr>
              <w:jc w:val="center"/>
              <w:rPr>
                <w:b/>
                <w:color w:val="000000"/>
                <w:sz w:val="20"/>
                <w:szCs w:val="18"/>
              </w:rPr>
            </w:pPr>
          </w:p>
        </w:tc>
        <w:tc>
          <w:tcPr>
            <w:tcW w:w="1843" w:type="dxa"/>
            <w:vMerge/>
            <w:vAlign w:val="center"/>
          </w:tcPr>
          <w:p w:rsidR="00621F31" w:rsidRPr="00250E47" w:rsidRDefault="00621F31" w:rsidP="00AE6B92">
            <w:pPr>
              <w:jc w:val="center"/>
              <w:rPr>
                <w:color w:val="000000"/>
                <w:sz w:val="20"/>
              </w:rPr>
            </w:pPr>
          </w:p>
        </w:tc>
      </w:tr>
      <w:tr w:rsidR="00621F31" w:rsidRPr="003E6074" w:rsidTr="00AE6B92">
        <w:trPr>
          <w:cantSplit/>
          <w:trHeight w:val="230"/>
          <w:jc w:val="center"/>
        </w:trPr>
        <w:tc>
          <w:tcPr>
            <w:tcW w:w="2438" w:type="dxa"/>
            <w:vMerge/>
            <w:tcBorders>
              <w:left w:val="single" w:sz="12" w:space="0" w:color="auto"/>
            </w:tcBorders>
            <w:vAlign w:val="center"/>
          </w:tcPr>
          <w:p w:rsidR="00621F31" w:rsidRPr="00250E47" w:rsidRDefault="00621F31" w:rsidP="00AE6B92">
            <w:pPr>
              <w:jc w:val="center"/>
              <w:rPr>
                <w:bCs/>
                <w:kern w:val="32"/>
                <w:sz w:val="20"/>
                <w:szCs w:val="16"/>
              </w:rPr>
            </w:pPr>
          </w:p>
        </w:tc>
        <w:tc>
          <w:tcPr>
            <w:tcW w:w="1701" w:type="dxa"/>
            <w:vMerge/>
            <w:shd w:val="clear" w:color="auto" w:fill="auto"/>
            <w:vAlign w:val="center"/>
          </w:tcPr>
          <w:p w:rsidR="00621F31" w:rsidRPr="00250E47" w:rsidRDefault="00621F31" w:rsidP="00AE6B92">
            <w:pPr>
              <w:jc w:val="center"/>
              <w:rPr>
                <w:b/>
                <w:color w:val="000000"/>
                <w:sz w:val="20"/>
                <w:szCs w:val="18"/>
              </w:rPr>
            </w:pPr>
          </w:p>
        </w:tc>
        <w:tc>
          <w:tcPr>
            <w:tcW w:w="1559" w:type="dxa"/>
            <w:vMerge/>
            <w:vAlign w:val="center"/>
          </w:tcPr>
          <w:p w:rsidR="00621F31" w:rsidRPr="00250E47" w:rsidRDefault="00621F31" w:rsidP="00AE6B92">
            <w:pPr>
              <w:jc w:val="center"/>
              <w:rPr>
                <w:color w:val="000000"/>
                <w:sz w:val="20"/>
              </w:rPr>
            </w:pPr>
          </w:p>
        </w:tc>
        <w:tc>
          <w:tcPr>
            <w:tcW w:w="1418" w:type="dxa"/>
            <w:vMerge/>
            <w:shd w:val="pct15" w:color="000000" w:fill="FFFFFF"/>
            <w:vAlign w:val="center"/>
          </w:tcPr>
          <w:p w:rsidR="00621F31" w:rsidRPr="00250E47" w:rsidRDefault="00621F31" w:rsidP="00AE6B92">
            <w:pPr>
              <w:jc w:val="center"/>
              <w:rPr>
                <w:b/>
                <w:color w:val="000000"/>
                <w:sz w:val="20"/>
                <w:szCs w:val="18"/>
              </w:rPr>
            </w:pPr>
          </w:p>
        </w:tc>
        <w:tc>
          <w:tcPr>
            <w:tcW w:w="1843" w:type="dxa"/>
            <w:vMerge/>
            <w:vAlign w:val="center"/>
          </w:tcPr>
          <w:p w:rsidR="00621F31" w:rsidRPr="00250E47" w:rsidRDefault="00621F31" w:rsidP="00AE6B92">
            <w:pPr>
              <w:jc w:val="center"/>
              <w:rPr>
                <w:color w:val="000000"/>
                <w:sz w:val="20"/>
              </w:rPr>
            </w:pPr>
          </w:p>
        </w:tc>
      </w:tr>
      <w:tr w:rsidR="00621F31" w:rsidRPr="003E6074" w:rsidTr="00AE6B92">
        <w:trPr>
          <w:cantSplit/>
          <w:trHeight w:val="70"/>
          <w:jc w:val="center"/>
        </w:trPr>
        <w:tc>
          <w:tcPr>
            <w:tcW w:w="8959" w:type="dxa"/>
            <w:gridSpan w:val="5"/>
            <w:tcBorders>
              <w:left w:val="single" w:sz="12" w:space="0" w:color="auto"/>
            </w:tcBorders>
            <w:vAlign w:val="center"/>
          </w:tcPr>
          <w:p w:rsidR="00621F31" w:rsidRPr="00250E47" w:rsidRDefault="00621F31" w:rsidP="00AE6B92">
            <w:pPr>
              <w:jc w:val="center"/>
              <w:rPr>
                <w:color w:val="000000"/>
                <w:sz w:val="20"/>
              </w:rPr>
            </w:pPr>
            <w:r>
              <w:rPr>
                <w:color w:val="000000"/>
                <w:sz w:val="20"/>
              </w:rPr>
              <w:t>2. Транспортировка сточных вод</w:t>
            </w:r>
          </w:p>
        </w:tc>
      </w:tr>
      <w:tr w:rsidR="00621F31" w:rsidRPr="003E6074" w:rsidTr="00AE6B92">
        <w:trPr>
          <w:cantSplit/>
          <w:trHeight w:val="712"/>
          <w:jc w:val="center"/>
        </w:trPr>
        <w:tc>
          <w:tcPr>
            <w:tcW w:w="2438" w:type="dxa"/>
            <w:tcBorders>
              <w:left w:val="single" w:sz="12" w:space="0" w:color="auto"/>
            </w:tcBorders>
            <w:vAlign w:val="center"/>
          </w:tcPr>
          <w:p w:rsidR="00621F31" w:rsidRPr="00250E47" w:rsidRDefault="00621F31" w:rsidP="00AE6B92">
            <w:pPr>
              <w:jc w:val="center"/>
              <w:rPr>
                <w:color w:val="000000"/>
                <w:sz w:val="20"/>
                <w:szCs w:val="16"/>
              </w:rPr>
            </w:pPr>
            <w:r>
              <w:rPr>
                <w:bCs/>
                <w:kern w:val="32"/>
                <w:sz w:val="20"/>
                <w:szCs w:val="16"/>
              </w:rPr>
              <w:t xml:space="preserve">ИП Зубарева Е.А.                  </w:t>
            </w:r>
            <w:r w:rsidRPr="00250E47">
              <w:rPr>
                <w:bCs/>
                <w:kern w:val="32"/>
                <w:sz w:val="20"/>
                <w:szCs w:val="16"/>
              </w:rPr>
              <w:t xml:space="preserve"> </w:t>
            </w:r>
            <w:r>
              <w:rPr>
                <w:bCs/>
                <w:kern w:val="32"/>
                <w:sz w:val="20"/>
                <w:szCs w:val="16"/>
              </w:rPr>
              <w:t xml:space="preserve">    </w:t>
            </w:r>
            <w:r w:rsidRPr="00250E47">
              <w:rPr>
                <w:bCs/>
                <w:kern w:val="32"/>
                <w:sz w:val="20"/>
                <w:szCs w:val="16"/>
              </w:rPr>
              <w:t>(г.</w:t>
            </w:r>
            <w:r>
              <w:rPr>
                <w:bCs/>
                <w:kern w:val="32"/>
                <w:sz w:val="20"/>
                <w:szCs w:val="16"/>
              </w:rPr>
              <w:t xml:space="preserve"> Кемерово</w:t>
            </w:r>
            <w:r w:rsidRPr="00250E47">
              <w:rPr>
                <w:bCs/>
                <w:kern w:val="32"/>
                <w:sz w:val="20"/>
                <w:szCs w:val="16"/>
              </w:rPr>
              <w:t>)</w:t>
            </w:r>
          </w:p>
        </w:tc>
        <w:tc>
          <w:tcPr>
            <w:tcW w:w="1701" w:type="dxa"/>
            <w:shd w:val="clear" w:color="auto" w:fill="auto"/>
            <w:vAlign w:val="center"/>
          </w:tcPr>
          <w:p w:rsidR="00621F31" w:rsidRPr="00250E47" w:rsidRDefault="00621F31" w:rsidP="00AE6B92">
            <w:pPr>
              <w:jc w:val="center"/>
              <w:rPr>
                <w:b/>
                <w:color w:val="000000"/>
                <w:sz w:val="20"/>
                <w:szCs w:val="18"/>
              </w:rPr>
            </w:pPr>
            <w:r>
              <w:rPr>
                <w:b/>
                <w:color w:val="000000"/>
                <w:sz w:val="20"/>
                <w:szCs w:val="18"/>
              </w:rPr>
              <w:t>7,20</w:t>
            </w:r>
          </w:p>
        </w:tc>
        <w:tc>
          <w:tcPr>
            <w:tcW w:w="1559" w:type="dxa"/>
            <w:vAlign w:val="center"/>
          </w:tcPr>
          <w:p w:rsidR="00621F31" w:rsidRPr="00250E47" w:rsidRDefault="00621F31" w:rsidP="00AE6B92">
            <w:pPr>
              <w:jc w:val="center"/>
              <w:rPr>
                <w:color w:val="000000"/>
                <w:sz w:val="20"/>
              </w:rPr>
            </w:pPr>
            <w:r>
              <w:rPr>
                <w:color w:val="000000"/>
                <w:sz w:val="20"/>
              </w:rPr>
              <w:t>73,62</w:t>
            </w:r>
          </w:p>
        </w:tc>
        <w:tc>
          <w:tcPr>
            <w:tcW w:w="1418" w:type="dxa"/>
            <w:shd w:val="pct15" w:color="000000" w:fill="FFFFFF"/>
            <w:vAlign w:val="center"/>
          </w:tcPr>
          <w:p w:rsidR="00621F31" w:rsidRPr="00250E47" w:rsidRDefault="00621F31" w:rsidP="00AE6B92">
            <w:pPr>
              <w:jc w:val="center"/>
              <w:rPr>
                <w:b/>
                <w:color w:val="000000"/>
                <w:sz w:val="20"/>
                <w:szCs w:val="18"/>
              </w:rPr>
            </w:pPr>
            <w:r>
              <w:rPr>
                <w:b/>
                <w:color w:val="000000"/>
                <w:sz w:val="20"/>
                <w:szCs w:val="18"/>
              </w:rPr>
              <w:t>7,20</w:t>
            </w:r>
          </w:p>
        </w:tc>
        <w:tc>
          <w:tcPr>
            <w:tcW w:w="1843" w:type="dxa"/>
            <w:vAlign w:val="center"/>
          </w:tcPr>
          <w:p w:rsidR="00621F31" w:rsidRPr="00250E47" w:rsidRDefault="00621F31" w:rsidP="00AE6B92">
            <w:pPr>
              <w:jc w:val="center"/>
              <w:rPr>
                <w:color w:val="000000"/>
                <w:sz w:val="20"/>
              </w:rPr>
            </w:pPr>
            <w:r>
              <w:rPr>
                <w:color w:val="000000"/>
                <w:sz w:val="20"/>
              </w:rPr>
              <w:t>100</w:t>
            </w:r>
          </w:p>
        </w:tc>
      </w:tr>
    </w:tbl>
    <w:p w:rsidR="00621F31" w:rsidRPr="002D0BAF" w:rsidRDefault="00621F31" w:rsidP="002D0BAF">
      <w:pPr>
        <w:rPr>
          <w:color w:val="FFFFFF"/>
          <w:sz w:val="28"/>
          <w:szCs w:val="28"/>
        </w:rPr>
        <w:sectPr w:rsidR="00621F31" w:rsidRPr="002D0BAF" w:rsidSect="00AE6B92">
          <w:pgSz w:w="11906" w:h="16838"/>
          <w:pgMar w:top="1134" w:right="851" w:bottom="1134" w:left="1701" w:header="720" w:footer="720" w:gutter="0"/>
          <w:cols w:space="720"/>
          <w:titlePg/>
          <w:docGrid w:linePitch="326"/>
        </w:sectPr>
      </w:pPr>
    </w:p>
    <w:p w:rsidR="00621F31" w:rsidRDefault="00621F31" w:rsidP="00621F31">
      <w:pPr>
        <w:jc w:val="right"/>
        <w:rPr>
          <w:b/>
        </w:rPr>
      </w:pPr>
      <w:r w:rsidRPr="002B2412">
        <w:rPr>
          <w:b/>
        </w:rPr>
        <w:t>Приложение 1 к экспертному заключению</w:t>
      </w:r>
    </w:p>
    <w:p w:rsidR="00621F31" w:rsidRPr="002B2412" w:rsidRDefault="00621F31" w:rsidP="00621F31">
      <w:pPr>
        <w:jc w:val="both"/>
      </w:pPr>
    </w:p>
    <w:p w:rsidR="00621F31" w:rsidRDefault="00621F31" w:rsidP="00621F31">
      <w:pPr>
        <w:jc w:val="center"/>
      </w:pPr>
    </w:p>
    <w:p w:rsidR="00621F31" w:rsidRDefault="00621F31" w:rsidP="00621F31">
      <w:pPr>
        <w:jc w:val="center"/>
      </w:pPr>
      <w:r w:rsidRPr="0028095B">
        <w:rPr>
          <w:noProof/>
        </w:rPr>
        <w:drawing>
          <wp:inline distT="0" distB="0" distL="0" distR="0">
            <wp:extent cx="5939790" cy="5410200"/>
            <wp:effectExtent l="0" t="0" r="381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39790" cy="5410200"/>
                    </a:xfrm>
                    <a:prstGeom prst="rect">
                      <a:avLst/>
                    </a:prstGeom>
                    <a:noFill/>
                    <a:ln>
                      <a:noFill/>
                    </a:ln>
                  </pic:spPr>
                </pic:pic>
              </a:graphicData>
            </a:graphic>
          </wp:inline>
        </w:drawing>
      </w: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center"/>
      </w:pPr>
    </w:p>
    <w:p w:rsidR="00621F31" w:rsidRDefault="00621F31" w:rsidP="00621F31">
      <w:pPr>
        <w:jc w:val="right"/>
        <w:rPr>
          <w:b/>
        </w:rPr>
      </w:pPr>
      <w:r w:rsidRPr="002B2412">
        <w:rPr>
          <w:b/>
        </w:rPr>
        <w:t xml:space="preserve">Приложение </w:t>
      </w:r>
      <w:r>
        <w:rPr>
          <w:b/>
        </w:rPr>
        <w:t>2</w:t>
      </w:r>
      <w:r w:rsidRPr="002B2412">
        <w:rPr>
          <w:b/>
        </w:rPr>
        <w:t xml:space="preserve"> к экспертному заключению</w:t>
      </w:r>
    </w:p>
    <w:p w:rsidR="00621F31" w:rsidRPr="00351A35" w:rsidRDefault="00621F31" w:rsidP="00621F31"/>
    <w:p w:rsidR="00621F31" w:rsidRPr="00351A35" w:rsidRDefault="00621F31" w:rsidP="00621F31">
      <w:pPr>
        <w:jc w:val="center"/>
      </w:pPr>
    </w:p>
    <w:p w:rsidR="00621F31" w:rsidRPr="00351A35" w:rsidRDefault="00621F31" w:rsidP="00621F31"/>
    <w:p w:rsidR="00621F31" w:rsidRDefault="00621F31" w:rsidP="00621F31">
      <w:pPr>
        <w:jc w:val="center"/>
        <w:rPr>
          <w:b/>
        </w:rPr>
      </w:pPr>
      <w:r w:rsidRPr="0028095B">
        <w:rPr>
          <w:noProof/>
        </w:rPr>
        <w:drawing>
          <wp:inline distT="0" distB="0" distL="0" distR="0">
            <wp:extent cx="5362575" cy="389572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362575" cy="3895725"/>
                    </a:xfrm>
                    <a:prstGeom prst="rect">
                      <a:avLst/>
                    </a:prstGeom>
                    <a:noFill/>
                    <a:ln>
                      <a:noFill/>
                    </a:ln>
                  </pic:spPr>
                </pic:pic>
              </a:graphicData>
            </a:graphic>
          </wp:inline>
        </w:drawing>
      </w: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sectPr w:rsidR="00621F31" w:rsidSect="00AE6B92">
          <w:pgSz w:w="11906" w:h="16838"/>
          <w:pgMar w:top="851" w:right="1134" w:bottom="709" w:left="851" w:header="720" w:footer="720" w:gutter="0"/>
          <w:cols w:space="720"/>
        </w:sectPr>
      </w:pPr>
    </w:p>
    <w:p w:rsidR="00621F31" w:rsidRDefault="00621F31" w:rsidP="00621F31">
      <w:pPr>
        <w:jc w:val="right"/>
        <w:rPr>
          <w:b/>
        </w:rPr>
      </w:pPr>
      <w:r w:rsidRPr="002B2412">
        <w:rPr>
          <w:b/>
        </w:rPr>
        <w:t xml:space="preserve">Приложение </w:t>
      </w:r>
      <w:r>
        <w:rPr>
          <w:b/>
        </w:rPr>
        <w:t>3</w:t>
      </w:r>
      <w:r w:rsidRPr="002B2412">
        <w:rPr>
          <w:b/>
        </w:rPr>
        <w:t xml:space="preserve"> к экспертному заключению</w:t>
      </w:r>
    </w:p>
    <w:p w:rsidR="00621F31" w:rsidRDefault="00621F31" w:rsidP="00621F31">
      <w:pPr>
        <w:jc w:val="right"/>
        <w:rPr>
          <w:b/>
        </w:rPr>
      </w:pPr>
    </w:p>
    <w:p w:rsidR="00621F31" w:rsidRDefault="00621F31" w:rsidP="00621F31">
      <w:pPr>
        <w:jc w:val="right"/>
        <w:rPr>
          <w:b/>
        </w:rPr>
      </w:pPr>
    </w:p>
    <w:p w:rsidR="00621F31" w:rsidRDefault="00621F31" w:rsidP="00621F31">
      <w:pPr>
        <w:jc w:val="right"/>
        <w:rPr>
          <w:b/>
        </w:rPr>
      </w:pPr>
      <w:r w:rsidRPr="0048341A">
        <w:rPr>
          <w:noProof/>
        </w:rPr>
        <w:drawing>
          <wp:inline distT="0" distB="0" distL="0" distR="0">
            <wp:extent cx="5939790" cy="2466975"/>
            <wp:effectExtent l="0" t="0" r="381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39790" cy="2466975"/>
                    </a:xfrm>
                    <a:prstGeom prst="rect">
                      <a:avLst/>
                    </a:prstGeom>
                    <a:noFill/>
                    <a:ln>
                      <a:noFill/>
                    </a:ln>
                  </pic:spPr>
                </pic:pic>
              </a:graphicData>
            </a:graphic>
          </wp:inline>
        </w:drawing>
      </w:r>
    </w:p>
    <w:p w:rsidR="00621F31" w:rsidRPr="00351A35" w:rsidRDefault="00621F31" w:rsidP="00621F31"/>
    <w:p w:rsidR="00621F31" w:rsidRPr="00351A35" w:rsidRDefault="00621F31" w:rsidP="00621F31"/>
    <w:p w:rsidR="00621F31" w:rsidRPr="00351A35" w:rsidRDefault="00621F31" w:rsidP="00621F31"/>
    <w:p w:rsidR="00621F31" w:rsidRPr="00351A35" w:rsidRDefault="00621F31" w:rsidP="00621F31"/>
    <w:p w:rsidR="00621F31" w:rsidRDefault="00621F31" w:rsidP="00621F31">
      <w:pPr>
        <w:jc w:val="right"/>
        <w:rPr>
          <w:b/>
        </w:rPr>
      </w:pPr>
      <w:r w:rsidRPr="002B2412">
        <w:rPr>
          <w:b/>
        </w:rPr>
        <w:t xml:space="preserve">Приложение </w:t>
      </w:r>
      <w:r>
        <w:rPr>
          <w:b/>
        </w:rPr>
        <w:t>4</w:t>
      </w:r>
      <w:r w:rsidRPr="002B2412">
        <w:rPr>
          <w:b/>
        </w:rPr>
        <w:t xml:space="preserve"> к экспертному заключению</w:t>
      </w:r>
    </w:p>
    <w:p w:rsidR="00621F31" w:rsidRPr="00351A35" w:rsidRDefault="00621F31" w:rsidP="00621F31"/>
    <w:p w:rsidR="00621F31" w:rsidRPr="00351A35" w:rsidRDefault="00621F31" w:rsidP="00621F31"/>
    <w:p w:rsidR="00621F31" w:rsidRPr="00351A35" w:rsidRDefault="00621F31" w:rsidP="00621F31">
      <w:r w:rsidRPr="0048341A">
        <w:rPr>
          <w:noProof/>
        </w:rPr>
        <w:drawing>
          <wp:inline distT="0" distB="0" distL="0" distR="0">
            <wp:extent cx="5939790" cy="2619375"/>
            <wp:effectExtent l="0" t="0" r="381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39790" cy="2619375"/>
                    </a:xfrm>
                    <a:prstGeom prst="rect">
                      <a:avLst/>
                    </a:prstGeom>
                    <a:noFill/>
                    <a:ln>
                      <a:noFill/>
                    </a:ln>
                  </pic:spPr>
                </pic:pic>
              </a:graphicData>
            </a:graphic>
          </wp:inline>
        </w:drawing>
      </w:r>
    </w:p>
    <w:p w:rsidR="00621F31" w:rsidRPr="00351A35" w:rsidRDefault="00621F31" w:rsidP="00621F31"/>
    <w:p w:rsidR="00621F31" w:rsidRPr="00351A35" w:rsidRDefault="00621F31" w:rsidP="00621F31"/>
    <w:p w:rsidR="00621F31" w:rsidRPr="00351A35" w:rsidRDefault="00621F31" w:rsidP="00621F31"/>
    <w:p w:rsidR="002D0BAF" w:rsidRDefault="002D0BAF" w:rsidP="00DE4D7C">
      <w:pPr>
        <w:rPr>
          <w:b/>
        </w:rPr>
        <w:sectPr w:rsidR="002D0BAF" w:rsidSect="00DE4D7C">
          <w:pgSz w:w="11906" w:h="16838"/>
          <w:pgMar w:top="851" w:right="850" w:bottom="851" w:left="1560" w:header="708" w:footer="708" w:gutter="0"/>
          <w:cols w:space="708"/>
          <w:titlePg/>
          <w:docGrid w:linePitch="360"/>
        </w:sectPr>
      </w:pPr>
    </w:p>
    <w:p w:rsidR="002D0BAF" w:rsidRDefault="002D0BAF" w:rsidP="002D0BAF">
      <w:pPr>
        <w:ind w:left="709" w:firstLine="4536"/>
        <w:jc w:val="both"/>
      </w:pPr>
      <w:r>
        <w:t>Приложение № 17 к протоколу № 51</w:t>
      </w:r>
    </w:p>
    <w:p w:rsidR="002D0BAF" w:rsidRDefault="002D0BAF" w:rsidP="002D0BAF">
      <w:pPr>
        <w:ind w:left="709" w:firstLine="4536"/>
        <w:jc w:val="both"/>
      </w:pPr>
      <w:r>
        <w:t xml:space="preserve">заседания Правления региональной </w:t>
      </w:r>
    </w:p>
    <w:p w:rsidR="002D0BAF" w:rsidRDefault="002D0BAF" w:rsidP="002D0BAF">
      <w:pPr>
        <w:ind w:left="709" w:firstLine="4536"/>
        <w:jc w:val="both"/>
      </w:pPr>
      <w:r>
        <w:t>энергетической комиссии Кемеровской</w:t>
      </w:r>
    </w:p>
    <w:p w:rsidR="002D0BAF" w:rsidRDefault="002D0BAF" w:rsidP="002D0BAF">
      <w:pPr>
        <w:ind w:left="709" w:firstLine="4536"/>
        <w:jc w:val="both"/>
      </w:pPr>
      <w:r>
        <w:t>области от 18.09.2018</w:t>
      </w:r>
    </w:p>
    <w:p w:rsidR="00AE6B92" w:rsidRDefault="00AE6B92" w:rsidP="002D0BAF">
      <w:pPr>
        <w:ind w:left="709" w:firstLine="4536"/>
        <w:jc w:val="both"/>
      </w:pPr>
    </w:p>
    <w:p w:rsidR="00AE6B92" w:rsidRDefault="00AE6B92" w:rsidP="00AE6B92">
      <w:pPr>
        <w:tabs>
          <w:tab w:val="left" w:pos="3052"/>
        </w:tabs>
        <w:jc w:val="center"/>
        <w:rPr>
          <w:b/>
          <w:bCs/>
          <w:sz w:val="28"/>
          <w:szCs w:val="28"/>
        </w:rPr>
      </w:pPr>
      <w:r w:rsidRPr="006343C3">
        <w:rPr>
          <w:b/>
          <w:bCs/>
          <w:sz w:val="28"/>
          <w:szCs w:val="28"/>
        </w:rPr>
        <w:t xml:space="preserve">Производственная программа </w:t>
      </w:r>
    </w:p>
    <w:p w:rsidR="00AE6B92" w:rsidRPr="00310859" w:rsidRDefault="00AE6B92" w:rsidP="00AE6B92">
      <w:pPr>
        <w:tabs>
          <w:tab w:val="left" w:pos="3052"/>
        </w:tabs>
        <w:jc w:val="center"/>
        <w:rPr>
          <w:b/>
          <w:sz w:val="28"/>
          <w:szCs w:val="28"/>
        </w:rPr>
      </w:pPr>
      <w:r w:rsidRPr="00310859">
        <w:rPr>
          <w:b/>
          <w:sz w:val="28"/>
          <w:szCs w:val="28"/>
        </w:rPr>
        <w:t>индивидуального предпринимателя Зубаревой Е.А. (г. Кемерово)</w:t>
      </w:r>
    </w:p>
    <w:p w:rsidR="00AE6B92" w:rsidRPr="00310859" w:rsidRDefault="00AE6B92" w:rsidP="00AE6B92">
      <w:pPr>
        <w:tabs>
          <w:tab w:val="left" w:pos="3052"/>
        </w:tabs>
        <w:jc w:val="center"/>
        <w:rPr>
          <w:b/>
          <w:bCs/>
          <w:sz w:val="28"/>
          <w:szCs w:val="28"/>
        </w:rPr>
      </w:pPr>
      <w:r w:rsidRPr="00310859">
        <w:rPr>
          <w:b/>
          <w:bCs/>
          <w:kern w:val="32"/>
          <w:sz w:val="28"/>
          <w:szCs w:val="28"/>
        </w:rPr>
        <w:t xml:space="preserve"> </w:t>
      </w:r>
      <w:r w:rsidRPr="00310859">
        <w:rPr>
          <w:b/>
          <w:bCs/>
          <w:sz w:val="28"/>
          <w:szCs w:val="28"/>
        </w:rPr>
        <w:t xml:space="preserve">в сфере холодного водоснабжения, водоотведения </w:t>
      </w:r>
    </w:p>
    <w:p w:rsidR="00AE6B92" w:rsidRPr="006343C3" w:rsidRDefault="00AE6B92" w:rsidP="00AE6B92">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31.12.201</w:t>
      </w:r>
      <w:r>
        <w:rPr>
          <w:b/>
          <w:bCs/>
          <w:sz w:val="28"/>
          <w:szCs w:val="28"/>
        </w:rPr>
        <w:t>9</w:t>
      </w:r>
    </w:p>
    <w:p w:rsidR="00AE6B92" w:rsidRPr="006343C3" w:rsidRDefault="00AE6B92" w:rsidP="00AE6B92">
      <w:pPr>
        <w:rPr>
          <w:b/>
        </w:rPr>
      </w:pPr>
    </w:p>
    <w:p w:rsidR="00AE6B92" w:rsidRPr="007C52A9" w:rsidRDefault="00AE6B92" w:rsidP="00AE6B92"/>
    <w:p w:rsidR="00AE6B92" w:rsidRDefault="00AE6B92" w:rsidP="00AE6B92">
      <w:pPr>
        <w:jc w:val="center"/>
        <w:rPr>
          <w:sz w:val="28"/>
          <w:szCs w:val="28"/>
        </w:rPr>
      </w:pPr>
      <w:r>
        <w:rPr>
          <w:sz w:val="28"/>
          <w:szCs w:val="28"/>
        </w:rPr>
        <w:t>Раздел 1. Паспорт производственной программы</w:t>
      </w:r>
    </w:p>
    <w:p w:rsidR="00AE6B92" w:rsidRDefault="00AE6B92" w:rsidP="00AE6B92">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AE6B92" w:rsidTr="00AE6B92">
        <w:trPr>
          <w:trHeight w:val="1221"/>
        </w:trPr>
        <w:tc>
          <w:tcPr>
            <w:tcW w:w="5103" w:type="dxa"/>
            <w:vAlign w:val="center"/>
          </w:tcPr>
          <w:p w:rsidR="00AE6B92" w:rsidRDefault="00AE6B92" w:rsidP="00AE6B92">
            <w:pPr>
              <w:rPr>
                <w:sz w:val="28"/>
                <w:szCs w:val="28"/>
              </w:rPr>
            </w:pPr>
            <w:r>
              <w:rPr>
                <w:sz w:val="28"/>
                <w:szCs w:val="28"/>
              </w:rPr>
              <w:t>Наименование организации</w:t>
            </w:r>
          </w:p>
        </w:tc>
        <w:tc>
          <w:tcPr>
            <w:tcW w:w="5104" w:type="dxa"/>
            <w:vAlign w:val="center"/>
          </w:tcPr>
          <w:p w:rsidR="00AE6B92" w:rsidRDefault="00AE6B92" w:rsidP="00AE6B92">
            <w:pPr>
              <w:jc w:val="center"/>
              <w:rPr>
                <w:sz w:val="28"/>
                <w:szCs w:val="28"/>
              </w:rPr>
            </w:pPr>
            <w:r>
              <w:rPr>
                <w:sz w:val="28"/>
                <w:szCs w:val="28"/>
              </w:rPr>
              <w:t>Индивидуальный предприниматель Зубарева Евгения Анатольевна</w:t>
            </w:r>
          </w:p>
        </w:tc>
      </w:tr>
      <w:tr w:rsidR="00AE6B92" w:rsidTr="00AE6B92">
        <w:trPr>
          <w:trHeight w:val="1109"/>
        </w:trPr>
        <w:tc>
          <w:tcPr>
            <w:tcW w:w="5103" w:type="dxa"/>
            <w:vAlign w:val="center"/>
          </w:tcPr>
          <w:p w:rsidR="00AE6B92" w:rsidRDefault="00AE6B92" w:rsidP="00AE6B92">
            <w:pPr>
              <w:rPr>
                <w:sz w:val="28"/>
                <w:szCs w:val="28"/>
              </w:rPr>
            </w:pPr>
            <w:r>
              <w:rPr>
                <w:sz w:val="28"/>
                <w:szCs w:val="28"/>
              </w:rPr>
              <w:t>Юридический адрес, почтовый адрес</w:t>
            </w:r>
          </w:p>
        </w:tc>
        <w:tc>
          <w:tcPr>
            <w:tcW w:w="5104" w:type="dxa"/>
            <w:vAlign w:val="center"/>
          </w:tcPr>
          <w:p w:rsidR="00AE6B92" w:rsidRDefault="00AE6B92" w:rsidP="00AE6B92">
            <w:pPr>
              <w:jc w:val="center"/>
              <w:rPr>
                <w:sz w:val="28"/>
                <w:szCs w:val="28"/>
              </w:rPr>
            </w:pPr>
            <w:r>
              <w:rPr>
                <w:sz w:val="28"/>
                <w:szCs w:val="28"/>
              </w:rPr>
              <w:t>650003, г. Кемерово, пр. Ленинградский, д. 41, кв.44</w:t>
            </w:r>
          </w:p>
        </w:tc>
      </w:tr>
      <w:tr w:rsidR="00AE6B92" w:rsidTr="00AE6B92">
        <w:tc>
          <w:tcPr>
            <w:tcW w:w="5103" w:type="dxa"/>
            <w:vAlign w:val="center"/>
          </w:tcPr>
          <w:p w:rsidR="00AE6B92" w:rsidRDefault="00AE6B92" w:rsidP="00AE6B92">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AE6B92" w:rsidRDefault="00AE6B92" w:rsidP="00AE6B92">
            <w:pPr>
              <w:jc w:val="center"/>
              <w:rPr>
                <w:sz w:val="28"/>
                <w:szCs w:val="28"/>
              </w:rPr>
            </w:pPr>
            <w:r>
              <w:rPr>
                <w:sz w:val="28"/>
                <w:szCs w:val="28"/>
              </w:rPr>
              <w:t>региональная энергетическая комиссия Кемеровской области</w:t>
            </w:r>
          </w:p>
        </w:tc>
      </w:tr>
      <w:tr w:rsidR="00AE6B92" w:rsidTr="00AE6B92">
        <w:tc>
          <w:tcPr>
            <w:tcW w:w="5103" w:type="dxa"/>
            <w:vAlign w:val="center"/>
          </w:tcPr>
          <w:p w:rsidR="00AE6B92" w:rsidRDefault="00AE6B92" w:rsidP="00AE6B92">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AE6B92" w:rsidRDefault="00AE6B92" w:rsidP="00AE6B92">
            <w:pPr>
              <w:jc w:val="center"/>
              <w:rPr>
                <w:sz w:val="28"/>
                <w:szCs w:val="28"/>
              </w:rPr>
            </w:pPr>
            <w:r>
              <w:rPr>
                <w:sz w:val="28"/>
                <w:szCs w:val="28"/>
              </w:rPr>
              <w:t>650993, г. Кемерово,</w:t>
            </w:r>
          </w:p>
          <w:p w:rsidR="00AE6B92" w:rsidRDefault="00AE6B92" w:rsidP="00AE6B92">
            <w:pPr>
              <w:jc w:val="center"/>
              <w:rPr>
                <w:sz w:val="28"/>
                <w:szCs w:val="28"/>
              </w:rPr>
            </w:pPr>
            <w:r>
              <w:rPr>
                <w:sz w:val="28"/>
                <w:szCs w:val="28"/>
              </w:rPr>
              <w:t xml:space="preserve"> ул. Н. Островского, д. 32</w:t>
            </w:r>
          </w:p>
        </w:tc>
      </w:tr>
    </w:tbl>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Pr="00310859" w:rsidRDefault="00AE6B92" w:rsidP="00AE6B92">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310859">
        <w:rPr>
          <w:sz w:val="28"/>
          <w:szCs w:val="28"/>
        </w:rPr>
        <w:t xml:space="preserve">холодного водоснабжения и водоотведения </w:t>
      </w:r>
    </w:p>
    <w:p w:rsidR="00AE6B92" w:rsidRDefault="00AE6B92" w:rsidP="00AE6B92">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AE6B92" w:rsidTr="00AE6B92">
        <w:trPr>
          <w:trHeight w:val="706"/>
        </w:trPr>
        <w:tc>
          <w:tcPr>
            <w:tcW w:w="3334" w:type="dxa"/>
            <w:vMerge w:val="restart"/>
            <w:vAlign w:val="center"/>
          </w:tcPr>
          <w:p w:rsidR="00AE6B92" w:rsidRDefault="00AE6B92" w:rsidP="00AE6B92">
            <w:pPr>
              <w:jc w:val="center"/>
              <w:rPr>
                <w:sz w:val="28"/>
                <w:szCs w:val="28"/>
              </w:rPr>
            </w:pPr>
            <w:r>
              <w:rPr>
                <w:sz w:val="28"/>
                <w:szCs w:val="28"/>
              </w:rPr>
              <w:t>Наименование мероприятия</w:t>
            </w:r>
          </w:p>
        </w:tc>
        <w:tc>
          <w:tcPr>
            <w:tcW w:w="992" w:type="dxa"/>
            <w:vMerge w:val="restart"/>
            <w:vAlign w:val="center"/>
          </w:tcPr>
          <w:p w:rsidR="00AE6B92" w:rsidRDefault="00AE6B92" w:rsidP="00AE6B92">
            <w:pPr>
              <w:jc w:val="center"/>
              <w:rPr>
                <w:sz w:val="28"/>
                <w:szCs w:val="28"/>
              </w:rPr>
            </w:pPr>
            <w:r>
              <w:rPr>
                <w:sz w:val="28"/>
                <w:szCs w:val="28"/>
              </w:rPr>
              <w:t>Срок реали-зации</w:t>
            </w:r>
          </w:p>
        </w:tc>
        <w:tc>
          <w:tcPr>
            <w:tcW w:w="1451" w:type="dxa"/>
            <w:vMerge w:val="restart"/>
          </w:tcPr>
          <w:p w:rsidR="00AE6B92" w:rsidRDefault="00AE6B92" w:rsidP="00AE6B92">
            <w:pPr>
              <w:jc w:val="center"/>
              <w:rPr>
                <w:sz w:val="28"/>
                <w:szCs w:val="28"/>
              </w:rPr>
            </w:pPr>
            <w:r>
              <w:rPr>
                <w:sz w:val="28"/>
                <w:szCs w:val="28"/>
              </w:rPr>
              <w:t>Финан-совые потреб-ности, тыс. руб. (без НДС)</w:t>
            </w:r>
          </w:p>
        </w:tc>
        <w:tc>
          <w:tcPr>
            <w:tcW w:w="4430" w:type="dxa"/>
            <w:gridSpan w:val="3"/>
            <w:vAlign w:val="center"/>
          </w:tcPr>
          <w:p w:rsidR="00AE6B92" w:rsidRDefault="00AE6B92" w:rsidP="00AE6B92">
            <w:pPr>
              <w:jc w:val="center"/>
              <w:rPr>
                <w:sz w:val="28"/>
                <w:szCs w:val="28"/>
              </w:rPr>
            </w:pPr>
            <w:r>
              <w:rPr>
                <w:sz w:val="28"/>
                <w:szCs w:val="28"/>
              </w:rPr>
              <w:t>Ожидаемый эффект</w:t>
            </w:r>
          </w:p>
        </w:tc>
      </w:tr>
      <w:tr w:rsidR="00AE6B92" w:rsidTr="00AE6B92">
        <w:trPr>
          <w:trHeight w:val="844"/>
        </w:trPr>
        <w:tc>
          <w:tcPr>
            <w:tcW w:w="3334" w:type="dxa"/>
            <w:vMerge/>
          </w:tcPr>
          <w:p w:rsidR="00AE6B92" w:rsidRDefault="00AE6B92" w:rsidP="00AE6B92">
            <w:pPr>
              <w:jc w:val="center"/>
              <w:rPr>
                <w:sz w:val="28"/>
                <w:szCs w:val="28"/>
              </w:rPr>
            </w:pPr>
          </w:p>
        </w:tc>
        <w:tc>
          <w:tcPr>
            <w:tcW w:w="992" w:type="dxa"/>
            <w:vMerge/>
          </w:tcPr>
          <w:p w:rsidR="00AE6B92" w:rsidRDefault="00AE6B92" w:rsidP="00AE6B92">
            <w:pPr>
              <w:jc w:val="center"/>
              <w:rPr>
                <w:sz w:val="28"/>
                <w:szCs w:val="28"/>
              </w:rPr>
            </w:pPr>
          </w:p>
        </w:tc>
        <w:tc>
          <w:tcPr>
            <w:tcW w:w="1451" w:type="dxa"/>
            <w:vMerge/>
          </w:tcPr>
          <w:p w:rsidR="00AE6B92" w:rsidRDefault="00AE6B92" w:rsidP="00AE6B92">
            <w:pPr>
              <w:jc w:val="center"/>
              <w:rPr>
                <w:sz w:val="28"/>
                <w:szCs w:val="28"/>
              </w:rPr>
            </w:pPr>
          </w:p>
        </w:tc>
        <w:tc>
          <w:tcPr>
            <w:tcW w:w="2162" w:type="dxa"/>
            <w:vAlign w:val="center"/>
          </w:tcPr>
          <w:p w:rsidR="00AE6B92" w:rsidRDefault="00AE6B92" w:rsidP="00AE6B92">
            <w:pPr>
              <w:jc w:val="center"/>
              <w:rPr>
                <w:sz w:val="28"/>
                <w:szCs w:val="28"/>
              </w:rPr>
            </w:pPr>
            <w:r>
              <w:rPr>
                <w:sz w:val="28"/>
                <w:szCs w:val="28"/>
              </w:rPr>
              <w:t>Наименование показателей</w:t>
            </w:r>
          </w:p>
        </w:tc>
        <w:tc>
          <w:tcPr>
            <w:tcW w:w="1276" w:type="dxa"/>
            <w:vAlign w:val="center"/>
          </w:tcPr>
          <w:p w:rsidR="00AE6B92" w:rsidRDefault="00AE6B92" w:rsidP="00AE6B92">
            <w:pPr>
              <w:jc w:val="center"/>
              <w:rPr>
                <w:sz w:val="28"/>
                <w:szCs w:val="28"/>
              </w:rPr>
            </w:pPr>
            <w:r>
              <w:rPr>
                <w:sz w:val="28"/>
                <w:szCs w:val="28"/>
              </w:rPr>
              <w:t>тыс. руб.</w:t>
            </w:r>
          </w:p>
        </w:tc>
        <w:tc>
          <w:tcPr>
            <w:tcW w:w="992" w:type="dxa"/>
            <w:vAlign w:val="center"/>
          </w:tcPr>
          <w:p w:rsidR="00AE6B92" w:rsidRDefault="00AE6B92" w:rsidP="00AE6B92">
            <w:pPr>
              <w:jc w:val="center"/>
              <w:rPr>
                <w:sz w:val="28"/>
                <w:szCs w:val="28"/>
              </w:rPr>
            </w:pPr>
            <w:r>
              <w:rPr>
                <w:sz w:val="28"/>
                <w:szCs w:val="28"/>
              </w:rPr>
              <w:t>%</w:t>
            </w:r>
          </w:p>
        </w:tc>
      </w:tr>
      <w:tr w:rsidR="00AE6B92" w:rsidRPr="0025710C" w:rsidTr="00AE6B92">
        <w:tc>
          <w:tcPr>
            <w:tcW w:w="10207" w:type="dxa"/>
            <w:gridSpan w:val="6"/>
          </w:tcPr>
          <w:p w:rsidR="00AE6B92" w:rsidRPr="0025710C" w:rsidRDefault="00AE6B92" w:rsidP="00B67866">
            <w:pPr>
              <w:pStyle w:val="af3"/>
              <w:numPr>
                <w:ilvl w:val="0"/>
                <w:numId w:val="16"/>
              </w:numPr>
              <w:jc w:val="center"/>
              <w:rPr>
                <w:color w:val="000000" w:themeColor="text1"/>
                <w:sz w:val="28"/>
                <w:szCs w:val="28"/>
              </w:rPr>
            </w:pPr>
            <w:r w:rsidRPr="0025710C">
              <w:rPr>
                <w:color w:val="000000" w:themeColor="text1"/>
                <w:sz w:val="28"/>
                <w:szCs w:val="28"/>
              </w:rPr>
              <w:t>Транспортировка питьевой воды</w:t>
            </w:r>
          </w:p>
        </w:tc>
      </w:tr>
      <w:tr w:rsidR="00AE6B92" w:rsidRPr="00F91628" w:rsidTr="00AE6B92">
        <w:tc>
          <w:tcPr>
            <w:tcW w:w="3334"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451"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216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276"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r>
      <w:tr w:rsidR="00AE6B92" w:rsidRPr="0025710C" w:rsidTr="00AE6B92">
        <w:tc>
          <w:tcPr>
            <w:tcW w:w="10207" w:type="dxa"/>
            <w:gridSpan w:val="6"/>
          </w:tcPr>
          <w:p w:rsidR="00AE6B92" w:rsidRPr="0025710C" w:rsidRDefault="00AE6B92" w:rsidP="00B67866">
            <w:pPr>
              <w:pStyle w:val="af3"/>
              <w:numPr>
                <w:ilvl w:val="0"/>
                <w:numId w:val="16"/>
              </w:numPr>
              <w:jc w:val="center"/>
              <w:rPr>
                <w:color w:val="000000" w:themeColor="text1"/>
                <w:sz w:val="28"/>
                <w:szCs w:val="28"/>
              </w:rPr>
            </w:pPr>
            <w:r w:rsidRPr="0025710C">
              <w:rPr>
                <w:color w:val="000000" w:themeColor="text1"/>
                <w:sz w:val="28"/>
                <w:szCs w:val="28"/>
              </w:rPr>
              <w:t>Транспортировка сточных вод</w:t>
            </w:r>
          </w:p>
        </w:tc>
      </w:tr>
      <w:tr w:rsidR="00AE6B92" w:rsidRPr="00F91628" w:rsidTr="00AE6B92">
        <w:tc>
          <w:tcPr>
            <w:tcW w:w="3334"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451"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216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276"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r>
    </w:tbl>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Pr="00310859" w:rsidRDefault="00AE6B92" w:rsidP="00AE6B92">
      <w:pPr>
        <w:jc w:val="center"/>
        <w:rPr>
          <w:sz w:val="28"/>
          <w:szCs w:val="28"/>
        </w:rPr>
      </w:pPr>
      <w:r>
        <w:rPr>
          <w:sz w:val="28"/>
          <w:szCs w:val="28"/>
        </w:rPr>
        <w:t xml:space="preserve">Раздел 3. Перечень плановых мероприятий, направленных на улучшение качества </w:t>
      </w:r>
      <w:r w:rsidRPr="00310859">
        <w:rPr>
          <w:sz w:val="28"/>
          <w:szCs w:val="28"/>
        </w:rPr>
        <w:t>питьевой воды и качества очистки сточных вод</w:t>
      </w:r>
    </w:p>
    <w:p w:rsidR="00AE6B92" w:rsidRPr="00310859" w:rsidRDefault="00AE6B92" w:rsidP="00AE6B92">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AE6B92" w:rsidTr="00AE6B92">
        <w:trPr>
          <w:trHeight w:val="706"/>
        </w:trPr>
        <w:tc>
          <w:tcPr>
            <w:tcW w:w="3334" w:type="dxa"/>
            <w:vMerge w:val="restart"/>
            <w:vAlign w:val="center"/>
          </w:tcPr>
          <w:p w:rsidR="00AE6B92" w:rsidRDefault="00AE6B92" w:rsidP="00AE6B92">
            <w:pPr>
              <w:jc w:val="center"/>
              <w:rPr>
                <w:sz w:val="28"/>
                <w:szCs w:val="28"/>
              </w:rPr>
            </w:pPr>
            <w:r>
              <w:rPr>
                <w:sz w:val="28"/>
                <w:szCs w:val="28"/>
              </w:rPr>
              <w:t>Наименование мероприятия</w:t>
            </w:r>
          </w:p>
        </w:tc>
        <w:tc>
          <w:tcPr>
            <w:tcW w:w="992" w:type="dxa"/>
            <w:vMerge w:val="restart"/>
            <w:vAlign w:val="center"/>
          </w:tcPr>
          <w:p w:rsidR="00AE6B92" w:rsidRDefault="00AE6B92" w:rsidP="00AE6B92">
            <w:pPr>
              <w:jc w:val="center"/>
              <w:rPr>
                <w:sz w:val="28"/>
                <w:szCs w:val="28"/>
              </w:rPr>
            </w:pPr>
            <w:r>
              <w:rPr>
                <w:sz w:val="28"/>
                <w:szCs w:val="28"/>
              </w:rPr>
              <w:t>Срок реали-зации</w:t>
            </w:r>
          </w:p>
        </w:tc>
        <w:tc>
          <w:tcPr>
            <w:tcW w:w="1451" w:type="dxa"/>
            <w:vMerge w:val="restart"/>
          </w:tcPr>
          <w:p w:rsidR="00AE6B92" w:rsidRDefault="00AE6B92" w:rsidP="00AE6B92">
            <w:pPr>
              <w:jc w:val="center"/>
              <w:rPr>
                <w:sz w:val="28"/>
                <w:szCs w:val="28"/>
              </w:rPr>
            </w:pPr>
            <w:r>
              <w:rPr>
                <w:sz w:val="28"/>
                <w:szCs w:val="28"/>
              </w:rPr>
              <w:t>Финан-совые потреб-ности, тыс. руб. (без НДС)</w:t>
            </w:r>
          </w:p>
        </w:tc>
        <w:tc>
          <w:tcPr>
            <w:tcW w:w="4430" w:type="dxa"/>
            <w:gridSpan w:val="3"/>
            <w:vAlign w:val="center"/>
          </w:tcPr>
          <w:p w:rsidR="00AE6B92" w:rsidRDefault="00AE6B92" w:rsidP="00AE6B92">
            <w:pPr>
              <w:jc w:val="center"/>
              <w:rPr>
                <w:sz w:val="28"/>
                <w:szCs w:val="28"/>
              </w:rPr>
            </w:pPr>
            <w:r>
              <w:rPr>
                <w:sz w:val="28"/>
                <w:szCs w:val="28"/>
              </w:rPr>
              <w:t>Ожидаемый эффект</w:t>
            </w:r>
          </w:p>
        </w:tc>
      </w:tr>
      <w:tr w:rsidR="00AE6B92" w:rsidTr="00AE6B92">
        <w:trPr>
          <w:trHeight w:val="844"/>
        </w:trPr>
        <w:tc>
          <w:tcPr>
            <w:tcW w:w="3334" w:type="dxa"/>
            <w:vMerge/>
          </w:tcPr>
          <w:p w:rsidR="00AE6B92" w:rsidRDefault="00AE6B92" w:rsidP="00AE6B92">
            <w:pPr>
              <w:jc w:val="center"/>
              <w:rPr>
                <w:sz w:val="28"/>
                <w:szCs w:val="28"/>
              </w:rPr>
            </w:pPr>
          </w:p>
        </w:tc>
        <w:tc>
          <w:tcPr>
            <w:tcW w:w="992" w:type="dxa"/>
            <w:vMerge/>
          </w:tcPr>
          <w:p w:rsidR="00AE6B92" w:rsidRDefault="00AE6B92" w:rsidP="00AE6B92">
            <w:pPr>
              <w:jc w:val="center"/>
              <w:rPr>
                <w:sz w:val="28"/>
                <w:szCs w:val="28"/>
              </w:rPr>
            </w:pPr>
          </w:p>
        </w:tc>
        <w:tc>
          <w:tcPr>
            <w:tcW w:w="1451" w:type="dxa"/>
            <w:vMerge/>
          </w:tcPr>
          <w:p w:rsidR="00AE6B92" w:rsidRDefault="00AE6B92" w:rsidP="00AE6B92">
            <w:pPr>
              <w:jc w:val="center"/>
              <w:rPr>
                <w:sz w:val="28"/>
                <w:szCs w:val="28"/>
              </w:rPr>
            </w:pPr>
          </w:p>
        </w:tc>
        <w:tc>
          <w:tcPr>
            <w:tcW w:w="2162" w:type="dxa"/>
            <w:vAlign w:val="center"/>
          </w:tcPr>
          <w:p w:rsidR="00AE6B92" w:rsidRDefault="00AE6B92" w:rsidP="00AE6B92">
            <w:pPr>
              <w:jc w:val="center"/>
              <w:rPr>
                <w:sz w:val="28"/>
                <w:szCs w:val="28"/>
              </w:rPr>
            </w:pPr>
            <w:r>
              <w:rPr>
                <w:sz w:val="28"/>
                <w:szCs w:val="28"/>
              </w:rPr>
              <w:t>Наименование показателей</w:t>
            </w:r>
          </w:p>
        </w:tc>
        <w:tc>
          <w:tcPr>
            <w:tcW w:w="1276" w:type="dxa"/>
            <w:vAlign w:val="center"/>
          </w:tcPr>
          <w:p w:rsidR="00AE6B92" w:rsidRDefault="00AE6B92" w:rsidP="00AE6B92">
            <w:pPr>
              <w:jc w:val="center"/>
              <w:rPr>
                <w:sz w:val="28"/>
                <w:szCs w:val="28"/>
              </w:rPr>
            </w:pPr>
            <w:r>
              <w:rPr>
                <w:sz w:val="28"/>
                <w:szCs w:val="28"/>
              </w:rPr>
              <w:t>тыс. руб.</w:t>
            </w:r>
          </w:p>
        </w:tc>
        <w:tc>
          <w:tcPr>
            <w:tcW w:w="992" w:type="dxa"/>
            <w:vAlign w:val="center"/>
          </w:tcPr>
          <w:p w:rsidR="00AE6B92" w:rsidRDefault="00AE6B92" w:rsidP="00AE6B92">
            <w:pPr>
              <w:jc w:val="center"/>
              <w:rPr>
                <w:sz w:val="28"/>
                <w:szCs w:val="28"/>
              </w:rPr>
            </w:pPr>
            <w:r>
              <w:rPr>
                <w:sz w:val="28"/>
                <w:szCs w:val="28"/>
              </w:rPr>
              <w:t>%</w:t>
            </w:r>
          </w:p>
        </w:tc>
      </w:tr>
      <w:tr w:rsidR="00AE6B92" w:rsidRPr="0025710C" w:rsidTr="00AE6B92">
        <w:tc>
          <w:tcPr>
            <w:tcW w:w="10207" w:type="dxa"/>
            <w:gridSpan w:val="6"/>
          </w:tcPr>
          <w:p w:rsidR="00AE6B92" w:rsidRPr="007F7974" w:rsidRDefault="00AE6B92" w:rsidP="00B67866">
            <w:pPr>
              <w:pStyle w:val="af3"/>
              <w:numPr>
                <w:ilvl w:val="0"/>
                <w:numId w:val="17"/>
              </w:numPr>
              <w:jc w:val="center"/>
              <w:rPr>
                <w:color w:val="000000" w:themeColor="text1"/>
                <w:sz w:val="28"/>
                <w:szCs w:val="28"/>
              </w:rPr>
            </w:pPr>
            <w:r w:rsidRPr="007F7974">
              <w:rPr>
                <w:color w:val="000000" w:themeColor="text1"/>
                <w:sz w:val="28"/>
                <w:szCs w:val="28"/>
              </w:rPr>
              <w:t>Транспортировка питьевой воды</w:t>
            </w:r>
          </w:p>
        </w:tc>
      </w:tr>
      <w:tr w:rsidR="00AE6B92" w:rsidRPr="00F91628" w:rsidTr="00AE6B92">
        <w:tc>
          <w:tcPr>
            <w:tcW w:w="3334"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451"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216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276"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r>
      <w:tr w:rsidR="00AE6B92" w:rsidRPr="0025710C" w:rsidTr="00AE6B92">
        <w:tc>
          <w:tcPr>
            <w:tcW w:w="10207" w:type="dxa"/>
            <w:gridSpan w:val="6"/>
          </w:tcPr>
          <w:p w:rsidR="00AE6B92" w:rsidRPr="0025710C" w:rsidRDefault="00AE6B92" w:rsidP="00B67866">
            <w:pPr>
              <w:pStyle w:val="af3"/>
              <w:numPr>
                <w:ilvl w:val="0"/>
                <w:numId w:val="17"/>
              </w:numPr>
              <w:jc w:val="center"/>
              <w:rPr>
                <w:color w:val="000000" w:themeColor="text1"/>
                <w:sz w:val="28"/>
                <w:szCs w:val="28"/>
              </w:rPr>
            </w:pPr>
            <w:r w:rsidRPr="0025710C">
              <w:rPr>
                <w:color w:val="000000" w:themeColor="text1"/>
                <w:sz w:val="28"/>
                <w:szCs w:val="28"/>
              </w:rPr>
              <w:t>Транспортировка сточных вод</w:t>
            </w:r>
          </w:p>
        </w:tc>
      </w:tr>
      <w:tr w:rsidR="00AE6B92" w:rsidRPr="00F91628" w:rsidTr="00AE6B92">
        <w:tc>
          <w:tcPr>
            <w:tcW w:w="3334"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451"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216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276"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r>
    </w:tbl>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Pr="009454C4" w:rsidRDefault="00AE6B92" w:rsidP="00AE6B92">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9454C4">
        <w:rPr>
          <w:sz w:val="28"/>
          <w:szCs w:val="28"/>
        </w:rPr>
        <w:t>холодного водоснабжения             (в том числе по снижению потерь воды при транспортировке)                            и водоотведения</w:t>
      </w:r>
    </w:p>
    <w:p w:rsidR="00AE6B92" w:rsidRDefault="00AE6B92" w:rsidP="00AE6B92">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AE6B92" w:rsidTr="00AE6B92">
        <w:trPr>
          <w:trHeight w:val="706"/>
        </w:trPr>
        <w:tc>
          <w:tcPr>
            <w:tcW w:w="3334" w:type="dxa"/>
            <w:vMerge w:val="restart"/>
            <w:vAlign w:val="center"/>
          </w:tcPr>
          <w:p w:rsidR="00AE6B92" w:rsidRDefault="00AE6B92" w:rsidP="00AE6B92">
            <w:pPr>
              <w:jc w:val="center"/>
              <w:rPr>
                <w:sz w:val="28"/>
                <w:szCs w:val="28"/>
              </w:rPr>
            </w:pPr>
            <w:r>
              <w:rPr>
                <w:sz w:val="28"/>
                <w:szCs w:val="28"/>
              </w:rPr>
              <w:t>Наименование мероприятия</w:t>
            </w:r>
          </w:p>
        </w:tc>
        <w:tc>
          <w:tcPr>
            <w:tcW w:w="992" w:type="dxa"/>
            <w:vMerge w:val="restart"/>
            <w:vAlign w:val="center"/>
          </w:tcPr>
          <w:p w:rsidR="00AE6B92" w:rsidRDefault="00AE6B92" w:rsidP="00AE6B92">
            <w:pPr>
              <w:jc w:val="center"/>
              <w:rPr>
                <w:sz w:val="28"/>
                <w:szCs w:val="28"/>
              </w:rPr>
            </w:pPr>
            <w:r>
              <w:rPr>
                <w:sz w:val="28"/>
                <w:szCs w:val="28"/>
              </w:rPr>
              <w:t>Срок реали-зации</w:t>
            </w:r>
          </w:p>
        </w:tc>
        <w:tc>
          <w:tcPr>
            <w:tcW w:w="1451" w:type="dxa"/>
            <w:vMerge w:val="restart"/>
          </w:tcPr>
          <w:p w:rsidR="00AE6B92" w:rsidRDefault="00AE6B92" w:rsidP="00AE6B92">
            <w:pPr>
              <w:jc w:val="center"/>
              <w:rPr>
                <w:sz w:val="28"/>
                <w:szCs w:val="28"/>
              </w:rPr>
            </w:pPr>
            <w:r>
              <w:rPr>
                <w:sz w:val="28"/>
                <w:szCs w:val="28"/>
              </w:rPr>
              <w:t>Финан-совые потреб-ности, тыс. руб. (без НДС)</w:t>
            </w:r>
          </w:p>
        </w:tc>
        <w:tc>
          <w:tcPr>
            <w:tcW w:w="4430" w:type="dxa"/>
            <w:gridSpan w:val="3"/>
            <w:vAlign w:val="center"/>
          </w:tcPr>
          <w:p w:rsidR="00AE6B92" w:rsidRDefault="00AE6B92" w:rsidP="00AE6B92">
            <w:pPr>
              <w:jc w:val="center"/>
              <w:rPr>
                <w:sz w:val="28"/>
                <w:szCs w:val="28"/>
              </w:rPr>
            </w:pPr>
            <w:r>
              <w:rPr>
                <w:sz w:val="28"/>
                <w:szCs w:val="28"/>
              </w:rPr>
              <w:t>Ожидаемый эффект</w:t>
            </w:r>
          </w:p>
        </w:tc>
      </w:tr>
      <w:tr w:rsidR="00AE6B92" w:rsidTr="00AE6B92">
        <w:trPr>
          <w:trHeight w:val="844"/>
        </w:trPr>
        <w:tc>
          <w:tcPr>
            <w:tcW w:w="3334" w:type="dxa"/>
            <w:vMerge/>
          </w:tcPr>
          <w:p w:rsidR="00AE6B92" w:rsidRDefault="00AE6B92" w:rsidP="00AE6B92">
            <w:pPr>
              <w:jc w:val="center"/>
              <w:rPr>
                <w:sz w:val="28"/>
                <w:szCs w:val="28"/>
              </w:rPr>
            </w:pPr>
          </w:p>
        </w:tc>
        <w:tc>
          <w:tcPr>
            <w:tcW w:w="992" w:type="dxa"/>
            <w:vMerge/>
          </w:tcPr>
          <w:p w:rsidR="00AE6B92" w:rsidRDefault="00AE6B92" w:rsidP="00AE6B92">
            <w:pPr>
              <w:jc w:val="center"/>
              <w:rPr>
                <w:sz w:val="28"/>
                <w:szCs w:val="28"/>
              </w:rPr>
            </w:pPr>
          </w:p>
        </w:tc>
        <w:tc>
          <w:tcPr>
            <w:tcW w:w="1451" w:type="dxa"/>
            <w:vMerge/>
          </w:tcPr>
          <w:p w:rsidR="00AE6B92" w:rsidRDefault="00AE6B92" w:rsidP="00AE6B92">
            <w:pPr>
              <w:jc w:val="center"/>
              <w:rPr>
                <w:sz w:val="28"/>
                <w:szCs w:val="28"/>
              </w:rPr>
            </w:pPr>
          </w:p>
        </w:tc>
        <w:tc>
          <w:tcPr>
            <w:tcW w:w="2162" w:type="dxa"/>
            <w:vAlign w:val="center"/>
          </w:tcPr>
          <w:p w:rsidR="00AE6B92" w:rsidRDefault="00AE6B92" w:rsidP="00AE6B92">
            <w:pPr>
              <w:jc w:val="center"/>
              <w:rPr>
                <w:sz w:val="28"/>
                <w:szCs w:val="28"/>
              </w:rPr>
            </w:pPr>
            <w:r>
              <w:rPr>
                <w:sz w:val="28"/>
                <w:szCs w:val="28"/>
              </w:rPr>
              <w:t>Наименование показателей</w:t>
            </w:r>
          </w:p>
        </w:tc>
        <w:tc>
          <w:tcPr>
            <w:tcW w:w="1276" w:type="dxa"/>
            <w:vAlign w:val="center"/>
          </w:tcPr>
          <w:p w:rsidR="00AE6B92" w:rsidRDefault="00AE6B92" w:rsidP="00AE6B92">
            <w:pPr>
              <w:jc w:val="center"/>
              <w:rPr>
                <w:sz w:val="28"/>
                <w:szCs w:val="28"/>
              </w:rPr>
            </w:pPr>
            <w:r>
              <w:rPr>
                <w:sz w:val="28"/>
                <w:szCs w:val="28"/>
              </w:rPr>
              <w:t>тыс. руб.</w:t>
            </w:r>
          </w:p>
        </w:tc>
        <w:tc>
          <w:tcPr>
            <w:tcW w:w="992" w:type="dxa"/>
            <w:vAlign w:val="center"/>
          </w:tcPr>
          <w:p w:rsidR="00AE6B92" w:rsidRDefault="00AE6B92" w:rsidP="00AE6B92">
            <w:pPr>
              <w:jc w:val="center"/>
              <w:rPr>
                <w:sz w:val="28"/>
                <w:szCs w:val="28"/>
              </w:rPr>
            </w:pPr>
            <w:r>
              <w:rPr>
                <w:sz w:val="28"/>
                <w:szCs w:val="28"/>
              </w:rPr>
              <w:t>%</w:t>
            </w:r>
          </w:p>
        </w:tc>
      </w:tr>
      <w:tr w:rsidR="00AE6B92" w:rsidRPr="0025710C" w:rsidTr="00AE6B92">
        <w:tc>
          <w:tcPr>
            <w:tcW w:w="10207" w:type="dxa"/>
            <w:gridSpan w:val="6"/>
          </w:tcPr>
          <w:p w:rsidR="00AE6B92" w:rsidRPr="0025710C" w:rsidRDefault="00AE6B92" w:rsidP="00B67866">
            <w:pPr>
              <w:pStyle w:val="af3"/>
              <w:numPr>
                <w:ilvl w:val="0"/>
                <w:numId w:val="18"/>
              </w:numPr>
              <w:jc w:val="center"/>
              <w:rPr>
                <w:color w:val="000000" w:themeColor="text1"/>
                <w:sz w:val="28"/>
                <w:szCs w:val="28"/>
              </w:rPr>
            </w:pPr>
            <w:r w:rsidRPr="0025710C">
              <w:rPr>
                <w:color w:val="000000" w:themeColor="text1"/>
                <w:sz w:val="28"/>
                <w:szCs w:val="28"/>
              </w:rPr>
              <w:t>Транспортировка питьевой воды</w:t>
            </w:r>
          </w:p>
        </w:tc>
      </w:tr>
      <w:tr w:rsidR="00AE6B92" w:rsidRPr="00F91628" w:rsidTr="00AE6B92">
        <w:tc>
          <w:tcPr>
            <w:tcW w:w="3334"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451"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216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276"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r>
      <w:tr w:rsidR="00AE6B92" w:rsidRPr="0025710C" w:rsidTr="00AE6B92">
        <w:tc>
          <w:tcPr>
            <w:tcW w:w="10207" w:type="dxa"/>
            <w:gridSpan w:val="6"/>
          </w:tcPr>
          <w:p w:rsidR="00AE6B92" w:rsidRPr="0025710C" w:rsidRDefault="00AE6B92" w:rsidP="00B67866">
            <w:pPr>
              <w:pStyle w:val="af3"/>
              <w:numPr>
                <w:ilvl w:val="0"/>
                <w:numId w:val="18"/>
              </w:numPr>
              <w:jc w:val="center"/>
              <w:rPr>
                <w:color w:val="000000" w:themeColor="text1"/>
                <w:sz w:val="28"/>
                <w:szCs w:val="28"/>
              </w:rPr>
            </w:pPr>
            <w:r w:rsidRPr="0025710C">
              <w:rPr>
                <w:color w:val="000000" w:themeColor="text1"/>
                <w:sz w:val="28"/>
                <w:szCs w:val="28"/>
              </w:rPr>
              <w:t>Транспортировка сточных вод</w:t>
            </w:r>
          </w:p>
        </w:tc>
      </w:tr>
      <w:tr w:rsidR="00AE6B92" w:rsidRPr="00F91628" w:rsidTr="00AE6B92">
        <w:tc>
          <w:tcPr>
            <w:tcW w:w="3334"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451"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216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1276"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c>
          <w:tcPr>
            <w:tcW w:w="992" w:type="dxa"/>
          </w:tcPr>
          <w:p w:rsidR="00AE6B92" w:rsidRPr="00F91628" w:rsidRDefault="00AE6B92" w:rsidP="00AE6B92">
            <w:pPr>
              <w:jc w:val="center"/>
              <w:rPr>
                <w:color w:val="000000" w:themeColor="text1"/>
                <w:sz w:val="28"/>
                <w:szCs w:val="28"/>
              </w:rPr>
            </w:pPr>
            <w:r w:rsidRPr="00F91628">
              <w:rPr>
                <w:color w:val="000000" w:themeColor="text1"/>
                <w:sz w:val="28"/>
                <w:szCs w:val="28"/>
              </w:rPr>
              <w:t>-</w:t>
            </w:r>
          </w:p>
        </w:tc>
      </w:tr>
    </w:tbl>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p>
    <w:p w:rsidR="00AE6B92" w:rsidRDefault="00AE6B92" w:rsidP="00AE6B92">
      <w:pPr>
        <w:jc w:val="center"/>
        <w:rPr>
          <w:sz w:val="28"/>
          <w:szCs w:val="28"/>
        </w:rPr>
      </w:pPr>
      <w:r>
        <w:rPr>
          <w:sz w:val="28"/>
          <w:szCs w:val="28"/>
        </w:rPr>
        <w:t>Раздел 5</w:t>
      </w:r>
      <w:r w:rsidRPr="007C52A9">
        <w:rPr>
          <w:sz w:val="28"/>
          <w:szCs w:val="28"/>
        </w:rPr>
        <w:t xml:space="preserve">. Планируемые объемы подачи питьевой воды </w:t>
      </w:r>
      <w:r>
        <w:rPr>
          <w:sz w:val="28"/>
          <w:szCs w:val="28"/>
        </w:rPr>
        <w:t>и объемы принимаемых сточных вод</w:t>
      </w:r>
    </w:p>
    <w:p w:rsidR="00AE6B92" w:rsidRDefault="00AE6B92" w:rsidP="00AE6B92">
      <w:pPr>
        <w:jc w:val="center"/>
        <w:rPr>
          <w:sz w:val="28"/>
          <w:szCs w:val="28"/>
        </w:rPr>
      </w:pPr>
    </w:p>
    <w:tbl>
      <w:tblPr>
        <w:tblStyle w:val="a5"/>
        <w:tblW w:w="10065" w:type="dxa"/>
        <w:tblInd w:w="-431" w:type="dxa"/>
        <w:tblLayout w:type="fixed"/>
        <w:tblLook w:val="04A0" w:firstRow="1" w:lastRow="0" w:firstColumn="1" w:lastColumn="0" w:noHBand="0" w:noVBand="1"/>
      </w:tblPr>
      <w:tblGrid>
        <w:gridCol w:w="1135"/>
        <w:gridCol w:w="4394"/>
        <w:gridCol w:w="851"/>
        <w:gridCol w:w="1843"/>
        <w:gridCol w:w="1842"/>
      </w:tblGrid>
      <w:tr w:rsidR="00AE6B92" w:rsidTr="00AE6B92">
        <w:trPr>
          <w:trHeight w:val="936"/>
        </w:trPr>
        <w:tc>
          <w:tcPr>
            <w:tcW w:w="1135" w:type="dxa"/>
            <w:vAlign w:val="center"/>
          </w:tcPr>
          <w:p w:rsidR="00AE6B92" w:rsidRDefault="00AE6B92" w:rsidP="00AE6B92">
            <w:pPr>
              <w:jc w:val="center"/>
              <w:rPr>
                <w:sz w:val="28"/>
                <w:szCs w:val="28"/>
              </w:rPr>
            </w:pPr>
            <w:r w:rsidRPr="00203296">
              <w:rPr>
                <w:sz w:val="28"/>
                <w:szCs w:val="28"/>
              </w:rPr>
              <w:t>№</w:t>
            </w:r>
          </w:p>
          <w:p w:rsidR="00AE6B92" w:rsidRPr="00203296" w:rsidRDefault="00AE6B92" w:rsidP="00AE6B92">
            <w:pPr>
              <w:jc w:val="center"/>
              <w:rPr>
                <w:sz w:val="28"/>
                <w:szCs w:val="28"/>
              </w:rPr>
            </w:pPr>
            <w:r w:rsidRPr="00203296">
              <w:rPr>
                <w:sz w:val="28"/>
                <w:szCs w:val="28"/>
              </w:rPr>
              <w:t>п/п</w:t>
            </w:r>
          </w:p>
        </w:tc>
        <w:tc>
          <w:tcPr>
            <w:tcW w:w="4394" w:type="dxa"/>
            <w:vAlign w:val="center"/>
          </w:tcPr>
          <w:p w:rsidR="00AE6B92" w:rsidRPr="00203296" w:rsidRDefault="00AE6B92" w:rsidP="00AE6B92">
            <w:pPr>
              <w:jc w:val="center"/>
              <w:rPr>
                <w:sz w:val="28"/>
                <w:szCs w:val="28"/>
              </w:rPr>
            </w:pPr>
            <w:r w:rsidRPr="00203296">
              <w:rPr>
                <w:sz w:val="28"/>
                <w:szCs w:val="28"/>
              </w:rPr>
              <w:t>Наименование показателя</w:t>
            </w:r>
          </w:p>
        </w:tc>
        <w:tc>
          <w:tcPr>
            <w:tcW w:w="851" w:type="dxa"/>
            <w:vAlign w:val="center"/>
          </w:tcPr>
          <w:p w:rsidR="00AE6B92" w:rsidRPr="00203296" w:rsidRDefault="00AE6B92" w:rsidP="00AE6B92">
            <w:pPr>
              <w:jc w:val="center"/>
              <w:rPr>
                <w:sz w:val="28"/>
                <w:szCs w:val="28"/>
              </w:rPr>
            </w:pPr>
            <w:r w:rsidRPr="00203296">
              <w:rPr>
                <w:sz w:val="28"/>
                <w:szCs w:val="28"/>
              </w:rPr>
              <w:t>Ед. изм.</w:t>
            </w:r>
          </w:p>
        </w:tc>
        <w:tc>
          <w:tcPr>
            <w:tcW w:w="1843" w:type="dxa"/>
            <w:vAlign w:val="center"/>
          </w:tcPr>
          <w:p w:rsidR="00AE6B92" w:rsidRPr="00203296" w:rsidRDefault="00AE6B92" w:rsidP="00AE6B92">
            <w:pPr>
              <w:jc w:val="center"/>
              <w:rPr>
                <w:sz w:val="28"/>
                <w:szCs w:val="28"/>
              </w:rPr>
            </w:pPr>
            <w:r w:rsidRPr="00203296">
              <w:rPr>
                <w:sz w:val="28"/>
                <w:szCs w:val="28"/>
              </w:rPr>
              <w:t>с 01.01.</w:t>
            </w:r>
            <w:r>
              <w:rPr>
                <w:sz w:val="28"/>
                <w:szCs w:val="28"/>
              </w:rPr>
              <w:t>2019</w:t>
            </w:r>
            <w:r w:rsidRPr="00203296">
              <w:rPr>
                <w:sz w:val="28"/>
                <w:szCs w:val="28"/>
              </w:rPr>
              <w:t xml:space="preserve">    по 30.06.</w:t>
            </w:r>
            <w:r>
              <w:rPr>
                <w:sz w:val="28"/>
                <w:szCs w:val="28"/>
              </w:rPr>
              <w:t>2019</w:t>
            </w:r>
          </w:p>
        </w:tc>
        <w:tc>
          <w:tcPr>
            <w:tcW w:w="1842" w:type="dxa"/>
            <w:vAlign w:val="center"/>
          </w:tcPr>
          <w:p w:rsidR="00AE6B92" w:rsidRPr="00203296" w:rsidRDefault="00AE6B92" w:rsidP="00AE6B92">
            <w:pPr>
              <w:jc w:val="center"/>
              <w:rPr>
                <w:sz w:val="28"/>
                <w:szCs w:val="28"/>
              </w:rPr>
            </w:pPr>
            <w:r w:rsidRPr="00203296">
              <w:rPr>
                <w:sz w:val="28"/>
                <w:szCs w:val="28"/>
              </w:rPr>
              <w:t>с 01.07.</w:t>
            </w:r>
            <w:r>
              <w:rPr>
                <w:sz w:val="28"/>
                <w:szCs w:val="28"/>
              </w:rPr>
              <w:t>2019</w:t>
            </w:r>
            <w:r w:rsidRPr="00203296">
              <w:rPr>
                <w:sz w:val="28"/>
                <w:szCs w:val="28"/>
              </w:rPr>
              <w:t xml:space="preserve">     по 31.12.</w:t>
            </w:r>
            <w:r>
              <w:rPr>
                <w:sz w:val="28"/>
                <w:szCs w:val="28"/>
              </w:rPr>
              <w:t>2019</w:t>
            </w:r>
          </w:p>
        </w:tc>
      </w:tr>
      <w:tr w:rsidR="00AE6B92" w:rsidTr="00AE6B92">
        <w:trPr>
          <w:trHeight w:val="253"/>
        </w:trPr>
        <w:tc>
          <w:tcPr>
            <w:tcW w:w="1135" w:type="dxa"/>
          </w:tcPr>
          <w:p w:rsidR="00AE6B92" w:rsidRDefault="00AE6B92" w:rsidP="00AE6B92">
            <w:pPr>
              <w:jc w:val="center"/>
              <w:rPr>
                <w:sz w:val="28"/>
                <w:szCs w:val="28"/>
              </w:rPr>
            </w:pPr>
            <w:r>
              <w:rPr>
                <w:sz w:val="28"/>
                <w:szCs w:val="28"/>
              </w:rPr>
              <w:t>1</w:t>
            </w:r>
          </w:p>
        </w:tc>
        <w:tc>
          <w:tcPr>
            <w:tcW w:w="4394" w:type="dxa"/>
          </w:tcPr>
          <w:p w:rsidR="00AE6B92" w:rsidRDefault="00AE6B92" w:rsidP="00AE6B92">
            <w:pPr>
              <w:jc w:val="center"/>
              <w:rPr>
                <w:sz w:val="28"/>
                <w:szCs w:val="28"/>
              </w:rPr>
            </w:pPr>
            <w:r>
              <w:rPr>
                <w:sz w:val="28"/>
                <w:szCs w:val="28"/>
              </w:rPr>
              <w:t>2</w:t>
            </w:r>
          </w:p>
        </w:tc>
        <w:tc>
          <w:tcPr>
            <w:tcW w:w="851" w:type="dxa"/>
          </w:tcPr>
          <w:p w:rsidR="00AE6B92" w:rsidRDefault="00AE6B92" w:rsidP="00AE6B92">
            <w:pPr>
              <w:jc w:val="center"/>
              <w:rPr>
                <w:sz w:val="28"/>
                <w:szCs w:val="28"/>
              </w:rPr>
            </w:pPr>
            <w:r>
              <w:rPr>
                <w:sz w:val="28"/>
                <w:szCs w:val="28"/>
              </w:rPr>
              <w:t>3</w:t>
            </w:r>
          </w:p>
        </w:tc>
        <w:tc>
          <w:tcPr>
            <w:tcW w:w="1843" w:type="dxa"/>
            <w:vAlign w:val="center"/>
          </w:tcPr>
          <w:p w:rsidR="00AE6B92" w:rsidRDefault="00AE6B92" w:rsidP="00AE6B92">
            <w:pPr>
              <w:jc w:val="center"/>
              <w:rPr>
                <w:sz w:val="28"/>
                <w:szCs w:val="28"/>
              </w:rPr>
            </w:pPr>
            <w:r>
              <w:rPr>
                <w:sz w:val="28"/>
                <w:szCs w:val="28"/>
              </w:rPr>
              <w:t>4</w:t>
            </w:r>
          </w:p>
        </w:tc>
        <w:tc>
          <w:tcPr>
            <w:tcW w:w="1842" w:type="dxa"/>
            <w:vAlign w:val="center"/>
          </w:tcPr>
          <w:p w:rsidR="00AE6B92" w:rsidRDefault="00AE6B92" w:rsidP="00AE6B92">
            <w:pPr>
              <w:jc w:val="center"/>
              <w:rPr>
                <w:sz w:val="28"/>
                <w:szCs w:val="28"/>
              </w:rPr>
            </w:pPr>
            <w:r>
              <w:rPr>
                <w:sz w:val="28"/>
                <w:szCs w:val="28"/>
              </w:rPr>
              <w:t>5</w:t>
            </w:r>
          </w:p>
        </w:tc>
      </w:tr>
      <w:tr w:rsidR="00AE6B92" w:rsidTr="00AE6B92">
        <w:trPr>
          <w:trHeight w:val="253"/>
        </w:trPr>
        <w:tc>
          <w:tcPr>
            <w:tcW w:w="10065" w:type="dxa"/>
            <w:gridSpan w:val="5"/>
          </w:tcPr>
          <w:p w:rsidR="00AE6B92" w:rsidRDefault="00AE6B92" w:rsidP="00AE6B92">
            <w:pPr>
              <w:jc w:val="center"/>
              <w:rPr>
                <w:sz w:val="28"/>
                <w:szCs w:val="28"/>
              </w:rPr>
            </w:pPr>
            <w:r w:rsidRPr="008A5821">
              <w:rPr>
                <w:color w:val="000000" w:themeColor="text1"/>
                <w:sz w:val="28"/>
                <w:szCs w:val="28"/>
              </w:rPr>
              <w:t xml:space="preserve">1. </w:t>
            </w:r>
            <w:r w:rsidRPr="009454C4">
              <w:rPr>
                <w:sz w:val="28"/>
                <w:szCs w:val="28"/>
              </w:rPr>
              <w:t>Транспортировка питьевой воды</w:t>
            </w:r>
          </w:p>
        </w:tc>
      </w:tr>
      <w:tr w:rsidR="00AE6B92" w:rsidRPr="00C1486B" w:rsidTr="00AE6B92">
        <w:trPr>
          <w:trHeight w:val="439"/>
        </w:trPr>
        <w:tc>
          <w:tcPr>
            <w:tcW w:w="1135" w:type="dxa"/>
            <w:vAlign w:val="center"/>
          </w:tcPr>
          <w:p w:rsidR="00AE6B92" w:rsidRPr="00203296" w:rsidRDefault="00AE6B92" w:rsidP="00AE6B92">
            <w:pPr>
              <w:jc w:val="center"/>
              <w:rPr>
                <w:sz w:val="28"/>
                <w:szCs w:val="28"/>
              </w:rPr>
            </w:pPr>
            <w:r w:rsidRPr="00203296">
              <w:rPr>
                <w:sz w:val="28"/>
                <w:szCs w:val="28"/>
              </w:rPr>
              <w:t>1.1.</w:t>
            </w:r>
          </w:p>
        </w:tc>
        <w:tc>
          <w:tcPr>
            <w:tcW w:w="4394" w:type="dxa"/>
            <w:vAlign w:val="center"/>
          </w:tcPr>
          <w:p w:rsidR="00AE6B92" w:rsidRPr="00203296" w:rsidRDefault="00AE6B92" w:rsidP="00AE6B92">
            <w:pPr>
              <w:rPr>
                <w:sz w:val="28"/>
                <w:szCs w:val="28"/>
              </w:rPr>
            </w:pPr>
            <w:r w:rsidRPr="00203296">
              <w:rPr>
                <w:sz w:val="28"/>
                <w:szCs w:val="28"/>
              </w:rPr>
              <w:t>Поднято воды</w:t>
            </w:r>
          </w:p>
        </w:tc>
        <w:tc>
          <w:tcPr>
            <w:tcW w:w="851" w:type="dxa"/>
            <w:vAlign w:val="center"/>
          </w:tcPr>
          <w:p w:rsidR="00AE6B92" w:rsidRPr="00203296" w:rsidRDefault="00AE6B92" w:rsidP="00AE6B92">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c>
          <w:tcPr>
            <w:tcW w:w="1135" w:type="dxa"/>
            <w:vAlign w:val="center"/>
          </w:tcPr>
          <w:p w:rsidR="00AE6B92" w:rsidRPr="00203296" w:rsidRDefault="00AE6B92" w:rsidP="00AE6B92">
            <w:pPr>
              <w:jc w:val="center"/>
              <w:rPr>
                <w:sz w:val="28"/>
                <w:szCs w:val="28"/>
              </w:rPr>
            </w:pPr>
            <w:r w:rsidRPr="00203296">
              <w:rPr>
                <w:sz w:val="28"/>
                <w:szCs w:val="28"/>
              </w:rPr>
              <w:t>1.2.</w:t>
            </w:r>
          </w:p>
        </w:tc>
        <w:tc>
          <w:tcPr>
            <w:tcW w:w="4394" w:type="dxa"/>
            <w:vAlign w:val="center"/>
          </w:tcPr>
          <w:p w:rsidR="00AE6B92" w:rsidRPr="00203296" w:rsidRDefault="00AE6B92" w:rsidP="00AE6B92">
            <w:pPr>
              <w:rPr>
                <w:sz w:val="28"/>
                <w:szCs w:val="28"/>
              </w:rPr>
            </w:pPr>
            <w:r w:rsidRPr="00203296">
              <w:rPr>
                <w:sz w:val="28"/>
                <w:szCs w:val="28"/>
              </w:rPr>
              <w:t>Получено со стороны</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1891,70</w:t>
            </w:r>
          </w:p>
        </w:tc>
        <w:tc>
          <w:tcPr>
            <w:tcW w:w="1842" w:type="dxa"/>
            <w:vAlign w:val="center"/>
          </w:tcPr>
          <w:p w:rsidR="00AE6B92" w:rsidRPr="00203296" w:rsidRDefault="00AE6B92" w:rsidP="00AE6B92">
            <w:pPr>
              <w:jc w:val="center"/>
              <w:rPr>
                <w:sz w:val="28"/>
                <w:szCs w:val="28"/>
              </w:rPr>
            </w:pPr>
            <w:r>
              <w:rPr>
                <w:sz w:val="28"/>
                <w:szCs w:val="28"/>
              </w:rPr>
              <w:t>1891,70</w:t>
            </w:r>
          </w:p>
        </w:tc>
      </w:tr>
      <w:tr w:rsidR="00AE6B92" w:rsidRPr="00C1486B" w:rsidTr="00AE6B92">
        <w:tc>
          <w:tcPr>
            <w:tcW w:w="1135" w:type="dxa"/>
            <w:vAlign w:val="center"/>
          </w:tcPr>
          <w:p w:rsidR="00AE6B92" w:rsidRPr="00203296" w:rsidRDefault="00AE6B92" w:rsidP="00AE6B92">
            <w:pPr>
              <w:jc w:val="center"/>
              <w:rPr>
                <w:sz w:val="28"/>
                <w:szCs w:val="28"/>
              </w:rPr>
            </w:pPr>
            <w:r w:rsidRPr="00203296">
              <w:rPr>
                <w:sz w:val="28"/>
                <w:szCs w:val="28"/>
              </w:rPr>
              <w:t>1.3.</w:t>
            </w:r>
          </w:p>
        </w:tc>
        <w:tc>
          <w:tcPr>
            <w:tcW w:w="4394" w:type="dxa"/>
            <w:vAlign w:val="center"/>
          </w:tcPr>
          <w:p w:rsidR="00AE6B92" w:rsidRPr="00203296" w:rsidRDefault="00AE6B92" w:rsidP="00AE6B92">
            <w:pPr>
              <w:rPr>
                <w:sz w:val="28"/>
                <w:szCs w:val="28"/>
              </w:rPr>
            </w:pPr>
            <w:r w:rsidRPr="00203296">
              <w:rPr>
                <w:sz w:val="28"/>
                <w:szCs w:val="28"/>
              </w:rPr>
              <w:t>Расход воды на коммунально-бытовые нужды</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c>
          <w:tcPr>
            <w:tcW w:w="1135" w:type="dxa"/>
            <w:vAlign w:val="center"/>
          </w:tcPr>
          <w:p w:rsidR="00AE6B92" w:rsidRPr="00203296" w:rsidRDefault="00AE6B92" w:rsidP="00AE6B92">
            <w:pPr>
              <w:jc w:val="center"/>
              <w:rPr>
                <w:sz w:val="28"/>
                <w:szCs w:val="28"/>
              </w:rPr>
            </w:pPr>
            <w:r w:rsidRPr="00203296">
              <w:rPr>
                <w:sz w:val="28"/>
                <w:szCs w:val="28"/>
              </w:rPr>
              <w:t>1.4.</w:t>
            </w:r>
          </w:p>
        </w:tc>
        <w:tc>
          <w:tcPr>
            <w:tcW w:w="4394" w:type="dxa"/>
            <w:vAlign w:val="center"/>
          </w:tcPr>
          <w:p w:rsidR="00AE6B92" w:rsidRPr="00203296" w:rsidRDefault="00AE6B92" w:rsidP="00AE6B92">
            <w:pPr>
              <w:rPr>
                <w:sz w:val="28"/>
                <w:szCs w:val="28"/>
              </w:rPr>
            </w:pPr>
            <w:r w:rsidRPr="00203296">
              <w:rPr>
                <w:sz w:val="28"/>
                <w:szCs w:val="28"/>
              </w:rPr>
              <w:t>Расход воды на нужды предприятия:</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c>
          <w:tcPr>
            <w:tcW w:w="1135" w:type="dxa"/>
            <w:vAlign w:val="center"/>
          </w:tcPr>
          <w:p w:rsidR="00AE6B92" w:rsidRPr="00203296" w:rsidRDefault="00AE6B92" w:rsidP="00AE6B92">
            <w:pPr>
              <w:jc w:val="center"/>
              <w:rPr>
                <w:sz w:val="28"/>
                <w:szCs w:val="28"/>
              </w:rPr>
            </w:pPr>
            <w:r w:rsidRPr="00203296">
              <w:rPr>
                <w:sz w:val="28"/>
                <w:szCs w:val="28"/>
              </w:rPr>
              <w:t>1.4.1.</w:t>
            </w:r>
          </w:p>
        </w:tc>
        <w:tc>
          <w:tcPr>
            <w:tcW w:w="4394" w:type="dxa"/>
            <w:vAlign w:val="center"/>
          </w:tcPr>
          <w:p w:rsidR="00AE6B92" w:rsidRPr="00203296" w:rsidRDefault="00AE6B92" w:rsidP="00AE6B92">
            <w:pPr>
              <w:rPr>
                <w:sz w:val="28"/>
                <w:szCs w:val="28"/>
              </w:rPr>
            </w:pPr>
            <w:r w:rsidRPr="00203296">
              <w:rPr>
                <w:sz w:val="28"/>
                <w:szCs w:val="28"/>
              </w:rPr>
              <w:t>- на очистные сооружения</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c>
          <w:tcPr>
            <w:tcW w:w="1135" w:type="dxa"/>
            <w:vAlign w:val="center"/>
          </w:tcPr>
          <w:p w:rsidR="00AE6B92" w:rsidRPr="00203296" w:rsidRDefault="00AE6B92" w:rsidP="00AE6B92">
            <w:pPr>
              <w:jc w:val="center"/>
              <w:rPr>
                <w:sz w:val="28"/>
                <w:szCs w:val="28"/>
              </w:rPr>
            </w:pPr>
            <w:r w:rsidRPr="00203296">
              <w:rPr>
                <w:sz w:val="28"/>
                <w:szCs w:val="28"/>
              </w:rPr>
              <w:t>1.4.2.</w:t>
            </w:r>
          </w:p>
        </w:tc>
        <w:tc>
          <w:tcPr>
            <w:tcW w:w="4394" w:type="dxa"/>
            <w:vAlign w:val="center"/>
          </w:tcPr>
          <w:p w:rsidR="00AE6B92" w:rsidRPr="00203296" w:rsidRDefault="00AE6B92" w:rsidP="00AE6B92">
            <w:pPr>
              <w:rPr>
                <w:sz w:val="28"/>
                <w:szCs w:val="28"/>
              </w:rPr>
            </w:pPr>
            <w:r w:rsidRPr="00203296">
              <w:rPr>
                <w:sz w:val="28"/>
                <w:szCs w:val="28"/>
              </w:rPr>
              <w:t>- на промывку сетей</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rPr>
          <w:trHeight w:val="183"/>
        </w:trPr>
        <w:tc>
          <w:tcPr>
            <w:tcW w:w="1135" w:type="dxa"/>
            <w:vAlign w:val="center"/>
          </w:tcPr>
          <w:p w:rsidR="00AE6B92" w:rsidRPr="00203296" w:rsidRDefault="00AE6B92" w:rsidP="00AE6B92">
            <w:pPr>
              <w:jc w:val="center"/>
              <w:rPr>
                <w:sz w:val="28"/>
                <w:szCs w:val="28"/>
              </w:rPr>
            </w:pPr>
            <w:r w:rsidRPr="00203296">
              <w:rPr>
                <w:sz w:val="28"/>
                <w:szCs w:val="28"/>
              </w:rPr>
              <w:t>1.4.3.</w:t>
            </w:r>
          </w:p>
        </w:tc>
        <w:tc>
          <w:tcPr>
            <w:tcW w:w="4394" w:type="dxa"/>
            <w:vAlign w:val="center"/>
          </w:tcPr>
          <w:p w:rsidR="00AE6B92" w:rsidRPr="00203296" w:rsidRDefault="00AE6B92" w:rsidP="00AE6B92">
            <w:pPr>
              <w:rPr>
                <w:sz w:val="28"/>
                <w:szCs w:val="28"/>
              </w:rPr>
            </w:pPr>
            <w:r w:rsidRPr="00203296">
              <w:rPr>
                <w:sz w:val="28"/>
                <w:szCs w:val="28"/>
              </w:rPr>
              <w:t>- прочие</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rPr>
          <w:trHeight w:val="456"/>
        </w:trPr>
        <w:tc>
          <w:tcPr>
            <w:tcW w:w="1135" w:type="dxa"/>
            <w:vAlign w:val="center"/>
          </w:tcPr>
          <w:p w:rsidR="00AE6B92" w:rsidRPr="00203296" w:rsidRDefault="00AE6B92" w:rsidP="00AE6B92">
            <w:pPr>
              <w:jc w:val="center"/>
              <w:rPr>
                <w:sz w:val="28"/>
                <w:szCs w:val="28"/>
              </w:rPr>
            </w:pPr>
            <w:r w:rsidRPr="00203296">
              <w:rPr>
                <w:sz w:val="28"/>
                <w:szCs w:val="28"/>
              </w:rPr>
              <w:t>1.5.</w:t>
            </w:r>
          </w:p>
        </w:tc>
        <w:tc>
          <w:tcPr>
            <w:tcW w:w="4394" w:type="dxa"/>
            <w:vAlign w:val="center"/>
          </w:tcPr>
          <w:p w:rsidR="00AE6B92" w:rsidRPr="00203296" w:rsidRDefault="00AE6B92" w:rsidP="00AE6B92">
            <w:pPr>
              <w:rPr>
                <w:sz w:val="28"/>
                <w:szCs w:val="28"/>
              </w:rPr>
            </w:pPr>
            <w:r w:rsidRPr="00203296">
              <w:rPr>
                <w:sz w:val="28"/>
                <w:szCs w:val="28"/>
              </w:rPr>
              <w:t>Объем пропущенной воды через очистные сооружения</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c>
          <w:tcPr>
            <w:tcW w:w="1135" w:type="dxa"/>
            <w:vAlign w:val="center"/>
          </w:tcPr>
          <w:p w:rsidR="00AE6B92" w:rsidRPr="00203296" w:rsidRDefault="00AE6B92" w:rsidP="00AE6B92">
            <w:pPr>
              <w:jc w:val="center"/>
              <w:rPr>
                <w:sz w:val="28"/>
                <w:szCs w:val="28"/>
              </w:rPr>
            </w:pPr>
            <w:r w:rsidRPr="00203296">
              <w:rPr>
                <w:sz w:val="28"/>
                <w:szCs w:val="28"/>
              </w:rPr>
              <w:t>1.6.</w:t>
            </w:r>
          </w:p>
        </w:tc>
        <w:tc>
          <w:tcPr>
            <w:tcW w:w="4394" w:type="dxa"/>
            <w:vAlign w:val="center"/>
          </w:tcPr>
          <w:p w:rsidR="00AE6B92" w:rsidRPr="00203296" w:rsidRDefault="00AE6B92" w:rsidP="00AE6B92">
            <w:pPr>
              <w:rPr>
                <w:sz w:val="28"/>
                <w:szCs w:val="28"/>
              </w:rPr>
            </w:pPr>
            <w:r w:rsidRPr="00203296">
              <w:rPr>
                <w:sz w:val="28"/>
                <w:szCs w:val="28"/>
              </w:rPr>
              <w:t>Подано воды в сеть</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1891,70</w:t>
            </w:r>
          </w:p>
        </w:tc>
        <w:tc>
          <w:tcPr>
            <w:tcW w:w="1842" w:type="dxa"/>
            <w:vAlign w:val="center"/>
          </w:tcPr>
          <w:p w:rsidR="00AE6B92" w:rsidRPr="00203296" w:rsidRDefault="00AE6B92" w:rsidP="00AE6B92">
            <w:pPr>
              <w:jc w:val="center"/>
              <w:rPr>
                <w:sz w:val="28"/>
                <w:szCs w:val="28"/>
              </w:rPr>
            </w:pPr>
            <w:r>
              <w:rPr>
                <w:sz w:val="28"/>
                <w:szCs w:val="28"/>
              </w:rPr>
              <w:t>1891,70</w:t>
            </w:r>
          </w:p>
        </w:tc>
      </w:tr>
      <w:tr w:rsidR="00AE6B92" w:rsidRPr="00C1486B" w:rsidTr="00AE6B92">
        <w:trPr>
          <w:trHeight w:val="313"/>
        </w:trPr>
        <w:tc>
          <w:tcPr>
            <w:tcW w:w="1135" w:type="dxa"/>
            <w:vAlign w:val="center"/>
          </w:tcPr>
          <w:p w:rsidR="00AE6B92" w:rsidRPr="00203296" w:rsidRDefault="00AE6B92" w:rsidP="00AE6B92">
            <w:pPr>
              <w:jc w:val="center"/>
              <w:rPr>
                <w:sz w:val="28"/>
                <w:szCs w:val="28"/>
              </w:rPr>
            </w:pPr>
            <w:r w:rsidRPr="00203296">
              <w:rPr>
                <w:sz w:val="28"/>
                <w:szCs w:val="28"/>
              </w:rPr>
              <w:t>1.7.</w:t>
            </w:r>
          </w:p>
        </w:tc>
        <w:tc>
          <w:tcPr>
            <w:tcW w:w="4394" w:type="dxa"/>
            <w:vAlign w:val="center"/>
          </w:tcPr>
          <w:p w:rsidR="00AE6B92" w:rsidRPr="00203296" w:rsidRDefault="00AE6B92" w:rsidP="00AE6B92">
            <w:pPr>
              <w:rPr>
                <w:sz w:val="28"/>
                <w:szCs w:val="28"/>
              </w:rPr>
            </w:pPr>
            <w:r w:rsidRPr="00203296">
              <w:rPr>
                <w:sz w:val="28"/>
                <w:szCs w:val="28"/>
              </w:rPr>
              <w:t>Потери воды</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0</w:t>
            </w:r>
          </w:p>
        </w:tc>
        <w:tc>
          <w:tcPr>
            <w:tcW w:w="1842" w:type="dxa"/>
            <w:vAlign w:val="center"/>
          </w:tcPr>
          <w:p w:rsidR="00AE6B92" w:rsidRPr="00203296" w:rsidRDefault="00AE6B92" w:rsidP="00AE6B92">
            <w:pPr>
              <w:jc w:val="center"/>
              <w:rPr>
                <w:sz w:val="28"/>
                <w:szCs w:val="28"/>
              </w:rPr>
            </w:pPr>
            <w:r>
              <w:rPr>
                <w:sz w:val="28"/>
                <w:szCs w:val="28"/>
              </w:rPr>
              <w:t>0</w:t>
            </w:r>
          </w:p>
        </w:tc>
      </w:tr>
      <w:tr w:rsidR="00AE6B92" w:rsidRPr="00C1486B" w:rsidTr="00AE6B92">
        <w:trPr>
          <w:trHeight w:val="558"/>
        </w:trPr>
        <w:tc>
          <w:tcPr>
            <w:tcW w:w="1135" w:type="dxa"/>
            <w:vAlign w:val="center"/>
          </w:tcPr>
          <w:p w:rsidR="00AE6B92" w:rsidRPr="00203296" w:rsidRDefault="00AE6B92" w:rsidP="00AE6B92">
            <w:pPr>
              <w:jc w:val="center"/>
              <w:rPr>
                <w:sz w:val="28"/>
                <w:szCs w:val="28"/>
              </w:rPr>
            </w:pPr>
            <w:r w:rsidRPr="00203296">
              <w:rPr>
                <w:sz w:val="28"/>
                <w:szCs w:val="28"/>
              </w:rPr>
              <w:t>1.8.</w:t>
            </w:r>
          </w:p>
        </w:tc>
        <w:tc>
          <w:tcPr>
            <w:tcW w:w="4394" w:type="dxa"/>
            <w:vAlign w:val="center"/>
          </w:tcPr>
          <w:p w:rsidR="00AE6B92" w:rsidRPr="00203296" w:rsidRDefault="00AE6B92" w:rsidP="00AE6B92">
            <w:pPr>
              <w:rPr>
                <w:sz w:val="28"/>
                <w:szCs w:val="28"/>
              </w:rPr>
            </w:pPr>
            <w:r w:rsidRPr="00203296">
              <w:rPr>
                <w:sz w:val="28"/>
                <w:szCs w:val="28"/>
              </w:rPr>
              <w:t>Уровень потерь к объему поданной воды в сеть</w:t>
            </w:r>
          </w:p>
        </w:tc>
        <w:tc>
          <w:tcPr>
            <w:tcW w:w="851" w:type="dxa"/>
            <w:vAlign w:val="center"/>
          </w:tcPr>
          <w:p w:rsidR="00AE6B92" w:rsidRPr="00203296" w:rsidRDefault="00AE6B92" w:rsidP="00AE6B92">
            <w:pPr>
              <w:jc w:val="center"/>
              <w:rPr>
                <w:sz w:val="28"/>
                <w:szCs w:val="28"/>
              </w:rPr>
            </w:pPr>
            <w:r w:rsidRPr="00203296">
              <w:rPr>
                <w:sz w:val="28"/>
                <w:szCs w:val="28"/>
              </w:rPr>
              <w:t>%</w:t>
            </w:r>
          </w:p>
        </w:tc>
        <w:tc>
          <w:tcPr>
            <w:tcW w:w="1843" w:type="dxa"/>
            <w:vAlign w:val="center"/>
          </w:tcPr>
          <w:p w:rsidR="00AE6B92" w:rsidRPr="00203296" w:rsidRDefault="00AE6B92" w:rsidP="00AE6B92">
            <w:pPr>
              <w:jc w:val="center"/>
              <w:rPr>
                <w:sz w:val="28"/>
                <w:szCs w:val="28"/>
              </w:rPr>
            </w:pPr>
            <w:r>
              <w:rPr>
                <w:sz w:val="28"/>
                <w:szCs w:val="28"/>
              </w:rPr>
              <w:t>0</w:t>
            </w:r>
          </w:p>
        </w:tc>
        <w:tc>
          <w:tcPr>
            <w:tcW w:w="1842" w:type="dxa"/>
            <w:vAlign w:val="center"/>
          </w:tcPr>
          <w:p w:rsidR="00AE6B92" w:rsidRPr="00203296" w:rsidRDefault="00AE6B92" w:rsidP="00AE6B92">
            <w:pPr>
              <w:jc w:val="center"/>
              <w:rPr>
                <w:sz w:val="28"/>
                <w:szCs w:val="28"/>
              </w:rPr>
            </w:pPr>
            <w:r>
              <w:rPr>
                <w:sz w:val="28"/>
                <w:szCs w:val="28"/>
              </w:rPr>
              <w:t>0</w:t>
            </w:r>
          </w:p>
        </w:tc>
      </w:tr>
      <w:tr w:rsidR="00AE6B92" w:rsidRPr="00C1486B" w:rsidTr="00AE6B92">
        <w:tc>
          <w:tcPr>
            <w:tcW w:w="1135" w:type="dxa"/>
            <w:vAlign w:val="center"/>
          </w:tcPr>
          <w:p w:rsidR="00AE6B92" w:rsidRPr="00203296" w:rsidRDefault="00AE6B92" w:rsidP="00AE6B92">
            <w:pPr>
              <w:jc w:val="center"/>
              <w:rPr>
                <w:sz w:val="28"/>
                <w:szCs w:val="28"/>
              </w:rPr>
            </w:pPr>
            <w:r w:rsidRPr="00203296">
              <w:rPr>
                <w:sz w:val="28"/>
                <w:szCs w:val="28"/>
              </w:rPr>
              <w:t>1.9.</w:t>
            </w:r>
          </w:p>
        </w:tc>
        <w:tc>
          <w:tcPr>
            <w:tcW w:w="4394" w:type="dxa"/>
            <w:vAlign w:val="center"/>
          </w:tcPr>
          <w:p w:rsidR="00AE6B92" w:rsidRPr="00203296" w:rsidRDefault="00AE6B92" w:rsidP="00AE6B92">
            <w:pPr>
              <w:rPr>
                <w:sz w:val="28"/>
                <w:szCs w:val="28"/>
              </w:rPr>
            </w:pPr>
            <w:r w:rsidRPr="00203296">
              <w:rPr>
                <w:sz w:val="28"/>
                <w:szCs w:val="28"/>
              </w:rPr>
              <w:t>Отпущено воды по категориям потребителей</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1891,70</w:t>
            </w:r>
          </w:p>
        </w:tc>
        <w:tc>
          <w:tcPr>
            <w:tcW w:w="1842" w:type="dxa"/>
            <w:vAlign w:val="center"/>
          </w:tcPr>
          <w:p w:rsidR="00AE6B92" w:rsidRPr="00203296" w:rsidRDefault="00AE6B92" w:rsidP="00AE6B92">
            <w:pPr>
              <w:jc w:val="center"/>
              <w:rPr>
                <w:sz w:val="28"/>
                <w:szCs w:val="28"/>
              </w:rPr>
            </w:pPr>
            <w:r>
              <w:rPr>
                <w:sz w:val="28"/>
                <w:szCs w:val="28"/>
              </w:rPr>
              <w:t>1891,70</w:t>
            </w:r>
          </w:p>
        </w:tc>
      </w:tr>
      <w:tr w:rsidR="00AE6B92" w:rsidRPr="00C1486B" w:rsidTr="00AE6B92">
        <w:trPr>
          <w:trHeight w:val="277"/>
        </w:trPr>
        <w:tc>
          <w:tcPr>
            <w:tcW w:w="1135" w:type="dxa"/>
            <w:vAlign w:val="center"/>
          </w:tcPr>
          <w:p w:rsidR="00AE6B92" w:rsidRPr="00203296" w:rsidRDefault="00AE6B92" w:rsidP="00AE6B92">
            <w:pPr>
              <w:jc w:val="center"/>
              <w:rPr>
                <w:sz w:val="28"/>
                <w:szCs w:val="28"/>
              </w:rPr>
            </w:pPr>
            <w:r w:rsidRPr="00203296">
              <w:rPr>
                <w:sz w:val="28"/>
                <w:szCs w:val="28"/>
              </w:rPr>
              <w:t>1.9.1.</w:t>
            </w:r>
          </w:p>
        </w:tc>
        <w:tc>
          <w:tcPr>
            <w:tcW w:w="4394" w:type="dxa"/>
            <w:vAlign w:val="center"/>
          </w:tcPr>
          <w:p w:rsidR="00AE6B92" w:rsidRPr="00203296" w:rsidRDefault="00AE6B92" w:rsidP="00AE6B92">
            <w:pPr>
              <w:rPr>
                <w:sz w:val="28"/>
                <w:szCs w:val="28"/>
              </w:rPr>
            </w:pPr>
            <w:r w:rsidRPr="00203296">
              <w:rPr>
                <w:sz w:val="28"/>
                <w:szCs w:val="28"/>
              </w:rPr>
              <w:t>Потребительский рынок</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1891,70</w:t>
            </w:r>
          </w:p>
        </w:tc>
        <w:tc>
          <w:tcPr>
            <w:tcW w:w="1842" w:type="dxa"/>
            <w:vAlign w:val="center"/>
          </w:tcPr>
          <w:p w:rsidR="00AE6B92" w:rsidRPr="00203296" w:rsidRDefault="00AE6B92" w:rsidP="00AE6B92">
            <w:pPr>
              <w:jc w:val="center"/>
              <w:rPr>
                <w:sz w:val="28"/>
                <w:szCs w:val="28"/>
              </w:rPr>
            </w:pPr>
            <w:r>
              <w:rPr>
                <w:sz w:val="28"/>
                <w:szCs w:val="28"/>
              </w:rPr>
              <w:t>1891,70</w:t>
            </w:r>
          </w:p>
        </w:tc>
      </w:tr>
      <w:tr w:rsidR="00AE6B92" w:rsidRPr="00C1486B" w:rsidTr="00AE6B92">
        <w:trPr>
          <w:trHeight w:val="281"/>
        </w:trPr>
        <w:tc>
          <w:tcPr>
            <w:tcW w:w="1135" w:type="dxa"/>
            <w:vAlign w:val="center"/>
          </w:tcPr>
          <w:p w:rsidR="00AE6B92" w:rsidRPr="00203296" w:rsidRDefault="00AE6B92" w:rsidP="00AE6B92">
            <w:pPr>
              <w:jc w:val="center"/>
              <w:rPr>
                <w:sz w:val="28"/>
                <w:szCs w:val="28"/>
              </w:rPr>
            </w:pPr>
            <w:r w:rsidRPr="00203296">
              <w:rPr>
                <w:sz w:val="28"/>
                <w:szCs w:val="28"/>
              </w:rPr>
              <w:t>1.9.1.1.</w:t>
            </w:r>
          </w:p>
        </w:tc>
        <w:tc>
          <w:tcPr>
            <w:tcW w:w="4394" w:type="dxa"/>
            <w:vAlign w:val="center"/>
          </w:tcPr>
          <w:p w:rsidR="00AE6B92" w:rsidRPr="00203296" w:rsidRDefault="00AE6B92" w:rsidP="00AE6B92">
            <w:pPr>
              <w:rPr>
                <w:sz w:val="28"/>
                <w:szCs w:val="28"/>
              </w:rPr>
            </w:pPr>
            <w:r w:rsidRPr="00203296">
              <w:rPr>
                <w:sz w:val="28"/>
                <w:szCs w:val="28"/>
              </w:rPr>
              <w:t>- население</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rPr>
          <w:trHeight w:val="271"/>
        </w:trPr>
        <w:tc>
          <w:tcPr>
            <w:tcW w:w="1135" w:type="dxa"/>
            <w:vAlign w:val="center"/>
          </w:tcPr>
          <w:p w:rsidR="00AE6B92" w:rsidRPr="00203296" w:rsidRDefault="00AE6B92" w:rsidP="00AE6B92">
            <w:pPr>
              <w:jc w:val="center"/>
              <w:rPr>
                <w:sz w:val="28"/>
                <w:szCs w:val="28"/>
              </w:rPr>
            </w:pPr>
            <w:r w:rsidRPr="00203296">
              <w:rPr>
                <w:sz w:val="28"/>
                <w:szCs w:val="28"/>
              </w:rPr>
              <w:t>1.9.1.2.</w:t>
            </w:r>
          </w:p>
        </w:tc>
        <w:tc>
          <w:tcPr>
            <w:tcW w:w="4394" w:type="dxa"/>
            <w:vAlign w:val="center"/>
          </w:tcPr>
          <w:p w:rsidR="00AE6B92" w:rsidRPr="00203296" w:rsidRDefault="00AE6B92" w:rsidP="00AE6B92">
            <w:pPr>
              <w:rPr>
                <w:sz w:val="28"/>
                <w:szCs w:val="28"/>
              </w:rPr>
            </w:pPr>
            <w:r w:rsidRPr="00203296">
              <w:rPr>
                <w:sz w:val="28"/>
                <w:szCs w:val="28"/>
              </w:rPr>
              <w:t>- прочие потребители</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1891,70</w:t>
            </w:r>
          </w:p>
        </w:tc>
        <w:tc>
          <w:tcPr>
            <w:tcW w:w="1842" w:type="dxa"/>
            <w:vAlign w:val="center"/>
          </w:tcPr>
          <w:p w:rsidR="00AE6B92" w:rsidRPr="00203296" w:rsidRDefault="00AE6B92" w:rsidP="00AE6B92">
            <w:pPr>
              <w:jc w:val="center"/>
              <w:rPr>
                <w:sz w:val="28"/>
                <w:szCs w:val="28"/>
              </w:rPr>
            </w:pPr>
            <w:r>
              <w:rPr>
                <w:sz w:val="28"/>
                <w:szCs w:val="28"/>
              </w:rPr>
              <w:t>1891,70</w:t>
            </w:r>
          </w:p>
        </w:tc>
      </w:tr>
      <w:tr w:rsidR="00AE6B92" w:rsidRPr="00C1486B" w:rsidTr="00AE6B92">
        <w:trPr>
          <w:trHeight w:val="498"/>
        </w:trPr>
        <w:tc>
          <w:tcPr>
            <w:tcW w:w="1135" w:type="dxa"/>
            <w:vAlign w:val="center"/>
          </w:tcPr>
          <w:p w:rsidR="00AE6B92" w:rsidRPr="00203296" w:rsidRDefault="00AE6B92" w:rsidP="00AE6B92">
            <w:pPr>
              <w:jc w:val="center"/>
              <w:rPr>
                <w:sz w:val="28"/>
                <w:szCs w:val="28"/>
              </w:rPr>
            </w:pPr>
            <w:r w:rsidRPr="00203296">
              <w:rPr>
                <w:sz w:val="28"/>
                <w:szCs w:val="28"/>
              </w:rPr>
              <w:t>1.9.2.</w:t>
            </w:r>
          </w:p>
        </w:tc>
        <w:tc>
          <w:tcPr>
            <w:tcW w:w="4394" w:type="dxa"/>
            <w:vAlign w:val="center"/>
          </w:tcPr>
          <w:p w:rsidR="00AE6B92" w:rsidRPr="00203296" w:rsidRDefault="00AE6B92" w:rsidP="00AE6B92">
            <w:pPr>
              <w:rPr>
                <w:sz w:val="28"/>
                <w:szCs w:val="28"/>
              </w:rPr>
            </w:pPr>
            <w:r w:rsidRPr="00203296">
              <w:rPr>
                <w:sz w:val="28"/>
                <w:szCs w:val="28"/>
              </w:rPr>
              <w:t>Собственные нужды производства</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rPr>
          <w:trHeight w:val="275"/>
        </w:trPr>
        <w:tc>
          <w:tcPr>
            <w:tcW w:w="10065" w:type="dxa"/>
            <w:gridSpan w:val="5"/>
            <w:vAlign w:val="center"/>
          </w:tcPr>
          <w:p w:rsidR="00AE6B92" w:rsidRPr="00D02677" w:rsidRDefault="00AE6B92" w:rsidP="00AE6B92">
            <w:pPr>
              <w:ind w:left="360"/>
              <w:jc w:val="center"/>
              <w:rPr>
                <w:color w:val="FF0000"/>
                <w:sz w:val="28"/>
                <w:szCs w:val="28"/>
              </w:rPr>
            </w:pPr>
            <w:r w:rsidRPr="00C62CC9">
              <w:rPr>
                <w:sz w:val="28"/>
                <w:szCs w:val="28"/>
              </w:rPr>
              <w:t>2.</w:t>
            </w:r>
            <w:r>
              <w:rPr>
                <w:color w:val="FF0000"/>
                <w:sz w:val="28"/>
                <w:szCs w:val="28"/>
              </w:rPr>
              <w:t xml:space="preserve"> </w:t>
            </w:r>
            <w:r w:rsidRPr="009454C4">
              <w:rPr>
                <w:sz w:val="28"/>
                <w:szCs w:val="28"/>
              </w:rPr>
              <w:t>Транспортировка сточных вод</w:t>
            </w:r>
          </w:p>
        </w:tc>
      </w:tr>
      <w:tr w:rsidR="00AE6B92" w:rsidRPr="00C1486B" w:rsidTr="00AE6B92">
        <w:trPr>
          <w:trHeight w:val="275"/>
        </w:trPr>
        <w:tc>
          <w:tcPr>
            <w:tcW w:w="1135" w:type="dxa"/>
            <w:vAlign w:val="center"/>
          </w:tcPr>
          <w:p w:rsidR="00AE6B92" w:rsidRPr="00203296" w:rsidRDefault="00AE6B92" w:rsidP="00AE6B92">
            <w:pPr>
              <w:jc w:val="center"/>
              <w:rPr>
                <w:sz w:val="28"/>
                <w:szCs w:val="28"/>
              </w:rPr>
            </w:pPr>
            <w:r>
              <w:rPr>
                <w:sz w:val="28"/>
                <w:szCs w:val="28"/>
              </w:rPr>
              <w:t>2.1.</w:t>
            </w:r>
          </w:p>
        </w:tc>
        <w:tc>
          <w:tcPr>
            <w:tcW w:w="4394" w:type="dxa"/>
            <w:vAlign w:val="center"/>
          </w:tcPr>
          <w:p w:rsidR="00AE6B92" w:rsidRPr="00203296" w:rsidRDefault="00AE6B92" w:rsidP="00AE6B92">
            <w:pPr>
              <w:rPr>
                <w:sz w:val="28"/>
                <w:szCs w:val="28"/>
              </w:rPr>
            </w:pPr>
            <w:r w:rsidRPr="00203296">
              <w:rPr>
                <w:sz w:val="28"/>
                <w:szCs w:val="28"/>
              </w:rPr>
              <w:t>Объем отведенных стоков</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1415,70</w:t>
            </w:r>
          </w:p>
        </w:tc>
        <w:tc>
          <w:tcPr>
            <w:tcW w:w="1842" w:type="dxa"/>
            <w:vAlign w:val="center"/>
          </w:tcPr>
          <w:p w:rsidR="00AE6B92" w:rsidRPr="00203296" w:rsidRDefault="00AE6B92" w:rsidP="00AE6B92">
            <w:pPr>
              <w:jc w:val="center"/>
              <w:rPr>
                <w:sz w:val="28"/>
                <w:szCs w:val="28"/>
              </w:rPr>
            </w:pPr>
            <w:r>
              <w:rPr>
                <w:sz w:val="28"/>
                <w:szCs w:val="28"/>
              </w:rPr>
              <w:t>1415,70</w:t>
            </w:r>
          </w:p>
        </w:tc>
      </w:tr>
      <w:tr w:rsidR="00AE6B92" w:rsidRPr="00C1486B" w:rsidTr="00AE6B92">
        <w:trPr>
          <w:trHeight w:val="275"/>
        </w:trPr>
        <w:tc>
          <w:tcPr>
            <w:tcW w:w="1135" w:type="dxa"/>
            <w:vAlign w:val="center"/>
          </w:tcPr>
          <w:p w:rsidR="00AE6B92" w:rsidRPr="00203296" w:rsidRDefault="00AE6B92" w:rsidP="00AE6B92">
            <w:pPr>
              <w:jc w:val="center"/>
              <w:rPr>
                <w:sz w:val="28"/>
                <w:szCs w:val="28"/>
              </w:rPr>
            </w:pPr>
            <w:r>
              <w:rPr>
                <w:sz w:val="28"/>
                <w:szCs w:val="28"/>
              </w:rPr>
              <w:t>2.2.</w:t>
            </w:r>
          </w:p>
        </w:tc>
        <w:tc>
          <w:tcPr>
            <w:tcW w:w="4394" w:type="dxa"/>
            <w:vAlign w:val="center"/>
          </w:tcPr>
          <w:p w:rsidR="00AE6B92" w:rsidRPr="00203296" w:rsidRDefault="00AE6B92" w:rsidP="00AE6B92">
            <w:pPr>
              <w:rPr>
                <w:sz w:val="28"/>
                <w:szCs w:val="28"/>
              </w:rPr>
            </w:pPr>
            <w:r w:rsidRPr="00203296">
              <w:rPr>
                <w:sz w:val="28"/>
                <w:szCs w:val="28"/>
              </w:rPr>
              <w:t>Хозяйственные нужды предприятия</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rPr>
          <w:trHeight w:val="275"/>
        </w:trPr>
        <w:tc>
          <w:tcPr>
            <w:tcW w:w="1135" w:type="dxa"/>
            <w:vAlign w:val="center"/>
          </w:tcPr>
          <w:p w:rsidR="00AE6B92" w:rsidRPr="00203296" w:rsidRDefault="00AE6B92" w:rsidP="00AE6B92">
            <w:pPr>
              <w:jc w:val="center"/>
              <w:rPr>
                <w:sz w:val="28"/>
                <w:szCs w:val="28"/>
              </w:rPr>
            </w:pPr>
            <w:r>
              <w:rPr>
                <w:sz w:val="28"/>
                <w:szCs w:val="28"/>
              </w:rPr>
              <w:t>2.3.</w:t>
            </w:r>
          </w:p>
        </w:tc>
        <w:tc>
          <w:tcPr>
            <w:tcW w:w="4394" w:type="dxa"/>
          </w:tcPr>
          <w:p w:rsidR="00AE6B92" w:rsidRPr="00203296" w:rsidRDefault="00AE6B92" w:rsidP="00AE6B92">
            <w:pPr>
              <w:rPr>
                <w:sz w:val="28"/>
                <w:szCs w:val="28"/>
              </w:rPr>
            </w:pPr>
            <w:r w:rsidRPr="00203296">
              <w:rPr>
                <w:sz w:val="28"/>
                <w:szCs w:val="28"/>
              </w:rPr>
              <w:t>Принято сточных вод по категориям потребителей</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1415,70</w:t>
            </w:r>
          </w:p>
        </w:tc>
        <w:tc>
          <w:tcPr>
            <w:tcW w:w="1842" w:type="dxa"/>
            <w:vAlign w:val="center"/>
          </w:tcPr>
          <w:p w:rsidR="00AE6B92" w:rsidRPr="00203296" w:rsidRDefault="00AE6B92" w:rsidP="00AE6B92">
            <w:pPr>
              <w:jc w:val="center"/>
              <w:rPr>
                <w:sz w:val="28"/>
                <w:szCs w:val="28"/>
              </w:rPr>
            </w:pPr>
            <w:r>
              <w:rPr>
                <w:sz w:val="28"/>
                <w:szCs w:val="28"/>
              </w:rPr>
              <w:t>1415,70</w:t>
            </w:r>
          </w:p>
        </w:tc>
      </w:tr>
      <w:tr w:rsidR="00AE6B92" w:rsidRPr="00C1486B" w:rsidTr="00AE6B92">
        <w:trPr>
          <w:trHeight w:val="275"/>
        </w:trPr>
        <w:tc>
          <w:tcPr>
            <w:tcW w:w="1135" w:type="dxa"/>
            <w:vAlign w:val="center"/>
          </w:tcPr>
          <w:p w:rsidR="00AE6B92" w:rsidRPr="00203296" w:rsidRDefault="00AE6B92" w:rsidP="00AE6B92">
            <w:pPr>
              <w:jc w:val="center"/>
              <w:rPr>
                <w:sz w:val="28"/>
                <w:szCs w:val="28"/>
              </w:rPr>
            </w:pPr>
            <w:r>
              <w:rPr>
                <w:sz w:val="28"/>
                <w:szCs w:val="28"/>
              </w:rPr>
              <w:t>2.3.1.</w:t>
            </w:r>
          </w:p>
        </w:tc>
        <w:tc>
          <w:tcPr>
            <w:tcW w:w="4394" w:type="dxa"/>
          </w:tcPr>
          <w:p w:rsidR="00AE6B92" w:rsidRPr="00203296" w:rsidRDefault="00AE6B92" w:rsidP="00AE6B92">
            <w:pPr>
              <w:rPr>
                <w:sz w:val="28"/>
                <w:szCs w:val="28"/>
              </w:rPr>
            </w:pPr>
            <w:r w:rsidRPr="00203296">
              <w:rPr>
                <w:sz w:val="28"/>
                <w:szCs w:val="28"/>
              </w:rPr>
              <w:t>Потребительский рынок</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1415,70</w:t>
            </w:r>
          </w:p>
        </w:tc>
        <w:tc>
          <w:tcPr>
            <w:tcW w:w="1842" w:type="dxa"/>
            <w:vAlign w:val="center"/>
          </w:tcPr>
          <w:p w:rsidR="00AE6B92" w:rsidRPr="00203296" w:rsidRDefault="00AE6B92" w:rsidP="00AE6B92">
            <w:pPr>
              <w:jc w:val="center"/>
              <w:rPr>
                <w:sz w:val="28"/>
                <w:szCs w:val="28"/>
              </w:rPr>
            </w:pPr>
            <w:r>
              <w:rPr>
                <w:sz w:val="28"/>
                <w:szCs w:val="28"/>
              </w:rPr>
              <w:t>1415,70</w:t>
            </w:r>
          </w:p>
        </w:tc>
      </w:tr>
      <w:tr w:rsidR="00AE6B92" w:rsidRPr="00C1486B" w:rsidTr="00AE6B92">
        <w:trPr>
          <w:trHeight w:val="275"/>
        </w:trPr>
        <w:tc>
          <w:tcPr>
            <w:tcW w:w="1135" w:type="dxa"/>
            <w:vAlign w:val="center"/>
          </w:tcPr>
          <w:p w:rsidR="00AE6B92" w:rsidRPr="00203296" w:rsidRDefault="00AE6B92" w:rsidP="00AE6B92">
            <w:pPr>
              <w:jc w:val="center"/>
              <w:rPr>
                <w:sz w:val="28"/>
                <w:szCs w:val="28"/>
              </w:rPr>
            </w:pPr>
            <w:r>
              <w:rPr>
                <w:sz w:val="28"/>
                <w:szCs w:val="28"/>
              </w:rPr>
              <w:t>2.3.1.1.</w:t>
            </w:r>
          </w:p>
        </w:tc>
        <w:tc>
          <w:tcPr>
            <w:tcW w:w="4394" w:type="dxa"/>
          </w:tcPr>
          <w:p w:rsidR="00AE6B92" w:rsidRPr="00203296" w:rsidRDefault="00AE6B92" w:rsidP="00AE6B92">
            <w:pPr>
              <w:rPr>
                <w:sz w:val="28"/>
                <w:szCs w:val="28"/>
              </w:rPr>
            </w:pPr>
            <w:r w:rsidRPr="00203296">
              <w:rPr>
                <w:sz w:val="28"/>
                <w:szCs w:val="28"/>
              </w:rPr>
              <w:t>- население</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rPr>
          <w:trHeight w:val="275"/>
        </w:trPr>
        <w:tc>
          <w:tcPr>
            <w:tcW w:w="1135" w:type="dxa"/>
            <w:vAlign w:val="center"/>
          </w:tcPr>
          <w:p w:rsidR="00AE6B92" w:rsidRPr="00203296" w:rsidRDefault="00AE6B92" w:rsidP="00AE6B92">
            <w:pPr>
              <w:jc w:val="center"/>
              <w:rPr>
                <w:sz w:val="28"/>
                <w:szCs w:val="28"/>
              </w:rPr>
            </w:pPr>
            <w:r>
              <w:rPr>
                <w:sz w:val="28"/>
                <w:szCs w:val="28"/>
              </w:rPr>
              <w:t>2.3.1.2.</w:t>
            </w:r>
          </w:p>
        </w:tc>
        <w:tc>
          <w:tcPr>
            <w:tcW w:w="4394" w:type="dxa"/>
          </w:tcPr>
          <w:p w:rsidR="00AE6B92" w:rsidRPr="00203296" w:rsidRDefault="00AE6B92" w:rsidP="00AE6B92">
            <w:pPr>
              <w:rPr>
                <w:sz w:val="28"/>
                <w:szCs w:val="28"/>
              </w:rPr>
            </w:pPr>
            <w:r w:rsidRPr="00203296">
              <w:rPr>
                <w:sz w:val="28"/>
                <w:szCs w:val="28"/>
              </w:rPr>
              <w:t>- прочие потребители</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1415,70</w:t>
            </w:r>
          </w:p>
        </w:tc>
        <w:tc>
          <w:tcPr>
            <w:tcW w:w="1842" w:type="dxa"/>
            <w:vAlign w:val="center"/>
          </w:tcPr>
          <w:p w:rsidR="00AE6B92" w:rsidRPr="00203296" w:rsidRDefault="00AE6B92" w:rsidP="00AE6B92">
            <w:pPr>
              <w:jc w:val="center"/>
              <w:rPr>
                <w:sz w:val="28"/>
                <w:szCs w:val="28"/>
              </w:rPr>
            </w:pPr>
            <w:r>
              <w:rPr>
                <w:sz w:val="28"/>
                <w:szCs w:val="28"/>
              </w:rPr>
              <w:t>1415,70</w:t>
            </w:r>
          </w:p>
        </w:tc>
      </w:tr>
      <w:tr w:rsidR="00AE6B92" w:rsidRPr="00C1486B" w:rsidTr="00AE6B92">
        <w:trPr>
          <w:trHeight w:val="275"/>
        </w:trPr>
        <w:tc>
          <w:tcPr>
            <w:tcW w:w="1135" w:type="dxa"/>
            <w:vAlign w:val="center"/>
          </w:tcPr>
          <w:p w:rsidR="00AE6B92" w:rsidRPr="00203296" w:rsidRDefault="00AE6B92" w:rsidP="00AE6B92">
            <w:pPr>
              <w:jc w:val="center"/>
              <w:rPr>
                <w:sz w:val="28"/>
                <w:szCs w:val="28"/>
              </w:rPr>
            </w:pPr>
            <w:r>
              <w:rPr>
                <w:sz w:val="28"/>
                <w:szCs w:val="28"/>
              </w:rPr>
              <w:t>2.3.2.</w:t>
            </w:r>
          </w:p>
        </w:tc>
        <w:tc>
          <w:tcPr>
            <w:tcW w:w="4394" w:type="dxa"/>
          </w:tcPr>
          <w:p w:rsidR="00AE6B92" w:rsidRPr="00203296" w:rsidRDefault="00AE6B92" w:rsidP="00AE6B92">
            <w:pPr>
              <w:rPr>
                <w:sz w:val="28"/>
                <w:szCs w:val="28"/>
              </w:rPr>
            </w:pPr>
            <w:r w:rsidRPr="00203296">
              <w:rPr>
                <w:sz w:val="28"/>
                <w:szCs w:val="28"/>
              </w:rPr>
              <w:t>Собственные нужды производства</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r w:rsidR="00AE6B92" w:rsidRPr="00C1486B" w:rsidTr="00AE6B92">
        <w:trPr>
          <w:trHeight w:val="275"/>
        </w:trPr>
        <w:tc>
          <w:tcPr>
            <w:tcW w:w="1135" w:type="dxa"/>
            <w:vAlign w:val="center"/>
          </w:tcPr>
          <w:p w:rsidR="00AE6B92" w:rsidRPr="00203296" w:rsidRDefault="00AE6B92" w:rsidP="00AE6B92">
            <w:pPr>
              <w:jc w:val="center"/>
              <w:rPr>
                <w:sz w:val="28"/>
                <w:szCs w:val="28"/>
              </w:rPr>
            </w:pPr>
            <w:r>
              <w:rPr>
                <w:sz w:val="28"/>
                <w:szCs w:val="28"/>
              </w:rPr>
              <w:t>2.4.</w:t>
            </w:r>
          </w:p>
        </w:tc>
        <w:tc>
          <w:tcPr>
            <w:tcW w:w="4394" w:type="dxa"/>
          </w:tcPr>
          <w:p w:rsidR="00AE6B92" w:rsidRPr="00203296" w:rsidRDefault="00AE6B92" w:rsidP="00AE6B92">
            <w:pPr>
              <w:rPr>
                <w:sz w:val="28"/>
                <w:szCs w:val="28"/>
              </w:rPr>
            </w:pPr>
            <w:r w:rsidRPr="00203296">
              <w:rPr>
                <w:sz w:val="28"/>
                <w:szCs w:val="28"/>
              </w:rPr>
              <w:t>Пропущено через собственные очистные сооружения</w:t>
            </w:r>
          </w:p>
        </w:tc>
        <w:tc>
          <w:tcPr>
            <w:tcW w:w="851" w:type="dxa"/>
            <w:vAlign w:val="center"/>
          </w:tcPr>
          <w:p w:rsidR="00AE6B92" w:rsidRPr="00203296" w:rsidRDefault="00AE6B92" w:rsidP="00AE6B92">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rsidR="00AE6B92" w:rsidRPr="00203296" w:rsidRDefault="00AE6B92" w:rsidP="00AE6B92">
            <w:pPr>
              <w:jc w:val="center"/>
              <w:rPr>
                <w:sz w:val="28"/>
                <w:szCs w:val="28"/>
              </w:rPr>
            </w:pPr>
            <w:r>
              <w:rPr>
                <w:sz w:val="28"/>
                <w:szCs w:val="28"/>
              </w:rPr>
              <w:t>-</w:t>
            </w:r>
          </w:p>
        </w:tc>
        <w:tc>
          <w:tcPr>
            <w:tcW w:w="1842" w:type="dxa"/>
            <w:vAlign w:val="center"/>
          </w:tcPr>
          <w:p w:rsidR="00AE6B92" w:rsidRPr="00203296" w:rsidRDefault="00AE6B92" w:rsidP="00AE6B92">
            <w:pPr>
              <w:jc w:val="center"/>
              <w:rPr>
                <w:sz w:val="28"/>
                <w:szCs w:val="28"/>
              </w:rPr>
            </w:pPr>
            <w:r>
              <w:rPr>
                <w:sz w:val="28"/>
                <w:szCs w:val="28"/>
              </w:rPr>
              <w:t>-</w:t>
            </w:r>
          </w:p>
        </w:tc>
      </w:tr>
    </w:tbl>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AE6B92" w:rsidRDefault="00AE6B92" w:rsidP="00AE6B92">
      <w:pPr>
        <w:ind w:left="-567"/>
        <w:jc w:val="center"/>
        <w:rPr>
          <w:bCs/>
          <w:color w:val="000000"/>
          <w:sz w:val="28"/>
          <w:szCs w:val="28"/>
        </w:rPr>
      </w:pPr>
    </w:p>
    <w:tbl>
      <w:tblPr>
        <w:tblStyle w:val="a5"/>
        <w:tblW w:w="9924" w:type="dxa"/>
        <w:tblInd w:w="-431" w:type="dxa"/>
        <w:tblLook w:val="04A0" w:firstRow="1" w:lastRow="0" w:firstColumn="1" w:lastColumn="0" w:noHBand="0" w:noVBand="1"/>
      </w:tblPr>
      <w:tblGrid>
        <w:gridCol w:w="594"/>
        <w:gridCol w:w="5361"/>
        <w:gridCol w:w="1984"/>
        <w:gridCol w:w="1985"/>
      </w:tblGrid>
      <w:tr w:rsidR="00AE6B92" w:rsidTr="00AE6B92">
        <w:trPr>
          <w:trHeight w:val="554"/>
        </w:trPr>
        <w:tc>
          <w:tcPr>
            <w:tcW w:w="594" w:type="dxa"/>
            <w:vAlign w:val="center"/>
          </w:tcPr>
          <w:p w:rsidR="00AE6B92" w:rsidRDefault="00AE6B92" w:rsidP="00AE6B92">
            <w:pPr>
              <w:jc w:val="center"/>
              <w:rPr>
                <w:bCs/>
                <w:color w:val="000000"/>
                <w:sz w:val="28"/>
                <w:szCs w:val="28"/>
              </w:rPr>
            </w:pPr>
            <w:r>
              <w:rPr>
                <w:bCs/>
                <w:color w:val="000000"/>
                <w:sz w:val="28"/>
                <w:szCs w:val="28"/>
              </w:rPr>
              <w:t>№ п/п</w:t>
            </w:r>
          </w:p>
        </w:tc>
        <w:tc>
          <w:tcPr>
            <w:tcW w:w="5361" w:type="dxa"/>
            <w:vAlign w:val="center"/>
          </w:tcPr>
          <w:p w:rsidR="00AE6B92" w:rsidRDefault="00AE6B92" w:rsidP="00AE6B92">
            <w:pPr>
              <w:jc w:val="center"/>
              <w:rPr>
                <w:bCs/>
                <w:color w:val="000000"/>
                <w:sz w:val="28"/>
                <w:szCs w:val="28"/>
              </w:rPr>
            </w:pPr>
            <w:r>
              <w:rPr>
                <w:bCs/>
                <w:color w:val="000000"/>
                <w:sz w:val="28"/>
                <w:szCs w:val="28"/>
              </w:rPr>
              <w:t>Наименование показателя</w:t>
            </w:r>
          </w:p>
        </w:tc>
        <w:tc>
          <w:tcPr>
            <w:tcW w:w="1984" w:type="dxa"/>
            <w:vAlign w:val="center"/>
          </w:tcPr>
          <w:p w:rsidR="00AE6B92" w:rsidRPr="00E50BA2" w:rsidRDefault="00AE6B92" w:rsidP="00AE6B92">
            <w:pPr>
              <w:jc w:val="center"/>
              <w:rPr>
                <w:sz w:val="28"/>
                <w:szCs w:val="28"/>
              </w:rPr>
            </w:pPr>
            <w:r w:rsidRPr="00E50BA2">
              <w:rPr>
                <w:sz w:val="28"/>
                <w:szCs w:val="28"/>
              </w:rPr>
              <w:t>с 01.01.</w:t>
            </w:r>
            <w:r>
              <w:rPr>
                <w:sz w:val="28"/>
                <w:szCs w:val="28"/>
              </w:rPr>
              <w:t>2019</w:t>
            </w:r>
            <w:r w:rsidRPr="00E50BA2">
              <w:rPr>
                <w:sz w:val="28"/>
                <w:szCs w:val="28"/>
              </w:rPr>
              <w:t xml:space="preserve">    по 30.06.</w:t>
            </w:r>
            <w:r>
              <w:rPr>
                <w:sz w:val="28"/>
                <w:szCs w:val="28"/>
              </w:rPr>
              <w:t>2019</w:t>
            </w:r>
          </w:p>
        </w:tc>
        <w:tc>
          <w:tcPr>
            <w:tcW w:w="1985" w:type="dxa"/>
          </w:tcPr>
          <w:p w:rsidR="00AE6B92" w:rsidRPr="00E50BA2" w:rsidRDefault="00AE6B92" w:rsidP="00AE6B92">
            <w:pPr>
              <w:jc w:val="center"/>
              <w:rPr>
                <w:bCs/>
                <w:color w:val="000000"/>
                <w:sz w:val="28"/>
                <w:szCs w:val="28"/>
              </w:rPr>
            </w:pPr>
            <w:r>
              <w:rPr>
                <w:sz w:val="28"/>
                <w:szCs w:val="28"/>
              </w:rPr>
              <w:t>с 01.07.2019</w:t>
            </w:r>
            <w:r w:rsidRPr="00E50BA2">
              <w:rPr>
                <w:sz w:val="28"/>
                <w:szCs w:val="28"/>
              </w:rPr>
              <w:t xml:space="preserve">    по 31.12.</w:t>
            </w:r>
            <w:r>
              <w:rPr>
                <w:sz w:val="28"/>
                <w:szCs w:val="28"/>
              </w:rPr>
              <w:t>2019</w:t>
            </w:r>
          </w:p>
        </w:tc>
      </w:tr>
      <w:tr w:rsidR="00AE6B92" w:rsidTr="00AE6B92">
        <w:tc>
          <w:tcPr>
            <w:tcW w:w="594" w:type="dxa"/>
          </w:tcPr>
          <w:p w:rsidR="00AE6B92" w:rsidRDefault="00AE6B92" w:rsidP="00AE6B92">
            <w:pPr>
              <w:jc w:val="center"/>
              <w:rPr>
                <w:bCs/>
                <w:color w:val="000000"/>
                <w:sz w:val="28"/>
                <w:szCs w:val="28"/>
              </w:rPr>
            </w:pPr>
            <w:r>
              <w:rPr>
                <w:bCs/>
                <w:color w:val="000000"/>
                <w:sz w:val="28"/>
                <w:szCs w:val="28"/>
              </w:rPr>
              <w:t>1</w:t>
            </w:r>
          </w:p>
        </w:tc>
        <w:tc>
          <w:tcPr>
            <w:tcW w:w="5361" w:type="dxa"/>
          </w:tcPr>
          <w:p w:rsidR="00AE6B92" w:rsidRDefault="00AE6B92" w:rsidP="00AE6B92">
            <w:pPr>
              <w:jc w:val="center"/>
              <w:rPr>
                <w:bCs/>
                <w:color w:val="000000"/>
                <w:sz w:val="28"/>
                <w:szCs w:val="28"/>
              </w:rPr>
            </w:pPr>
            <w:r>
              <w:rPr>
                <w:bCs/>
                <w:color w:val="000000"/>
                <w:sz w:val="28"/>
                <w:szCs w:val="28"/>
              </w:rPr>
              <w:t>2</w:t>
            </w:r>
          </w:p>
        </w:tc>
        <w:tc>
          <w:tcPr>
            <w:tcW w:w="1984" w:type="dxa"/>
          </w:tcPr>
          <w:p w:rsidR="00AE6B92" w:rsidRDefault="00AE6B92" w:rsidP="00AE6B92">
            <w:pPr>
              <w:jc w:val="center"/>
              <w:rPr>
                <w:bCs/>
                <w:color w:val="000000"/>
                <w:sz w:val="28"/>
                <w:szCs w:val="28"/>
              </w:rPr>
            </w:pPr>
            <w:r>
              <w:rPr>
                <w:bCs/>
                <w:color w:val="000000"/>
                <w:sz w:val="28"/>
                <w:szCs w:val="28"/>
              </w:rPr>
              <w:t>3</w:t>
            </w:r>
          </w:p>
        </w:tc>
        <w:tc>
          <w:tcPr>
            <w:tcW w:w="1985" w:type="dxa"/>
          </w:tcPr>
          <w:p w:rsidR="00AE6B92" w:rsidRDefault="00AE6B92" w:rsidP="00AE6B92">
            <w:pPr>
              <w:jc w:val="center"/>
              <w:rPr>
                <w:bCs/>
                <w:color w:val="000000"/>
                <w:sz w:val="28"/>
                <w:szCs w:val="28"/>
              </w:rPr>
            </w:pPr>
            <w:r>
              <w:rPr>
                <w:bCs/>
                <w:color w:val="000000"/>
                <w:sz w:val="28"/>
                <w:szCs w:val="28"/>
              </w:rPr>
              <w:t>4</w:t>
            </w:r>
          </w:p>
        </w:tc>
      </w:tr>
      <w:tr w:rsidR="00AE6B92" w:rsidTr="00AE6B92">
        <w:trPr>
          <w:trHeight w:val="1471"/>
        </w:trPr>
        <w:tc>
          <w:tcPr>
            <w:tcW w:w="594" w:type="dxa"/>
            <w:vAlign w:val="center"/>
          </w:tcPr>
          <w:p w:rsidR="00AE6B92" w:rsidRDefault="00AE6B92" w:rsidP="00AE6B92">
            <w:pPr>
              <w:jc w:val="center"/>
              <w:rPr>
                <w:bCs/>
                <w:color w:val="000000"/>
                <w:sz w:val="28"/>
                <w:szCs w:val="28"/>
              </w:rPr>
            </w:pPr>
            <w:r>
              <w:rPr>
                <w:bCs/>
                <w:color w:val="000000"/>
                <w:sz w:val="28"/>
                <w:szCs w:val="28"/>
              </w:rPr>
              <w:t>1.</w:t>
            </w:r>
          </w:p>
        </w:tc>
        <w:tc>
          <w:tcPr>
            <w:tcW w:w="5361" w:type="dxa"/>
            <w:vAlign w:val="center"/>
          </w:tcPr>
          <w:p w:rsidR="00AE6B92" w:rsidRDefault="00AE6B92" w:rsidP="00AE6B92">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EE3B38">
              <w:rPr>
                <w:bCs/>
                <w:sz w:val="28"/>
                <w:szCs w:val="28"/>
              </w:rPr>
              <w:t>в сфере холодного водоснабжения питьевой водой (транспортировка питьевой воды)</w:t>
            </w:r>
            <w:r w:rsidRPr="009454C4">
              <w:rPr>
                <w:bCs/>
                <w:sz w:val="28"/>
                <w:szCs w:val="28"/>
              </w:rPr>
              <w:t>,</w:t>
            </w:r>
            <w:r w:rsidRPr="00E50BA2">
              <w:rPr>
                <w:bCs/>
                <w:color w:val="FF0000"/>
                <w:sz w:val="28"/>
                <w:szCs w:val="28"/>
              </w:rPr>
              <w:t xml:space="preserve"> </w:t>
            </w:r>
            <w:r>
              <w:rPr>
                <w:bCs/>
                <w:color w:val="FF0000"/>
                <w:sz w:val="28"/>
                <w:szCs w:val="28"/>
              </w:rPr>
              <w:t xml:space="preserve">               </w:t>
            </w:r>
            <w:r>
              <w:rPr>
                <w:bCs/>
                <w:color w:val="000000"/>
                <w:sz w:val="28"/>
                <w:szCs w:val="28"/>
              </w:rPr>
              <w:t>тыс. руб.</w:t>
            </w:r>
          </w:p>
        </w:tc>
        <w:tc>
          <w:tcPr>
            <w:tcW w:w="1984" w:type="dxa"/>
            <w:vAlign w:val="center"/>
          </w:tcPr>
          <w:p w:rsidR="00AE6B92" w:rsidRPr="004961A2" w:rsidRDefault="00AE6B92" w:rsidP="00AE6B92">
            <w:pPr>
              <w:jc w:val="center"/>
              <w:rPr>
                <w:bCs/>
                <w:color w:val="000000"/>
                <w:sz w:val="28"/>
                <w:szCs w:val="28"/>
              </w:rPr>
            </w:pPr>
            <w:r w:rsidRPr="004961A2">
              <w:rPr>
                <w:bCs/>
                <w:color w:val="000000"/>
                <w:sz w:val="28"/>
                <w:szCs w:val="28"/>
              </w:rPr>
              <w:t>6,</w:t>
            </w:r>
            <w:r>
              <w:rPr>
                <w:bCs/>
                <w:color w:val="000000"/>
                <w:sz w:val="28"/>
                <w:szCs w:val="28"/>
              </w:rPr>
              <w:t>26</w:t>
            </w:r>
          </w:p>
        </w:tc>
        <w:tc>
          <w:tcPr>
            <w:tcW w:w="1985" w:type="dxa"/>
            <w:vAlign w:val="center"/>
          </w:tcPr>
          <w:p w:rsidR="00AE6B92" w:rsidRPr="004961A2" w:rsidRDefault="00AE6B92" w:rsidP="00AE6B92">
            <w:pPr>
              <w:jc w:val="center"/>
              <w:rPr>
                <w:bCs/>
                <w:color w:val="000000"/>
                <w:sz w:val="28"/>
                <w:szCs w:val="28"/>
              </w:rPr>
            </w:pPr>
            <w:r w:rsidRPr="004961A2">
              <w:rPr>
                <w:bCs/>
                <w:color w:val="000000"/>
                <w:sz w:val="28"/>
                <w:szCs w:val="28"/>
              </w:rPr>
              <w:t>6,</w:t>
            </w:r>
            <w:r>
              <w:rPr>
                <w:bCs/>
                <w:color w:val="000000"/>
                <w:sz w:val="28"/>
                <w:szCs w:val="28"/>
              </w:rPr>
              <w:t>26</w:t>
            </w:r>
          </w:p>
        </w:tc>
      </w:tr>
      <w:tr w:rsidR="00AE6B92" w:rsidTr="00AE6B92">
        <w:trPr>
          <w:trHeight w:val="1446"/>
        </w:trPr>
        <w:tc>
          <w:tcPr>
            <w:tcW w:w="594" w:type="dxa"/>
            <w:vAlign w:val="center"/>
          </w:tcPr>
          <w:p w:rsidR="00AE6B92" w:rsidRDefault="00AE6B92" w:rsidP="00AE6B92">
            <w:pPr>
              <w:jc w:val="center"/>
              <w:rPr>
                <w:bCs/>
                <w:color w:val="000000"/>
                <w:sz w:val="28"/>
                <w:szCs w:val="28"/>
              </w:rPr>
            </w:pPr>
            <w:r>
              <w:rPr>
                <w:bCs/>
                <w:color w:val="000000"/>
                <w:sz w:val="28"/>
                <w:szCs w:val="28"/>
              </w:rPr>
              <w:t>2.</w:t>
            </w:r>
          </w:p>
        </w:tc>
        <w:tc>
          <w:tcPr>
            <w:tcW w:w="5361" w:type="dxa"/>
            <w:vAlign w:val="center"/>
          </w:tcPr>
          <w:p w:rsidR="00AE6B92" w:rsidRDefault="00AE6B92" w:rsidP="00AE6B92">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EE3B38">
              <w:rPr>
                <w:bCs/>
                <w:sz w:val="28"/>
                <w:szCs w:val="28"/>
              </w:rPr>
              <w:t>в сфере водоотведения (транспортировка сточных вод),</w:t>
            </w:r>
            <w:r>
              <w:rPr>
                <w:bCs/>
                <w:sz w:val="28"/>
                <w:szCs w:val="28"/>
              </w:rPr>
              <w:t xml:space="preserve"> </w:t>
            </w:r>
            <w:r>
              <w:rPr>
                <w:bCs/>
                <w:color w:val="000000"/>
                <w:sz w:val="28"/>
                <w:szCs w:val="28"/>
              </w:rPr>
              <w:t>тыс. руб.</w:t>
            </w:r>
          </w:p>
        </w:tc>
        <w:tc>
          <w:tcPr>
            <w:tcW w:w="1984" w:type="dxa"/>
            <w:vAlign w:val="center"/>
          </w:tcPr>
          <w:p w:rsidR="00AE6B92" w:rsidRDefault="00AE6B92" w:rsidP="00AE6B92">
            <w:pPr>
              <w:jc w:val="center"/>
              <w:rPr>
                <w:bCs/>
                <w:color w:val="000000"/>
                <w:sz w:val="28"/>
                <w:szCs w:val="28"/>
              </w:rPr>
            </w:pPr>
            <w:r>
              <w:rPr>
                <w:bCs/>
                <w:color w:val="000000"/>
                <w:sz w:val="28"/>
                <w:szCs w:val="28"/>
              </w:rPr>
              <w:t>10,19</w:t>
            </w:r>
          </w:p>
        </w:tc>
        <w:tc>
          <w:tcPr>
            <w:tcW w:w="1985" w:type="dxa"/>
            <w:vAlign w:val="center"/>
          </w:tcPr>
          <w:p w:rsidR="00AE6B92" w:rsidRDefault="00AE6B92" w:rsidP="00AE6B92">
            <w:pPr>
              <w:jc w:val="center"/>
              <w:rPr>
                <w:bCs/>
                <w:color w:val="000000"/>
                <w:sz w:val="28"/>
                <w:szCs w:val="28"/>
              </w:rPr>
            </w:pPr>
            <w:r>
              <w:rPr>
                <w:bCs/>
                <w:color w:val="000000"/>
                <w:sz w:val="28"/>
                <w:szCs w:val="28"/>
              </w:rPr>
              <w:t>10,19</w:t>
            </w:r>
          </w:p>
        </w:tc>
      </w:tr>
    </w:tbl>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AE6B92" w:rsidRDefault="00AE6B92" w:rsidP="00AE6B92">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AE6B92" w:rsidTr="00AE6B92">
        <w:trPr>
          <w:trHeight w:val="914"/>
        </w:trPr>
        <w:tc>
          <w:tcPr>
            <w:tcW w:w="3539" w:type="dxa"/>
            <w:vAlign w:val="center"/>
          </w:tcPr>
          <w:p w:rsidR="00AE6B92" w:rsidRDefault="00AE6B92" w:rsidP="00AE6B92">
            <w:pPr>
              <w:jc w:val="center"/>
              <w:rPr>
                <w:bCs/>
                <w:color w:val="000000"/>
                <w:sz w:val="28"/>
                <w:szCs w:val="28"/>
              </w:rPr>
            </w:pPr>
            <w:r>
              <w:rPr>
                <w:bCs/>
                <w:color w:val="000000"/>
                <w:sz w:val="28"/>
                <w:szCs w:val="28"/>
              </w:rPr>
              <w:t>Наименование мероприятия</w:t>
            </w:r>
          </w:p>
        </w:tc>
        <w:tc>
          <w:tcPr>
            <w:tcW w:w="3260" w:type="dxa"/>
            <w:vAlign w:val="center"/>
          </w:tcPr>
          <w:p w:rsidR="00AE6B92" w:rsidRDefault="00AE6B92" w:rsidP="00AE6B92">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AE6B92" w:rsidRDefault="00AE6B92" w:rsidP="00AE6B92">
            <w:pPr>
              <w:jc w:val="center"/>
              <w:rPr>
                <w:bCs/>
                <w:color w:val="000000"/>
                <w:sz w:val="28"/>
                <w:szCs w:val="28"/>
              </w:rPr>
            </w:pPr>
            <w:r>
              <w:rPr>
                <w:bCs/>
                <w:color w:val="000000"/>
                <w:sz w:val="28"/>
                <w:szCs w:val="28"/>
              </w:rPr>
              <w:t>Дата окончания реализации мероприятий</w:t>
            </w:r>
          </w:p>
        </w:tc>
      </w:tr>
      <w:tr w:rsidR="00AE6B92" w:rsidTr="00AE6B92">
        <w:trPr>
          <w:trHeight w:val="1409"/>
        </w:trPr>
        <w:tc>
          <w:tcPr>
            <w:tcW w:w="3539" w:type="dxa"/>
            <w:vAlign w:val="center"/>
          </w:tcPr>
          <w:p w:rsidR="00AE6B92" w:rsidRDefault="00AE6B92" w:rsidP="00AE6B92">
            <w:pPr>
              <w:jc w:val="center"/>
              <w:rPr>
                <w:bCs/>
                <w:color w:val="000000"/>
                <w:sz w:val="28"/>
                <w:szCs w:val="28"/>
              </w:rPr>
            </w:pPr>
            <w:r>
              <w:rPr>
                <w:bCs/>
                <w:color w:val="000000"/>
                <w:sz w:val="28"/>
                <w:szCs w:val="28"/>
              </w:rPr>
              <w:t xml:space="preserve">Бесперебойное </w:t>
            </w:r>
            <w:r w:rsidRPr="009454C4">
              <w:rPr>
                <w:bCs/>
                <w:sz w:val="28"/>
                <w:szCs w:val="28"/>
              </w:rPr>
              <w:t>холодное водоснабжение и водоотведение</w:t>
            </w:r>
          </w:p>
        </w:tc>
        <w:tc>
          <w:tcPr>
            <w:tcW w:w="3260" w:type="dxa"/>
            <w:vAlign w:val="center"/>
          </w:tcPr>
          <w:p w:rsidR="00AE6B92" w:rsidRDefault="00AE6B92" w:rsidP="00AE6B92">
            <w:pPr>
              <w:jc w:val="center"/>
              <w:rPr>
                <w:bCs/>
                <w:color w:val="000000"/>
                <w:sz w:val="28"/>
                <w:szCs w:val="28"/>
              </w:rPr>
            </w:pPr>
            <w:r>
              <w:rPr>
                <w:bCs/>
                <w:color w:val="000000"/>
                <w:sz w:val="28"/>
                <w:szCs w:val="28"/>
              </w:rPr>
              <w:t>01.01.2019</w:t>
            </w:r>
          </w:p>
        </w:tc>
        <w:tc>
          <w:tcPr>
            <w:tcW w:w="3261" w:type="dxa"/>
            <w:vAlign w:val="center"/>
          </w:tcPr>
          <w:p w:rsidR="00AE6B92" w:rsidRDefault="00AE6B92" w:rsidP="00AE6B92">
            <w:pPr>
              <w:jc w:val="center"/>
              <w:rPr>
                <w:bCs/>
                <w:color w:val="000000"/>
                <w:sz w:val="28"/>
                <w:szCs w:val="28"/>
              </w:rPr>
            </w:pPr>
            <w:r>
              <w:rPr>
                <w:bCs/>
                <w:color w:val="000000"/>
                <w:sz w:val="28"/>
                <w:szCs w:val="28"/>
              </w:rPr>
              <w:t>31.12.2019</w:t>
            </w:r>
          </w:p>
        </w:tc>
      </w:tr>
    </w:tbl>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Pr="009454C4" w:rsidRDefault="00AE6B92" w:rsidP="00AE6B92">
      <w:pPr>
        <w:ind w:left="-567"/>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централизованных систем </w:t>
      </w:r>
      <w:r w:rsidRPr="009454C4">
        <w:rPr>
          <w:bCs/>
          <w:sz w:val="28"/>
          <w:szCs w:val="28"/>
        </w:rPr>
        <w:t>холодного водоснабжения  и водоотведения</w:t>
      </w:r>
    </w:p>
    <w:p w:rsidR="00AE6B92" w:rsidRDefault="00AE6B92" w:rsidP="00AE6B92">
      <w:pPr>
        <w:ind w:left="-567"/>
        <w:jc w:val="center"/>
        <w:rPr>
          <w:bCs/>
          <w:color w:val="000000"/>
          <w:sz w:val="28"/>
          <w:szCs w:val="28"/>
        </w:rPr>
      </w:pPr>
    </w:p>
    <w:tbl>
      <w:tblPr>
        <w:tblStyle w:val="a5"/>
        <w:tblW w:w="10916" w:type="dxa"/>
        <w:tblInd w:w="-998" w:type="dxa"/>
        <w:tblLayout w:type="fixed"/>
        <w:tblLook w:val="04A0" w:firstRow="1" w:lastRow="0" w:firstColumn="1" w:lastColumn="0" w:noHBand="0" w:noVBand="1"/>
      </w:tblPr>
      <w:tblGrid>
        <w:gridCol w:w="708"/>
        <w:gridCol w:w="4680"/>
        <w:gridCol w:w="1275"/>
        <w:gridCol w:w="1701"/>
        <w:gridCol w:w="1276"/>
        <w:gridCol w:w="1276"/>
      </w:tblGrid>
      <w:tr w:rsidR="00AE6B92" w:rsidTr="00AE6B92">
        <w:tc>
          <w:tcPr>
            <w:tcW w:w="708" w:type="dxa"/>
            <w:vAlign w:val="center"/>
          </w:tcPr>
          <w:p w:rsidR="00AE6B92" w:rsidRDefault="00AE6B92" w:rsidP="00AE6B92">
            <w:pPr>
              <w:jc w:val="center"/>
              <w:rPr>
                <w:bCs/>
                <w:color w:val="000000"/>
                <w:sz w:val="28"/>
                <w:szCs w:val="28"/>
              </w:rPr>
            </w:pPr>
            <w:r>
              <w:rPr>
                <w:bCs/>
                <w:color w:val="000000"/>
                <w:sz w:val="28"/>
                <w:szCs w:val="28"/>
              </w:rPr>
              <w:t>№ п/п</w:t>
            </w:r>
          </w:p>
        </w:tc>
        <w:tc>
          <w:tcPr>
            <w:tcW w:w="4680" w:type="dxa"/>
            <w:vAlign w:val="center"/>
          </w:tcPr>
          <w:p w:rsidR="00AE6B92" w:rsidRDefault="00AE6B92" w:rsidP="00AE6B92">
            <w:pPr>
              <w:jc w:val="center"/>
              <w:rPr>
                <w:bCs/>
                <w:color w:val="000000"/>
                <w:sz w:val="28"/>
                <w:szCs w:val="28"/>
              </w:rPr>
            </w:pPr>
            <w:r>
              <w:rPr>
                <w:bCs/>
                <w:color w:val="000000"/>
                <w:sz w:val="28"/>
                <w:szCs w:val="28"/>
              </w:rPr>
              <w:t>Наименование показателя</w:t>
            </w:r>
          </w:p>
        </w:tc>
        <w:tc>
          <w:tcPr>
            <w:tcW w:w="1275" w:type="dxa"/>
            <w:vAlign w:val="center"/>
          </w:tcPr>
          <w:p w:rsidR="00AE6B92" w:rsidRDefault="00AE6B92" w:rsidP="00AE6B92">
            <w:pPr>
              <w:jc w:val="center"/>
              <w:rPr>
                <w:bCs/>
                <w:color w:val="000000"/>
                <w:sz w:val="28"/>
                <w:szCs w:val="28"/>
              </w:rPr>
            </w:pPr>
            <w:r>
              <w:rPr>
                <w:bCs/>
                <w:color w:val="000000"/>
                <w:sz w:val="28"/>
                <w:szCs w:val="28"/>
              </w:rPr>
              <w:t>Факт</w:t>
            </w:r>
          </w:p>
          <w:p w:rsidR="00AE6B92" w:rsidRDefault="00AE6B92" w:rsidP="00AE6B92">
            <w:pPr>
              <w:jc w:val="center"/>
              <w:rPr>
                <w:bCs/>
                <w:color w:val="000000"/>
                <w:sz w:val="28"/>
                <w:szCs w:val="28"/>
              </w:rPr>
            </w:pPr>
            <w:r>
              <w:rPr>
                <w:bCs/>
                <w:color w:val="000000"/>
                <w:sz w:val="28"/>
                <w:szCs w:val="28"/>
              </w:rPr>
              <w:t xml:space="preserve"> 2017 год</w:t>
            </w:r>
          </w:p>
        </w:tc>
        <w:tc>
          <w:tcPr>
            <w:tcW w:w="1701" w:type="dxa"/>
            <w:vAlign w:val="center"/>
          </w:tcPr>
          <w:p w:rsidR="00AE6B92" w:rsidRDefault="00AE6B92" w:rsidP="00AE6B92">
            <w:pPr>
              <w:jc w:val="center"/>
              <w:rPr>
                <w:bCs/>
                <w:color w:val="000000"/>
                <w:sz w:val="28"/>
                <w:szCs w:val="28"/>
              </w:rPr>
            </w:pPr>
            <w:r>
              <w:rPr>
                <w:bCs/>
                <w:color w:val="000000"/>
                <w:sz w:val="28"/>
                <w:szCs w:val="28"/>
              </w:rPr>
              <w:t>Ожидаемые значения</w:t>
            </w:r>
          </w:p>
          <w:p w:rsidR="00AE6B92" w:rsidRDefault="00AE6B92" w:rsidP="00AE6B92">
            <w:pPr>
              <w:jc w:val="center"/>
              <w:rPr>
                <w:bCs/>
                <w:color w:val="000000"/>
                <w:sz w:val="28"/>
                <w:szCs w:val="28"/>
              </w:rPr>
            </w:pPr>
            <w:r>
              <w:rPr>
                <w:bCs/>
                <w:color w:val="000000"/>
                <w:sz w:val="28"/>
                <w:szCs w:val="28"/>
              </w:rPr>
              <w:t xml:space="preserve"> 2018 год</w:t>
            </w:r>
          </w:p>
        </w:tc>
        <w:tc>
          <w:tcPr>
            <w:tcW w:w="1276" w:type="dxa"/>
            <w:vAlign w:val="center"/>
          </w:tcPr>
          <w:p w:rsidR="00AE6B92" w:rsidRDefault="00AE6B92" w:rsidP="00AE6B92">
            <w:pPr>
              <w:jc w:val="center"/>
              <w:rPr>
                <w:bCs/>
                <w:color w:val="000000"/>
                <w:sz w:val="28"/>
                <w:szCs w:val="28"/>
              </w:rPr>
            </w:pPr>
            <w:r>
              <w:rPr>
                <w:bCs/>
                <w:color w:val="000000"/>
                <w:sz w:val="28"/>
                <w:szCs w:val="28"/>
              </w:rPr>
              <w:t xml:space="preserve">План </w:t>
            </w:r>
          </w:p>
          <w:p w:rsidR="00AE6B92" w:rsidRDefault="00AE6B92" w:rsidP="00AE6B92">
            <w:pPr>
              <w:jc w:val="center"/>
              <w:rPr>
                <w:bCs/>
                <w:color w:val="000000"/>
                <w:sz w:val="28"/>
                <w:szCs w:val="28"/>
              </w:rPr>
            </w:pPr>
            <w:r>
              <w:rPr>
                <w:bCs/>
                <w:color w:val="000000"/>
                <w:sz w:val="28"/>
                <w:szCs w:val="28"/>
              </w:rPr>
              <w:t>2019 год</w:t>
            </w:r>
          </w:p>
        </w:tc>
        <w:tc>
          <w:tcPr>
            <w:tcW w:w="1276" w:type="dxa"/>
            <w:vAlign w:val="center"/>
          </w:tcPr>
          <w:p w:rsidR="00AE6B92" w:rsidRDefault="00AE6B92" w:rsidP="00AE6B92">
            <w:pPr>
              <w:jc w:val="center"/>
              <w:rPr>
                <w:bCs/>
                <w:color w:val="000000"/>
                <w:sz w:val="28"/>
                <w:szCs w:val="28"/>
              </w:rPr>
            </w:pPr>
            <w:r>
              <w:rPr>
                <w:bCs/>
                <w:color w:val="000000"/>
                <w:sz w:val="28"/>
                <w:szCs w:val="28"/>
              </w:rPr>
              <w:t xml:space="preserve">План </w:t>
            </w:r>
          </w:p>
          <w:p w:rsidR="00AE6B92" w:rsidRDefault="00AE6B92" w:rsidP="00AE6B92">
            <w:pPr>
              <w:jc w:val="center"/>
              <w:rPr>
                <w:bCs/>
                <w:color w:val="000000"/>
                <w:sz w:val="28"/>
                <w:szCs w:val="28"/>
              </w:rPr>
            </w:pPr>
            <w:r>
              <w:rPr>
                <w:bCs/>
                <w:color w:val="000000"/>
                <w:sz w:val="28"/>
                <w:szCs w:val="28"/>
              </w:rPr>
              <w:t>2020</w:t>
            </w:r>
            <w:r>
              <w:rPr>
                <w:bCs/>
                <w:color w:val="000000"/>
                <w:sz w:val="28"/>
                <w:szCs w:val="28"/>
                <w:lang w:val="en-US"/>
              </w:rPr>
              <w:t xml:space="preserve"> </w:t>
            </w:r>
            <w:r>
              <w:rPr>
                <w:bCs/>
                <w:color w:val="000000"/>
                <w:sz w:val="28"/>
                <w:szCs w:val="28"/>
              </w:rPr>
              <w:t>год</w:t>
            </w:r>
          </w:p>
        </w:tc>
      </w:tr>
      <w:tr w:rsidR="00AE6B92" w:rsidTr="00AE6B92">
        <w:tc>
          <w:tcPr>
            <w:tcW w:w="708" w:type="dxa"/>
          </w:tcPr>
          <w:p w:rsidR="00AE6B92" w:rsidRDefault="00AE6B92" w:rsidP="00AE6B92">
            <w:pPr>
              <w:jc w:val="center"/>
              <w:rPr>
                <w:bCs/>
                <w:color w:val="000000"/>
                <w:sz w:val="28"/>
                <w:szCs w:val="28"/>
              </w:rPr>
            </w:pPr>
            <w:r>
              <w:rPr>
                <w:bCs/>
                <w:color w:val="000000"/>
                <w:sz w:val="28"/>
                <w:szCs w:val="28"/>
              </w:rPr>
              <w:t>1</w:t>
            </w:r>
          </w:p>
        </w:tc>
        <w:tc>
          <w:tcPr>
            <w:tcW w:w="4680" w:type="dxa"/>
          </w:tcPr>
          <w:p w:rsidR="00AE6B92" w:rsidRDefault="00AE6B92" w:rsidP="00AE6B92">
            <w:pPr>
              <w:jc w:val="center"/>
              <w:rPr>
                <w:bCs/>
                <w:color w:val="000000"/>
                <w:sz w:val="28"/>
                <w:szCs w:val="28"/>
              </w:rPr>
            </w:pPr>
            <w:r>
              <w:rPr>
                <w:bCs/>
                <w:color w:val="000000"/>
                <w:sz w:val="28"/>
                <w:szCs w:val="28"/>
              </w:rPr>
              <w:t>2</w:t>
            </w:r>
          </w:p>
        </w:tc>
        <w:tc>
          <w:tcPr>
            <w:tcW w:w="1275" w:type="dxa"/>
          </w:tcPr>
          <w:p w:rsidR="00AE6B92" w:rsidRDefault="00AE6B92" w:rsidP="00AE6B92">
            <w:pPr>
              <w:jc w:val="center"/>
              <w:rPr>
                <w:bCs/>
                <w:color w:val="000000"/>
                <w:sz w:val="28"/>
                <w:szCs w:val="28"/>
              </w:rPr>
            </w:pPr>
            <w:r>
              <w:rPr>
                <w:bCs/>
                <w:color w:val="000000"/>
                <w:sz w:val="28"/>
                <w:szCs w:val="28"/>
              </w:rPr>
              <w:t>3</w:t>
            </w:r>
          </w:p>
        </w:tc>
        <w:tc>
          <w:tcPr>
            <w:tcW w:w="1701" w:type="dxa"/>
          </w:tcPr>
          <w:p w:rsidR="00AE6B92" w:rsidRDefault="00AE6B92" w:rsidP="00AE6B92">
            <w:pPr>
              <w:jc w:val="center"/>
              <w:rPr>
                <w:bCs/>
                <w:color w:val="000000"/>
                <w:sz w:val="28"/>
                <w:szCs w:val="28"/>
              </w:rPr>
            </w:pPr>
            <w:r>
              <w:rPr>
                <w:bCs/>
                <w:color w:val="000000"/>
                <w:sz w:val="28"/>
                <w:szCs w:val="28"/>
              </w:rPr>
              <w:t>4</w:t>
            </w:r>
          </w:p>
        </w:tc>
        <w:tc>
          <w:tcPr>
            <w:tcW w:w="1276" w:type="dxa"/>
          </w:tcPr>
          <w:p w:rsidR="00AE6B92" w:rsidRPr="005C7B70" w:rsidRDefault="00AE6B92" w:rsidP="00AE6B92">
            <w:pPr>
              <w:jc w:val="center"/>
              <w:rPr>
                <w:bCs/>
                <w:color w:val="000000"/>
                <w:sz w:val="28"/>
                <w:szCs w:val="28"/>
                <w:lang w:val="en-US"/>
              </w:rPr>
            </w:pPr>
            <w:r>
              <w:rPr>
                <w:bCs/>
                <w:color w:val="000000"/>
                <w:sz w:val="28"/>
                <w:szCs w:val="28"/>
                <w:lang w:val="en-US"/>
              </w:rPr>
              <w:t>5</w:t>
            </w:r>
          </w:p>
        </w:tc>
        <w:tc>
          <w:tcPr>
            <w:tcW w:w="1276" w:type="dxa"/>
          </w:tcPr>
          <w:p w:rsidR="00AE6B92" w:rsidRPr="005C7B70" w:rsidRDefault="00AE6B92" w:rsidP="00AE6B92">
            <w:pPr>
              <w:jc w:val="center"/>
              <w:rPr>
                <w:bCs/>
                <w:color w:val="000000"/>
                <w:sz w:val="28"/>
                <w:szCs w:val="28"/>
                <w:lang w:val="en-US"/>
              </w:rPr>
            </w:pPr>
            <w:r>
              <w:rPr>
                <w:bCs/>
                <w:color w:val="000000"/>
                <w:sz w:val="28"/>
                <w:szCs w:val="28"/>
                <w:lang w:val="en-US"/>
              </w:rPr>
              <w:t>6</w:t>
            </w:r>
          </w:p>
        </w:tc>
      </w:tr>
      <w:tr w:rsidR="00AE6B92" w:rsidTr="00AE6B92">
        <w:trPr>
          <w:trHeight w:val="672"/>
        </w:trPr>
        <w:tc>
          <w:tcPr>
            <w:tcW w:w="10916" w:type="dxa"/>
            <w:gridSpan w:val="6"/>
            <w:vAlign w:val="center"/>
          </w:tcPr>
          <w:p w:rsidR="00AE6B92" w:rsidRPr="00A31D27" w:rsidRDefault="00AE6B92" w:rsidP="00AE6B92">
            <w:pPr>
              <w:pStyle w:val="af3"/>
              <w:numPr>
                <w:ilvl w:val="0"/>
                <w:numId w:val="4"/>
              </w:numPr>
              <w:jc w:val="center"/>
              <w:rPr>
                <w:bCs/>
                <w:color w:val="000000"/>
                <w:sz w:val="28"/>
                <w:szCs w:val="28"/>
              </w:rPr>
            </w:pPr>
            <w:r>
              <w:rPr>
                <w:bCs/>
                <w:color w:val="000000"/>
                <w:sz w:val="28"/>
                <w:szCs w:val="28"/>
              </w:rPr>
              <w:t>Показатели качества воды</w:t>
            </w:r>
          </w:p>
        </w:tc>
      </w:tr>
      <w:tr w:rsidR="00AE6B92" w:rsidTr="00AE6B92">
        <w:trPr>
          <w:trHeight w:val="2112"/>
        </w:trPr>
        <w:tc>
          <w:tcPr>
            <w:tcW w:w="708" w:type="dxa"/>
            <w:vAlign w:val="center"/>
          </w:tcPr>
          <w:p w:rsidR="00AE6B92" w:rsidRDefault="00AE6B92" w:rsidP="00AE6B92">
            <w:pPr>
              <w:jc w:val="center"/>
              <w:rPr>
                <w:bCs/>
                <w:color w:val="000000"/>
                <w:sz w:val="28"/>
                <w:szCs w:val="28"/>
              </w:rPr>
            </w:pPr>
            <w:r>
              <w:rPr>
                <w:bCs/>
                <w:color w:val="000000"/>
                <w:sz w:val="28"/>
                <w:szCs w:val="28"/>
              </w:rPr>
              <w:t>1.1.</w:t>
            </w:r>
          </w:p>
        </w:tc>
        <w:tc>
          <w:tcPr>
            <w:tcW w:w="4680" w:type="dxa"/>
            <w:vAlign w:val="center"/>
          </w:tcPr>
          <w:p w:rsidR="00AE6B92" w:rsidRPr="00FE6F9F" w:rsidRDefault="00AE6B92" w:rsidP="00AE6B92">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547"/>
        </w:trPr>
        <w:tc>
          <w:tcPr>
            <w:tcW w:w="708" w:type="dxa"/>
            <w:vAlign w:val="center"/>
          </w:tcPr>
          <w:p w:rsidR="00AE6B92" w:rsidRDefault="00AE6B92" w:rsidP="00AE6B92">
            <w:pPr>
              <w:jc w:val="center"/>
              <w:rPr>
                <w:bCs/>
                <w:color w:val="000000"/>
                <w:sz w:val="28"/>
                <w:szCs w:val="28"/>
              </w:rPr>
            </w:pPr>
            <w:r>
              <w:rPr>
                <w:bCs/>
                <w:color w:val="000000"/>
                <w:sz w:val="28"/>
                <w:szCs w:val="28"/>
              </w:rPr>
              <w:t>1.2.</w:t>
            </w:r>
          </w:p>
        </w:tc>
        <w:tc>
          <w:tcPr>
            <w:tcW w:w="4680" w:type="dxa"/>
            <w:vAlign w:val="center"/>
          </w:tcPr>
          <w:p w:rsidR="00AE6B92" w:rsidRDefault="00AE6B92" w:rsidP="00AE6B92">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704"/>
        </w:trPr>
        <w:tc>
          <w:tcPr>
            <w:tcW w:w="10916" w:type="dxa"/>
            <w:gridSpan w:val="6"/>
            <w:vAlign w:val="center"/>
          </w:tcPr>
          <w:p w:rsidR="00AE6B92" w:rsidRPr="00A31D27" w:rsidRDefault="00AE6B92" w:rsidP="00AE6B92">
            <w:pPr>
              <w:pStyle w:val="af3"/>
              <w:numPr>
                <w:ilvl w:val="0"/>
                <w:numId w:val="4"/>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AE6B92" w:rsidTr="00AE6B92">
        <w:trPr>
          <w:trHeight w:val="2739"/>
        </w:trPr>
        <w:tc>
          <w:tcPr>
            <w:tcW w:w="708" w:type="dxa"/>
            <w:vAlign w:val="center"/>
          </w:tcPr>
          <w:p w:rsidR="00AE6B92" w:rsidRDefault="00AE6B92" w:rsidP="00AE6B92">
            <w:pPr>
              <w:jc w:val="center"/>
              <w:rPr>
                <w:bCs/>
                <w:color w:val="000000"/>
                <w:sz w:val="28"/>
                <w:szCs w:val="28"/>
              </w:rPr>
            </w:pPr>
            <w:r>
              <w:rPr>
                <w:bCs/>
                <w:color w:val="000000"/>
                <w:sz w:val="28"/>
                <w:szCs w:val="28"/>
              </w:rPr>
              <w:t>2.1.</w:t>
            </w:r>
          </w:p>
        </w:tc>
        <w:tc>
          <w:tcPr>
            <w:tcW w:w="4680" w:type="dxa"/>
            <w:vAlign w:val="center"/>
          </w:tcPr>
          <w:p w:rsidR="00AE6B92" w:rsidRDefault="00AE6B92" w:rsidP="00AE6B92">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728"/>
        </w:trPr>
        <w:tc>
          <w:tcPr>
            <w:tcW w:w="708" w:type="dxa"/>
            <w:vAlign w:val="center"/>
          </w:tcPr>
          <w:p w:rsidR="00AE6B92" w:rsidRDefault="00AE6B92" w:rsidP="00AE6B92">
            <w:pPr>
              <w:jc w:val="center"/>
              <w:rPr>
                <w:bCs/>
                <w:color w:val="000000"/>
                <w:sz w:val="28"/>
                <w:szCs w:val="28"/>
              </w:rPr>
            </w:pPr>
            <w:r>
              <w:rPr>
                <w:bCs/>
                <w:color w:val="000000"/>
                <w:sz w:val="28"/>
                <w:szCs w:val="28"/>
              </w:rPr>
              <w:t>2.2.</w:t>
            </w:r>
          </w:p>
        </w:tc>
        <w:tc>
          <w:tcPr>
            <w:tcW w:w="4680" w:type="dxa"/>
            <w:vAlign w:val="center"/>
          </w:tcPr>
          <w:p w:rsidR="00AE6B92" w:rsidRDefault="00AE6B92" w:rsidP="00AE6B92">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263"/>
        </w:trPr>
        <w:tc>
          <w:tcPr>
            <w:tcW w:w="10916" w:type="dxa"/>
            <w:gridSpan w:val="6"/>
            <w:vAlign w:val="center"/>
          </w:tcPr>
          <w:p w:rsidR="00AE6B92" w:rsidRPr="00A31D27" w:rsidRDefault="00AE6B92" w:rsidP="00AE6B92">
            <w:pPr>
              <w:pStyle w:val="af3"/>
              <w:numPr>
                <w:ilvl w:val="0"/>
                <w:numId w:val="4"/>
              </w:numPr>
              <w:jc w:val="center"/>
              <w:rPr>
                <w:bCs/>
                <w:color w:val="000000"/>
                <w:sz w:val="28"/>
                <w:szCs w:val="28"/>
              </w:rPr>
            </w:pPr>
            <w:r>
              <w:rPr>
                <w:bCs/>
                <w:color w:val="000000"/>
                <w:sz w:val="28"/>
                <w:szCs w:val="28"/>
              </w:rPr>
              <w:t>Показатели качества очистки сточных вод</w:t>
            </w:r>
          </w:p>
        </w:tc>
      </w:tr>
      <w:tr w:rsidR="00AE6B92" w:rsidTr="00AE6B92">
        <w:trPr>
          <w:trHeight w:val="1180"/>
        </w:trPr>
        <w:tc>
          <w:tcPr>
            <w:tcW w:w="708" w:type="dxa"/>
            <w:vAlign w:val="center"/>
          </w:tcPr>
          <w:p w:rsidR="00AE6B92" w:rsidRDefault="00AE6B92" w:rsidP="00AE6B92">
            <w:pPr>
              <w:jc w:val="center"/>
              <w:rPr>
                <w:bCs/>
                <w:color w:val="000000"/>
                <w:sz w:val="28"/>
                <w:szCs w:val="28"/>
              </w:rPr>
            </w:pPr>
            <w:r>
              <w:rPr>
                <w:bCs/>
                <w:color w:val="000000"/>
                <w:sz w:val="28"/>
                <w:szCs w:val="28"/>
              </w:rPr>
              <w:t>3.1.</w:t>
            </w:r>
          </w:p>
        </w:tc>
        <w:tc>
          <w:tcPr>
            <w:tcW w:w="4680" w:type="dxa"/>
            <w:vAlign w:val="center"/>
          </w:tcPr>
          <w:p w:rsidR="00AE6B92" w:rsidRPr="00656E97" w:rsidRDefault="00AE6B92" w:rsidP="00AE6B92">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378"/>
        </w:trPr>
        <w:tc>
          <w:tcPr>
            <w:tcW w:w="708" w:type="dxa"/>
            <w:vAlign w:val="center"/>
          </w:tcPr>
          <w:p w:rsidR="00AE6B92" w:rsidRDefault="00AE6B92" w:rsidP="00AE6B92">
            <w:pPr>
              <w:jc w:val="center"/>
              <w:rPr>
                <w:bCs/>
                <w:color w:val="000000"/>
                <w:sz w:val="28"/>
                <w:szCs w:val="28"/>
              </w:rPr>
            </w:pPr>
            <w:r>
              <w:rPr>
                <w:bCs/>
                <w:color w:val="000000"/>
                <w:sz w:val="28"/>
                <w:szCs w:val="28"/>
              </w:rPr>
              <w:t>3.2.</w:t>
            </w:r>
          </w:p>
        </w:tc>
        <w:tc>
          <w:tcPr>
            <w:tcW w:w="4680" w:type="dxa"/>
            <w:vAlign w:val="center"/>
          </w:tcPr>
          <w:p w:rsidR="00AE6B92" w:rsidRDefault="00AE6B92" w:rsidP="00AE6B92">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438"/>
        </w:trPr>
        <w:tc>
          <w:tcPr>
            <w:tcW w:w="708" w:type="dxa"/>
            <w:vAlign w:val="center"/>
          </w:tcPr>
          <w:p w:rsidR="00AE6B92" w:rsidRPr="000166B6" w:rsidRDefault="00AE6B92" w:rsidP="00AE6B92">
            <w:pPr>
              <w:jc w:val="center"/>
              <w:rPr>
                <w:bCs/>
                <w:color w:val="000000"/>
                <w:sz w:val="28"/>
                <w:szCs w:val="28"/>
              </w:rPr>
            </w:pPr>
            <w:r w:rsidRPr="000166B6">
              <w:rPr>
                <w:bCs/>
                <w:color w:val="000000"/>
                <w:sz w:val="28"/>
                <w:szCs w:val="28"/>
              </w:rPr>
              <w:t>1</w:t>
            </w:r>
          </w:p>
        </w:tc>
        <w:tc>
          <w:tcPr>
            <w:tcW w:w="4680" w:type="dxa"/>
            <w:vAlign w:val="center"/>
          </w:tcPr>
          <w:p w:rsidR="00AE6B92" w:rsidRPr="000166B6" w:rsidRDefault="00AE6B92" w:rsidP="00AE6B92">
            <w:pPr>
              <w:jc w:val="center"/>
              <w:rPr>
                <w:color w:val="000000" w:themeColor="text1"/>
                <w:sz w:val="28"/>
                <w:szCs w:val="28"/>
              </w:rPr>
            </w:pPr>
            <w:r w:rsidRPr="000166B6">
              <w:rPr>
                <w:color w:val="000000" w:themeColor="text1"/>
                <w:sz w:val="28"/>
                <w:szCs w:val="28"/>
              </w:rPr>
              <w:t>2</w:t>
            </w:r>
          </w:p>
        </w:tc>
        <w:tc>
          <w:tcPr>
            <w:tcW w:w="1275" w:type="dxa"/>
            <w:vAlign w:val="center"/>
          </w:tcPr>
          <w:p w:rsidR="00AE6B92" w:rsidRDefault="00AE6B92" w:rsidP="00AE6B92">
            <w:pPr>
              <w:jc w:val="center"/>
              <w:rPr>
                <w:bCs/>
                <w:color w:val="000000"/>
                <w:sz w:val="28"/>
                <w:szCs w:val="28"/>
              </w:rPr>
            </w:pPr>
            <w:r>
              <w:rPr>
                <w:bCs/>
                <w:color w:val="000000"/>
                <w:sz w:val="28"/>
                <w:szCs w:val="28"/>
              </w:rPr>
              <w:t>3</w:t>
            </w:r>
          </w:p>
        </w:tc>
        <w:tc>
          <w:tcPr>
            <w:tcW w:w="1701" w:type="dxa"/>
            <w:vAlign w:val="center"/>
          </w:tcPr>
          <w:p w:rsidR="00AE6B92" w:rsidRDefault="00AE6B92" w:rsidP="00AE6B92">
            <w:pPr>
              <w:jc w:val="center"/>
              <w:rPr>
                <w:bCs/>
                <w:color w:val="000000"/>
                <w:sz w:val="28"/>
                <w:szCs w:val="28"/>
              </w:rPr>
            </w:pPr>
            <w:r>
              <w:rPr>
                <w:bCs/>
                <w:color w:val="000000"/>
                <w:sz w:val="28"/>
                <w:szCs w:val="28"/>
              </w:rPr>
              <w:t>4</w:t>
            </w:r>
          </w:p>
        </w:tc>
        <w:tc>
          <w:tcPr>
            <w:tcW w:w="1276" w:type="dxa"/>
            <w:vAlign w:val="center"/>
          </w:tcPr>
          <w:p w:rsidR="00AE6B92" w:rsidRPr="005C7B70" w:rsidRDefault="00AE6B92" w:rsidP="00AE6B92">
            <w:pPr>
              <w:jc w:val="center"/>
              <w:rPr>
                <w:bCs/>
                <w:color w:val="000000"/>
                <w:sz w:val="28"/>
                <w:szCs w:val="28"/>
                <w:lang w:val="en-US"/>
              </w:rPr>
            </w:pPr>
            <w:r>
              <w:rPr>
                <w:bCs/>
                <w:color w:val="000000"/>
                <w:sz w:val="28"/>
                <w:szCs w:val="28"/>
                <w:lang w:val="en-US"/>
              </w:rPr>
              <w:t>5</w:t>
            </w:r>
          </w:p>
        </w:tc>
        <w:tc>
          <w:tcPr>
            <w:tcW w:w="1276" w:type="dxa"/>
            <w:vAlign w:val="center"/>
          </w:tcPr>
          <w:p w:rsidR="00AE6B92" w:rsidRPr="005C7B70" w:rsidRDefault="00AE6B92" w:rsidP="00AE6B92">
            <w:pPr>
              <w:jc w:val="center"/>
              <w:rPr>
                <w:bCs/>
                <w:color w:val="000000"/>
                <w:sz w:val="28"/>
                <w:szCs w:val="28"/>
                <w:lang w:val="en-US"/>
              </w:rPr>
            </w:pPr>
            <w:r>
              <w:rPr>
                <w:bCs/>
                <w:color w:val="000000"/>
                <w:sz w:val="28"/>
                <w:szCs w:val="28"/>
                <w:lang w:val="en-US"/>
              </w:rPr>
              <w:t>6</w:t>
            </w:r>
          </w:p>
        </w:tc>
      </w:tr>
      <w:tr w:rsidR="00AE6B92" w:rsidTr="00AE6B92">
        <w:trPr>
          <w:trHeight w:val="1855"/>
        </w:trPr>
        <w:tc>
          <w:tcPr>
            <w:tcW w:w="708" w:type="dxa"/>
            <w:vAlign w:val="center"/>
          </w:tcPr>
          <w:p w:rsidR="00AE6B92" w:rsidRDefault="00AE6B92" w:rsidP="00AE6B92">
            <w:pPr>
              <w:jc w:val="center"/>
              <w:rPr>
                <w:bCs/>
                <w:color w:val="000000"/>
                <w:sz w:val="28"/>
                <w:szCs w:val="28"/>
              </w:rPr>
            </w:pPr>
            <w:r>
              <w:rPr>
                <w:bCs/>
                <w:color w:val="000000"/>
                <w:sz w:val="28"/>
                <w:szCs w:val="28"/>
              </w:rPr>
              <w:t>3.3.</w:t>
            </w:r>
          </w:p>
        </w:tc>
        <w:tc>
          <w:tcPr>
            <w:tcW w:w="4680" w:type="dxa"/>
            <w:vAlign w:val="center"/>
          </w:tcPr>
          <w:p w:rsidR="00AE6B92" w:rsidRPr="00656E97" w:rsidRDefault="00AE6B92" w:rsidP="00AE6B92">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982"/>
        </w:trPr>
        <w:tc>
          <w:tcPr>
            <w:tcW w:w="10916" w:type="dxa"/>
            <w:gridSpan w:val="6"/>
            <w:vAlign w:val="center"/>
          </w:tcPr>
          <w:p w:rsidR="00AE6B92" w:rsidRDefault="00AE6B92" w:rsidP="00AE6B92">
            <w:pPr>
              <w:pStyle w:val="af3"/>
              <w:numPr>
                <w:ilvl w:val="0"/>
                <w:numId w:val="4"/>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rsidR="00AE6B92" w:rsidRPr="00A31D27" w:rsidRDefault="00AE6B92" w:rsidP="00AE6B92">
            <w:pPr>
              <w:pStyle w:val="af3"/>
              <w:jc w:val="center"/>
              <w:rPr>
                <w:bCs/>
                <w:color w:val="000000"/>
                <w:sz w:val="28"/>
                <w:szCs w:val="28"/>
              </w:rPr>
            </w:pPr>
            <w:r>
              <w:rPr>
                <w:bCs/>
                <w:color w:val="000000"/>
                <w:sz w:val="28"/>
                <w:szCs w:val="28"/>
              </w:rPr>
              <w:t>в том числе уровень потерь воды</w:t>
            </w:r>
          </w:p>
        </w:tc>
      </w:tr>
      <w:tr w:rsidR="00AE6B92" w:rsidTr="00AE6B92">
        <w:trPr>
          <w:trHeight w:val="1094"/>
        </w:trPr>
        <w:tc>
          <w:tcPr>
            <w:tcW w:w="708" w:type="dxa"/>
            <w:vAlign w:val="center"/>
          </w:tcPr>
          <w:p w:rsidR="00AE6B92" w:rsidRDefault="00AE6B92" w:rsidP="00AE6B92">
            <w:pPr>
              <w:jc w:val="center"/>
              <w:rPr>
                <w:bCs/>
                <w:color w:val="000000"/>
                <w:sz w:val="28"/>
                <w:szCs w:val="28"/>
              </w:rPr>
            </w:pPr>
            <w:r>
              <w:rPr>
                <w:bCs/>
                <w:color w:val="000000"/>
                <w:sz w:val="28"/>
                <w:szCs w:val="28"/>
              </w:rPr>
              <w:t>4.1.</w:t>
            </w:r>
          </w:p>
        </w:tc>
        <w:tc>
          <w:tcPr>
            <w:tcW w:w="4680" w:type="dxa"/>
            <w:vAlign w:val="center"/>
          </w:tcPr>
          <w:p w:rsidR="00AE6B92" w:rsidRDefault="00AE6B92" w:rsidP="00AE6B92">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691"/>
        </w:trPr>
        <w:tc>
          <w:tcPr>
            <w:tcW w:w="708" w:type="dxa"/>
            <w:vAlign w:val="center"/>
          </w:tcPr>
          <w:p w:rsidR="00AE6B92" w:rsidRDefault="00AE6B92" w:rsidP="00AE6B92">
            <w:pPr>
              <w:jc w:val="center"/>
              <w:rPr>
                <w:bCs/>
                <w:color w:val="000000"/>
                <w:sz w:val="28"/>
                <w:szCs w:val="28"/>
              </w:rPr>
            </w:pPr>
            <w:r>
              <w:rPr>
                <w:bCs/>
                <w:color w:val="000000"/>
                <w:sz w:val="28"/>
                <w:szCs w:val="28"/>
              </w:rPr>
              <w:t>4.2.</w:t>
            </w:r>
          </w:p>
        </w:tc>
        <w:tc>
          <w:tcPr>
            <w:tcW w:w="4680" w:type="dxa"/>
            <w:vAlign w:val="center"/>
          </w:tcPr>
          <w:p w:rsidR="00AE6B92" w:rsidRDefault="00AE6B92" w:rsidP="00AE6B92">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687"/>
        </w:trPr>
        <w:tc>
          <w:tcPr>
            <w:tcW w:w="708" w:type="dxa"/>
            <w:vAlign w:val="center"/>
          </w:tcPr>
          <w:p w:rsidR="00AE6B92" w:rsidRDefault="00AE6B92" w:rsidP="00AE6B92">
            <w:pPr>
              <w:jc w:val="center"/>
              <w:rPr>
                <w:bCs/>
                <w:color w:val="000000"/>
                <w:sz w:val="28"/>
                <w:szCs w:val="28"/>
              </w:rPr>
            </w:pPr>
            <w:r>
              <w:rPr>
                <w:bCs/>
                <w:color w:val="000000"/>
                <w:sz w:val="28"/>
                <w:szCs w:val="28"/>
              </w:rPr>
              <w:t>4.3.</w:t>
            </w:r>
          </w:p>
        </w:tc>
        <w:tc>
          <w:tcPr>
            <w:tcW w:w="4680" w:type="dxa"/>
            <w:vAlign w:val="center"/>
          </w:tcPr>
          <w:p w:rsidR="00AE6B92" w:rsidRPr="00656E97" w:rsidRDefault="00AE6B92" w:rsidP="00AE6B9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659"/>
        </w:trPr>
        <w:tc>
          <w:tcPr>
            <w:tcW w:w="708" w:type="dxa"/>
            <w:vAlign w:val="center"/>
          </w:tcPr>
          <w:p w:rsidR="00AE6B92" w:rsidRDefault="00AE6B92" w:rsidP="00AE6B92">
            <w:pPr>
              <w:jc w:val="center"/>
              <w:rPr>
                <w:bCs/>
                <w:color w:val="000000"/>
                <w:sz w:val="28"/>
                <w:szCs w:val="28"/>
              </w:rPr>
            </w:pPr>
            <w:r>
              <w:rPr>
                <w:bCs/>
                <w:color w:val="000000"/>
                <w:sz w:val="28"/>
                <w:szCs w:val="28"/>
              </w:rPr>
              <w:t>4.4.</w:t>
            </w:r>
          </w:p>
        </w:tc>
        <w:tc>
          <w:tcPr>
            <w:tcW w:w="4680" w:type="dxa"/>
            <w:vAlign w:val="center"/>
          </w:tcPr>
          <w:p w:rsidR="00AE6B92" w:rsidRDefault="00AE6B92" w:rsidP="00AE6B9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511"/>
        </w:trPr>
        <w:tc>
          <w:tcPr>
            <w:tcW w:w="708" w:type="dxa"/>
            <w:vAlign w:val="center"/>
          </w:tcPr>
          <w:p w:rsidR="00AE6B92" w:rsidRDefault="00AE6B92" w:rsidP="00AE6B92">
            <w:pPr>
              <w:jc w:val="center"/>
              <w:rPr>
                <w:bCs/>
                <w:color w:val="000000"/>
                <w:sz w:val="28"/>
                <w:szCs w:val="28"/>
              </w:rPr>
            </w:pPr>
            <w:r>
              <w:rPr>
                <w:bCs/>
                <w:color w:val="000000"/>
                <w:sz w:val="28"/>
                <w:szCs w:val="28"/>
              </w:rPr>
              <w:t>4.5.</w:t>
            </w:r>
          </w:p>
        </w:tc>
        <w:tc>
          <w:tcPr>
            <w:tcW w:w="4680" w:type="dxa"/>
            <w:vAlign w:val="center"/>
          </w:tcPr>
          <w:p w:rsidR="00AE6B92" w:rsidRDefault="00AE6B92" w:rsidP="00AE6B9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689"/>
        </w:trPr>
        <w:tc>
          <w:tcPr>
            <w:tcW w:w="708" w:type="dxa"/>
            <w:vAlign w:val="center"/>
          </w:tcPr>
          <w:p w:rsidR="00AE6B92" w:rsidRDefault="00AE6B92" w:rsidP="00AE6B92">
            <w:pPr>
              <w:jc w:val="center"/>
              <w:rPr>
                <w:bCs/>
                <w:color w:val="000000"/>
                <w:sz w:val="28"/>
                <w:szCs w:val="28"/>
              </w:rPr>
            </w:pPr>
            <w:r>
              <w:rPr>
                <w:bCs/>
                <w:color w:val="000000"/>
                <w:sz w:val="28"/>
                <w:szCs w:val="28"/>
              </w:rPr>
              <w:t>4.6.</w:t>
            </w:r>
          </w:p>
        </w:tc>
        <w:tc>
          <w:tcPr>
            <w:tcW w:w="4680" w:type="dxa"/>
            <w:vAlign w:val="center"/>
          </w:tcPr>
          <w:p w:rsidR="00AE6B92" w:rsidRPr="00656E97" w:rsidRDefault="00AE6B92" w:rsidP="00AE6B9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724"/>
        </w:trPr>
        <w:tc>
          <w:tcPr>
            <w:tcW w:w="708" w:type="dxa"/>
            <w:vAlign w:val="center"/>
          </w:tcPr>
          <w:p w:rsidR="00AE6B92" w:rsidRDefault="00AE6B92" w:rsidP="00AE6B92">
            <w:pPr>
              <w:jc w:val="center"/>
              <w:rPr>
                <w:bCs/>
                <w:color w:val="000000"/>
                <w:sz w:val="28"/>
                <w:szCs w:val="28"/>
              </w:rPr>
            </w:pPr>
            <w:r>
              <w:rPr>
                <w:bCs/>
                <w:color w:val="000000"/>
                <w:sz w:val="28"/>
                <w:szCs w:val="28"/>
              </w:rPr>
              <w:t>4.7.</w:t>
            </w:r>
          </w:p>
        </w:tc>
        <w:tc>
          <w:tcPr>
            <w:tcW w:w="4680" w:type="dxa"/>
            <w:vAlign w:val="center"/>
          </w:tcPr>
          <w:p w:rsidR="00AE6B92" w:rsidRPr="00656E97" w:rsidRDefault="00AE6B92" w:rsidP="00AE6B92">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5" w:type="dxa"/>
            <w:vAlign w:val="center"/>
          </w:tcPr>
          <w:p w:rsidR="00AE6B92" w:rsidRDefault="00AE6B92" w:rsidP="00AE6B92">
            <w:pPr>
              <w:jc w:val="center"/>
              <w:rPr>
                <w:bCs/>
                <w:color w:val="000000"/>
                <w:sz w:val="28"/>
                <w:szCs w:val="28"/>
              </w:rPr>
            </w:pPr>
            <w:r>
              <w:rPr>
                <w:bCs/>
                <w:color w:val="000000"/>
                <w:sz w:val="28"/>
                <w:szCs w:val="28"/>
              </w:rPr>
              <w:t>-</w:t>
            </w:r>
          </w:p>
        </w:tc>
        <w:tc>
          <w:tcPr>
            <w:tcW w:w="1701"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c>
          <w:tcPr>
            <w:tcW w:w="1276" w:type="dxa"/>
            <w:vAlign w:val="center"/>
          </w:tcPr>
          <w:p w:rsidR="00AE6B92" w:rsidRDefault="00AE6B92" w:rsidP="00AE6B92">
            <w:pPr>
              <w:jc w:val="center"/>
              <w:rPr>
                <w:bCs/>
                <w:color w:val="000000"/>
                <w:sz w:val="28"/>
                <w:szCs w:val="28"/>
              </w:rPr>
            </w:pPr>
            <w:r>
              <w:rPr>
                <w:bCs/>
                <w:color w:val="000000"/>
                <w:sz w:val="28"/>
                <w:szCs w:val="28"/>
              </w:rPr>
              <w:t>-</w:t>
            </w:r>
          </w:p>
        </w:tc>
      </w:tr>
    </w:tbl>
    <w:p w:rsidR="00AE6B92" w:rsidRDefault="00AE6B92" w:rsidP="00AE6B92">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AE6B92" w:rsidRDefault="00AE6B92" w:rsidP="00AE6B92">
      <w:pPr>
        <w:ind w:left="-567"/>
        <w:jc w:val="center"/>
        <w:rPr>
          <w:bCs/>
          <w:color w:val="000000"/>
          <w:sz w:val="28"/>
          <w:szCs w:val="28"/>
        </w:rPr>
      </w:pPr>
    </w:p>
    <w:tbl>
      <w:tblPr>
        <w:tblStyle w:val="a5"/>
        <w:tblW w:w="11057" w:type="dxa"/>
        <w:tblInd w:w="-1139" w:type="dxa"/>
        <w:tblLayout w:type="fixed"/>
        <w:tblLook w:val="04A0" w:firstRow="1" w:lastRow="0" w:firstColumn="1" w:lastColumn="0" w:noHBand="0" w:noVBand="1"/>
      </w:tblPr>
      <w:tblGrid>
        <w:gridCol w:w="736"/>
        <w:gridCol w:w="3659"/>
        <w:gridCol w:w="1559"/>
        <w:gridCol w:w="2693"/>
        <w:gridCol w:w="2410"/>
      </w:tblGrid>
      <w:tr w:rsidR="00AE6B92" w:rsidTr="00AE6B92">
        <w:trPr>
          <w:trHeight w:val="2487"/>
        </w:trPr>
        <w:tc>
          <w:tcPr>
            <w:tcW w:w="736" w:type="dxa"/>
            <w:vAlign w:val="center"/>
          </w:tcPr>
          <w:p w:rsidR="00AE6B92" w:rsidRDefault="00AE6B92" w:rsidP="00AE6B92">
            <w:pPr>
              <w:jc w:val="center"/>
              <w:rPr>
                <w:bCs/>
                <w:color w:val="000000"/>
                <w:sz w:val="28"/>
                <w:szCs w:val="28"/>
              </w:rPr>
            </w:pPr>
            <w:r>
              <w:rPr>
                <w:bCs/>
                <w:color w:val="000000"/>
                <w:sz w:val="28"/>
                <w:szCs w:val="28"/>
              </w:rPr>
              <w:t>№ п/п</w:t>
            </w:r>
          </w:p>
        </w:tc>
        <w:tc>
          <w:tcPr>
            <w:tcW w:w="3659" w:type="dxa"/>
            <w:vAlign w:val="center"/>
          </w:tcPr>
          <w:p w:rsidR="00AE6B92" w:rsidRDefault="00AE6B92" w:rsidP="00AE6B92">
            <w:pPr>
              <w:jc w:val="center"/>
              <w:rPr>
                <w:bCs/>
                <w:color w:val="000000"/>
                <w:sz w:val="28"/>
                <w:szCs w:val="28"/>
              </w:rPr>
            </w:pPr>
            <w:r>
              <w:rPr>
                <w:bCs/>
                <w:color w:val="000000"/>
                <w:sz w:val="28"/>
                <w:szCs w:val="28"/>
              </w:rPr>
              <w:t>Наименование показателя</w:t>
            </w:r>
          </w:p>
        </w:tc>
        <w:tc>
          <w:tcPr>
            <w:tcW w:w="1559" w:type="dxa"/>
            <w:vAlign w:val="center"/>
          </w:tcPr>
          <w:p w:rsidR="00AE6B92" w:rsidRDefault="00AE6B92" w:rsidP="00AE6B92">
            <w:pPr>
              <w:jc w:val="center"/>
              <w:rPr>
                <w:bCs/>
                <w:color w:val="000000"/>
                <w:sz w:val="28"/>
                <w:szCs w:val="28"/>
              </w:rPr>
            </w:pPr>
            <w:r>
              <w:rPr>
                <w:bCs/>
                <w:color w:val="000000"/>
                <w:sz w:val="28"/>
                <w:szCs w:val="28"/>
              </w:rPr>
              <w:t>Значение показателя в базовом периоде    2019 год</w:t>
            </w:r>
          </w:p>
        </w:tc>
        <w:tc>
          <w:tcPr>
            <w:tcW w:w="2693" w:type="dxa"/>
            <w:vAlign w:val="center"/>
          </w:tcPr>
          <w:p w:rsidR="00AE6B92" w:rsidRDefault="00AE6B92" w:rsidP="00AE6B92">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410" w:type="dxa"/>
            <w:vAlign w:val="center"/>
          </w:tcPr>
          <w:p w:rsidR="00AE6B92" w:rsidRDefault="00AE6B92" w:rsidP="00AE6B92">
            <w:pPr>
              <w:jc w:val="center"/>
              <w:rPr>
                <w:bCs/>
                <w:color w:val="000000"/>
                <w:sz w:val="28"/>
                <w:szCs w:val="28"/>
              </w:rPr>
            </w:pPr>
            <w:r>
              <w:rPr>
                <w:bCs/>
                <w:color w:val="000000"/>
                <w:sz w:val="28"/>
                <w:szCs w:val="28"/>
              </w:rPr>
              <w:t>Эффективность производствен-ной программы,               тыс. руб.</w:t>
            </w:r>
          </w:p>
        </w:tc>
      </w:tr>
      <w:tr w:rsidR="00AE6B92" w:rsidTr="00AE6B92">
        <w:tc>
          <w:tcPr>
            <w:tcW w:w="736" w:type="dxa"/>
          </w:tcPr>
          <w:p w:rsidR="00AE6B92" w:rsidRDefault="00AE6B92" w:rsidP="00AE6B92">
            <w:pPr>
              <w:jc w:val="center"/>
              <w:rPr>
                <w:bCs/>
                <w:color w:val="000000"/>
                <w:sz w:val="28"/>
                <w:szCs w:val="28"/>
              </w:rPr>
            </w:pPr>
            <w:r>
              <w:rPr>
                <w:bCs/>
                <w:color w:val="000000"/>
                <w:sz w:val="28"/>
                <w:szCs w:val="28"/>
              </w:rPr>
              <w:t>1</w:t>
            </w:r>
          </w:p>
        </w:tc>
        <w:tc>
          <w:tcPr>
            <w:tcW w:w="3659" w:type="dxa"/>
          </w:tcPr>
          <w:p w:rsidR="00AE6B92" w:rsidRDefault="00AE6B92" w:rsidP="00AE6B92">
            <w:pPr>
              <w:jc w:val="center"/>
              <w:rPr>
                <w:bCs/>
                <w:color w:val="000000"/>
                <w:sz w:val="28"/>
                <w:szCs w:val="28"/>
              </w:rPr>
            </w:pPr>
            <w:r>
              <w:rPr>
                <w:bCs/>
                <w:color w:val="000000"/>
                <w:sz w:val="28"/>
                <w:szCs w:val="28"/>
              </w:rPr>
              <w:t>2</w:t>
            </w:r>
          </w:p>
        </w:tc>
        <w:tc>
          <w:tcPr>
            <w:tcW w:w="1559" w:type="dxa"/>
          </w:tcPr>
          <w:p w:rsidR="00AE6B92" w:rsidRDefault="00AE6B92" w:rsidP="00AE6B92">
            <w:pPr>
              <w:jc w:val="center"/>
              <w:rPr>
                <w:bCs/>
                <w:color w:val="000000"/>
                <w:sz w:val="28"/>
                <w:szCs w:val="28"/>
              </w:rPr>
            </w:pPr>
            <w:r>
              <w:rPr>
                <w:bCs/>
                <w:color w:val="000000"/>
                <w:sz w:val="28"/>
                <w:szCs w:val="28"/>
              </w:rPr>
              <w:t>3</w:t>
            </w:r>
          </w:p>
        </w:tc>
        <w:tc>
          <w:tcPr>
            <w:tcW w:w="2693" w:type="dxa"/>
          </w:tcPr>
          <w:p w:rsidR="00AE6B92" w:rsidRDefault="00AE6B92" w:rsidP="00AE6B92">
            <w:pPr>
              <w:jc w:val="center"/>
              <w:rPr>
                <w:bCs/>
                <w:color w:val="000000"/>
                <w:sz w:val="28"/>
                <w:szCs w:val="28"/>
              </w:rPr>
            </w:pPr>
            <w:r>
              <w:rPr>
                <w:bCs/>
                <w:color w:val="000000"/>
                <w:sz w:val="28"/>
                <w:szCs w:val="28"/>
              </w:rPr>
              <w:t>4</w:t>
            </w:r>
          </w:p>
        </w:tc>
        <w:tc>
          <w:tcPr>
            <w:tcW w:w="2410" w:type="dxa"/>
          </w:tcPr>
          <w:p w:rsidR="00AE6B92" w:rsidRDefault="00AE6B92" w:rsidP="00AE6B92">
            <w:pPr>
              <w:jc w:val="center"/>
              <w:rPr>
                <w:bCs/>
                <w:color w:val="000000"/>
                <w:sz w:val="28"/>
                <w:szCs w:val="28"/>
              </w:rPr>
            </w:pPr>
            <w:r>
              <w:rPr>
                <w:bCs/>
                <w:color w:val="000000"/>
                <w:sz w:val="28"/>
                <w:szCs w:val="28"/>
              </w:rPr>
              <w:t>5</w:t>
            </w:r>
          </w:p>
        </w:tc>
      </w:tr>
      <w:tr w:rsidR="00AE6B92" w:rsidTr="00AE6B92">
        <w:trPr>
          <w:trHeight w:val="596"/>
        </w:trPr>
        <w:tc>
          <w:tcPr>
            <w:tcW w:w="11057" w:type="dxa"/>
            <w:gridSpan w:val="5"/>
            <w:vAlign w:val="center"/>
          </w:tcPr>
          <w:p w:rsidR="00AE6B92" w:rsidRPr="00A31D27" w:rsidRDefault="00AE6B92" w:rsidP="00AE6B92">
            <w:pPr>
              <w:pStyle w:val="af3"/>
              <w:numPr>
                <w:ilvl w:val="0"/>
                <w:numId w:val="5"/>
              </w:numPr>
              <w:jc w:val="center"/>
              <w:rPr>
                <w:bCs/>
                <w:color w:val="000000"/>
                <w:sz w:val="28"/>
                <w:szCs w:val="28"/>
              </w:rPr>
            </w:pPr>
            <w:r>
              <w:rPr>
                <w:bCs/>
                <w:color w:val="000000"/>
                <w:sz w:val="28"/>
                <w:szCs w:val="28"/>
              </w:rPr>
              <w:t>Показатели качества воды</w:t>
            </w:r>
          </w:p>
        </w:tc>
      </w:tr>
      <w:tr w:rsidR="00AE6B92" w:rsidTr="00AE6B92">
        <w:trPr>
          <w:trHeight w:val="3565"/>
        </w:trPr>
        <w:tc>
          <w:tcPr>
            <w:tcW w:w="736" w:type="dxa"/>
            <w:vAlign w:val="center"/>
          </w:tcPr>
          <w:p w:rsidR="00AE6B92" w:rsidRDefault="00AE6B92" w:rsidP="00AE6B92">
            <w:pPr>
              <w:jc w:val="center"/>
              <w:rPr>
                <w:bCs/>
                <w:color w:val="000000"/>
                <w:sz w:val="28"/>
                <w:szCs w:val="28"/>
              </w:rPr>
            </w:pPr>
            <w:r>
              <w:rPr>
                <w:bCs/>
                <w:color w:val="000000"/>
                <w:sz w:val="28"/>
                <w:szCs w:val="28"/>
              </w:rPr>
              <w:t>1.1.</w:t>
            </w:r>
          </w:p>
        </w:tc>
        <w:tc>
          <w:tcPr>
            <w:tcW w:w="3659" w:type="dxa"/>
            <w:vAlign w:val="center"/>
          </w:tcPr>
          <w:p w:rsidR="00AE6B92" w:rsidRPr="00FE6F9F" w:rsidRDefault="00AE6B92" w:rsidP="00AE6B92">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2133"/>
        </w:trPr>
        <w:tc>
          <w:tcPr>
            <w:tcW w:w="736" w:type="dxa"/>
            <w:vAlign w:val="center"/>
          </w:tcPr>
          <w:p w:rsidR="00AE6B92" w:rsidRDefault="00AE6B92" w:rsidP="00AE6B92">
            <w:pPr>
              <w:jc w:val="center"/>
              <w:rPr>
                <w:bCs/>
                <w:color w:val="000000"/>
                <w:sz w:val="28"/>
                <w:szCs w:val="28"/>
              </w:rPr>
            </w:pPr>
            <w:r>
              <w:rPr>
                <w:bCs/>
                <w:color w:val="000000"/>
                <w:sz w:val="28"/>
                <w:szCs w:val="28"/>
              </w:rPr>
              <w:t>1.2.</w:t>
            </w:r>
          </w:p>
        </w:tc>
        <w:tc>
          <w:tcPr>
            <w:tcW w:w="3659" w:type="dxa"/>
            <w:vAlign w:val="center"/>
          </w:tcPr>
          <w:p w:rsidR="00AE6B92" w:rsidRDefault="00AE6B92" w:rsidP="00AE6B92">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802"/>
        </w:trPr>
        <w:tc>
          <w:tcPr>
            <w:tcW w:w="11057" w:type="dxa"/>
            <w:gridSpan w:val="5"/>
            <w:vAlign w:val="center"/>
          </w:tcPr>
          <w:p w:rsidR="00AE6B92" w:rsidRPr="00A31D27" w:rsidRDefault="00AE6B92" w:rsidP="00AE6B92">
            <w:pPr>
              <w:pStyle w:val="af3"/>
              <w:numPr>
                <w:ilvl w:val="0"/>
                <w:numId w:val="5"/>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AE6B92" w:rsidTr="00AE6B92">
        <w:trPr>
          <w:trHeight w:val="3557"/>
        </w:trPr>
        <w:tc>
          <w:tcPr>
            <w:tcW w:w="736" w:type="dxa"/>
            <w:vAlign w:val="center"/>
          </w:tcPr>
          <w:p w:rsidR="00AE6B92" w:rsidRDefault="00AE6B92" w:rsidP="00AE6B92">
            <w:pPr>
              <w:jc w:val="center"/>
              <w:rPr>
                <w:bCs/>
                <w:color w:val="000000"/>
                <w:sz w:val="28"/>
                <w:szCs w:val="28"/>
              </w:rPr>
            </w:pPr>
            <w:r>
              <w:rPr>
                <w:bCs/>
                <w:color w:val="000000"/>
                <w:sz w:val="28"/>
                <w:szCs w:val="28"/>
              </w:rPr>
              <w:t>2.1.</w:t>
            </w:r>
          </w:p>
        </w:tc>
        <w:tc>
          <w:tcPr>
            <w:tcW w:w="3659" w:type="dxa"/>
            <w:vAlign w:val="center"/>
          </w:tcPr>
          <w:p w:rsidR="00AE6B92" w:rsidRDefault="00AE6B92" w:rsidP="00AE6B92">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438"/>
        </w:trPr>
        <w:tc>
          <w:tcPr>
            <w:tcW w:w="736" w:type="dxa"/>
            <w:vAlign w:val="center"/>
          </w:tcPr>
          <w:p w:rsidR="00AE6B92" w:rsidRDefault="00AE6B92" w:rsidP="00AE6B92">
            <w:pPr>
              <w:jc w:val="center"/>
              <w:rPr>
                <w:bCs/>
                <w:color w:val="000000"/>
                <w:sz w:val="28"/>
                <w:szCs w:val="28"/>
              </w:rPr>
            </w:pPr>
            <w:r>
              <w:rPr>
                <w:bCs/>
                <w:color w:val="000000"/>
                <w:sz w:val="28"/>
                <w:szCs w:val="28"/>
              </w:rPr>
              <w:t>1</w:t>
            </w:r>
          </w:p>
        </w:tc>
        <w:tc>
          <w:tcPr>
            <w:tcW w:w="3659" w:type="dxa"/>
            <w:vAlign w:val="center"/>
          </w:tcPr>
          <w:p w:rsidR="00AE6B92" w:rsidRDefault="00AE6B92" w:rsidP="00AE6B92">
            <w:pPr>
              <w:jc w:val="center"/>
              <w:rPr>
                <w:bCs/>
                <w:color w:val="000000"/>
                <w:sz w:val="28"/>
                <w:szCs w:val="28"/>
              </w:rPr>
            </w:pPr>
            <w:r>
              <w:rPr>
                <w:bCs/>
                <w:color w:val="000000"/>
                <w:sz w:val="28"/>
                <w:szCs w:val="28"/>
              </w:rPr>
              <w:t>2</w:t>
            </w:r>
          </w:p>
        </w:tc>
        <w:tc>
          <w:tcPr>
            <w:tcW w:w="1559" w:type="dxa"/>
            <w:vAlign w:val="center"/>
          </w:tcPr>
          <w:p w:rsidR="00AE6B92" w:rsidRDefault="00AE6B92" w:rsidP="00AE6B92">
            <w:pPr>
              <w:jc w:val="center"/>
              <w:rPr>
                <w:bCs/>
                <w:color w:val="000000"/>
                <w:sz w:val="28"/>
                <w:szCs w:val="28"/>
              </w:rPr>
            </w:pPr>
            <w:r>
              <w:rPr>
                <w:bCs/>
                <w:color w:val="000000"/>
                <w:sz w:val="28"/>
                <w:szCs w:val="28"/>
              </w:rPr>
              <w:t>3</w:t>
            </w:r>
          </w:p>
        </w:tc>
        <w:tc>
          <w:tcPr>
            <w:tcW w:w="2693" w:type="dxa"/>
            <w:vAlign w:val="center"/>
          </w:tcPr>
          <w:p w:rsidR="00AE6B92" w:rsidRDefault="00AE6B92" w:rsidP="00AE6B92">
            <w:pPr>
              <w:jc w:val="center"/>
              <w:rPr>
                <w:bCs/>
                <w:color w:val="000000"/>
                <w:sz w:val="28"/>
                <w:szCs w:val="28"/>
              </w:rPr>
            </w:pPr>
            <w:r>
              <w:rPr>
                <w:bCs/>
                <w:color w:val="000000"/>
                <w:sz w:val="28"/>
                <w:szCs w:val="28"/>
              </w:rPr>
              <w:t>4</w:t>
            </w:r>
          </w:p>
        </w:tc>
        <w:tc>
          <w:tcPr>
            <w:tcW w:w="2410" w:type="dxa"/>
            <w:vAlign w:val="center"/>
          </w:tcPr>
          <w:p w:rsidR="00AE6B92" w:rsidRDefault="00AE6B92" w:rsidP="00AE6B92">
            <w:pPr>
              <w:jc w:val="center"/>
              <w:rPr>
                <w:bCs/>
                <w:color w:val="000000"/>
                <w:sz w:val="28"/>
                <w:szCs w:val="28"/>
              </w:rPr>
            </w:pPr>
            <w:r>
              <w:rPr>
                <w:bCs/>
                <w:color w:val="000000"/>
                <w:sz w:val="28"/>
                <w:szCs w:val="28"/>
              </w:rPr>
              <w:t>5</w:t>
            </w:r>
          </w:p>
        </w:tc>
      </w:tr>
      <w:tr w:rsidR="00AE6B92" w:rsidTr="00AE6B92">
        <w:trPr>
          <w:trHeight w:val="1110"/>
        </w:trPr>
        <w:tc>
          <w:tcPr>
            <w:tcW w:w="736" w:type="dxa"/>
            <w:vAlign w:val="center"/>
          </w:tcPr>
          <w:p w:rsidR="00AE6B92" w:rsidRDefault="00AE6B92" w:rsidP="00AE6B92">
            <w:pPr>
              <w:jc w:val="center"/>
              <w:rPr>
                <w:bCs/>
                <w:color w:val="000000"/>
                <w:sz w:val="28"/>
                <w:szCs w:val="28"/>
              </w:rPr>
            </w:pPr>
            <w:r>
              <w:rPr>
                <w:bCs/>
                <w:color w:val="000000"/>
                <w:sz w:val="28"/>
                <w:szCs w:val="28"/>
              </w:rPr>
              <w:t>2.2.</w:t>
            </w:r>
          </w:p>
        </w:tc>
        <w:tc>
          <w:tcPr>
            <w:tcW w:w="3659" w:type="dxa"/>
            <w:vAlign w:val="center"/>
          </w:tcPr>
          <w:p w:rsidR="00AE6B92" w:rsidRDefault="00AE6B92" w:rsidP="00AE6B92">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855"/>
        </w:trPr>
        <w:tc>
          <w:tcPr>
            <w:tcW w:w="11057" w:type="dxa"/>
            <w:gridSpan w:val="5"/>
            <w:vAlign w:val="center"/>
          </w:tcPr>
          <w:p w:rsidR="00AE6B92" w:rsidRPr="00A31D27" w:rsidRDefault="00AE6B92" w:rsidP="00AE6B92">
            <w:pPr>
              <w:pStyle w:val="af3"/>
              <w:numPr>
                <w:ilvl w:val="0"/>
                <w:numId w:val="5"/>
              </w:numPr>
              <w:jc w:val="center"/>
              <w:rPr>
                <w:bCs/>
                <w:color w:val="000000"/>
                <w:sz w:val="28"/>
                <w:szCs w:val="28"/>
              </w:rPr>
            </w:pPr>
            <w:r>
              <w:rPr>
                <w:bCs/>
                <w:color w:val="000000"/>
                <w:sz w:val="28"/>
                <w:szCs w:val="28"/>
              </w:rPr>
              <w:t>Показатели качества очистки сточных вод</w:t>
            </w:r>
          </w:p>
        </w:tc>
      </w:tr>
      <w:tr w:rsidR="00AE6B92" w:rsidTr="00AE6B92">
        <w:trPr>
          <w:trHeight w:val="1831"/>
        </w:trPr>
        <w:tc>
          <w:tcPr>
            <w:tcW w:w="736" w:type="dxa"/>
            <w:vAlign w:val="center"/>
          </w:tcPr>
          <w:p w:rsidR="00AE6B92" w:rsidRDefault="00AE6B92" w:rsidP="00AE6B92">
            <w:pPr>
              <w:jc w:val="center"/>
              <w:rPr>
                <w:bCs/>
                <w:color w:val="000000"/>
                <w:sz w:val="28"/>
                <w:szCs w:val="28"/>
              </w:rPr>
            </w:pPr>
            <w:r>
              <w:rPr>
                <w:bCs/>
                <w:color w:val="000000"/>
                <w:sz w:val="28"/>
                <w:szCs w:val="28"/>
              </w:rPr>
              <w:t>3.1.</w:t>
            </w:r>
          </w:p>
        </w:tc>
        <w:tc>
          <w:tcPr>
            <w:tcW w:w="3659" w:type="dxa"/>
            <w:vAlign w:val="center"/>
          </w:tcPr>
          <w:p w:rsidR="00AE6B92" w:rsidRPr="00656E97" w:rsidRDefault="00AE6B92" w:rsidP="00AE6B92">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978"/>
        </w:trPr>
        <w:tc>
          <w:tcPr>
            <w:tcW w:w="736" w:type="dxa"/>
            <w:vAlign w:val="center"/>
          </w:tcPr>
          <w:p w:rsidR="00AE6B92" w:rsidRDefault="00AE6B92" w:rsidP="00AE6B92">
            <w:pPr>
              <w:jc w:val="center"/>
              <w:rPr>
                <w:bCs/>
                <w:color w:val="000000"/>
                <w:sz w:val="28"/>
                <w:szCs w:val="28"/>
              </w:rPr>
            </w:pPr>
            <w:r>
              <w:rPr>
                <w:bCs/>
                <w:color w:val="000000"/>
                <w:sz w:val="28"/>
                <w:szCs w:val="28"/>
              </w:rPr>
              <w:t>3.2.</w:t>
            </w:r>
          </w:p>
        </w:tc>
        <w:tc>
          <w:tcPr>
            <w:tcW w:w="3659" w:type="dxa"/>
            <w:vAlign w:val="center"/>
          </w:tcPr>
          <w:p w:rsidR="00AE6B92" w:rsidRDefault="00AE6B92" w:rsidP="00AE6B92">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2952"/>
        </w:trPr>
        <w:tc>
          <w:tcPr>
            <w:tcW w:w="736" w:type="dxa"/>
            <w:vAlign w:val="center"/>
          </w:tcPr>
          <w:p w:rsidR="00AE6B92" w:rsidRDefault="00AE6B92" w:rsidP="00AE6B92">
            <w:pPr>
              <w:jc w:val="center"/>
              <w:rPr>
                <w:bCs/>
                <w:color w:val="000000"/>
                <w:sz w:val="28"/>
                <w:szCs w:val="28"/>
              </w:rPr>
            </w:pPr>
            <w:r>
              <w:rPr>
                <w:bCs/>
                <w:color w:val="000000"/>
                <w:sz w:val="28"/>
                <w:szCs w:val="28"/>
              </w:rPr>
              <w:t>3.3.</w:t>
            </w:r>
          </w:p>
        </w:tc>
        <w:tc>
          <w:tcPr>
            <w:tcW w:w="3659" w:type="dxa"/>
            <w:vAlign w:val="center"/>
          </w:tcPr>
          <w:p w:rsidR="00AE6B92" w:rsidRPr="00656E97" w:rsidRDefault="00AE6B92" w:rsidP="00AE6B92">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419"/>
        </w:trPr>
        <w:tc>
          <w:tcPr>
            <w:tcW w:w="11057" w:type="dxa"/>
            <w:gridSpan w:val="5"/>
            <w:vAlign w:val="center"/>
          </w:tcPr>
          <w:p w:rsidR="00AE6B92" w:rsidRPr="00A31D27" w:rsidRDefault="00AE6B92" w:rsidP="00AE6B92">
            <w:pPr>
              <w:pStyle w:val="af3"/>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AE6B92" w:rsidTr="00AE6B92">
        <w:trPr>
          <w:trHeight w:val="1796"/>
        </w:trPr>
        <w:tc>
          <w:tcPr>
            <w:tcW w:w="736" w:type="dxa"/>
            <w:vAlign w:val="center"/>
          </w:tcPr>
          <w:p w:rsidR="00AE6B92" w:rsidRDefault="00AE6B92" w:rsidP="00AE6B92">
            <w:pPr>
              <w:jc w:val="center"/>
              <w:rPr>
                <w:bCs/>
                <w:color w:val="000000"/>
                <w:sz w:val="28"/>
                <w:szCs w:val="28"/>
              </w:rPr>
            </w:pPr>
            <w:r>
              <w:rPr>
                <w:bCs/>
                <w:color w:val="000000"/>
                <w:sz w:val="28"/>
                <w:szCs w:val="28"/>
              </w:rPr>
              <w:t>4.1.</w:t>
            </w:r>
          </w:p>
        </w:tc>
        <w:tc>
          <w:tcPr>
            <w:tcW w:w="3659" w:type="dxa"/>
            <w:vAlign w:val="center"/>
          </w:tcPr>
          <w:p w:rsidR="00AE6B92" w:rsidRDefault="00AE6B92" w:rsidP="00AE6B92">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2139"/>
        </w:trPr>
        <w:tc>
          <w:tcPr>
            <w:tcW w:w="736" w:type="dxa"/>
            <w:vAlign w:val="center"/>
          </w:tcPr>
          <w:p w:rsidR="00AE6B92" w:rsidRDefault="00AE6B92" w:rsidP="00AE6B92">
            <w:pPr>
              <w:jc w:val="center"/>
              <w:rPr>
                <w:bCs/>
                <w:color w:val="000000"/>
                <w:sz w:val="28"/>
                <w:szCs w:val="28"/>
              </w:rPr>
            </w:pPr>
            <w:r>
              <w:rPr>
                <w:bCs/>
                <w:color w:val="000000"/>
                <w:sz w:val="28"/>
                <w:szCs w:val="28"/>
              </w:rPr>
              <w:t>4.2.</w:t>
            </w:r>
          </w:p>
        </w:tc>
        <w:tc>
          <w:tcPr>
            <w:tcW w:w="3659" w:type="dxa"/>
            <w:vAlign w:val="center"/>
          </w:tcPr>
          <w:p w:rsidR="00AE6B92" w:rsidRDefault="00AE6B92" w:rsidP="00AE6B92">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438"/>
        </w:trPr>
        <w:tc>
          <w:tcPr>
            <w:tcW w:w="736" w:type="dxa"/>
            <w:vAlign w:val="center"/>
          </w:tcPr>
          <w:p w:rsidR="00AE6B92" w:rsidRDefault="00AE6B92" w:rsidP="00AE6B92">
            <w:pPr>
              <w:jc w:val="center"/>
              <w:rPr>
                <w:bCs/>
                <w:color w:val="000000"/>
                <w:sz w:val="28"/>
                <w:szCs w:val="28"/>
              </w:rPr>
            </w:pPr>
            <w:r>
              <w:rPr>
                <w:bCs/>
                <w:color w:val="000000"/>
                <w:sz w:val="28"/>
                <w:szCs w:val="28"/>
              </w:rPr>
              <w:t>1</w:t>
            </w:r>
          </w:p>
        </w:tc>
        <w:tc>
          <w:tcPr>
            <w:tcW w:w="3659" w:type="dxa"/>
            <w:vAlign w:val="center"/>
          </w:tcPr>
          <w:p w:rsidR="00AE6B92" w:rsidRPr="007C591B" w:rsidRDefault="00AE6B92" w:rsidP="00AE6B92">
            <w:pPr>
              <w:jc w:val="center"/>
              <w:rPr>
                <w:color w:val="000000" w:themeColor="text1"/>
                <w:sz w:val="28"/>
                <w:szCs w:val="28"/>
              </w:rPr>
            </w:pPr>
            <w:r>
              <w:rPr>
                <w:color w:val="000000" w:themeColor="text1"/>
                <w:sz w:val="28"/>
                <w:szCs w:val="28"/>
              </w:rPr>
              <w:t>2</w:t>
            </w:r>
          </w:p>
        </w:tc>
        <w:tc>
          <w:tcPr>
            <w:tcW w:w="1559" w:type="dxa"/>
            <w:vAlign w:val="center"/>
          </w:tcPr>
          <w:p w:rsidR="00AE6B92" w:rsidRDefault="00AE6B92" w:rsidP="00AE6B92">
            <w:pPr>
              <w:jc w:val="center"/>
              <w:rPr>
                <w:bCs/>
                <w:color w:val="000000"/>
                <w:sz w:val="28"/>
                <w:szCs w:val="28"/>
              </w:rPr>
            </w:pPr>
            <w:r>
              <w:rPr>
                <w:bCs/>
                <w:color w:val="000000"/>
                <w:sz w:val="28"/>
                <w:szCs w:val="28"/>
              </w:rPr>
              <w:t>3</w:t>
            </w:r>
          </w:p>
        </w:tc>
        <w:tc>
          <w:tcPr>
            <w:tcW w:w="2693" w:type="dxa"/>
            <w:vAlign w:val="center"/>
          </w:tcPr>
          <w:p w:rsidR="00AE6B92" w:rsidRDefault="00AE6B92" w:rsidP="00AE6B92">
            <w:pPr>
              <w:jc w:val="center"/>
              <w:rPr>
                <w:bCs/>
                <w:color w:val="000000"/>
                <w:sz w:val="28"/>
                <w:szCs w:val="28"/>
              </w:rPr>
            </w:pPr>
            <w:r>
              <w:rPr>
                <w:bCs/>
                <w:color w:val="000000"/>
                <w:sz w:val="28"/>
                <w:szCs w:val="28"/>
              </w:rPr>
              <w:t>4</w:t>
            </w:r>
          </w:p>
        </w:tc>
        <w:tc>
          <w:tcPr>
            <w:tcW w:w="2410" w:type="dxa"/>
            <w:vAlign w:val="center"/>
          </w:tcPr>
          <w:p w:rsidR="00AE6B92" w:rsidRDefault="00AE6B92" w:rsidP="00AE6B92">
            <w:pPr>
              <w:jc w:val="center"/>
              <w:rPr>
                <w:bCs/>
                <w:color w:val="000000"/>
                <w:sz w:val="28"/>
                <w:szCs w:val="28"/>
              </w:rPr>
            </w:pPr>
            <w:r>
              <w:rPr>
                <w:bCs/>
                <w:color w:val="000000"/>
                <w:sz w:val="28"/>
                <w:szCs w:val="28"/>
              </w:rPr>
              <w:t>5</w:t>
            </w:r>
          </w:p>
        </w:tc>
      </w:tr>
      <w:tr w:rsidR="00AE6B92" w:rsidTr="00AE6B92">
        <w:trPr>
          <w:trHeight w:val="2228"/>
        </w:trPr>
        <w:tc>
          <w:tcPr>
            <w:tcW w:w="736" w:type="dxa"/>
            <w:vAlign w:val="center"/>
          </w:tcPr>
          <w:p w:rsidR="00AE6B92" w:rsidRDefault="00AE6B92" w:rsidP="00AE6B92">
            <w:pPr>
              <w:jc w:val="center"/>
              <w:rPr>
                <w:bCs/>
                <w:color w:val="000000"/>
                <w:sz w:val="28"/>
                <w:szCs w:val="28"/>
              </w:rPr>
            </w:pPr>
            <w:r>
              <w:rPr>
                <w:bCs/>
                <w:color w:val="000000"/>
                <w:sz w:val="28"/>
                <w:szCs w:val="28"/>
              </w:rPr>
              <w:t>4.3.</w:t>
            </w:r>
          </w:p>
        </w:tc>
        <w:tc>
          <w:tcPr>
            <w:tcW w:w="3659" w:type="dxa"/>
            <w:vAlign w:val="center"/>
          </w:tcPr>
          <w:p w:rsidR="00AE6B92" w:rsidRPr="00656E97" w:rsidRDefault="00AE6B92" w:rsidP="00AE6B9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2259"/>
        </w:trPr>
        <w:tc>
          <w:tcPr>
            <w:tcW w:w="736" w:type="dxa"/>
            <w:vAlign w:val="center"/>
          </w:tcPr>
          <w:p w:rsidR="00AE6B92" w:rsidRDefault="00AE6B92" w:rsidP="00AE6B92">
            <w:pPr>
              <w:jc w:val="center"/>
              <w:rPr>
                <w:bCs/>
                <w:color w:val="000000"/>
                <w:sz w:val="28"/>
                <w:szCs w:val="28"/>
              </w:rPr>
            </w:pPr>
            <w:r>
              <w:rPr>
                <w:bCs/>
                <w:color w:val="000000"/>
                <w:sz w:val="28"/>
                <w:szCs w:val="28"/>
              </w:rPr>
              <w:t>4.4.</w:t>
            </w:r>
          </w:p>
        </w:tc>
        <w:tc>
          <w:tcPr>
            <w:tcW w:w="3659" w:type="dxa"/>
            <w:vAlign w:val="center"/>
          </w:tcPr>
          <w:p w:rsidR="00AE6B92" w:rsidRDefault="00AE6B92" w:rsidP="00AE6B9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1978"/>
        </w:trPr>
        <w:tc>
          <w:tcPr>
            <w:tcW w:w="736" w:type="dxa"/>
            <w:vAlign w:val="center"/>
          </w:tcPr>
          <w:p w:rsidR="00AE6B92" w:rsidRDefault="00AE6B92" w:rsidP="00AE6B92">
            <w:pPr>
              <w:jc w:val="center"/>
              <w:rPr>
                <w:bCs/>
                <w:color w:val="000000"/>
                <w:sz w:val="28"/>
                <w:szCs w:val="28"/>
              </w:rPr>
            </w:pPr>
            <w:r>
              <w:rPr>
                <w:bCs/>
                <w:color w:val="000000"/>
                <w:sz w:val="28"/>
                <w:szCs w:val="28"/>
              </w:rPr>
              <w:t>4.5.</w:t>
            </w:r>
          </w:p>
        </w:tc>
        <w:tc>
          <w:tcPr>
            <w:tcW w:w="3659" w:type="dxa"/>
            <w:vAlign w:val="center"/>
          </w:tcPr>
          <w:p w:rsidR="00AE6B92" w:rsidRDefault="00AE6B92" w:rsidP="00AE6B92">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2117"/>
        </w:trPr>
        <w:tc>
          <w:tcPr>
            <w:tcW w:w="736" w:type="dxa"/>
            <w:vAlign w:val="center"/>
          </w:tcPr>
          <w:p w:rsidR="00AE6B92" w:rsidRDefault="00AE6B92" w:rsidP="00AE6B92">
            <w:pPr>
              <w:jc w:val="center"/>
              <w:rPr>
                <w:bCs/>
                <w:color w:val="000000"/>
                <w:sz w:val="28"/>
                <w:szCs w:val="28"/>
              </w:rPr>
            </w:pPr>
            <w:r>
              <w:rPr>
                <w:bCs/>
                <w:color w:val="000000"/>
                <w:sz w:val="28"/>
                <w:szCs w:val="28"/>
              </w:rPr>
              <w:t>4.6.</w:t>
            </w:r>
          </w:p>
        </w:tc>
        <w:tc>
          <w:tcPr>
            <w:tcW w:w="3659" w:type="dxa"/>
            <w:vAlign w:val="center"/>
          </w:tcPr>
          <w:p w:rsidR="00AE6B92" w:rsidRPr="00656E97" w:rsidRDefault="00AE6B92" w:rsidP="00AE6B92">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r w:rsidR="00AE6B92" w:rsidTr="00AE6B92">
        <w:trPr>
          <w:trHeight w:val="2248"/>
        </w:trPr>
        <w:tc>
          <w:tcPr>
            <w:tcW w:w="736" w:type="dxa"/>
            <w:vAlign w:val="center"/>
          </w:tcPr>
          <w:p w:rsidR="00AE6B92" w:rsidRDefault="00AE6B92" w:rsidP="00AE6B92">
            <w:pPr>
              <w:jc w:val="center"/>
              <w:rPr>
                <w:bCs/>
                <w:color w:val="000000"/>
                <w:sz w:val="28"/>
                <w:szCs w:val="28"/>
              </w:rPr>
            </w:pPr>
            <w:r>
              <w:rPr>
                <w:bCs/>
                <w:color w:val="000000"/>
                <w:sz w:val="28"/>
                <w:szCs w:val="28"/>
              </w:rPr>
              <w:t>4.7.</w:t>
            </w:r>
          </w:p>
        </w:tc>
        <w:tc>
          <w:tcPr>
            <w:tcW w:w="3659" w:type="dxa"/>
            <w:vAlign w:val="center"/>
          </w:tcPr>
          <w:p w:rsidR="00AE6B92" w:rsidRPr="00656E97" w:rsidRDefault="00AE6B92" w:rsidP="00AE6B92">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AE6B92" w:rsidRDefault="00AE6B92" w:rsidP="00AE6B92">
            <w:pPr>
              <w:jc w:val="center"/>
              <w:rPr>
                <w:bCs/>
                <w:color w:val="000000"/>
                <w:sz w:val="28"/>
                <w:szCs w:val="28"/>
              </w:rPr>
            </w:pPr>
            <w:r>
              <w:rPr>
                <w:bCs/>
                <w:color w:val="000000"/>
                <w:sz w:val="28"/>
                <w:szCs w:val="28"/>
              </w:rPr>
              <w:t>-</w:t>
            </w:r>
          </w:p>
        </w:tc>
        <w:tc>
          <w:tcPr>
            <w:tcW w:w="2693" w:type="dxa"/>
            <w:vAlign w:val="center"/>
          </w:tcPr>
          <w:p w:rsidR="00AE6B92" w:rsidRDefault="00AE6B92" w:rsidP="00AE6B92">
            <w:pPr>
              <w:jc w:val="center"/>
              <w:rPr>
                <w:bCs/>
                <w:color w:val="000000"/>
                <w:sz w:val="28"/>
                <w:szCs w:val="28"/>
              </w:rPr>
            </w:pPr>
            <w:r>
              <w:rPr>
                <w:bCs/>
                <w:color w:val="000000"/>
                <w:sz w:val="28"/>
                <w:szCs w:val="28"/>
              </w:rPr>
              <w:t>-</w:t>
            </w:r>
          </w:p>
        </w:tc>
        <w:tc>
          <w:tcPr>
            <w:tcW w:w="2410" w:type="dxa"/>
            <w:vAlign w:val="center"/>
          </w:tcPr>
          <w:p w:rsidR="00AE6B92" w:rsidRDefault="00AE6B92" w:rsidP="00AE6B92">
            <w:pPr>
              <w:jc w:val="center"/>
              <w:rPr>
                <w:bCs/>
                <w:color w:val="000000"/>
                <w:sz w:val="28"/>
                <w:szCs w:val="28"/>
              </w:rPr>
            </w:pPr>
            <w:r>
              <w:rPr>
                <w:bCs/>
                <w:color w:val="000000"/>
                <w:sz w:val="28"/>
                <w:szCs w:val="28"/>
              </w:rPr>
              <w:t>-</w:t>
            </w:r>
          </w:p>
        </w:tc>
      </w:tr>
    </w:tbl>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p>
    <w:p w:rsidR="00AE6B92" w:rsidRDefault="00AE6B92" w:rsidP="00AE6B92">
      <w:pPr>
        <w:ind w:left="-567"/>
        <w:jc w:val="center"/>
        <w:rPr>
          <w:bCs/>
          <w:color w:val="000000"/>
          <w:sz w:val="28"/>
          <w:szCs w:val="28"/>
        </w:rPr>
      </w:pPr>
      <w:r>
        <w:rPr>
          <w:bCs/>
          <w:color w:val="000000"/>
          <w:sz w:val="28"/>
          <w:szCs w:val="28"/>
        </w:rPr>
        <w:t>Раздел 10. Отчет об исполнении производственной программы за 2017 год</w:t>
      </w:r>
    </w:p>
    <w:p w:rsidR="00AE6B92" w:rsidRDefault="00AE6B92" w:rsidP="00AE6B92">
      <w:pPr>
        <w:ind w:left="-567"/>
        <w:jc w:val="center"/>
        <w:rPr>
          <w:bCs/>
          <w:color w:val="000000"/>
          <w:sz w:val="28"/>
          <w:szCs w:val="28"/>
        </w:rPr>
      </w:pPr>
    </w:p>
    <w:tbl>
      <w:tblPr>
        <w:tblStyle w:val="a5"/>
        <w:tblW w:w="10173" w:type="dxa"/>
        <w:tblInd w:w="-567" w:type="dxa"/>
        <w:tblLook w:val="04A0" w:firstRow="1" w:lastRow="0" w:firstColumn="1" w:lastColumn="0" w:noHBand="0" w:noVBand="1"/>
      </w:tblPr>
      <w:tblGrid>
        <w:gridCol w:w="6641"/>
        <w:gridCol w:w="3532"/>
      </w:tblGrid>
      <w:tr w:rsidR="00AE6B92" w:rsidTr="00AE6B92">
        <w:tc>
          <w:tcPr>
            <w:tcW w:w="6641" w:type="dxa"/>
            <w:vAlign w:val="center"/>
          </w:tcPr>
          <w:p w:rsidR="00AE6B92" w:rsidRDefault="00AE6B92" w:rsidP="00AE6B92">
            <w:pPr>
              <w:jc w:val="center"/>
              <w:rPr>
                <w:bCs/>
                <w:color w:val="000000"/>
                <w:sz w:val="28"/>
                <w:szCs w:val="28"/>
              </w:rPr>
            </w:pPr>
            <w:r>
              <w:rPr>
                <w:bCs/>
                <w:color w:val="000000"/>
                <w:sz w:val="28"/>
                <w:szCs w:val="28"/>
              </w:rPr>
              <w:t>Наименование показателя</w:t>
            </w:r>
          </w:p>
        </w:tc>
        <w:tc>
          <w:tcPr>
            <w:tcW w:w="3532" w:type="dxa"/>
            <w:vAlign w:val="center"/>
          </w:tcPr>
          <w:p w:rsidR="00AE6B92" w:rsidRDefault="00AE6B92" w:rsidP="00AE6B92">
            <w:pPr>
              <w:jc w:val="center"/>
              <w:rPr>
                <w:bCs/>
                <w:color w:val="000000"/>
                <w:sz w:val="28"/>
                <w:szCs w:val="28"/>
              </w:rPr>
            </w:pPr>
            <w:r>
              <w:rPr>
                <w:bCs/>
                <w:color w:val="000000"/>
                <w:sz w:val="28"/>
                <w:szCs w:val="28"/>
              </w:rPr>
              <w:t>Фактическое значение показателя, тыс. руб.</w:t>
            </w:r>
          </w:p>
        </w:tc>
      </w:tr>
      <w:tr w:rsidR="00AE6B92" w:rsidTr="00AE6B92">
        <w:trPr>
          <w:trHeight w:val="541"/>
        </w:trPr>
        <w:tc>
          <w:tcPr>
            <w:tcW w:w="10173" w:type="dxa"/>
            <w:gridSpan w:val="2"/>
            <w:vAlign w:val="center"/>
          </w:tcPr>
          <w:p w:rsidR="00AE6B92" w:rsidRPr="00D13B67" w:rsidRDefault="00AE6B92" w:rsidP="00AE6B92">
            <w:pPr>
              <w:pStyle w:val="af3"/>
              <w:numPr>
                <w:ilvl w:val="0"/>
                <w:numId w:val="1"/>
              </w:numPr>
              <w:jc w:val="center"/>
              <w:rPr>
                <w:bCs/>
                <w:sz w:val="28"/>
                <w:szCs w:val="28"/>
              </w:rPr>
            </w:pPr>
            <w:r w:rsidRPr="00D13B67">
              <w:rPr>
                <w:bCs/>
                <w:sz w:val="28"/>
                <w:szCs w:val="28"/>
              </w:rPr>
              <w:t>Транспортировка питьевой воды</w:t>
            </w:r>
          </w:p>
        </w:tc>
      </w:tr>
      <w:tr w:rsidR="00AE6B92" w:rsidTr="00AE6B92">
        <w:tc>
          <w:tcPr>
            <w:tcW w:w="6641" w:type="dxa"/>
            <w:vAlign w:val="center"/>
          </w:tcPr>
          <w:p w:rsidR="00AE6B92" w:rsidRPr="00D13B67" w:rsidRDefault="00AE6B92" w:rsidP="00AE6B92">
            <w:pPr>
              <w:jc w:val="center"/>
              <w:rPr>
                <w:bCs/>
                <w:sz w:val="28"/>
                <w:szCs w:val="28"/>
              </w:rPr>
            </w:pPr>
            <w:r w:rsidRPr="00D13B67">
              <w:rPr>
                <w:bCs/>
                <w:sz w:val="28"/>
                <w:szCs w:val="28"/>
              </w:rPr>
              <w:t>-</w:t>
            </w:r>
          </w:p>
        </w:tc>
        <w:tc>
          <w:tcPr>
            <w:tcW w:w="3532" w:type="dxa"/>
            <w:vAlign w:val="center"/>
          </w:tcPr>
          <w:p w:rsidR="00AE6B92" w:rsidRPr="00D13B67" w:rsidRDefault="00AE6B92" w:rsidP="00AE6B92">
            <w:pPr>
              <w:jc w:val="center"/>
              <w:rPr>
                <w:bCs/>
                <w:sz w:val="28"/>
                <w:szCs w:val="28"/>
              </w:rPr>
            </w:pPr>
            <w:r w:rsidRPr="00D13B67">
              <w:rPr>
                <w:bCs/>
                <w:sz w:val="28"/>
                <w:szCs w:val="28"/>
              </w:rPr>
              <w:t>-</w:t>
            </w:r>
          </w:p>
        </w:tc>
      </w:tr>
      <w:tr w:rsidR="00AE6B92" w:rsidTr="00AE6B92">
        <w:trPr>
          <w:trHeight w:val="514"/>
        </w:trPr>
        <w:tc>
          <w:tcPr>
            <w:tcW w:w="10173" w:type="dxa"/>
            <w:gridSpan w:val="2"/>
            <w:vAlign w:val="center"/>
          </w:tcPr>
          <w:p w:rsidR="00AE6B92" w:rsidRPr="00D13B67" w:rsidRDefault="00AE6B92" w:rsidP="00AE6B92">
            <w:pPr>
              <w:pStyle w:val="af3"/>
              <w:numPr>
                <w:ilvl w:val="0"/>
                <w:numId w:val="1"/>
              </w:numPr>
              <w:jc w:val="center"/>
              <w:rPr>
                <w:bCs/>
                <w:sz w:val="28"/>
                <w:szCs w:val="28"/>
              </w:rPr>
            </w:pPr>
            <w:r w:rsidRPr="00D13B67">
              <w:rPr>
                <w:bCs/>
                <w:sz w:val="28"/>
                <w:szCs w:val="28"/>
              </w:rPr>
              <w:t>Транспортировка сточных вод</w:t>
            </w:r>
          </w:p>
        </w:tc>
      </w:tr>
      <w:tr w:rsidR="00AE6B92" w:rsidRPr="00FB1C58" w:rsidTr="00AE6B92">
        <w:tc>
          <w:tcPr>
            <w:tcW w:w="6641" w:type="dxa"/>
            <w:vAlign w:val="center"/>
          </w:tcPr>
          <w:p w:rsidR="00AE6B92" w:rsidRPr="00F369FC" w:rsidRDefault="00AE6B92" w:rsidP="00AE6B92">
            <w:pPr>
              <w:jc w:val="center"/>
              <w:rPr>
                <w:bCs/>
                <w:sz w:val="28"/>
                <w:szCs w:val="28"/>
              </w:rPr>
            </w:pPr>
            <w:r>
              <w:rPr>
                <w:bCs/>
                <w:sz w:val="28"/>
                <w:szCs w:val="28"/>
              </w:rPr>
              <w:t>-</w:t>
            </w:r>
          </w:p>
        </w:tc>
        <w:tc>
          <w:tcPr>
            <w:tcW w:w="3532" w:type="dxa"/>
            <w:vAlign w:val="center"/>
          </w:tcPr>
          <w:p w:rsidR="00AE6B92" w:rsidRPr="00FB1C58" w:rsidRDefault="00AE6B92" w:rsidP="00AE6B92">
            <w:pPr>
              <w:jc w:val="center"/>
              <w:rPr>
                <w:bCs/>
                <w:sz w:val="28"/>
                <w:szCs w:val="28"/>
              </w:rPr>
            </w:pPr>
            <w:r>
              <w:rPr>
                <w:bCs/>
                <w:sz w:val="28"/>
                <w:szCs w:val="28"/>
              </w:rPr>
              <w:t>-</w:t>
            </w:r>
          </w:p>
        </w:tc>
      </w:tr>
    </w:tbl>
    <w:p w:rsidR="00AE6B92" w:rsidRDefault="00AE6B92" w:rsidP="00AE6B92">
      <w:pPr>
        <w:ind w:left="-567"/>
        <w:jc w:val="center"/>
        <w:rPr>
          <w:bCs/>
          <w:color w:val="000000"/>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ind w:left="-567"/>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rsidR="00AE6B92" w:rsidRDefault="00AE6B92" w:rsidP="00AE6B92">
      <w:pPr>
        <w:ind w:left="-567"/>
        <w:jc w:val="center"/>
        <w:rPr>
          <w:bCs/>
          <w:color w:val="000000"/>
          <w:sz w:val="28"/>
          <w:szCs w:val="28"/>
        </w:rPr>
      </w:pPr>
    </w:p>
    <w:tbl>
      <w:tblPr>
        <w:tblStyle w:val="a5"/>
        <w:tblW w:w="9467" w:type="dxa"/>
        <w:tblInd w:w="-431" w:type="dxa"/>
        <w:tblLook w:val="04A0" w:firstRow="1" w:lastRow="0" w:firstColumn="1" w:lastColumn="0" w:noHBand="0" w:noVBand="1"/>
      </w:tblPr>
      <w:tblGrid>
        <w:gridCol w:w="5935"/>
        <w:gridCol w:w="3532"/>
      </w:tblGrid>
      <w:tr w:rsidR="00AE6B92" w:rsidTr="00AE6B92">
        <w:trPr>
          <w:trHeight w:val="748"/>
        </w:trPr>
        <w:tc>
          <w:tcPr>
            <w:tcW w:w="5935" w:type="dxa"/>
            <w:vAlign w:val="center"/>
          </w:tcPr>
          <w:p w:rsidR="00AE6B92" w:rsidRDefault="00AE6B92" w:rsidP="00AE6B92">
            <w:pPr>
              <w:jc w:val="center"/>
              <w:rPr>
                <w:bCs/>
                <w:color w:val="000000"/>
                <w:sz w:val="28"/>
                <w:szCs w:val="28"/>
              </w:rPr>
            </w:pPr>
            <w:r>
              <w:rPr>
                <w:bCs/>
                <w:color w:val="000000"/>
                <w:sz w:val="28"/>
                <w:szCs w:val="28"/>
              </w:rPr>
              <w:t>Наименование мероприятия</w:t>
            </w:r>
          </w:p>
        </w:tc>
        <w:tc>
          <w:tcPr>
            <w:tcW w:w="3532" w:type="dxa"/>
            <w:vAlign w:val="center"/>
          </w:tcPr>
          <w:p w:rsidR="00AE6B92" w:rsidRDefault="00AE6B92" w:rsidP="00AE6B92">
            <w:pPr>
              <w:jc w:val="center"/>
              <w:rPr>
                <w:bCs/>
                <w:color w:val="000000"/>
                <w:sz w:val="28"/>
                <w:szCs w:val="28"/>
              </w:rPr>
            </w:pPr>
            <w:r>
              <w:rPr>
                <w:bCs/>
                <w:color w:val="000000"/>
                <w:sz w:val="28"/>
                <w:szCs w:val="28"/>
              </w:rPr>
              <w:t>Период проведения мероприятий</w:t>
            </w:r>
          </w:p>
        </w:tc>
      </w:tr>
      <w:tr w:rsidR="00AE6B92" w:rsidTr="00AE6B92">
        <w:trPr>
          <w:trHeight w:val="517"/>
        </w:trPr>
        <w:tc>
          <w:tcPr>
            <w:tcW w:w="5935" w:type="dxa"/>
            <w:vAlign w:val="center"/>
          </w:tcPr>
          <w:p w:rsidR="00AE6B92" w:rsidRPr="00A806C8" w:rsidRDefault="00AE6B92" w:rsidP="00AE6B92">
            <w:pPr>
              <w:jc w:val="center"/>
              <w:rPr>
                <w:bCs/>
                <w:sz w:val="28"/>
                <w:szCs w:val="28"/>
              </w:rPr>
            </w:pPr>
            <w:r>
              <w:rPr>
                <w:bCs/>
                <w:sz w:val="28"/>
                <w:szCs w:val="28"/>
              </w:rPr>
              <w:t>-</w:t>
            </w:r>
          </w:p>
        </w:tc>
        <w:tc>
          <w:tcPr>
            <w:tcW w:w="3532" w:type="dxa"/>
            <w:vAlign w:val="center"/>
          </w:tcPr>
          <w:p w:rsidR="00AE6B92" w:rsidRPr="00FB1C58" w:rsidRDefault="00AE6B92" w:rsidP="00AE6B92">
            <w:pPr>
              <w:jc w:val="center"/>
              <w:rPr>
                <w:bCs/>
                <w:sz w:val="28"/>
                <w:szCs w:val="28"/>
              </w:rPr>
            </w:pPr>
            <w:r>
              <w:rPr>
                <w:bCs/>
                <w:sz w:val="28"/>
                <w:szCs w:val="28"/>
              </w:rPr>
              <w:t>-</w:t>
            </w:r>
          </w:p>
        </w:tc>
      </w:tr>
    </w:tbl>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AE6B92" w:rsidRDefault="00AE6B92" w:rsidP="00AE6B92">
      <w:pPr>
        <w:jc w:val="both"/>
        <w:rPr>
          <w:sz w:val="28"/>
          <w:szCs w:val="28"/>
        </w:rPr>
      </w:pPr>
    </w:p>
    <w:p w:rsidR="009015DD" w:rsidRDefault="009015DD" w:rsidP="00AE6B92">
      <w:pPr>
        <w:jc w:val="both"/>
        <w:rPr>
          <w:sz w:val="28"/>
          <w:szCs w:val="28"/>
        </w:rPr>
        <w:sectPr w:rsidR="009015DD" w:rsidSect="00DE4D7C">
          <w:pgSz w:w="11906" w:h="16838"/>
          <w:pgMar w:top="851" w:right="850" w:bottom="851" w:left="1560" w:header="708" w:footer="708" w:gutter="0"/>
          <w:cols w:space="708"/>
          <w:titlePg/>
          <w:docGrid w:linePitch="360"/>
        </w:sectPr>
      </w:pPr>
    </w:p>
    <w:p w:rsidR="00AE6B92" w:rsidRDefault="00AE6B92" w:rsidP="00AE6B92">
      <w:pPr>
        <w:jc w:val="both"/>
        <w:rPr>
          <w:sz w:val="28"/>
          <w:szCs w:val="28"/>
        </w:rPr>
      </w:pPr>
    </w:p>
    <w:p w:rsidR="00AE6B92" w:rsidRPr="0027505E" w:rsidRDefault="00AE6B92" w:rsidP="00AE6B92">
      <w:pPr>
        <w:ind w:left="709" w:firstLine="4536"/>
        <w:jc w:val="both"/>
      </w:pPr>
      <w:r w:rsidRPr="0027505E">
        <w:t>Приложение № 18 к протоколу № 51</w:t>
      </w:r>
    </w:p>
    <w:p w:rsidR="00AE6B92" w:rsidRPr="0027505E" w:rsidRDefault="00AE6B92" w:rsidP="00AE6B92">
      <w:pPr>
        <w:ind w:left="709" w:firstLine="4536"/>
        <w:jc w:val="both"/>
      </w:pPr>
      <w:r w:rsidRPr="0027505E">
        <w:t xml:space="preserve">заседания Правления региональной </w:t>
      </w:r>
    </w:p>
    <w:p w:rsidR="00AE6B92" w:rsidRPr="0027505E" w:rsidRDefault="00AE6B92" w:rsidP="00AE6B92">
      <w:pPr>
        <w:ind w:left="709" w:firstLine="4536"/>
        <w:jc w:val="both"/>
      </w:pPr>
      <w:r w:rsidRPr="0027505E">
        <w:t>энергетической комиссии Кемеровской</w:t>
      </w:r>
    </w:p>
    <w:p w:rsidR="00AE6B92" w:rsidRPr="0027505E" w:rsidRDefault="00AE6B92" w:rsidP="00AE6B92">
      <w:pPr>
        <w:ind w:left="709" w:firstLine="4536"/>
        <w:jc w:val="both"/>
      </w:pPr>
      <w:r w:rsidRPr="0027505E">
        <w:t>области от 18.09.2018</w:t>
      </w:r>
    </w:p>
    <w:p w:rsidR="00AE6B92" w:rsidRDefault="00AE6B92" w:rsidP="00AE6B92">
      <w:pPr>
        <w:tabs>
          <w:tab w:val="left" w:pos="0"/>
          <w:tab w:val="left" w:pos="3052"/>
        </w:tabs>
        <w:ind w:left="3544"/>
      </w:pPr>
      <w:r w:rsidRPr="007C52A9">
        <w:tab/>
      </w:r>
    </w:p>
    <w:p w:rsidR="00AE6B92" w:rsidRDefault="00AE6B92" w:rsidP="00AE6B92">
      <w:pPr>
        <w:tabs>
          <w:tab w:val="left" w:pos="0"/>
          <w:tab w:val="left" w:pos="3052"/>
        </w:tabs>
        <w:ind w:left="3544"/>
      </w:pPr>
    </w:p>
    <w:p w:rsidR="00AE6B92" w:rsidRPr="007C52A9" w:rsidRDefault="00AE6B92" w:rsidP="00AE6B92">
      <w:pPr>
        <w:tabs>
          <w:tab w:val="left" w:pos="0"/>
          <w:tab w:val="left" w:pos="3052"/>
        </w:tabs>
        <w:ind w:left="3544"/>
      </w:pPr>
    </w:p>
    <w:p w:rsidR="00AE6B92" w:rsidRPr="00327562" w:rsidRDefault="00AE6B92" w:rsidP="00AE6B92">
      <w:pPr>
        <w:jc w:val="center"/>
        <w:rPr>
          <w:b/>
          <w:color w:val="FF0000"/>
          <w:sz w:val="28"/>
          <w:szCs w:val="28"/>
        </w:rPr>
      </w:pPr>
      <w:r w:rsidRPr="00CC5C1A">
        <w:rPr>
          <w:b/>
          <w:sz w:val="28"/>
          <w:szCs w:val="28"/>
        </w:rPr>
        <w:t xml:space="preserve">Одноставочные тарифы </w:t>
      </w:r>
      <w:r w:rsidRPr="007C52A9">
        <w:rPr>
          <w:b/>
          <w:bCs/>
          <w:kern w:val="32"/>
          <w:sz w:val="28"/>
          <w:szCs w:val="28"/>
        </w:rPr>
        <w:t xml:space="preserve">на </w:t>
      </w:r>
      <w:r>
        <w:rPr>
          <w:b/>
          <w:bCs/>
          <w:kern w:val="32"/>
          <w:sz w:val="28"/>
          <w:szCs w:val="28"/>
        </w:rPr>
        <w:t>транспортировку питьевой воды, транспортировку сточных вод</w:t>
      </w:r>
    </w:p>
    <w:p w:rsidR="00AE6B92" w:rsidRPr="009454C4" w:rsidRDefault="00AE6B92" w:rsidP="00AE6B92">
      <w:pPr>
        <w:jc w:val="center"/>
        <w:rPr>
          <w:b/>
          <w:sz w:val="28"/>
          <w:szCs w:val="28"/>
        </w:rPr>
      </w:pPr>
      <w:r w:rsidRPr="009454C4">
        <w:rPr>
          <w:b/>
          <w:sz w:val="28"/>
          <w:szCs w:val="28"/>
        </w:rPr>
        <w:t>индивидуальному предпринимателю Зубаревой Е.А. (г. Кемерово)</w:t>
      </w:r>
    </w:p>
    <w:p w:rsidR="00AE6B92" w:rsidRDefault="00AE6B92" w:rsidP="00AE6B92">
      <w:pPr>
        <w:jc w:val="center"/>
        <w:rPr>
          <w:b/>
          <w:sz w:val="28"/>
          <w:szCs w:val="28"/>
        </w:rPr>
      </w:pPr>
      <w:r>
        <w:rPr>
          <w:b/>
          <w:sz w:val="28"/>
          <w:szCs w:val="28"/>
        </w:rPr>
        <w:t>на период с 01.01.2019</w:t>
      </w:r>
      <w:r w:rsidRPr="00CC5C1A">
        <w:rPr>
          <w:b/>
          <w:sz w:val="28"/>
          <w:szCs w:val="28"/>
        </w:rPr>
        <w:t xml:space="preserve"> по 31.12.201</w:t>
      </w:r>
      <w:r>
        <w:rPr>
          <w:b/>
          <w:sz w:val="28"/>
          <w:szCs w:val="28"/>
        </w:rPr>
        <w:t>9</w:t>
      </w:r>
    </w:p>
    <w:p w:rsidR="00AE6B92" w:rsidRDefault="00AE6B92" w:rsidP="00AE6B92">
      <w:pPr>
        <w:jc w:val="center"/>
        <w:rPr>
          <w:b/>
          <w:sz w:val="28"/>
          <w:szCs w:val="28"/>
        </w:rPr>
      </w:pPr>
    </w:p>
    <w:p w:rsidR="00AE6B92" w:rsidRDefault="00AE6B92" w:rsidP="00AE6B92">
      <w:pPr>
        <w:jc w:val="center"/>
        <w:rPr>
          <w:b/>
          <w:sz w:val="28"/>
          <w:szCs w:val="28"/>
        </w:rPr>
      </w:pPr>
    </w:p>
    <w:p w:rsidR="00AE6B92" w:rsidRDefault="00AE6B92" w:rsidP="00AE6B92">
      <w:pPr>
        <w:jc w:val="center"/>
        <w:rPr>
          <w:b/>
          <w:sz w:val="28"/>
          <w:szCs w:val="28"/>
        </w:rPr>
      </w:pPr>
    </w:p>
    <w:tbl>
      <w:tblPr>
        <w:tblW w:w="9356" w:type="dxa"/>
        <w:tblInd w:w="-5" w:type="dxa"/>
        <w:tblLayout w:type="fixed"/>
        <w:tblLook w:val="04A0" w:firstRow="1" w:lastRow="0" w:firstColumn="1" w:lastColumn="0" w:noHBand="0" w:noVBand="1"/>
      </w:tblPr>
      <w:tblGrid>
        <w:gridCol w:w="709"/>
        <w:gridCol w:w="4678"/>
        <w:gridCol w:w="1984"/>
        <w:gridCol w:w="1985"/>
      </w:tblGrid>
      <w:tr w:rsidR="00AE6B92" w:rsidRPr="00EA2512" w:rsidTr="00AE6B92">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AE6B92" w:rsidRDefault="00AE6B92" w:rsidP="00AE6B92">
            <w:pPr>
              <w:jc w:val="center"/>
              <w:rPr>
                <w:color w:val="000000"/>
                <w:sz w:val="28"/>
                <w:szCs w:val="28"/>
              </w:rPr>
            </w:pPr>
            <w:r w:rsidRPr="00EA2512">
              <w:rPr>
                <w:color w:val="000000"/>
                <w:sz w:val="28"/>
                <w:szCs w:val="28"/>
              </w:rPr>
              <w:t xml:space="preserve">№ </w:t>
            </w:r>
          </w:p>
          <w:p w:rsidR="00AE6B92" w:rsidRPr="00EA2512" w:rsidRDefault="00AE6B92" w:rsidP="00AE6B92">
            <w:pPr>
              <w:jc w:val="center"/>
              <w:rPr>
                <w:color w:val="000000"/>
                <w:sz w:val="28"/>
                <w:szCs w:val="28"/>
              </w:rPr>
            </w:pPr>
            <w:r w:rsidRPr="00EA2512">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rsidR="00AE6B92" w:rsidRDefault="00AE6B92" w:rsidP="00AE6B92">
            <w:pPr>
              <w:jc w:val="center"/>
              <w:rPr>
                <w:color w:val="000000"/>
                <w:sz w:val="28"/>
                <w:szCs w:val="28"/>
              </w:rPr>
            </w:pPr>
            <w:r w:rsidRPr="00EA2512">
              <w:rPr>
                <w:color w:val="000000"/>
                <w:sz w:val="28"/>
                <w:szCs w:val="28"/>
              </w:rPr>
              <w:t xml:space="preserve">Наименование услуг, </w:t>
            </w:r>
          </w:p>
          <w:p w:rsidR="00AE6B92" w:rsidRPr="00EA2512" w:rsidRDefault="00AE6B92" w:rsidP="00AE6B92">
            <w:pPr>
              <w:jc w:val="center"/>
              <w:rPr>
                <w:color w:val="000000"/>
                <w:sz w:val="28"/>
                <w:szCs w:val="28"/>
              </w:rPr>
            </w:pPr>
            <w:r w:rsidRPr="00EA2512">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rsidR="00AE6B92" w:rsidRPr="006C7484" w:rsidRDefault="00AE6B92" w:rsidP="00AE6B92">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r>
              <w:rPr>
                <w:color w:val="000000"/>
                <w:sz w:val="28"/>
                <w:szCs w:val="28"/>
              </w:rPr>
              <w:t>*</w:t>
            </w:r>
          </w:p>
        </w:tc>
      </w:tr>
      <w:tr w:rsidR="00AE6B92" w:rsidRPr="00EA2512" w:rsidTr="00AE6B92">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rsidR="00AE6B92" w:rsidRPr="00EA2512" w:rsidRDefault="00AE6B92" w:rsidP="00AE6B92">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rsidR="00AE6B92" w:rsidRPr="00EA2512" w:rsidRDefault="00AE6B92" w:rsidP="00AE6B92">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rsidR="00AE6B92" w:rsidRDefault="00AE6B92" w:rsidP="00AE6B92">
            <w:pPr>
              <w:jc w:val="center"/>
              <w:rPr>
                <w:color w:val="000000"/>
                <w:sz w:val="28"/>
                <w:szCs w:val="28"/>
              </w:rPr>
            </w:pPr>
            <w:r w:rsidRPr="00EA2512">
              <w:rPr>
                <w:color w:val="000000"/>
                <w:sz w:val="28"/>
                <w:szCs w:val="28"/>
              </w:rPr>
              <w:t>с 01.01.</w:t>
            </w:r>
            <w:r>
              <w:rPr>
                <w:color w:val="000000"/>
                <w:sz w:val="28"/>
                <w:szCs w:val="28"/>
              </w:rPr>
              <w:t>2019</w:t>
            </w:r>
            <w:r w:rsidRPr="00EA2512">
              <w:rPr>
                <w:color w:val="000000"/>
                <w:sz w:val="28"/>
                <w:szCs w:val="28"/>
              </w:rPr>
              <w:t xml:space="preserve"> </w:t>
            </w:r>
          </w:p>
          <w:p w:rsidR="00AE6B92" w:rsidRPr="00EA2512" w:rsidRDefault="00AE6B92" w:rsidP="00AE6B92">
            <w:pPr>
              <w:jc w:val="center"/>
              <w:rPr>
                <w:color w:val="000000"/>
                <w:sz w:val="28"/>
                <w:szCs w:val="28"/>
              </w:rPr>
            </w:pPr>
            <w:r w:rsidRPr="00EA2512">
              <w:rPr>
                <w:color w:val="000000"/>
                <w:sz w:val="28"/>
                <w:szCs w:val="28"/>
              </w:rPr>
              <w:t>по 30.06.</w:t>
            </w:r>
            <w:r>
              <w:rPr>
                <w:color w:val="000000"/>
                <w:sz w:val="28"/>
                <w:szCs w:val="28"/>
              </w:rPr>
              <w:t>2019</w:t>
            </w:r>
          </w:p>
        </w:tc>
        <w:tc>
          <w:tcPr>
            <w:tcW w:w="1985" w:type="dxa"/>
            <w:tcBorders>
              <w:top w:val="nil"/>
              <w:left w:val="nil"/>
              <w:bottom w:val="single" w:sz="4" w:space="0" w:color="auto"/>
              <w:right w:val="single" w:sz="4" w:space="0" w:color="auto"/>
            </w:tcBorders>
            <w:shd w:val="clear" w:color="000000" w:fill="FFFFFF"/>
            <w:vAlign w:val="center"/>
            <w:hideMark/>
          </w:tcPr>
          <w:p w:rsidR="00AE6B92" w:rsidRPr="00EA2512" w:rsidRDefault="00AE6B92" w:rsidP="00AE6B92">
            <w:pPr>
              <w:jc w:val="center"/>
              <w:rPr>
                <w:color w:val="000000"/>
                <w:sz w:val="28"/>
                <w:szCs w:val="28"/>
              </w:rPr>
            </w:pPr>
            <w:r w:rsidRPr="00EA2512">
              <w:rPr>
                <w:color w:val="000000"/>
                <w:sz w:val="28"/>
                <w:szCs w:val="28"/>
              </w:rPr>
              <w:t>с 01.07.</w:t>
            </w:r>
            <w:r>
              <w:rPr>
                <w:color w:val="000000"/>
                <w:sz w:val="28"/>
                <w:szCs w:val="28"/>
              </w:rPr>
              <w:t>2019</w:t>
            </w:r>
            <w:r w:rsidRPr="00EA2512">
              <w:rPr>
                <w:color w:val="000000"/>
                <w:sz w:val="28"/>
                <w:szCs w:val="28"/>
              </w:rPr>
              <w:t xml:space="preserve"> по 31.12.</w:t>
            </w:r>
            <w:r>
              <w:rPr>
                <w:color w:val="000000"/>
                <w:sz w:val="28"/>
                <w:szCs w:val="28"/>
              </w:rPr>
              <w:t>2019</w:t>
            </w:r>
          </w:p>
        </w:tc>
      </w:tr>
      <w:tr w:rsidR="00AE6B92" w:rsidRPr="00EA2512" w:rsidTr="00AE6B92">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rsidR="00AE6B92" w:rsidRPr="003E1634" w:rsidRDefault="00AE6B92" w:rsidP="00AE6B92">
            <w:pPr>
              <w:jc w:val="center"/>
              <w:rPr>
                <w:color w:val="000000" w:themeColor="text1"/>
                <w:sz w:val="28"/>
                <w:szCs w:val="28"/>
              </w:rPr>
            </w:pPr>
            <w:r w:rsidRPr="003E1634">
              <w:rPr>
                <w:color w:val="000000" w:themeColor="text1"/>
                <w:sz w:val="28"/>
                <w:szCs w:val="28"/>
              </w:rPr>
              <w:t>1. Транспортировка питьевой воды</w:t>
            </w:r>
          </w:p>
        </w:tc>
      </w:tr>
      <w:tr w:rsidR="00AE6B92" w:rsidRPr="00EA2512" w:rsidTr="00AE6B92">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E6B92" w:rsidRPr="00EA2512" w:rsidRDefault="00AE6B92" w:rsidP="00AE6B92">
            <w:pPr>
              <w:jc w:val="center"/>
              <w:rPr>
                <w:color w:val="000000"/>
                <w:sz w:val="28"/>
                <w:szCs w:val="28"/>
              </w:rPr>
            </w:pPr>
            <w:r>
              <w:rPr>
                <w:color w:val="000000"/>
                <w:sz w:val="28"/>
                <w:szCs w:val="28"/>
              </w:rPr>
              <w:t>1.1</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AE6B92" w:rsidRPr="003E1634" w:rsidRDefault="00AE6B92" w:rsidP="00AE6B92">
            <w:pPr>
              <w:rPr>
                <w:color w:val="000000" w:themeColor="text1"/>
                <w:sz w:val="28"/>
                <w:szCs w:val="28"/>
              </w:rPr>
            </w:pPr>
            <w:r w:rsidRPr="003E1634">
              <w:rPr>
                <w:color w:val="000000" w:themeColor="text1"/>
                <w:sz w:val="28"/>
                <w:szCs w:val="28"/>
              </w:rPr>
              <w:t xml:space="preserve">Прочие потребители </w:t>
            </w:r>
            <w:r>
              <w:rPr>
                <w:color w:val="000000" w:themeColor="text1"/>
                <w:sz w:val="28"/>
                <w:szCs w:val="28"/>
              </w:rPr>
              <w:t xml:space="preserve">                    </w:t>
            </w:r>
            <w:r w:rsidRPr="003E1634">
              <w:rPr>
                <w:color w:val="000000" w:themeColor="text1"/>
                <w:sz w:val="28"/>
                <w:szCs w:val="28"/>
              </w:rPr>
              <w:t>(</w:t>
            </w:r>
            <w:r>
              <w:rPr>
                <w:color w:val="000000" w:themeColor="text1"/>
                <w:sz w:val="28"/>
                <w:szCs w:val="28"/>
              </w:rPr>
              <w:t>НДС не облагается</w:t>
            </w:r>
            <w:r w:rsidRPr="003E1634">
              <w:rPr>
                <w:color w:val="000000" w:themeColor="text1"/>
                <w:sz w:val="28"/>
                <w:szCs w:val="28"/>
              </w:rPr>
              <w:t>)</w:t>
            </w:r>
          </w:p>
        </w:tc>
        <w:tc>
          <w:tcPr>
            <w:tcW w:w="1984" w:type="dxa"/>
            <w:tcBorders>
              <w:top w:val="nil"/>
              <w:left w:val="nil"/>
              <w:bottom w:val="single" w:sz="4" w:space="0" w:color="auto"/>
              <w:right w:val="single" w:sz="4" w:space="0" w:color="auto"/>
            </w:tcBorders>
            <w:shd w:val="clear" w:color="000000" w:fill="FFFFFF"/>
            <w:vAlign w:val="center"/>
          </w:tcPr>
          <w:p w:rsidR="00AE6B92" w:rsidRPr="003E1634" w:rsidRDefault="00AE6B92" w:rsidP="00AE6B92">
            <w:pPr>
              <w:jc w:val="center"/>
              <w:rPr>
                <w:color w:val="000000" w:themeColor="text1"/>
                <w:sz w:val="28"/>
                <w:szCs w:val="28"/>
              </w:rPr>
            </w:pPr>
            <w:r>
              <w:rPr>
                <w:color w:val="000000" w:themeColor="text1"/>
                <w:sz w:val="28"/>
                <w:szCs w:val="28"/>
              </w:rPr>
              <w:t>3,31</w:t>
            </w:r>
          </w:p>
        </w:tc>
        <w:tc>
          <w:tcPr>
            <w:tcW w:w="1985" w:type="dxa"/>
            <w:tcBorders>
              <w:top w:val="nil"/>
              <w:left w:val="nil"/>
              <w:bottom w:val="single" w:sz="4" w:space="0" w:color="auto"/>
              <w:right w:val="single" w:sz="4" w:space="0" w:color="auto"/>
            </w:tcBorders>
            <w:shd w:val="clear" w:color="000000" w:fill="FFFFFF"/>
            <w:vAlign w:val="center"/>
          </w:tcPr>
          <w:p w:rsidR="00AE6B92" w:rsidRPr="003E1634" w:rsidRDefault="00AE6B92" w:rsidP="00AE6B92">
            <w:pPr>
              <w:jc w:val="center"/>
              <w:rPr>
                <w:color w:val="000000" w:themeColor="text1"/>
                <w:sz w:val="28"/>
                <w:szCs w:val="28"/>
              </w:rPr>
            </w:pPr>
            <w:r>
              <w:rPr>
                <w:color w:val="000000" w:themeColor="text1"/>
                <w:sz w:val="28"/>
                <w:szCs w:val="28"/>
              </w:rPr>
              <w:t>3,31</w:t>
            </w:r>
          </w:p>
        </w:tc>
      </w:tr>
      <w:tr w:rsidR="00AE6B92" w:rsidRPr="00EA2512" w:rsidTr="00AE6B92">
        <w:trPr>
          <w:trHeight w:val="557"/>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rsidR="00AE6B92" w:rsidRPr="003E1634" w:rsidRDefault="00AE6B92" w:rsidP="00AE6B92">
            <w:pPr>
              <w:jc w:val="center"/>
              <w:rPr>
                <w:color w:val="000000" w:themeColor="text1"/>
                <w:sz w:val="28"/>
                <w:szCs w:val="28"/>
              </w:rPr>
            </w:pPr>
            <w:r w:rsidRPr="003E1634">
              <w:rPr>
                <w:color w:val="000000" w:themeColor="text1"/>
                <w:sz w:val="28"/>
                <w:szCs w:val="28"/>
              </w:rPr>
              <w:t>2. Транспортировка сточных вод</w:t>
            </w:r>
          </w:p>
        </w:tc>
      </w:tr>
      <w:tr w:rsidR="00AE6B92" w:rsidRPr="00EA2512" w:rsidTr="00AE6B92">
        <w:trPr>
          <w:trHeight w:val="552"/>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AE6B92" w:rsidRPr="00EA2512" w:rsidRDefault="00AE6B92" w:rsidP="00AE6B92">
            <w:pPr>
              <w:jc w:val="center"/>
              <w:rPr>
                <w:color w:val="000000"/>
                <w:sz w:val="28"/>
                <w:szCs w:val="28"/>
              </w:rPr>
            </w:pPr>
            <w:r>
              <w:rPr>
                <w:color w:val="000000"/>
                <w:sz w:val="28"/>
                <w:szCs w:val="28"/>
              </w:rPr>
              <w:t>2.1</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AE6B92" w:rsidRPr="00EA2512" w:rsidRDefault="00AE6B92" w:rsidP="00AE6B92">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w:t>
            </w:r>
            <w:r>
              <w:rPr>
                <w:color w:val="000000" w:themeColor="text1"/>
                <w:sz w:val="28"/>
                <w:szCs w:val="28"/>
              </w:rPr>
              <w:t>НДС не облагается</w:t>
            </w:r>
            <w:r w:rsidRPr="00EA2512">
              <w:rPr>
                <w:color w:val="000000"/>
                <w:sz w:val="28"/>
                <w:szCs w:val="28"/>
              </w:rPr>
              <w:t>)</w:t>
            </w:r>
          </w:p>
        </w:tc>
        <w:tc>
          <w:tcPr>
            <w:tcW w:w="1984" w:type="dxa"/>
            <w:tcBorders>
              <w:top w:val="nil"/>
              <w:left w:val="nil"/>
              <w:bottom w:val="single" w:sz="4" w:space="0" w:color="auto"/>
              <w:right w:val="single" w:sz="4" w:space="0" w:color="auto"/>
            </w:tcBorders>
            <w:shd w:val="clear" w:color="000000" w:fill="FFFFFF"/>
            <w:vAlign w:val="center"/>
          </w:tcPr>
          <w:p w:rsidR="00AE6B92" w:rsidRPr="003E1634" w:rsidRDefault="00AE6B92" w:rsidP="00AE6B92">
            <w:pPr>
              <w:jc w:val="center"/>
              <w:rPr>
                <w:color w:val="000000" w:themeColor="text1"/>
                <w:sz w:val="28"/>
                <w:szCs w:val="28"/>
              </w:rPr>
            </w:pPr>
            <w:r>
              <w:rPr>
                <w:color w:val="000000" w:themeColor="text1"/>
                <w:sz w:val="28"/>
                <w:szCs w:val="28"/>
              </w:rPr>
              <w:t>7,20</w:t>
            </w:r>
          </w:p>
        </w:tc>
        <w:tc>
          <w:tcPr>
            <w:tcW w:w="1985" w:type="dxa"/>
            <w:tcBorders>
              <w:top w:val="nil"/>
              <w:left w:val="nil"/>
              <w:bottom w:val="single" w:sz="4" w:space="0" w:color="auto"/>
              <w:right w:val="single" w:sz="4" w:space="0" w:color="auto"/>
            </w:tcBorders>
            <w:shd w:val="clear" w:color="000000" w:fill="FFFFFF"/>
            <w:vAlign w:val="center"/>
          </w:tcPr>
          <w:p w:rsidR="00AE6B92" w:rsidRPr="003E1634" w:rsidRDefault="00AE6B92" w:rsidP="00AE6B92">
            <w:pPr>
              <w:jc w:val="center"/>
              <w:rPr>
                <w:color w:val="000000" w:themeColor="text1"/>
                <w:sz w:val="28"/>
                <w:szCs w:val="28"/>
              </w:rPr>
            </w:pPr>
            <w:r>
              <w:rPr>
                <w:color w:val="000000" w:themeColor="text1"/>
                <w:sz w:val="28"/>
                <w:szCs w:val="28"/>
              </w:rPr>
              <w:t>7,20</w:t>
            </w:r>
          </w:p>
        </w:tc>
      </w:tr>
    </w:tbl>
    <w:p w:rsidR="00AE6B92" w:rsidRDefault="00AE6B92" w:rsidP="00AE6B92">
      <w:pPr>
        <w:ind w:firstLine="709"/>
        <w:jc w:val="both"/>
        <w:rPr>
          <w:sz w:val="28"/>
          <w:szCs w:val="28"/>
        </w:rPr>
      </w:pPr>
    </w:p>
    <w:p w:rsidR="00AE6B92" w:rsidRPr="00C867F8" w:rsidRDefault="00AE6B92" w:rsidP="00AE6B92">
      <w:pPr>
        <w:ind w:firstLine="709"/>
        <w:jc w:val="both"/>
        <w:rPr>
          <w:color w:val="000000" w:themeColor="text1"/>
          <w:sz w:val="28"/>
          <w:szCs w:val="28"/>
        </w:rPr>
      </w:pPr>
      <w:r w:rsidRPr="00C867F8">
        <w:rPr>
          <w:color w:val="000000" w:themeColor="text1"/>
          <w:sz w:val="28"/>
          <w:szCs w:val="28"/>
        </w:rPr>
        <w:t>* Тарифы установлены для предъявления гарантирующей организации -  ОАО «СКЭК», ИНН 4205153492.</w:t>
      </w:r>
    </w:p>
    <w:p w:rsidR="00AE6B92" w:rsidRPr="004E1A9D" w:rsidRDefault="00AE6B92" w:rsidP="00AE6B92">
      <w:pPr>
        <w:ind w:firstLine="709"/>
        <w:jc w:val="both"/>
        <w:rPr>
          <w:color w:val="000000" w:themeColor="text1"/>
          <w:sz w:val="28"/>
          <w:szCs w:val="28"/>
        </w:rPr>
      </w:pPr>
    </w:p>
    <w:p w:rsidR="009015DD" w:rsidRDefault="009015DD" w:rsidP="00DE4D7C">
      <w:pPr>
        <w:rPr>
          <w:b/>
        </w:rPr>
        <w:sectPr w:rsidR="009015DD" w:rsidSect="00DE4D7C">
          <w:pgSz w:w="11906" w:h="16838"/>
          <w:pgMar w:top="851" w:right="850" w:bottom="851" w:left="1560" w:header="708" w:footer="708" w:gutter="0"/>
          <w:cols w:space="708"/>
          <w:titlePg/>
          <w:docGrid w:linePitch="360"/>
        </w:sectPr>
      </w:pPr>
    </w:p>
    <w:p w:rsidR="009015DD" w:rsidRPr="0027505E" w:rsidRDefault="009015DD" w:rsidP="009015DD">
      <w:pPr>
        <w:ind w:left="709" w:firstLine="4536"/>
        <w:jc w:val="both"/>
      </w:pPr>
      <w:r w:rsidRPr="0027505E">
        <w:t>Приложение № 1</w:t>
      </w:r>
      <w:r>
        <w:t>9</w:t>
      </w:r>
      <w:r w:rsidRPr="0027505E">
        <w:t xml:space="preserve"> к протоколу № 51</w:t>
      </w:r>
    </w:p>
    <w:p w:rsidR="009015DD" w:rsidRPr="0027505E" w:rsidRDefault="009015DD" w:rsidP="009015DD">
      <w:pPr>
        <w:ind w:left="709" w:firstLine="4536"/>
        <w:jc w:val="both"/>
      </w:pPr>
      <w:r w:rsidRPr="0027505E">
        <w:t xml:space="preserve">заседания Правления региональной </w:t>
      </w:r>
    </w:p>
    <w:p w:rsidR="009015DD" w:rsidRPr="0027505E" w:rsidRDefault="009015DD" w:rsidP="009015DD">
      <w:pPr>
        <w:ind w:left="709" w:firstLine="4536"/>
        <w:jc w:val="both"/>
      </w:pPr>
      <w:r w:rsidRPr="0027505E">
        <w:t>энергетической комиссии Кемеровской</w:t>
      </w:r>
    </w:p>
    <w:p w:rsidR="009015DD" w:rsidRDefault="009015DD" w:rsidP="009015DD">
      <w:pPr>
        <w:ind w:left="709" w:firstLine="4536"/>
        <w:jc w:val="both"/>
      </w:pPr>
      <w:r w:rsidRPr="0027505E">
        <w:t>области от 18.09.2018</w:t>
      </w:r>
    </w:p>
    <w:p w:rsidR="002C1627" w:rsidRPr="0027505E" w:rsidRDefault="002C1627" w:rsidP="009015DD">
      <w:pPr>
        <w:ind w:left="709" w:firstLine="4536"/>
        <w:jc w:val="both"/>
      </w:pPr>
    </w:p>
    <w:p w:rsidR="009015DD" w:rsidRPr="00CA6999" w:rsidRDefault="009015DD" w:rsidP="009015DD">
      <w:pPr>
        <w:keepNext/>
        <w:jc w:val="center"/>
        <w:outlineLvl w:val="0"/>
        <w:rPr>
          <w:b/>
          <w:iCs/>
          <w:color w:val="000000"/>
        </w:rPr>
      </w:pPr>
      <w:r w:rsidRPr="00CA6999">
        <w:rPr>
          <w:b/>
          <w:iCs/>
          <w:color w:val="000000"/>
        </w:rPr>
        <w:t>Экспертное заключение</w:t>
      </w:r>
    </w:p>
    <w:p w:rsidR="009015DD" w:rsidRPr="00CA6999" w:rsidRDefault="009015DD" w:rsidP="009015DD">
      <w:pPr>
        <w:keepNext/>
        <w:jc w:val="center"/>
        <w:outlineLvl w:val="0"/>
        <w:rPr>
          <w:b/>
          <w:iCs/>
          <w:color w:val="000000"/>
        </w:rPr>
      </w:pPr>
      <w:r w:rsidRPr="00CA6999">
        <w:rPr>
          <w:b/>
          <w:iCs/>
          <w:color w:val="000000"/>
        </w:rPr>
        <w:t>региональной энергетической комиссии Кемеровской области</w:t>
      </w:r>
    </w:p>
    <w:p w:rsidR="009015DD" w:rsidRPr="00CA6999" w:rsidRDefault="009015DD" w:rsidP="009015DD">
      <w:pPr>
        <w:tabs>
          <w:tab w:val="left" w:pos="10206"/>
        </w:tabs>
        <w:jc w:val="center"/>
        <w:rPr>
          <w:color w:val="000000"/>
        </w:rPr>
      </w:pPr>
      <w:r w:rsidRPr="00CA6999">
        <w:rPr>
          <w:color w:val="000000"/>
        </w:rPr>
        <w:t>по материалам, представленным</w:t>
      </w:r>
      <w:r w:rsidRPr="00CA6999">
        <w:rPr>
          <w:b/>
          <w:color w:val="000000"/>
        </w:rPr>
        <w:t xml:space="preserve"> </w:t>
      </w:r>
      <w:r w:rsidRPr="00CA6999">
        <w:rPr>
          <w:color w:val="000000"/>
        </w:rPr>
        <w:t>ООО «Агросервис»</w:t>
      </w:r>
      <w:r w:rsidRPr="00CA6999">
        <w:rPr>
          <w:bCs/>
        </w:rPr>
        <w:t xml:space="preserve"> (Новокузнецкий муниципальный район)</w:t>
      </w:r>
      <w:r w:rsidRPr="00CA6999">
        <w:rPr>
          <w:color w:val="000000"/>
        </w:rPr>
        <w:t xml:space="preserve">, для корректировки </w:t>
      </w:r>
      <w:r w:rsidRPr="00CA6999">
        <w:t xml:space="preserve">необходимой валовой выручки и установленных тарифов </w:t>
      </w:r>
      <w:r w:rsidRPr="00CA6999">
        <w:rPr>
          <w:color w:val="000000"/>
        </w:rPr>
        <w:t xml:space="preserve">на </w:t>
      </w:r>
      <w:r w:rsidRPr="00CA6999">
        <w:t xml:space="preserve">питьевую воду, </w:t>
      </w:r>
      <w:r w:rsidRPr="00CA6999">
        <w:rPr>
          <w:color w:val="000000"/>
        </w:rPr>
        <w:t>реализуемую на потребительском рынке на 2019 год</w:t>
      </w:r>
    </w:p>
    <w:p w:rsidR="009015DD" w:rsidRPr="00CA6999" w:rsidRDefault="009015DD" w:rsidP="009015DD">
      <w:pPr>
        <w:ind w:firstLine="709"/>
        <w:jc w:val="both"/>
        <w:rPr>
          <w:color w:val="000000" w:themeColor="text1"/>
          <w:highlight w:val="yellow"/>
        </w:rPr>
      </w:pPr>
    </w:p>
    <w:p w:rsidR="009015DD" w:rsidRPr="00CA6999" w:rsidRDefault="009015DD" w:rsidP="009015DD">
      <w:pPr>
        <w:ind w:firstLine="709"/>
        <w:jc w:val="both"/>
      </w:pPr>
      <w:r w:rsidRPr="00CA6999">
        <w:rPr>
          <w:color w:val="000000" w:themeColor="text1"/>
        </w:rPr>
        <w:t xml:space="preserve">Главный консультант региональной энергетической комиссии Кемеровской области (далее – специалист), рассмотрев представленные организацией </w:t>
      </w:r>
      <w:r w:rsidRPr="00CA6999">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rsidR="009015DD" w:rsidRPr="00CA6999" w:rsidRDefault="009015DD" w:rsidP="009015DD">
      <w:pPr>
        <w:tabs>
          <w:tab w:val="left" w:pos="284"/>
        </w:tabs>
        <w:ind w:firstLine="567"/>
        <w:jc w:val="both"/>
      </w:pPr>
    </w:p>
    <w:p w:rsidR="009015DD" w:rsidRPr="00CA6999" w:rsidRDefault="009015DD" w:rsidP="009015DD">
      <w:pPr>
        <w:tabs>
          <w:tab w:val="left" w:pos="284"/>
        </w:tabs>
        <w:ind w:firstLine="567"/>
        <w:jc w:val="both"/>
        <w:rPr>
          <w:bCs/>
          <w:kern w:val="32"/>
        </w:rPr>
      </w:pPr>
      <w:r w:rsidRPr="00CA6999">
        <w:t xml:space="preserve">Постановлением региональной энергетической комиссии от 24.06.2016 № 88 </w:t>
      </w:r>
      <w:r w:rsidRPr="00CA6999">
        <w:rPr>
          <w:color w:val="000000"/>
        </w:rPr>
        <w:t>ООО «Агросервис»</w:t>
      </w:r>
      <w:r w:rsidRPr="00CA6999">
        <w:rPr>
          <w:bCs/>
        </w:rPr>
        <w:t xml:space="preserve"> (Новокузнецкий муниципальный район)</w:t>
      </w:r>
      <w:r w:rsidRPr="00CA6999">
        <w:rPr>
          <w:bCs/>
          <w:kern w:val="32"/>
        </w:rPr>
        <w:t xml:space="preserve"> </w:t>
      </w:r>
      <w:r w:rsidRPr="00CA6999">
        <w:t>установлены</w:t>
      </w:r>
      <w:r w:rsidRPr="00CA6999">
        <w:rPr>
          <w:bCs/>
          <w:kern w:val="32"/>
        </w:rPr>
        <w:t xml:space="preserve"> долгосрочные параметры регулирования тарифов</w:t>
      </w:r>
      <w:r w:rsidRPr="00CA6999">
        <w:t xml:space="preserve"> </w:t>
      </w:r>
      <w:r w:rsidRPr="00CA6999">
        <w:rPr>
          <w:bCs/>
          <w:kern w:val="32"/>
        </w:rPr>
        <w:t>на питьевую воду на период с 01.01.2017 по 31.12.2019.</w:t>
      </w:r>
    </w:p>
    <w:p w:rsidR="009015DD" w:rsidRPr="00CA6999" w:rsidRDefault="009015DD" w:rsidP="009015DD">
      <w:pPr>
        <w:tabs>
          <w:tab w:val="left" w:pos="284"/>
        </w:tabs>
        <w:ind w:firstLine="567"/>
        <w:jc w:val="both"/>
      </w:pPr>
      <w:r w:rsidRPr="00CA6999">
        <w:t xml:space="preserve">Постановлением региональной энергетической комиссии от 24.06.2016 № 89 </w:t>
      </w:r>
      <w:r w:rsidRPr="00CA6999">
        <w:rPr>
          <w:color w:val="000000"/>
        </w:rPr>
        <w:t>ООО «Агросервис»</w:t>
      </w:r>
      <w:r w:rsidRPr="00CA6999">
        <w:rPr>
          <w:bCs/>
        </w:rPr>
        <w:t xml:space="preserve"> (Новокузнецкий муниципальный район) </w:t>
      </w:r>
      <w:r w:rsidRPr="00CA6999">
        <w:t>(в редакции постановления региональной энергетической комиссии Кемеровской области от 03.10.2017 № 225):</w:t>
      </w:r>
    </w:p>
    <w:p w:rsidR="009015DD" w:rsidRPr="00CA6999" w:rsidRDefault="009015DD" w:rsidP="009015DD">
      <w:pPr>
        <w:tabs>
          <w:tab w:val="left" w:pos="284"/>
        </w:tabs>
        <w:ind w:firstLine="567"/>
        <w:jc w:val="both"/>
      </w:pPr>
      <w:r w:rsidRPr="00CA6999">
        <w:t>утверждена производственная программа в сфере холодного водоснабжения питьевой водой;</w:t>
      </w:r>
    </w:p>
    <w:p w:rsidR="009015DD" w:rsidRPr="00CA6999" w:rsidRDefault="009015DD" w:rsidP="009015DD">
      <w:pPr>
        <w:tabs>
          <w:tab w:val="left" w:pos="284"/>
        </w:tabs>
        <w:ind w:firstLine="567"/>
        <w:jc w:val="both"/>
      </w:pPr>
      <w:r w:rsidRPr="00CA6999">
        <w:t xml:space="preserve">установлены одноставочные тарифы на питьевую воду с применением метода индексации. </w:t>
      </w:r>
    </w:p>
    <w:p w:rsidR="009015DD" w:rsidRPr="00CA6999" w:rsidRDefault="009015DD" w:rsidP="009015DD">
      <w:pPr>
        <w:tabs>
          <w:tab w:val="left" w:pos="284"/>
        </w:tabs>
        <w:ind w:firstLine="567"/>
        <w:jc w:val="both"/>
        <w:rPr>
          <w:bCs/>
          <w:color w:val="FF0000"/>
          <w:kern w:val="32"/>
        </w:rPr>
      </w:pPr>
    </w:p>
    <w:p w:rsidR="009015DD" w:rsidRPr="00CA6999" w:rsidRDefault="009015DD" w:rsidP="009015DD">
      <w:pPr>
        <w:tabs>
          <w:tab w:val="left" w:pos="284"/>
        </w:tabs>
        <w:ind w:firstLine="567"/>
        <w:jc w:val="both"/>
      </w:pPr>
      <w:r w:rsidRPr="00CA6999">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CA6999">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9015DD" w:rsidRPr="00CA6999" w:rsidRDefault="009015DD" w:rsidP="009015DD">
      <w:pPr>
        <w:tabs>
          <w:tab w:val="left" w:pos="284"/>
        </w:tabs>
        <w:ind w:firstLine="567"/>
        <w:jc w:val="both"/>
        <w:rPr>
          <w:color w:val="FF0000"/>
        </w:rPr>
      </w:pPr>
      <w:r w:rsidRPr="00CA6999">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2C1627" w:rsidRDefault="002C1627" w:rsidP="009015DD">
      <w:pPr>
        <w:tabs>
          <w:tab w:val="left" w:pos="284"/>
        </w:tabs>
        <w:ind w:firstLine="567"/>
        <w:jc w:val="both"/>
        <w:rPr>
          <w:color w:val="FF0000"/>
        </w:rPr>
        <w:sectPr w:rsidR="002C1627" w:rsidSect="00DE4D7C">
          <w:pgSz w:w="11906" w:h="16838"/>
          <w:pgMar w:top="851" w:right="850" w:bottom="851" w:left="1560" w:header="708" w:footer="708" w:gutter="0"/>
          <w:cols w:space="708"/>
          <w:titlePg/>
          <w:docGrid w:linePitch="360"/>
        </w:sectPr>
      </w:pPr>
    </w:p>
    <w:p w:rsidR="009015DD" w:rsidRPr="00CA6999" w:rsidRDefault="009015DD" w:rsidP="009015DD">
      <w:pPr>
        <w:tabs>
          <w:tab w:val="left" w:pos="284"/>
        </w:tabs>
        <w:ind w:firstLine="567"/>
        <w:jc w:val="both"/>
        <w:rPr>
          <w:color w:val="FF0000"/>
        </w:rPr>
      </w:pPr>
    </w:p>
    <w:p w:rsidR="009015DD" w:rsidRPr="00CA6999" w:rsidRDefault="009015DD" w:rsidP="009015DD">
      <w:pPr>
        <w:jc w:val="center"/>
        <w:rPr>
          <w:b/>
        </w:rPr>
      </w:pPr>
      <w:r w:rsidRPr="00CA6999">
        <w:rPr>
          <w:b/>
        </w:rPr>
        <w:t xml:space="preserve">Долгосрочные параметры регулирования тарифов на питьевую воду </w:t>
      </w:r>
    </w:p>
    <w:p w:rsidR="009015DD" w:rsidRPr="00CA6999" w:rsidRDefault="009015DD" w:rsidP="009015DD">
      <w:pPr>
        <w:jc w:val="center"/>
        <w:rPr>
          <w:b/>
          <w:color w:val="FF0000"/>
        </w:rPr>
      </w:pPr>
      <w:r w:rsidRPr="00CA6999">
        <w:rPr>
          <w:b/>
          <w:bCs/>
          <w:kern w:val="32"/>
        </w:rPr>
        <w:t xml:space="preserve">ООО «Агросервис» (Новокузнецкий муниципальный район),                                </w:t>
      </w:r>
    </w:p>
    <w:p w:rsidR="009015DD" w:rsidRPr="00CA6999" w:rsidRDefault="009015DD" w:rsidP="009015DD">
      <w:pPr>
        <w:jc w:val="center"/>
        <w:rPr>
          <w:b/>
        </w:rPr>
      </w:pPr>
      <w:r w:rsidRPr="00CA6999">
        <w:rPr>
          <w:b/>
        </w:rPr>
        <w:t>на период с 01.01.2017 по 31.12.2019</w:t>
      </w:r>
    </w:p>
    <w:p w:rsidR="009015DD" w:rsidRPr="00CA6999" w:rsidRDefault="009015DD" w:rsidP="009015DD">
      <w:pPr>
        <w:jc w:val="center"/>
        <w:rPr>
          <w:b/>
        </w:rPr>
      </w:pPr>
    </w:p>
    <w:tbl>
      <w:tblPr>
        <w:tblStyle w:val="a5"/>
        <w:tblW w:w="9581" w:type="dxa"/>
        <w:jc w:val="center"/>
        <w:tblLayout w:type="fixed"/>
        <w:tblLook w:val="04A0" w:firstRow="1" w:lastRow="0" w:firstColumn="1" w:lastColumn="0" w:noHBand="0" w:noVBand="1"/>
      </w:tblPr>
      <w:tblGrid>
        <w:gridCol w:w="2127"/>
        <w:gridCol w:w="850"/>
        <w:gridCol w:w="1843"/>
        <w:gridCol w:w="1843"/>
        <w:gridCol w:w="1134"/>
        <w:gridCol w:w="1784"/>
      </w:tblGrid>
      <w:tr w:rsidR="009015DD" w:rsidRPr="00CA6999" w:rsidTr="002C1627">
        <w:trPr>
          <w:trHeight w:val="922"/>
          <w:jc w:val="center"/>
        </w:trPr>
        <w:tc>
          <w:tcPr>
            <w:tcW w:w="2127" w:type="dxa"/>
            <w:vMerge w:val="restart"/>
            <w:vAlign w:val="center"/>
          </w:tcPr>
          <w:p w:rsidR="009015DD" w:rsidRPr="00CA6999" w:rsidRDefault="009015DD" w:rsidP="002C1627">
            <w:pPr>
              <w:tabs>
                <w:tab w:val="left" w:pos="0"/>
              </w:tabs>
              <w:jc w:val="center"/>
            </w:pPr>
            <w:r w:rsidRPr="00CA6999">
              <w:t>Наименование услуги</w:t>
            </w:r>
          </w:p>
        </w:tc>
        <w:tc>
          <w:tcPr>
            <w:tcW w:w="850" w:type="dxa"/>
            <w:vMerge w:val="restart"/>
            <w:vAlign w:val="center"/>
          </w:tcPr>
          <w:p w:rsidR="009015DD" w:rsidRPr="00CA6999" w:rsidRDefault="009015DD" w:rsidP="002C1627">
            <w:pPr>
              <w:tabs>
                <w:tab w:val="left" w:pos="0"/>
              </w:tabs>
              <w:jc w:val="center"/>
            </w:pPr>
            <w:r w:rsidRPr="00CA6999">
              <w:t>Годы</w:t>
            </w:r>
          </w:p>
        </w:tc>
        <w:tc>
          <w:tcPr>
            <w:tcW w:w="1843" w:type="dxa"/>
            <w:vMerge w:val="restart"/>
            <w:vAlign w:val="center"/>
          </w:tcPr>
          <w:p w:rsidR="009015DD" w:rsidRPr="00CA6999" w:rsidRDefault="009015DD" w:rsidP="002C1627">
            <w:pPr>
              <w:tabs>
                <w:tab w:val="left" w:pos="0"/>
              </w:tabs>
              <w:jc w:val="center"/>
            </w:pPr>
            <w:r w:rsidRPr="00CA6999">
              <w:t>Базовый уровень операционных расходов,    тыс. руб.</w:t>
            </w:r>
          </w:p>
        </w:tc>
        <w:tc>
          <w:tcPr>
            <w:tcW w:w="1843" w:type="dxa"/>
            <w:vMerge w:val="restart"/>
            <w:vAlign w:val="center"/>
          </w:tcPr>
          <w:p w:rsidR="009015DD" w:rsidRPr="00CA6999" w:rsidRDefault="009015DD" w:rsidP="002C1627">
            <w:pPr>
              <w:tabs>
                <w:tab w:val="left" w:pos="0"/>
              </w:tabs>
              <w:jc w:val="center"/>
            </w:pPr>
            <w:r w:rsidRPr="00CA6999">
              <w:t>Индекс эффективности операционных расходов, %</w:t>
            </w:r>
          </w:p>
        </w:tc>
        <w:tc>
          <w:tcPr>
            <w:tcW w:w="2918" w:type="dxa"/>
            <w:gridSpan w:val="2"/>
            <w:vAlign w:val="center"/>
          </w:tcPr>
          <w:p w:rsidR="009015DD" w:rsidRPr="00CA6999" w:rsidRDefault="009015DD" w:rsidP="002C1627">
            <w:pPr>
              <w:tabs>
                <w:tab w:val="left" w:pos="0"/>
              </w:tabs>
              <w:jc w:val="center"/>
            </w:pPr>
            <w:r w:rsidRPr="00CA6999">
              <w:t>Показатели энергосбережения и энергетической эффективности</w:t>
            </w:r>
          </w:p>
        </w:tc>
      </w:tr>
      <w:tr w:rsidR="009015DD" w:rsidRPr="00CA6999" w:rsidTr="002C1627">
        <w:trPr>
          <w:trHeight w:val="897"/>
          <w:jc w:val="center"/>
        </w:trPr>
        <w:tc>
          <w:tcPr>
            <w:tcW w:w="2127" w:type="dxa"/>
            <w:vMerge/>
            <w:vAlign w:val="center"/>
          </w:tcPr>
          <w:p w:rsidR="009015DD" w:rsidRPr="00CA6999" w:rsidRDefault="009015DD" w:rsidP="002C1627">
            <w:pPr>
              <w:tabs>
                <w:tab w:val="left" w:pos="0"/>
              </w:tabs>
              <w:jc w:val="center"/>
            </w:pPr>
          </w:p>
        </w:tc>
        <w:tc>
          <w:tcPr>
            <w:tcW w:w="850" w:type="dxa"/>
            <w:vMerge/>
          </w:tcPr>
          <w:p w:rsidR="009015DD" w:rsidRPr="00CA6999" w:rsidRDefault="009015DD" w:rsidP="002C1627">
            <w:pPr>
              <w:tabs>
                <w:tab w:val="left" w:pos="0"/>
              </w:tabs>
              <w:jc w:val="center"/>
            </w:pPr>
          </w:p>
        </w:tc>
        <w:tc>
          <w:tcPr>
            <w:tcW w:w="1843" w:type="dxa"/>
            <w:vMerge/>
          </w:tcPr>
          <w:p w:rsidR="009015DD" w:rsidRPr="00CA6999" w:rsidRDefault="009015DD" w:rsidP="002C1627">
            <w:pPr>
              <w:tabs>
                <w:tab w:val="left" w:pos="0"/>
              </w:tabs>
              <w:jc w:val="center"/>
            </w:pPr>
          </w:p>
        </w:tc>
        <w:tc>
          <w:tcPr>
            <w:tcW w:w="1843" w:type="dxa"/>
            <w:vMerge/>
          </w:tcPr>
          <w:p w:rsidR="009015DD" w:rsidRPr="00CA6999" w:rsidRDefault="009015DD" w:rsidP="002C1627">
            <w:pPr>
              <w:tabs>
                <w:tab w:val="left" w:pos="0"/>
              </w:tabs>
              <w:jc w:val="center"/>
            </w:pPr>
          </w:p>
        </w:tc>
        <w:tc>
          <w:tcPr>
            <w:tcW w:w="1134" w:type="dxa"/>
          </w:tcPr>
          <w:p w:rsidR="009015DD" w:rsidRPr="00CA6999" w:rsidRDefault="009015DD" w:rsidP="002C1627">
            <w:pPr>
              <w:tabs>
                <w:tab w:val="left" w:pos="0"/>
              </w:tabs>
              <w:jc w:val="center"/>
            </w:pPr>
            <w:r w:rsidRPr="00CA6999">
              <w:t>Уровень потерь воды, %</w:t>
            </w:r>
          </w:p>
        </w:tc>
        <w:tc>
          <w:tcPr>
            <w:tcW w:w="1784" w:type="dxa"/>
          </w:tcPr>
          <w:p w:rsidR="009015DD" w:rsidRPr="00CA6999" w:rsidRDefault="009015DD" w:rsidP="002C1627">
            <w:pPr>
              <w:tabs>
                <w:tab w:val="left" w:pos="0"/>
              </w:tabs>
              <w:jc w:val="center"/>
            </w:pPr>
            <w:r w:rsidRPr="00CA6999">
              <w:t xml:space="preserve">Удельный расход электрической энергии, </w:t>
            </w:r>
            <w:r w:rsidRPr="00CA6999">
              <w:rPr>
                <w:color w:val="000000" w:themeColor="text1"/>
              </w:rPr>
              <w:t>кВт*ч/ м</w:t>
            </w:r>
            <w:r w:rsidRPr="00CA6999">
              <w:rPr>
                <w:color w:val="000000" w:themeColor="text1"/>
                <w:vertAlign w:val="superscript"/>
              </w:rPr>
              <w:t>3</w:t>
            </w:r>
          </w:p>
        </w:tc>
      </w:tr>
      <w:tr w:rsidR="009015DD" w:rsidRPr="00CA6999" w:rsidTr="002C1627">
        <w:trPr>
          <w:jc w:val="center"/>
        </w:trPr>
        <w:tc>
          <w:tcPr>
            <w:tcW w:w="2127" w:type="dxa"/>
            <w:vMerge w:val="restart"/>
            <w:vAlign w:val="center"/>
          </w:tcPr>
          <w:p w:rsidR="009015DD" w:rsidRPr="00CA6999" w:rsidRDefault="009015DD" w:rsidP="002C1627">
            <w:pPr>
              <w:tabs>
                <w:tab w:val="left" w:pos="0"/>
              </w:tabs>
            </w:pPr>
            <w:r w:rsidRPr="00CA6999">
              <w:t>Питьевая вода</w:t>
            </w:r>
          </w:p>
        </w:tc>
        <w:tc>
          <w:tcPr>
            <w:tcW w:w="850" w:type="dxa"/>
          </w:tcPr>
          <w:p w:rsidR="009015DD" w:rsidRPr="00CA6999" w:rsidRDefault="009015DD" w:rsidP="002C1627">
            <w:pPr>
              <w:tabs>
                <w:tab w:val="left" w:pos="0"/>
              </w:tabs>
              <w:jc w:val="center"/>
            </w:pPr>
            <w:r w:rsidRPr="00CA6999">
              <w:t>2017</w:t>
            </w:r>
          </w:p>
        </w:tc>
        <w:tc>
          <w:tcPr>
            <w:tcW w:w="1843" w:type="dxa"/>
            <w:vAlign w:val="center"/>
          </w:tcPr>
          <w:p w:rsidR="009015DD" w:rsidRPr="00CA6999" w:rsidRDefault="009015DD" w:rsidP="002C1627">
            <w:pPr>
              <w:tabs>
                <w:tab w:val="left" w:pos="0"/>
              </w:tabs>
              <w:jc w:val="center"/>
            </w:pPr>
            <w:r w:rsidRPr="00CA6999">
              <w:t>1430,78</w:t>
            </w:r>
          </w:p>
        </w:tc>
        <w:tc>
          <w:tcPr>
            <w:tcW w:w="1843" w:type="dxa"/>
            <w:vAlign w:val="center"/>
          </w:tcPr>
          <w:p w:rsidR="009015DD" w:rsidRPr="00CA6999" w:rsidRDefault="009015DD" w:rsidP="002C1627">
            <w:pPr>
              <w:tabs>
                <w:tab w:val="left" w:pos="0"/>
              </w:tabs>
              <w:jc w:val="center"/>
            </w:pPr>
            <w:r w:rsidRPr="00CA6999">
              <w:t>х</w:t>
            </w:r>
          </w:p>
        </w:tc>
        <w:tc>
          <w:tcPr>
            <w:tcW w:w="1134" w:type="dxa"/>
            <w:vAlign w:val="center"/>
          </w:tcPr>
          <w:p w:rsidR="009015DD" w:rsidRPr="00CA6999" w:rsidRDefault="009015DD" w:rsidP="002C1627">
            <w:pPr>
              <w:tabs>
                <w:tab w:val="left" w:pos="0"/>
              </w:tabs>
              <w:jc w:val="center"/>
            </w:pPr>
            <w:r w:rsidRPr="00CA6999">
              <w:t>0</w:t>
            </w:r>
          </w:p>
        </w:tc>
        <w:tc>
          <w:tcPr>
            <w:tcW w:w="1784" w:type="dxa"/>
          </w:tcPr>
          <w:p w:rsidR="009015DD" w:rsidRPr="00CA6999" w:rsidRDefault="009015DD" w:rsidP="002C1627">
            <w:pPr>
              <w:jc w:val="center"/>
            </w:pPr>
            <w:r w:rsidRPr="00CA6999">
              <w:t>0,73</w:t>
            </w:r>
          </w:p>
        </w:tc>
      </w:tr>
      <w:tr w:rsidR="009015DD" w:rsidRPr="00CA6999" w:rsidTr="002C1627">
        <w:trPr>
          <w:jc w:val="center"/>
        </w:trPr>
        <w:tc>
          <w:tcPr>
            <w:tcW w:w="2127" w:type="dxa"/>
            <w:vMerge/>
            <w:vAlign w:val="center"/>
          </w:tcPr>
          <w:p w:rsidR="009015DD" w:rsidRPr="00CA6999" w:rsidRDefault="009015DD" w:rsidP="002C1627">
            <w:pPr>
              <w:tabs>
                <w:tab w:val="left" w:pos="0"/>
              </w:tabs>
              <w:jc w:val="center"/>
            </w:pPr>
          </w:p>
        </w:tc>
        <w:tc>
          <w:tcPr>
            <w:tcW w:w="850" w:type="dxa"/>
          </w:tcPr>
          <w:p w:rsidR="009015DD" w:rsidRPr="00CA6999" w:rsidRDefault="009015DD" w:rsidP="002C1627">
            <w:pPr>
              <w:tabs>
                <w:tab w:val="left" w:pos="0"/>
              </w:tabs>
              <w:jc w:val="center"/>
            </w:pPr>
            <w:r w:rsidRPr="00CA6999">
              <w:t>2018</w:t>
            </w:r>
          </w:p>
        </w:tc>
        <w:tc>
          <w:tcPr>
            <w:tcW w:w="1843" w:type="dxa"/>
          </w:tcPr>
          <w:p w:rsidR="009015DD" w:rsidRPr="00CA6999" w:rsidRDefault="009015DD" w:rsidP="002C1627">
            <w:pPr>
              <w:jc w:val="center"/>
            </w:pPr>
            <w:r w:rsidRPr="00CA6999">
              <w:t>х</w:t>
            </w:r>
          </w:p>
        </w:tc>
        <w:tc>
          <w:tcPr>
            <w:tcW w:w="1843" w:type="dxa"/>
            <w:vAlign w:val="center"/>
          </w:tcPr>
          <w:p w:rsidR="009015DD" w:rsidRPr="00CA6999" w:rsidRDefault="009015DD" w:rsidP="002C1627">
            <w:pPr>
              <w:tabs>
                <w:tab w:val="left" w:pos="0"/>
              </w:tabs>
              <w:jc w:val="center"/>
            </w:pPr>
            <w:r w:rsidRPr="00CA6999">
              <w:t>1</w:t>
            </w:r>
          </w:p>
        </w:tc>
        <w:tc>
          <w:tcPr>
            <w:tcW w:w="1134" w:type="dxa"/>
            <w:vAlign w:val="center"/>
          </w:tcPr>
          <w:p w:rsidR="009015DD" w:rsidRPr="00CA6999" w:rsidRDefault="009015DD" w:rsidP="002C1627">
            <w:pPr>
              <w:tabs>
                <w:tab w:val="left" w:pos="0"/>
              </w:tabs>
              <w:jc w:val="center"/>
            </w:pPr>
            <w:r w:rsidRPr="00CA6999">
              <w:t>0</w:t>
            </w:r>
          </w:p>
        </w:tc>
        <w:tc>
          <w:tcPr>
            <w:tcW w:w="1784" w:type="dxa"/>
          </w:tcPr>
          <w:p w:rsidR="009015DD" w:rsidRPr="00CA6999" w:rsidRDefault="009015DD" w:rsidP="002C1627">
            <w:pPr>
              <w:jc w:val="center"/>
            </w:pPr>
            <w:r w:rsidRPr="00CA6999">
              <w:t>0,73</w:t>
            </w:r>
          </w:p>
        </w:tc>
      </w:tr>
      <w:tr w:rsidR="009015DD" w:rsidRPr="00CA6999" w:rsidTr="002C1627">
        <w:trPr>
          <w:jc w:val="center"/>
        </w:trPr>
        <w:tc>
          <w:tcPr>
            <w:tcW w:w="2127" w:type="dxa"/>
            <w:vMerge/>
            <w:vAlign w:val="center"/>
          </w:tcPr>
          <w:p w:rsidR="009015DD" w:rsidRPr="00CA6999" w:rsidRDefault="009015DD" w:rsidP="002C1627">
            <w:pPr>
              <w:tabs>
                <w:tab w:val="left" w:pos="0"/>
              </w:tabs>
              <w:jc w:val="center"/>
            </w:pPr>
          </w:p>
        </w:tc>
        <w:tc>
          <w:tcPr>
            <w:tcW w:w="850" w:type="dxa"/>
          </w:tcPr>
          <w:p w:rsidR="009015DD" w:rsidRPr="00CA6999" w:rsidRDefault="009015DD" w:rsidP="002C1627">
            <w:pPr>
              <w:tabs>
                <w:tab w:val="left" w:pos="0"/>
              </w:tabs>
              <w:jc w:val="center"/>
            </w:pPr>
            <w:r w:rsidRPr="00CA6999">
              <w:t>2019</w:t>
            </w:r>
          </w:p>
        </w:tc>
        <w:tc>
          <w:tcPr>
            <w:tcW w:w="1843" w:type="dxa"/>
          </w:tcPr>
          <w:p w:rsidR="009015DD" w:rsidRPr="00CA6999" w:rsidRDefault="009015DD" w:rsidP="002C1627">
            <w:pPr>
              <w:jc w:val="center"/>
            </w:pPr>
            <w:r w:rsidRPr="00CA6999">
              <w:t>х</w:t>
            </w:r>
          </w:p>
        </w:tc>
        <w:tc>
          <w:tcPr>
            <w:tcW w:w="1843" w:type="dxa"/>
            <w:vAlign w:val="center"/>
          </w:tcPr>
          <w:p w:rsidR="009015DD" w:rsidRPr="00CA6999" w:rsidRDefault="009015DD" w:rsidP="002C1627">
            <w:pPr>
              <w:tabs>
                <w:tab w:val="left" w:pos="0"/>
              </w:tabs>
              <w:jc w:val="center"/>
            </w:pPr>
            <w:r w:rsidRPr="00CA6999">
              <w:t>1</w:t>
            </w:r>
          </w:p>
        </w:tc>
        <w:tc>
          <w:tcPr>
            <w:tcW w:w="1134" w:type="dxa"/>
            <w:vAlign w:val="center"/>
          </w:tcPr>
          <w:p w:rsidR="009015DD" w:rsidRPr="00CA6999" w:rsidRDefault="009015DD" w:rsidP="002C1627">
            <w:pPr>
              <w:tabs>
                <w:tab w:val="left" w:pos="0"/>
              </w:tabs>
              <w:jc w:val="center"/>
            </w:pPr>
            <w:r w:rsidRPr="00CA6999">
              <w:t>0</w:t>
            </w:r>
          </w:p>
        </w:tc>
        <w:tc>
          <w:tcPr>
            <w:tcW w:w="1784" w:type="dxa"/>
          </w:tcPr>
          <w:p w:rsidR="009015DD" w:rsidRPr="00CA6999" w:rsidRDefault="009015DD" w:rsidP="002C1627">
            <w:pPr>
              <w:jc w:val="center"/>
            </w:pPr>
            <w:r w:rsidRPr="00CA6999">
              <w:t>0,73</w:t>
            </w:r>
          </w:p>
        </w:tc>
      </w:tr>
    </w:tbl>
    <w:p w:rsidR="009015DD" w:rsidRPr="00CA6999" w:rsidRDefault="009015DD" w:rsidP="009015DD">
      <w:pPr>
        <w:tabs>
          <w:tab w:val="left" w:pos="284"/>
        </w:tabs>
        <w:ind w:firstLine="567"/>
        <w:jc w:val="both"/>
        <w:rPr>
          <w:color w:val="FF0000"/>
        </w:rPr>
      </w:pPr>
    </w:p>
    <w:p w:rsidR="009015DD" w:rsidRPr="00CA6999" w:rsidRDefault="009015DD" w:rsidP="009015DD">
      <w:pPr>
        <w:tabs>
          <w:tab w:val="left" w:pos="284"/>
        </w:tabs>
        <w:ind w:left="1069"/>
        <w:jc w:val="center"/>
        <w:rPr>
          <w:b/>
          <w:color w:val="FF0000"/>
        </w:rPr>
      </w:pPr>
    </w:p>
    <w:p w:rsidR="009015DD" w:rsidRPr="00CA6999" w:rsidRDefault="009015DD" w:rsidP="009015DD">
      <w:pPr>
        <w:pStyle w:val="Style26"/>
        <w:widowControl/>
        <w:spacing w:before="29" w:line="240" w:lineRule="auto"/>
        <w:ind w:firstLine="557"/>
      </w:pPr>
      <w:r w:rsidRPr="00CA6999">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rsidR="009015DD" w:rsidRPr="00CA6999" w:rsidRDefault="009015DD" w:rsidP="009015DD">
      <w:pPr>
        <w:pStyle w:val="Style23"/>
        <w:widowControl/>
        <w:tabs>
          <w:tab w:val="left" w:pos="835"/>
        </w:tabs>
        <w:spacing w:line="240" w:lineRule="auto"/>
      </w:pPr>
      <w:r w:rsidRPr="00CA6999">
        <w:t>а) отклонение фактически достигнутого объема поданной воды или принятых сточных вод от объема, учтенного при установлении тарифов;</w:t>
      </w:r>
    </w:p>
    <w:p w:rsidR="009015DD" w:rsidRPr="00CA6999" w:rsidRDefault="009015DD" w:rsidP="009015DD">
      <w:pPr>
        <w:pStyle w:val="Style26"/>
        <w:widowControl/>
        <w:spacing w:before="29" w:line="240" w:lineRule="auto"/>
        <w:ind w:firstLine="557"/>
      </w:pPr>
      <w:r w:rsidRPr="00CA6999">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9015DD" w:rsidRPr="00CA6999" w:rsidRDefault="009015DD" w:rsidP="009015DD">
      <w:pPr>
        <w:pStyle w:val="Style26"/>
        <w:widowControl/>
        <w:spacing w:before="29" w:line="240" w:lineRule="auto"/>
        <w:ind w:firstLine="557"/>
      </w:pPr>
      <w:r w:rsidRPr="00CA6999">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9015DD" w:rsidRPr="00CA6999" w:rsidRDefault="009015DD" w:rsidP="009015DD">
      <w:pPr>
        <w:pStyle w:val="Style26"/>
        <w:widowControl/>
        <w:spacing w:before="29" w:line="240" w:lineRule="auto"/>
        <w:ind w:firstLine="557"/>
      </w:pPr>
      <w:r w:rsidRPr="00CA6999">
        <w:t xml:space="preserve">г) ввод объектов системы водоснабжения и (или) водоотведения в эксплуатацию и изменение утвержденной инвестиционной программы; </w:t>
      </w:r>
    </w:p>
    <w:p w:rsidR="009015DD" w:rsidRPr="00CA6999" w:rsidRDefault="009015DD" w:rsidP="009015DD">
      <w:pPr>
        <w:pStyle w:val="Style26"/>
        <w:widowControl/>
        <w:spacing w:before="29" w:line="240" w:lineRule="auto"/>
        <w:ind w:firstLine="557"/>
      </w:pPr>
      <w:r w:rsidRPr="00CA6999">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CA6999">
        <w:br/>
        <w:t>муниципальной собственности, по реализации инвестиционной программы,</w:t>
      </w:r>
      <w:r w:rsidRPr="00CA6999">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9015DD" w:rsidRPr="00CA6999" w:rsidRDefault="009015DD" w:rsidP="009015DD">
      <w:pPr>
        <w:pStyle w:val="Style26"/>
        <w:widowControl/>
        <w:spacing w:before="29" w:line="240" w:lineRule="auto"/>
        <w:ind w:firstLine="557"/>
      </w:pPr>
      <w:r w:rsidRPr="00CA6999">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9015DD" w:rsidRPr="00CA6999" w:rsidRDefault="009015DD" w:rsidP="009015DD">
      <w:pPr>
        <w:pStyle w:val="Style26"/>
        <w:widowControl/>
        <w:spacing w:before="29"/>
        <w:ind w:firstLine="557"/>
      </w:pPr>
      <w:r w:rsidRPr="00CA6999">
        <w:t xml:space="preserve">Заявление о корректировке необходимой валовой выручки и установленных тарифов от </w:t>
      </w:r>
      <w:r w:rsidRPr="00CA6999">
        <w:rPr>
          <w:bCs/>
        </w:rPr>
        <w:t>ООО «Агросервис» (Новокузнецкий муниципальный район)</w:t>
      </w:r>
      <w:r w:rsidRPr="00CA6999">
        <w:t xml:space="preserve"> на питьевую воду на 2019 год поступило 07.05.2018 № 2211.</w:t>
      </w:r>
    </w:p>
    <w:p w:rsidR="009015DD" w:rsidRPr="00CA6999" w:rsidRDefault="009015DD" w:rsidP="009015DD">
      <w:pPr>
        <w:pStyle w:val="Style26"/>
        <w:widowControl/>
        <w:spacing w:line="240" w:lineRule="auto"/>
        <w:ind w:firstLine="556"/>
      </w:pPr>
      <w:r w:rsidRPr="00CA6999">
        <w:t>Согласно представленному заявлению корректировка планового размера необходимой валовой выручки предложена в размере 1575,89 тыс. руб., тариф с 01.01.2019 по 31.12.2019 – 52,15 руб./м</w:t>
      </w:r>
      <w:r w:rsidRPr="00CA6999">
        <w:rPr>
          <w:vertAlign w:val="superscript"/>
        </w:rPr>
        <w:t>3</w:t>
      </w:r>
      <w:r w:rsidRPr="00CA6999">
        <w:t>.</w:t>
      </w:r>
    </w:p>
    <w:p w:rsidR="009015DD" w:rsidRPr="00CA6999" w:rsidRDefault="009015DD" w:rsidP="009015DD">
      <w:pPr>
        <w:pStyle w:val="Style26"/>
        <w:widowControl/>
        <w:spacing w:before="29"/>
        <w:ind w:firstLine="557"/>
      </w:pPr>
    </w:p>
    <w:p w:rsidR="009015DD" w:rsidRPr="00CA6999" w:rsidRDefault="009015DD" w:rsidP="009015DD">
      <w:pPr>
        <w:pStyle w:val="Style26"/>
        <w:widowControl/>
        <w:spacing w:before="29"/>
        <w:ind w:firstLine="557"/>
      </w:pPr>
      <w:r w:rsidRPr="00CA6999">
        <w:t>Организация применяет упрощенную систему налогообложения.</w:t>
      </w:r>
    </w:p>
    <w:p w:rsidR="009015DD" w:rsidRPr="00CA6999" w:rsidRDefault="009015DD" w:rsidP="009015DD">
      <w:pPr>
        <w:pStyle w:val="Style26"/>
        <w:widowControl/>
        <w:spacing w:before="29" w:line="240" w:lineRule="auto"/>
        <w:ind w:firstLine="557"/>
      </w:pPr>
    </w:p>
    <w:p w:rsidR="009015DD" w:rsidRPr="00CA6999" w:rsidRDefault="009015DD" w:rsidP="009015DD">
      <w:pPr>
        <w:tabs>
          <w:tab w:val="left" w:pos="284"/>
        </w:tabs>
        <w:jc w:val="center"/>
        <w:rPr>
          <w:b/>
        </w:rPr>
      </w:pPr>
      <w:r w:rsidRPr="00CA6999">
        <w:rPr>
          <w:b/>
        </w:rPr>
        <w:t>Холодное водоснабжение питьевой водой</w:t>
      </w:r>
    </w:p>
    <w:p w:rsidR="009015DD" w:rsidRPr="00CA6999" w:rsidRDefault="009015DD" w:rsidP="009015DD">
      <w:pPr>
        <w:tabs>
          <w:tab w:val="left" w:pos="284"/>
        </w:tabs>
        <w:jc w:val="center"/>
        <w:rPr>
          <w:b/>
        </w:rPr>
      </w:pPr>
    </w:p>
    <w:p w:rsidR="009015DD" w:rsidRPr="00CA6999" w:rsidRDefault="009015DD" w:rsidP="009015DD">
      <w:pPr>
        <w:tabs>
          <w:tab w:val="left" w:pos="284"/>
        </w:tabs>
        <w:jc w:val="center"/>
        <w:rPr>
          <w:b/>
          <w:u w:val="single"/>
        </w:rPr>
      </w:pPr>
      <w:r w:rsidRPr="00CA6999">
        <w:rPr>
          <w:b/>
          <w:u w:val="single"/>
        </w:rPr>
        <w:t>Корректировка натуральных показателей по питьевой воде</w:t>
      </w:r>
    </w:p>
    <w:p w:rsidR="009015DD" w:rsidRPr="00CA6999" w:rsidRDefault="009015DD" w:rsidP="009015DD">
      <w:pPr>
        <w:tabs>
          <w:tab w:val="left" w:pos="284"/>
        </w:tabs>
        <w:ind w:left="1069"/>
        <w:rPr>
          <w:b/>
          <w:color w:val="FF0000"/>
          <w:highlight w:val="yellow"/>
          <w:u w:val="single"/>
        </w:rPr>
      </w:pPr>
    </w:p>
    <w:tbl>
      <w:tblPr>
        <w:tblStyle w:val="a5"/>
        <w:tblW w:w="9498" w:type="dxa"/>
        <w:tblInd w:w="-34" w:type="dxa"/>
        <w:tblLook w:val="04A0" w:firstRow="1" w:lastRow="0" w:firstColumn="1" w:lastColumn="0" w:noHBand="0" w:noVBand="1"/>
      </w:tblPr>
      <w:tblGrid>
        <w:gridCol w:w="2255"/>
        <w:gridCol w:w="1299"/>
        <w:gridCol w:w="1657"/>
        <w:gridCol w:w="1509"/>
        <w:gridCol w:w="1662"/>
        <w:gridCol w:w="1116"/>
      </w:tblGrid>
      <w:tr w:rsidR="009015DD" w:rsidRPr="00CA6999" w:rsidTr="002C1627">
        <w:tc>
          <w:tcPr>
            <w:tcW w:w="2280" w:type="dxa"/>
            <w:vAlign w:val="center"/>
          </w:tcPr>
          <w:p w:rsidR="009015DD" w:rsidRPr="00CA6999" w:rsidRDefault="009015DD" w:rsidP="002C1627">
            <w:pPr>
              <w:tabs>
                <w:tab w:val="left" w:pos="10206"/>
              </w:tabs>
              <w:jc w:val="center"/>
              <w:rPr>
                <w:color w:val="FF0000"/>
              </w:rPr>
            </w:pPr>
          </w:p>
        </w:tc>
        <w:tc>
          <w:tcPr>
            <w:tcW w:w="7218" w:type="dxa"/>
            <w:gridSpan w:val="5"/>
            <w:vAlign w:val="center"/>
          </w:tcPr>
          <w:p w:rsidR="009015DD" w:rsidRPr="00CA6999" w:rsidRDefault="009015DD" w:rsidP="002C1627">
            <w:pPr>
              <w:tabs>
                <w:tab w:val="left" w:pos="10206"/>
              </w:tabs>
              <w:jc w:val="center"/>
              <w:rPr>
                <w:vertAlign w:val="superscript"/>
              </w:rPr>
            </w:pPr>
            <w:r w:rsidRPr="00CA6999">
              <w:t>Отпущено воды по категориям потребителей, м</w:t>
            </w:r>
            <w:r w:rsidRPr="00CA6999">
              <w:rPr>
                <w:vertAlign w:val="superscript"/>
              </w:rPr>
              <w:t>3</w:t>
            </w:r>
          </w:p>
        </w:tc>
      </w:tr>
      <w:tr w:rsidR="009015DD" w:rsidRPr="00CA6999" w:rsidTr="002C1627">
        <w:trPr>
          <w:trHeight w:val="827"/>
        </w:trPr>
        <w:tc>
          <w:tcPr>
            <w:tcW w:w="2280" w:type="dxa"/>
            <w:vAlign w:val="center"/>
          </w:tcPr>
          <w:p w:rsidR="009015DD" w:rsidRPr="00CA6999" w:rsidRDefault="009015DD" w:rsidP="002C1627">
            <w:pPr>
              <w:tabs>
                <w:tab w:val="left" w:pos="10206"/>
              </w:tabs>
              <w:jc w:val="center"/>
              <w:rPr>
                <w:color w:val="FF0000"/>
              </w:rPr>
            </w:pPr>
          </w:p>
        </w:tc>
        <w:tc>
          <w:tcPr>
            <w:tcW w:w="1264" w:type="dxa"/>
            <w:vAlign w:val="center"/>
          </w:tcPr>
          <w:p w:rsidR="009015DD" w:rsidRPr="00CA6999" w:rsidRDefault="009015DD" w:rsidP="002C1627">
            <w:pPr>
              <w:tabs>
                <w:tab w:val="left" w:pos="10206"/>
              </w:tabs>
              <w:jc w:val="center"/>
            </w:pPr>
            <w:r w:rsidRPr="00CA6999">
              <w:t>Население</w:t>
            </w:r>
          </w:p>
        </w:tc>
        <w:tc>
          <w:tcPr>
            <w:tcW w:w="1664" w:type="dxa"/>
            <w:vAlign w:val="center"/>
          </w:tcPr>
          <w:p w:rsidR="009015DD" w:rsidRPr="00CA6999" w:rsidRDefault="009015DD" w:rsidP="002C1627">
            <w:pPr>
              <w:tabs>
                <w:tab w:val="left" w:pos="10206"/>
              </w:tabs>
              <w:jc w:val="center"/>
              <w:rPr>
                <w:color w:val="FF0000"/>
              </w:rPr>
            </w:pPr>
            <w:r w:rsidRPr="00CA6999">
              <w:t>Бюджетные потребители</w:t>
            </w:r>
          </w:p>
        </w:tc>
        <w:tc>
          <w:tcPr>
            <w:tcW w:w="1509" w:type="dxa"/>
            <w:vAlign w:val="center"/>
          </w:tcPr>
          <w:p w:rsidR="009015DD" w:rsidRPr="00CA6999" w:rsidRDefault="009015DD" w:rsidP="002C1627">
            <w:pPr>
              <w:tabs>
                <w:tab w:val="left" w:pos="10206"/>
              </w:tabs>
              <w:jc w:val="center"/>
            </w:pPr>
            <w:r w:rsidRPr="00CA6999">
              <w:t>Прочие потребители</w:t>
            </w:r>
          </w:p>
        </w:tc>
        <w:tc>
          <w:tcPr>
            <w:tcW w:w="1665" w:type="dxa"/>
            <w:vAlign w:val="center"/>
          </w:tcPr>
          <w:p w:rsidR="009015DD" w:rsidRPr="00CA6999" w:rsidRDefault="009015DD" w:rsidP="002C1627">
            <w:pPr>
              <w:jc w:val="center"/>
            </w:pPr>
            <w:r w:rsidRPr="00CA6999">
              <w:t>Собственные нужды производства</w:t>
            </w:r>
          </w:p>
        </w:tc>
        <w:tc>
          <w:tcPr>
            <w:tcW w:w="1116" w:type="dxa"/>
            <w:vAlign w:val="center"/>
          </w:tcPr>
          <w:p w:rsidR="009015DD" w:rsidRPr="00CA6999" w:rsidRDefault="009015DD" w:rsidP="002C1627">
            <w:pPr>
              <w:tabs>
                <w:tab w:val="left" w:pos="10206"/>
              </w:tabs>
              <w:jc w:val="center"/>
            </w:pPr>
            <w:r w:rsidRPr="00CA6999">
              <w:t>Всего:</w:t>
            </w:r>
          </w:p>
        </w:tc>
      </w:tr>
      <w:tr w:rsidR="009015DD" w:rsidRPr="00CA6999" w:rsidTr="002C1627">
        <w:trPr>
          <w:trHeight w:val="300"/>
        </w:trPr>
        <w:tc>
          <w:tcPr>
            <w:tcW w:w="9498" w:type="dxa"/>
            <w:gridSpan w:val="6"/>
            <w:vAlign w:val="center"/>
          </w:tcPr>
          <w:p w:rsidR="009015DD" w:rsidRPr="00CA6999" w:rsidRDefault="009015DD" w:rsidP="002C1627">
            <w:pPr>
              <w:tabs>
                <w:tab w:val="left" w:pos="10206"/>
              </w:tabs>
              <w:jc w:val="center"/>
            </w:pPr>
            <w:r w:rsidRPr="00CA6999">
              <w:t>2019 год</w:t>
            </w:r>
          </w:p>
        </w:tc>
      </w:tr>
      <w:tr w:rsidR="009015DD" w:rsidRPr="00CA6999" w:rsidTr="002C1627">
        <w:tc>
          <w:tcPr>
            <w:tcW w:w="2280" w:type="dxa"/>
            <w:vAlign w:val="center"/>
          </w:tcPr>
          <w:p w:rsidR="009015DD" w:rsidRPr="00CA6999" w:rsidRDefault="009015DD" w:rsidP="002C1627">
            <w:pPr>
              <w:tabs>
                <w:tab w:val="left" w:pos="10206"/>
              </w:tabs>
              <w:jc w:val="center"/>
            </w:pPr>
            <w:r w:rsidRPr="00CA6999">
              <w:t xml:space="preserve">Утверждено </w:t>
            </w:r>
          </w:p>
          <w:p w:rsidR="009015DD" w:rsidRPr="00CA6999" w:rsidRDefault="009015DD" w:rsidP="002C1627">
            <w:pPr>
              <w:tabs>
                <w:tab w:val="left" w:pos="10206"/>
              </w:tabs>
              <w:jc w:val="center"/>
            </w:pPr>
            <w:r w:rsidRPr="00CA6999">
              <w:t>РЭК КО</w:t>
            </w:r>
          </w:p>
        </w:tc>
        <w:tc>
          <w:tcPr>
            <w:tcW w:w="1264" w:type="dxa"/>
            <w:vAlign w:val="center"/>
          </w:tcPr>
          <w:p w:rsidR="009015DD" w:rsidRPr="00CA6999" w:rsidRDefault="009015DD" w:rsidP="002C1627">
            <w:pPr>
              <w:tabs>
                <w:tab w:val="left" w:pos="10206"/>
              </w:tabs>
              <w:jc w:val="center"/>
            </w:pPr>
            <w:r w:rsidRPr="00CA6999">
              <w:t>-</w:t>
            </w:r>
          </w:p>
        </w:tc>
        <w:tc>
          <w:tcPr>
            <w:tcW w:w="1664" w:type="dxa"/>
            <w:vAlign w:val="center"/>
          </w:tcPr>
          <w:p w:rsidR="009015DD" w:rsidRPr="00CA6999" w:rsidRDefault="009015DD" w:rsidP="002C1627">
            <w:pPr>
              <w:tabs>
                <w:tab w:val="left" w:pos="10206"/>
              </w:tabs>
              <w:jc w:val="center"/>
              <w:rPr>
                <w:color w:val="FF0000"/>
              </w:rPr>
            </w:pPr>
            <w:r w:rsidRPr="00CA6999">
              <w:t>-</w:t>
            </w:r>
          </w:p>
        </w:tc>
        <w:tc>
          <w:tcPr>
            <w:tcW w:w="1509" w:type="dxa"/>
            <w:vAlign w:val="center"/>
          </w:tcPr>
          <w:p w:rsidR="009015DD" w:rsidRPr="00CA6999" w:rsidRDefault="009015DD" w:rsidP="002C1627">
            <w:pPr>
              <w:tabs>
                <w:tab w:val="left" w:pos="10206"/>
              </w:tabs>
              <w:jc w:val="center"/>
            </w:pPr>
            <w:r w:rsidRPr="00CA6999">
              <w:t>74004,00</w:t>
            </w:r>
          </w:p>
        </w:tc>
        <w:tc>
          <w:tcPr>
            <w:tcW w:w="1665" w:type="dxa"/>
            <w:vAlign w:val="center"/>
          </w:tcPr>
          <w:p w:rsidR="009015DD" w:rsidRPr="00CA6999" w:rsidRDefault="009015DD" w:rsidP="002C1627">
            <w:pPr>
              <w:tabs>
                <w:tab w:val="left" w:pos="10206"/>
              </w:tabs>
              <w:jc w:val="center"/>
            </w:pPr>
            <w:r w:rsidRPr="00CA6999">
              <w:t>-</w:t>
            </w:r>
          </w:p>
        </w:tc>
        <w:tc>
          <w:tcPr>
            <w:tcW w:w="1116" w:type="dxa"/>
            <w:vAlign w:val="center"/>
          </w:tcPr>
          <w:p w:rsidR="009015DD" w:rsidRPr="00CA6999" w:rsidRDefault="009015DD" w:rsidP="002C1627">
            <w:pPr>
              <w:tabs>
                <w:tab w:val="left" w:pos="10206"/>
              </w:tabs>
              <w:jc w:val="center"/>
            </w:pPr>
            <w:r w:rsidRPr="00CA6999">
              <w:t>74004,00</w:t>
            </w:r>
          </w:p>
        </w:tc>
      </w:tr>
      <w:tr w:rsidR="009015DD" w:rsidRPr="00CA6999" w:rsidTr="002C1627">
        <w:tc>
          <w:tcPr>
            <w:tcW w:w="2280" w:type="dxa"/>
            <w:vAlign w:val="center"/>
          </w:tcPr>
          <w:p w:rsidR="009015DD" w:rsidRPr="00CA6999" w:rsidRDefault="009015DD" w:rsidP="002C1627">
            <w:pPr>
              <w:tabs>
                <w:tab w:val="left" w:pos="10206"/>
              </w:tabs>
              <w:jc w:val="center"/>
            </w:pPr>
            <w:r w:rsidRPr="00CA6999">
              <w:t xml:space="preserve">Предложение организации </w:t>
            </w:r>
          </w:p>
          <w:p w:rsidR="009015DD" w:rsidRPr="00CA6999" w:rsidRDefault="009015DD" w:rsidP="002C1627">
            <w:pPr>
              <w:tabs>
                <w:tab w:val="left" w:pos="10206"/>
              </w:tabs>
              <w:jc w:val="center"/>
            </w:pPr>
            <w:r w:rsidRPr="00CA6999">
              <w:t>в целях корректировки</w:t>
            </w:r>
          </w:p>
        </w:tc>
        <w:tc>
          <w:tcPr>
            <w:tcW w:w="1264" w:type="dxa"/>
            <w:vAlign w:val="center"/>
          </w:tcPr>
          <w:p w:rsidR="009015DD" w:rsidRPr="00CA6999" w:rsidRDefault="009015DD" w:rsidP="002C1627">
            <w:pPr>
              <w:tabs>
                <w:tab w:val="left" w:pos="10206"/>
              </w:tabs>
              <w:jc w:val="center"/>
            </w:pPr>
            <w:r w:rsidRPr="00CA6999">
              <w:t>-</w:t>
            </w:r>
          </w:p>
        </w:tc>
        <w:tc>
          <w:tcPr>
            <w:tcW w:w="1664" w:type="dxa"/>
            <w:vAlign w:val="center"/>
          </w:tcPr>
          <w:p w:rsidR="009015DD" w:rsidRPr="00CA6999" w:rsidRDefault="009015DD" w:rsidP="002C1627">
            <w:pPr>
              <w:tabs>
                <w:tab w:val="left" w:pos="10206"/>
              </w:tabs>
              <w:jc w:val="center"/>
            </w:pPr>
            <w:r w:rsidRPr="00CA6999">
              <w:t>-</w:t>
            </w:r>
          </w:p>
        </w:tc>
        <w:tc>
          <w:tcPr>
            <w:tcW w:w="1509" w:type="dxa"/>
            <w:vAlign w:val="center"/>
          </w:tcPr>
          <w:p w:rsidR="009015DD" w:rsidRPr="00CA6999" w:rsidRDefault="009015DD" w:rsidP="002C1627">
            <w:pPr>
              <w:tabs>
                <w:tab w:val="left" w:pos="10206"/>
              </w:tabs>
              <w:jc w:val="center"/>
            </w:pPr>
            <w:r w:rsidRPr="00CA6999">
              <w:t>70400,00</w:t>
            </w:r>
          </w:p>
        </w:tc>
        <w:tc>
          <w:tcPr>
            <w:tcW w:w="1665" w:type="dxa"/>
            <w:vAlign w:val="center"/>
          </w:tcPr>
          <w:p w:rsidR="009015DD" w:rsidRPr="00CA6999" w:rsidRDefault="009015DD" w:rsidP="002C1627">
            <w:pPr>
              <w:tabs>
                <w:tab w:val="left" w:pos="10206"/>
              </w:tabs>
              <w:jc w:val="center"/>
            </w:pPr>
            <w:r w:rsidRPr="00CA6999">
              <w:t>-</w:t>
            </w:r>
          </w:p>
        </w:tc>
        <w:tc>
          <w:tcPr>
            <w:tcW w:w="1116" w:type="dxa"/>
            <w:vAlign w:val="center"/>
          </w:tcPr>
          <w:p w:rsidR="009015DD" w:rsidRPr="00CA6999" w:rsidRDefault="009015DD" w:rsidP="002C1627">
            <w:pPr>
              <w:tabs>
                <w:tab w:val="left" w:pos="10206"/>
              </w:tabs>
              <w:jc w:val="center"/>
            </w:pPr>
            <w:r w:rsidRPr="00CA6999">
              <w:t>70400,00</w:t>
            </w:r>
          </w:p>
        </w:tc>
      </w:tr>
      <w:tr w:rsidR="009015DD" w:rsidRPr="00CA6999" w:rsidTr="002C1627">
        <w:tc>
          <w:tcPr>
            <w:tcW w:w="2280" w:type="dxa"/>
            <w:vAlign w:val="center"/>
          </w:tcPr>
          <w:p w:rsidR="009015DD" w:rsidRPr="00CA6999" w:rsidRDefault="009015DD" w:rsidP="002C1627">
            <w:pPr>
              <w:tabs>
                <w:tab w:val="left" w:pos="10206"/>
              </w:tabs>
              <w:jc w:val="center"/>
            </w:pPr>
            <w:r w:rsidRPr="00CA6999">
              <w:t xml:space="preserve">Предложение </w:t>
            </w:r>
          </w:p>
          <w:p w:rsidR="009015DD" w:rsidRPr="00CA6999" w:rsidRDefault="009015DD" w:rsidP="002C1627">
            <w:pPr>
              <w:tabs>
                <w:tab w:val="left" w:pos="10206"/>
              </w:tabs>
              <w:jc w:val="center"/>
            </w:pPr>
            <w:r w:rsidRPr="00CA6999">
              <w:t xml:space="preserve">РЭК КО в целях корректировки </w:t>
            </w:r>
          </w:p>
        </w:tc>
        <w:tc>
          <w:tcPr>
            <w:tcW w:w="1264" w:type="dxa"/>
            <w:vAlign w:val="center"/>
          </w:tcPr>
          <w:p w:rsidR="009015DD" w:rsidRPr="00CA6999" w:rsidRDefault="009015DD" w:rsidP="002C1627">
            <w:pPr>
              <w:tabs>
                <w:tab w:val="left" w:pos="10206"/>
              </w:tabs>
              <w:jc w:val="center"/>
            </w:pPr>
            <w:r w:rsidRPr="00CA6999">
              <w:t>-</w:t>
            </w:r>
          </w:p>
        </w:tc>
        <w:tc>
          <w:tcPr>
            <w:tcW w:w="1664" w:type="dxa"/>
            <w:vAlign w:val="center"/>
          </w:tcPr>
          <w:p w:rsidR="009015DD" w:rsidRPr="00CA6999" w:rsidRDefault="009015DD" w:rsidP="002C1627">
            <w:pPr>
              <w:tabs>
                <w:tab w:val="left" w:pos="10206"/>
              </w:tabs>
              <w:jc w:val="center"/>
            </w:pPr>
            <w:r w:rsidRPr="00CA6999">
              <w:t>-</w:t>
            </w:r>
          </w:p>
        </w:tc>
        <w:tc>
          <w:tcPr>
            <w:tcW w:w="1509" w:type="dxa"/>
            <w:vAlign w:val="center"/>
          </w:tcPr>
          <w:p w:rsidR="009015DD" w:rsidRPr="00CA6999" w:rsidRDefault="009015DD" w:rsidP="002C1627">
            <w:pPr>
              <w:tabs>
                <w:tab w:val="left" w:pos="10206"/>
              </w:tabs>
              <w:jc w:val="center"/>
            </w:pPr>
            <w:r w:rsidRPr="00CA6999">
              <w:t>70420,00</w:t>
            </w:r>
          </w:p>
        </w:tc>
        <w:tc>
          <w:tcPr>
            <w:tcW w:w="1665" w:type="dxa"/>
            <w:vAlign w:val="center"/>
          </w:tcPr>
          <w:p w:rsidR="009015DD" w:rsidRPr="00CA6999" w:rsidRDefault="009015DD" w:rsidP="002C1627">
            <w:pPr>
              <w:tabs>
                <w:tab w:val="left" w:pos="10206"/>
              </w:tabs>
              <w:jc w:val="center"/>
            </w:pPr>
            <w:r w:rsidRPr="00CA6999">
              <w:t>-</w:t>
            </w:r>
          </w:p>
        </w:tc>
        <w:tc>
          <w:tcPr>
            <w:tcW w:w="1116" w:type="dxa"/>
            <w:vAlign w:val="center"/>
          </w:tcPr>
          <w:p w:rsidR="009015DD" w:rsidRPr="00CA6999" w:rsidRDefault="009015DD" w:rsidP="002C1627">
            <w:pPr>
              <w:tabs>
                <w:tab w:val="left" w:pos="10206"/>
              </w:tabs>
              <w:jc w:val="center"/>
            </w:pPr>
            <w:r w:rsidRPr="00CA6999">
              <w:t>70420,00</w:t>
            </w:r>
          </w:p>
        </w:tc>
      </w:tr>
    </w:tbl>
    <w:p w:rsidR="009015DD" w:rsidRPr="00CA6999" w:rsidRDefault="009015DD" w:rsidP="009015DD">
      <w:pPr>
        <w:tabs>
          <w:tab w:val="left" w:pos="10206"/>
        </w:tabs>
        <w:ind w:firstLine="709"/>
        <w:jc w:val="center"/>
        <w:rPr>
          <w:color w:val="FF0000"/>
        </w:rPr>
      </w:pPr>
    </w:p>
    <w:p w:rsidR="009015DD" w:rsidRPr="00CA6999" w:rsidRDefault="009015DD" w:rsidP="009015DD">
      <w:pPr>
        <w:tabs>
          <w:tab w:val="left" w:pos="10206"/>
        </w:tabs>
        <w:ind w:firstLine="709"/>
        <w:jc w:val="both"/>
        <w:rPr>
          <w:rFonts w:eastAsiaTheme="minorHAnsi"/>
          <w:lang w:eastAsia="en-US"/>
        </w:rPr>
      </w:pPr>
      <w:r w:rsidRPr="00CA6999">
        <w:rPr>
          <w:rFonts w:eastAsiaTheme="minorHAnsi"/>
          <w:lang w:eastAsia="en-US"/>
        </w:rPr>
        <w:t xml:space="preserve">Проанализировав представленные материалы, специалистом предлагается принять объем реализации питьевой воды на потребительский рынок на уровне фактических значений 2017 года. </w:t>
      </w:r>
    </w:p>
    <w:p w:rsidR="009015DD" w:rsidRPr="00CA6999" w:rsidRDefault="009015DD" w:rsidP="009015DD">
      <w:pPr>
        <w:tabs>
          <w:tab w:val="left" w:pos="10206"/>
        </w:tabs>
        <w:ind w:firstLine="709"/>
        <w:jc w:val="center"/>
        <w:rPr>
          <w:color w:val="FF0000"/>
        </w:rPr>
      </w:pPr>
    </w:p>
    <w:p w:rsidR="009015DD" w:rsidRPr="00CA6999" w:rsidRDefault="009015DD" w:rsidP="009015DD">
      <w:pPr>
        <w:jc w:val="center"/>
        <w:rPr>
          <w:b/>
          <w:u w:val="single"/>
        </w:rPr>
      </w:pPr>
      <w:r w:rsidRPr="00CA6999">
        <w:rPr>
          <w:b/>
          <w:u w:val="single"/>
        </w:rPr>
        <w:t>Корректировка необходимой валовой выручки</w:t>
      </w:r>
    </w:p>
    <w:p w:rsidR="009015DD" w:rsidRPr="00CA6999" w:rsidRDefault="009015DD" w:rsidP="009015DD">
      <w:pPr>
        <w:ind w:firstLine="709"/>
        <w:jc w:val="center"/>
        <w:rPr>
          <w:b/>
          <w:u w:val="single"/>
        </w:rPr>
      </w:pPr>
    </w:p>
    <w:p w:rsidR="009015DD" w:rsidRPr="00CA6999" w:rsidRDefault="009015DD" w:rsidP="009015DD">
      <w:pPr>
        <w:ind w:firstLine="540"/>
        <w:jc w:val="both"/>
        <w:rPr>
          <w:rFonts w:eastAsiaTheme="minorHAnsi"/>
          <w:lang w:eastAsia="en-US"/>
        </w:rPr>
      </w:pPr>
      <w:r w:rsidRPr="00CA6999">
        <w:rPr>
          <w:rFonts w:eastAsiaTheme="minorHAnsi"/>
          <w:lang w:eastAsia="en-US"/>
        </w:rPr>
        <w:t xml:space="preserve">Корректировка необходимой валовой выручки осуществляется в соответствии с главой </w:t>
      </w:r>
      <w:r w:rsidRPr="00CA6999">
        <w:rPr>
          <w:rFonts w:eastAsiaTheme="minorHAnsi"/>
          <w:lang w:val="en-US" w:eastAsia="en-US"/>
        </w:rPr>
        <w:t>VII</w:t>
      </w:r>
      <w:r w:rsidRPr="00CA6999">
        <w:rPr>
          <w:rFonts w:eastAsiaTheme="minorHAnsi"/>
          <w:lang w:eastAsia="en-US"/>
        </w:rPr>
        <w:t xml:space="preserve"> Методических указаний.</w:t>
      </w:r>
    </w:p>
    <w:p w:rsidR="009015DD" w:rsidRPr="00CA6999" w:rsidRDefault="009015DD" w:rsidP="009015DD">
      <w:pPr>
        <w:ind w:firstLine="540"/>
        <w:jc w:val="both"/>
        <w:rPr>
          <w:rFonts w:eastAsiaTheme="minorHAnsi"/>
          <w:lang w:eastAsia="en-US"/>
        </w:rPr>
      </w:pPr>
    </w:p>
    <w:p w:rsidR="009015DD" w:rsidRPr="00CA6999" w:rsidRDefault="009015DD" w:rsidP="009015DD">
      <w:pPr>
        <w:pStyle w:val="Style26"/>
        <w:widowControl/>
        <w:spacing w:line="240" w:lineRule="auto"/>
        <w:ind w:firstLine="571"/>
      </w:pPr>
      <w:bookmarkStart w:id="18" w:name="bookmark0"/>
      <w:r w:rsidRPr="00CA6999">
        <w:t>С</w:t>
      </w:r>
      <w:bookmarkEnd w:id="18"/>
      <w:r w:rsidRPr="00CA6999">
        <w:t>огласно п. 95 Методических указаний необходимая валовая выручка, определяемая на 2019 год на основе фактических значений параметров расчета тарифов взамен прогнозных, рассчитывается по формуле:</w:t>
      </w:r>
    </w:p>
    <w:p w:rsidR="009015DD" w:rsidRPr="00CA6999" w:rsidRDefault="009015DD" w:rsidP="009015DD">
      <w:pPr>
        <w:pStyle w:val="ConsPlusNormal"/>
        <w:jc w:val="both"/>
        <w:rPr>
          <w:sz w:val="24"/>
          <w:szCs w:val="24"/>
        </w:rPr>
      </w:pPr>
    </w:p>
    <w:p w:rsidR="009015DD" w:rsidRPr="00CA6999" w:rsidRDefault="009015DD" w:rsidP="009015DD">
      <w:pPr>
        <w:pStyle w:val="Style26"/>
        <w:widowControl/>
        <w:spacing w:line="240" w:lineRule="auto"/>
        <w:ind w:firstLine="571"/>
      </w:pPr>
      <w:r w:rsidRPr="00CA6999">
        <w:rPr>
          <w:noProof/>
        </w:rPr>
        <w:drawing>
          <wp:inline distT="0" distB="0" distL="0" distR="0" wp14:anchorId="4C37E71A" wp14:editId="17A9A15F">
            <wp:extent cx="5124450" cy="323850"/>
            <wp:effectExtent l="0" t="0" r="0" b="0"/>
            <wp:docPr id="136" name="Рисунок 136"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9015DD" w:rsidRPr="00CA6999" w:rsidRDefault="009015DD" w:rsidP="009015DD">
      <w:pPr>
        <w:pStyle w:val="Style26"/>
        <w:widowControl/>
        <w:spacing w:before="101" w:line="240" w:lineRule="auto"/>
        <w:ind w:left="600" w:firstLine="0"/>
        <w:jc w:val="left"/>
      </w:pPr>
      <w:r w:rsidRPr="00CA6999">
        <w:t>где:</w:t>
      </w:r>
    </w:p>
    <w:p w:rsidR="009015DD" w:rsidRPr="00CA6999" w:rsidRDefault="009015DD" w:rsidP="009015DD">
      <w:pPr>
        <w:pStyle w:val="Style26"/>
        <w:widowControl/>
        <w:spacing w:before="101" w:line="240" w:lineRule="auto"/>
        <w:ind w:firstLine="709"/>
      </w:pPr>
      <w:r w:rsidRPr="00CA6999">
        <w:rPr>
          <w:noProof/>
          <w:position w:val="-12"/>
        </w:rPr>
        <w:drawing>
          <wp:inline distT="0" distB="0" distL="0" distR="0" wp14:anchorId="61A07394" wp14:editId="637EEC33">
            <wp:extent cx="333375" cy="276225"/>
            <wp:effectExtent l="0" t="0" r="9525" b="9525"/>
            <wp:docPr id="137" name="Рисунок 137"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A6999">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CA6999">
          <w:t xml:space="preserve"> п. 95 </w:t>
        </w:r>
      </w:hyperlink>
      <w:r w:rsidRPr="00CA6999">
        <w:t>Методических указаний;</w:t>
      </w:r>
    </w:p>
    <w:p w:rsidR="009015DD" w:rsidRPr="00CA6999" w:rsidRDefault="009015DD" w:rsidP="009015DD">
      <w:pPr>
        <w:pStyle w:val="Style26"/>
        <w:widowControl/>
        <w:spacing w:before="58" w:line="240" w:lineRule="auto"/>
        <w:ind w:firstLine="634"/>
      </w:pPr>
      <w:r w:rsidRPr="00CA6999">
        <w:rPr>
          <w:noProof/>
          <w:position w:val="-12"/>
        </w:rPr>
        <w:drawing>
          <wp:inline distT="0" distB="0" distL="0" distR="0" wp14:anchorId="17384EE6" wp14:editId="66379662">
            <wp:extent cx="333375" cy="276225"/>
            <wp:effectExtent l="0" t="0" r="9525" b="9525"/>
            <wp:docPr id="138" name="Рисунок 138"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A6999">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9015DD" w:rsidRPr="00CA6999" w:rsidRDefault="009015DD" w:rsidP="009015DD">
      <w:pPr>
        <w:pStyle w:val="Style59"/>
        <w:widowControl/>
        <w:spacing w:line="240" w:lineRule="auto"/>
        <w:ind w:firstLine="567"/>
        <w:jc w:val="both"/>
      </w:pPr>
      <w:r w:rsidRPr="00CA6999">
        <w:rPr>
          <w:noProof/>
          <w:position w:val="-12"/>
        </w:rPr>
        <w:drawing>
          <wp:inline distT="0" distB="0" distL="0" distR="0" wp14:anchorId="7D911CB7" wp14:editId="4307A6FF">
            <wp:extent cx="333375" cy="276225"/>
            <wp:effectExtent l="0" t="0" r="9525" b="9525"/>
            <wp:docPr id="139" name="Рисунок 139"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A6999">
        <w:t xml:space="preserve"> - фактическая прибыль, определяемая на i-й год с применением величины   </w:t>
      </w:r>
      <w:r w:rsidRPr="00CA6999">
        <w:rPr>
          <w:noProof/>
          <w:position w:val="-12"/>
        </w:rPr>
        <w:drawing>
          <wp:anchor distT="0" distB="0" distL="114300" distR="114300" simplePos="0" relativeHeight="251664384" behindDoc="1" locked="0" layoutInCell="1" allowOverlap="1" wp14:anchorId="179E4AB3" wp14:editId="2EA46223">
            <wp:simplePos x="0" y="0"/>
            <wp:positionH relativeFrom="column">
              <wp:posOffset>882015</wp:posOffset>
            </wp:positionH>
            <wp:positionV relativeFrom="paragraph">
              <wp:posOffset>237490</wp:posOffset>
            </wp:positionV>
            <wp:extent cx="457200" cy="276225"/>
            <wp:effectExtent l="0" t="0" r="0" b="9525"/>
            <wp:wrapNone/>
            <wp:docPr id="140" name="Рисунок 140"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999">
        <w:t xml:space="preserve">            и фактической ставки налога на прибыль в i-м году;</w:t>
      </w:r>
    </w:p>
    <w:p w:rsidR="009015DD" w:rsidRPr="00CA6999" w:rsidRDefault="009015DD" w:rsidP="009015DD">
      <w:pPr>
        <w:pStyle w:val="Style59"/>
        <w:widowControl/>
        <w:spacing w:line="240" w:lineRule="auto"/>
        <w:ind w:firstLine="567"/>
        <w:jc w:val="both"/>
      </w:pPr>
      <w:r w:rsidRPr="00CA6999">
        <w:rPr>
          <w:noProof/>
          <w:position w:val="-12"/>
        </w:rPr>
        <w:drawing>
          <wp:inline distT="0" distB="0" distL="0" distR="0" wp14:anchorId="73559986" wp14:editId="35EFAE74">
            <wp:extent cx="457200" cy="276225"/>
            <wp:effectExtent l="0" t="0" r="0" b="9525"/>
            <wp:docPr id="141" name="Рисунок 141"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A6999">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9015DD" w:rsidRPr="00CA6999" w:rsidRDefault="009015DD" w:rsidP="009015DD">
      <w:pPr>
        <w:pStyle w:val="Style62"/>
        <w:widowControl/>
        <w:spacing w:line="240" w:lineRule="auto"/>
        <w:ind w:firstLine="567"/>
        <w:jc w:val="both"/>
      </w:pPr>
      <w:r w:rsidRPr="00CA6999">
        <w:rPr>
          <w:noProof/>
          <w:position w:val="-12"/>
        </w:rPr>
        <w:drawing>
          <wp:inline distT="0" distB="0" distL="0" distR="0" wp14:anchorId="47046CE2" wp14:editId="0FD204A7">
            <wp:extent cx="333375" cy="276225"/>
            <wp:effectExtent l="0" t="0" r="9525" b="9525"/>
            <wp:docPr id="142" name="Рисунок 142"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A6999">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9015DD" w:rsidRPr="00CA6999" w:rsidRDefault="009015DD" w:rsidP="009015DD">
      <w:pPr>
        <w:ind w:firstLine="540"/>
        <w:jc w:val="both"/>
        <w:rPr>
          <w:rFonts w:eastAsiaTheme="minorHAnsi"/>
          <w:bCs/>
          <w:lang w:eastAsia="en-US"/>
        </w:rPr>
      </w:pPr>
      <w:r w:rsidRPr="00CA6999">
        <w:rPr>
          <w:rFonts w:eastAsiaTheme="minorHAnsi"/>
          <w:b/>
          <w:bCs/>
          <w:noProof/>
          <w:position w:val="-12"/>
        </w:rPr>
        <w:drawing>
          <wp:inline distT="0" distB="0" distL="0" distR="0" wp14:anchorId="07093963" wp14:editId="07EB3FB8">
            <wp:extent cx="542925" cy="24765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CA6999">
        <w:rPr>
          <w:rFonts w:eastAsiaTheme="minorHAnsi"/>
          <w:b/>
          <w:bCs/>
          <w:lang w:eastAsia="en-US"/>
        </w:rPr>
        <w:t xml:space="preserve"> - </w:t>
      </w:r>
      <w:r w:rsidRPr="00CA6999">
        <w:rPr>
          <w:rFonts w:eastAsiaTheme="minorHAnsi"/>
          <w:bCs/>
          <w:lang w:eastAsia="en-US"/>
        </w:rPr>
        <w:t>величина отклонения неподконтрольных расходов, тыс. руб.;</w:t>
      </w:r>
    </w:p>
    <w:p w:rsidR="009015DD" w:rsidRPr="00CA6999" w:rsidRDefault="009015DD" w:rsidP="009015DD">
      <w:pPr>
        <w:ind w:firstLine="540"/>
        <w:jc w:val="both"/>
        <w:rPr>
          <w:rFonts w:eastAsiaTheme="minorHAnsi"/>
          <w:bCs/>
          <w:lang w:eastAsia="en-US"/>
        </w:rPr>
      </w:pPr>
      <w:r w:rsidRPr="00CA6999">
        <w:rPr>
          <w:rFonts w:eastAsiaTheme="minorHAnsi"/>
          <w:bCs/>
          <w:noProof/>
          <w:position w:val="-12"/>
        </w:rPr>
        <w:drawing>
          <wp:inline distT="0" distB="0" distL="0" distR="0" wp14:anchorId="66F82486" wp14:editId="589E08BD">
            <wp:extent cx="419100" cy="29527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CA6999">
        <w:rPr>
          <w:rFonts w:eastAsiaTheme="minorHAnsi"/>
          <w:bCs/>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rsidR="009015DD" w:rsidRPr="00CA6999" w:rsidRDefault="009015DD" w:rsidP="009015DD">
      <w:pPr>
        <w:ind w:firstLine="540"/>
        <w:jc w:val="both"/>
        <w:rPr>
          <w:rFonts w:eastAsiaTheme="minorHAnsi"/>
          <w:bCs/>
          <w:lang w:eastAsia="en-US"/>
        </w:rPr>
      </w:pPr>
      <w:r w:rsidRPr="00CA6999">
        <w:rPr>
          <w:rFonts w:eastAsiaTheme="minorHAnsi"/>
          <w:bCs/>
          <w:noProof/>
          <w:position w:val="-11"/>
        </w:rPr>
        <w:drawing>
          <wp:inline distT="0" distB="0" distL="0" distR="0" wp14:anchorId="41C20F41" wp14:editId="4CD00D39">
            <wp:extent cx="542925" cy="27622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CA6999">
        <w:rPr>
          <w:rFonts w:eastAsiaTheme="minorHAnsi"/>
          <w:bCs/>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rsidR="009015DD" w:rsidRPr="00CA6999" w:rsidRDefault="009015DD" w:rsidP="009015DD">
      <w:pPr>
        <w:ind w:firstLine="540"/>
        <w:jc w:val="both"/>
        <w:rPr>
          <w:rFonts w:eastAsiaTheme="minorHAnsi"/>
          <w:lang w:eastAsia="en-US"/>
        </w:rPr>
      </w:pPr>
      <w:r w:rsidRPr="00CA6999">
        <w:rPr>
          <w:rFonts w:eastAsiaTheme="minorHAnsi"/>
          <w:lang w:eastAsia="en-US"/>
        </w:rPr>
        <w:t xml:space="preserve">В целях расчета </w:t>
      </w:r>
      <w:r w:rsidRPr="00CA6999">
        <w:rPr>
          <w:rFonts w:eastAsiaTheme="minorHAnsi"/>
          <w:noProof/>
          <w:position w:val="-12"/>
        </w:rPr>
        <w:drawing>
          <wp:inline distT="0" distB="0" distL="0" distR="0" wp14:anchorId="64983107" wp14:editId="3D9DB3E8">
            <wp:extent cx="590550" cy="3524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CA6999">
        <w:rPr>
          <w:rFonts w:eastAsiaTheme="minorHAnsi"/>
          <w:lang w:eastAsia="en-US"/>
        </w:rPr>
        <w:t xml:space="preserve"> за 1-й и 2-й год долгосрочного периода регулирования при расчете показателей, </w:t>
      </w:r>
      <w:r w:rsidRPr="00CA6999">
        <w:rPr>
          <w:rFonts w:eastAsiaTheme="minorHAnsi"/>
          <w:noProof/>
          <w:position w:val="-12"/>
        </w:rPr>
        <w:drawing>
          <wp:inline distT="0" distB="0" distL="0" distR="0" wp14:anchorId="660BA75E" wp14:editId="6820A40D">
            <wp:extent cx="581025" cy="3524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CA6999">
        <w:rPr>
          <w:rFonts w:eastAsiaTheme="minorHAnsi"/>
          <w:lang w:eastAsia="en-US"/>
        </w:rPr>
        <w:t xml:space="preserve">, </w:t>
      </w:r>
      <w:r w:rsidRPr="00CA6999">
        <w:rPr>
          <w:rFonts w:eastAsiaTheme="minorHAnsi"/>
          <w:noProof/>
          <w:position w:val="-12"/>
        </w:rPr>
        <w:drawing>
          <wp:inline distT="0" distB="0" distL="0" distR="0" wp14:anchorId="47427DEF" wp14:editId="5CE6134A">
            <wp:extent cx="447675" cy="3524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CA6999">
        <w:rPr>
          <w:rFonts w:eastAsiaTheme="minorHAnsi"/>
          <w:lang w:eastAsia="en-US"/>
        </w:rPr>
        <w:t xml:space="preserve">, </w:t>
      </w:r>
      <w:r w:rsidRPr="00CA6999">
        <w:rPr>
          <w:rFonts w:eastAsiaTheme="minorHAnsi"/>
          <w:noProof/>
          <w:position w:val="-11"/>
        </w:rPr>
        <w:drawing>
          <wp:inline distT="0" distB="0" distL="0" distR="0" wp14:anchorId="017ED315" wp14:editId="79746DE5">
            <wp:extent cx="581025" cy="32385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CA6999">
        <w:rPr>
          <w:rFonts w:eastAsiaTheme="minorHAnsi"/>
          <w:lang w:eastAsia="en-US"/>
        </w:rPr>
        <w:t xml:space="preserve">, </w:t>
      </w:r>
      <w:r w:rsidRPr="00CA6999">
        <w:rPr>
          <w:rFonts w:eastAsiaTheme="minorHAnsi"/>
          <w:noProof/>
          <w:position w:val="-11"/>
        </w:rPr>
        <w:drawing>
          <wp:inline distT="0" distB="0" distL="0" distR="0" wp14:anchorId="02A8DCE9" wp14:editId="232F9942">
            <wp:extent cx="676275" cy="32385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CA6999">
        <w:rPr>
          <w:rFonts w:eastAsiaTheme="minorHAnsi"/>
          <w:lang w:eastAsia="en-US"/>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9015DD" w:rsidRPr="00CA6999" w:rsidRDefault="009015DD" w:rsidP="009015DD">
      <w:pPr>
        <w:pStyle w:val="Style63"/>
        <w:widowControl/>
        <w:spacing w:line="240" w:lineRule="auto"/>
        <w:ind w:firstLine="0"/>
      </w:pPr>
    </w:p>
    <w:p w:rsidR="009015DD" w:rsidRPr="00CA6999" w:rsidRDefault="009015DD" w:rsidP="009015DD">
      <w:pPr>
        <w:pStyle w:val="Style63"/>
        <w:widowControl/>
        <w:spacing w:before="38" w:line="240" w:lineRule="auto"/>
        <w:rPr>
          <w:b/>
          <w:bCs/>
        </w:rPr>
      </w:pPr>
      <w:r w:rsidRPr="00CA6999">
        <w:rPr>
          <w:b/>
          <w:bCs/>
        </w:rPr>
        <w:t xml:space="preserve">Анализ экономической обоснованности расходов на 2019 год </w:t>
      </w:r>
    </w:p>
    <w:p w:rsidR="009015DD" w:rsidRPr="00CA6999" w:rsidRDefault="009015DD" w:rsidP="009015DD">
      <w:pPr>
        <w:pStyle w:val="Style63"/>
        <w:widowControl/>
        <w:spacing w:before="38" w:line="240" w:lineRule="auto"/>
        <w:rPr>
          <w:b/>
          <w:bCs/>
        </w:rPr>
      </w:pPr>
    </w:p>
    <w:p w:rsidR="009015DD" w:rsidRPr="00CA6999" w:rsidRDefault="009015DD" w:rsidP="009015DD">
      <w:pPr>
        <w:pStyle w:val="Style63"/>
        <w:widowControl/>
        <w:spacing w:before="38" w:line="240" w:lineRule="auto"/>
        <w:ind w:firstLine="567"/>
        <w:jc w:val="both"/>
      </w:pPr>
      <w:r w:rsidRPr="00CA6999">
        <w:rPr>
          <w:b/>
          <w:bCs/>
        </w:rPr>
        <w:t xml:space="preserve">1. Операционные расходы </w:t>
      </w:r>
      <w:r w:rsidRPr="00CA6999">
        <w:t>утверждены РЭК КО на 2019 год в размере 1560,81 тыс. руб.</w:t>
      </w:r>
    </w:p>
    <w:p w:rsidR="009015DD" w:rsidRPr="00CA6999" w:rsidRDefault="009015DD" w:rsidP="009015DD">
      <w:pPr>
        <w:pStyle w:val="Style68"/>
        <w:widowControl/>
        <w:spacing w:line="240" w:lineRule="auto"/>
        <w:ind w:firstLine="567"/>
        <w:jc w:val="both"/>
      </w:pPr>
      <w:r w:rsidRPr="00CA6999">
        <w:t>При расчете Операционных расходов на 2019 год регулятором использовались следующие показатели:</w:t>
      </w:r>
    </w:p>
    <w:p w:rsidR="009015DD" w:rsidRPr="00CA6999" w:rsidRDefault="009015DD" w:rsidP="00B67866">
      <w:pPr>
        <w:pStyle w:val="Style23"/>
        <w:widowControl/>
        <w:numPr>
          <w:ilvl w:val="0"/>
          <w:numId w:val="19"/>
        </w:numPr>
        <w:tabs>
          <w:tab w:val="left" w:pos="710"/>
        </w:tabs>
        <w:spacing w:line="240" w:lineRule="auto"/>
        <w:ind w:firstLine="567"/>
      </w:pPr>
      <w:r w:rsidRPr="00CA6999">
        <w:t>базовый уровень операционных расходов 2017 года – 1430,78 тыс. руб.;</w:t>
      </w:r>
    </w:p>
    <w:p w:rsidR="009015DD" w:rsidRPr="00CA6999" w:rsidRDefault="009015DD" w:rsidP="00B67866">
      <w:pPr>
        <w:pStyle w:val="Style23"/>
        <w:widowControl/>
        <w:numPr>
          <w:ilvl w:val="0"/>
          <w:numId w:val="19"/>
        </w:numPr>
        <w:tabs>
          <w:tab w:val="left" w:pos="710"/>
        </w:tabs>
        <w:spacing w:line="240" w:lineRule="auto"/>
        <w:ind w:firstLine="567"/>
      </w:pPr>
      <w:r w:rsidRPr="00CA6999">
        <w:t>индекс потребительских цен 105,5%, согласно прогнозу Минэкономразвития РФ;</w:t>
      </w:r>
    </w:p>
    <w:p w:rsidR="009015DD" w:rsidRPr="00CA6999" w:rsidRDefault="009015DD" w:rsidP="00B67866">
      <w:pPr>
        <w:pStyle w:val="Style23"/>
        <w:widowControl/>
        <w:numPr>
          <w:ilvl w:val="0"/>
          <w:numId w:val="19"/>
        </w:numPr>
        <w:tabs>
          <w:tab w:val="left" w:pos="715"/>
        </w:tabs>
        <w:spacing w:line="240" w:lineRule="auto"/>
        <w:ind w:firstLine="567"/>
      </w:pPr>
      <w:r w:rsidRPr="00CA6999">
        <w:t>индекс эффективности операционных расходов 1%;</w:t>
      </w:r>
    </w:p>
    <w:p w:rsidR="009015DD" w:rsidRPr="00CA6999" w:rsidRDefault="009015DD" w:rsidP="00B67866">
      <w:pPr>
        <w:pStyle w:val="Style23"/>
        <w:widowControl/>
        <w:numPr>
          <w:ilvl w:val="0"/>
          <w:numId w:val="19"/>
        </w:numPr>
        <w:tabs>
          <w:tab w:val="left" w:pos="715"/>
        </w:tabs>
        <w:spacing w:line="240" w:lineRule="auto"/>
        <w:ind w:firstLine="567"/>
      </w:pPr>
      <w:r w:rsidRPr="00CA6999">
        <w:t>индекс изменения количества активов 0%;</w:t>
      </w:r>
    </w:p>
    <w:p w:rsidR="009015DD" w:rsidRPr="00CA6999" w:rsidRDefault="009015DD" w:rsidP="00B67866">
      <w:pPr>
        <w:pStyle w:val="Style23"/>
        <w:widowControl/>
        <w:numPr>
          <w:ilvl w:val="0"/>
          <w:numId w:val="19"/>
        </w:numPr>
        <w:tabs>
          <w:tab w:val="left" w:pos="715"/>
        </w:tabs>
        <w:spacing w:line="240" w:lineRule="auto"/>
        <w:ind w:firstLine="567"/>
      </w:pPr>
      <w:bookmarkStart w:id="19" w:name="_Hlk524425164"/>
      <w:r w:rsidRPr="00CA6999">
        <w:t>коэффициент эластичности операционных расходов 0,75.</w:t>
      </w:r>
    </w:p>
    <w:bookmarkEnd w:id="19"/>
    <w:p w:rsidR="009015DD" w:rsidRPr="00CA6999" w:rsidRDefault="009015DD" w:rsidP="009015DD">
      <w:pPr>
        <w:pStyle w:val="Style23"/>
        <w:widowControl/>
        <w:tabs>
          <w:tab w:val="left" w:pos="715"/>
        </w:tabs>
        <w:spacing w:line="240" w:lineRule="auto"/>
        <w:ind w:firstLine="709"/>
        <w:rPr>
          <w:rFonts w:eastAsia="Times New Roman"/>
        </w:rPr>
      </w:pPr>
      <w:r w:rsidRPr="00CA6999">
        <w:rPr>
          <w:rFonts w:eastAsia="Times New Roman"/>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rsidR="009015DD" w:rsidRPr="00CA6999" w:rsidRDefault="009015DD" w:rsidP="009015DD">
      <w:pPr>
        <w:pStyle w:val="Style23"/>
        <w:widowControl/>
        <w:tabs>
          <w:tab w:val="left" w:pos="715"/>
        </w:tabs>
        <w:spacing w:line="240" w:lineRule="auto"/>
        <w:ind w:left="567" w:firstLine="0"/>
      </w:pPr>
    </w:p>
    <w:p w:rsidR="009015DD" w:rsidRPr="00CA6999" w:rsidRDefault="009015DD" w:rsidP="009015DD">
      <w:pPr>
        <w:pStyle w:val="Style68"/>
        <w:widowControl/>
        <w:spacing w:line="240" w:lineRule="auto"/>
        <w:ind w:firstLine="567"/>
        <w:jc w:val="both"/>
      </w:pPr>
      <w:r w:rsidRPr="00CA6999">
        <w:t>Согласно п. 95 Методических указаний операционные расходы определяются по формуле:</w:t>
      </w:r>
    </w:p>
    <w:p w:rsidR="009015DD" w:rsidRPr="00CA6999" w:rsidRDefault="009015DD" w:rsidP="009015DD">
      <w:pPr>
        <w:pStyle w:val="Style68"/>
        <w:widowControl/>
        <w:spacing w:line="240" w:lineRule="auto"/>
        <w:ind w:firstLine="567"/>
        <w:jc w:val="both"/>
      </w:pPr>
    </w:p>
    <w:p w:rsidR="009015DD" w:rsidRPr="00CA6999" w:rsidRDefault="009015DD" w:rsidP="009015DD">
      <w:pPr>
        <w:pStyle w:val="ConsPlusNormal"/>
        <w:jc w:val="center"/>
        <w:rPr>
          <w:rFonts w:ascii="Times New Roman" w:hAnsi="Times New Roman" w:cs="Times New Roman"/>
          <w:sz w:val="24"/>
          <w:szCs w:val="24"/>
        </w:rPr>
      </w:pPr>
      <w:r w:rsidRPr="00CA6999">
        <w:rPr>
          <w:noProof/>
          <w:position w:val="-27"/>
          <w:sz w:val="24"/>
          <w:szCs w:val="24"/>
        </w:rPr>
        <w:drawing>
          <wp:inline distT="0" distB="0" distL="0" distR="0" wp14:anchorId="74173ECF" wp14:editId="3AD18722">
            <wp:extent cx="4276725" cy="581025"/>
            <wp:effectExtent l="0" t="0" r="9525" b="0"/>
            <wp:docPr id="151" name="Рисунок 151"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CA6999">
        <w:rPr>
          <w:rFonts w:ascii="Times New Roman" w:hAnsi="Times New Roman" w:cs="Times New Roman"/>
          <w:sz w:val="24"/>
          <w:szCs w:val="24"/>
        </w:rPr>
        <w:t>,</w:t>
      </w:r>
    </w:p>
    <w:p w:rsidR="009015DD" w:rsidRPr="00CA6999" w:rsidRDefault="009015DD" w:rsidP="009015DD">
      <w:pPr>
        <w:pStyle w:val="Style68"/>
        <w:widowControl/>
        <w:spacing w:before="101" w:line="240" w:lineRule="auto"/>
        <w:ind w:firstLine="576"/>
      </w:pPr>
      <w:r w:rsidRPr="00CA6999">
        <w:t>где:</w:t>
      </w:r>
    </w:p>
    <w:p w:rsidR="009015DD" w:rsidRPr="00CA6999" w:rsidRDefault="009015DD" w:rsidP="009015DD">
      <w:pPr>
        <w:pStyle w:val="Style68"/>
        <w:widowControl/>
        <w:spacing w:before="24" w:line="240" w:lineRule="auto"/>
        <w:ind w:firstLine="576"/>
        <w:jc w:val="both"/>
      </w:pPr>
      <w:r w:rsidRPr="00CA6999">
        <w:t>i0 - первый год текущего долгосрочного периода регулирования;</w:t>
      </w:r>
    </w:p>
    <w:p w:rsidR="009015DD" w:rsidRPr="00CA6999" w:rsidRDefault="009015DD" w:rsidP="009015DD">
      <w:pPr>
        <w:pStyle w:val="Style68"/>
        <w:widowControl/>
        <w:spacing w:before="72" w:line="240" w:lineRule="auto"/>
        <w:ind w:firstLine="576"/>
        <w:jc w:val="both"/>
      </w:pPr>
      <w:r w:rsidRPr="00CA6999">
        <w:rPr>
          <w:noProof/>
          <w:position w:val="-12"/>
        </w:rPr>
        <w:drawing>
          <wp:inline distT="0" distB="0" distL="0" distR="0" wp14:anchorId="1339E79D" wp14:editId="2F7737B8">
            <wp:extent cx="333375" cy="276225"/>
            <wp:effectExtent l="0" t="0" r="9525" b="9525"/>
            <wp:docPr id="152" name="Рисунок 152"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A6999">
        <w:t xml:space="preserve"> - операционные расходы, определенные на i-й год исходя из фактических значений параметров расчета тарифов, тыс. руб.;</w:t>
      </w:r>
    </w:p>
    <w:p w:rsidR="009015DD" w:rsidRPr="00CA6999" w:rsidRDefault="009015DD" w:rsidP="009015DD">
      <w:pPr>
        <w:pStyle w:val="Style68"/>
        <w:widowControl/>
        <w:spacing w:before="82" w:line="240" w:lineRule="auto"/>
        <w:ind w:firstLine="576"/>
        <w:jc w:val="both"/>
      </w:pPr>
      <w:r w:rsidRPr="00CA6999">
        <w:rPr>
          <w:noProof/>
          <w:position w:val="-12"/>
        </w:rPr>
        <w:drawing>
          <wp:inline distT="0" distB="0" distL="0" distR="0" wp14:anchorId="0BA164D7" wp14:editId="49A63B29">
            <wp:extent cx="361950" cy="247650"/>
            <wp:effectExtent l="0" t="0" r="0" b="0"/>
            <wp:docPr id="153" name="Рисунок 153"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CA6999">
        <w:t xml:space="preserve"> - базовый уровень операционных расходов, установленный на долгосрочный период регулирования в соответствии с</w:t>
      </w:r>
      <w:hyperlink r:id="rId113" w:history="1">
        <w:r w:rsidRPr="00CA6999">
          <w:t xml:space="preserve"> п. 45 </w:t>
        </w:r>
      </w:hyperlink>
      <w:r w:rsidRPr="00CA6999">
        <w:t xml:space="preserve">Методических указаний, тыс. руб.; </w:t>
      </w:r>
    </w:p>
    <w:p w:rsidR="009015DD" w:rsidRPr="00CA6999" w:rsidRDefault="009015DD" w:rsidP="009015DD">
      <w:pPr>
        <w:pStyle w:val="Style68"/>
        <w:widowControl/>
        <w:spacing w:before="82" w:line="240" w:lineRule="auto"/>
        <w:ind w:firstLine="576"/>
        <w:jc w:val="both"/>
      </w:pPr>
      <w:r w:rsidRPr="00CA6999">
        <w:t>ИОР - индекс эффективности операционных расходов, выраженный в процентах;</w:t>
      </w:r>
    </w:p>
    <w:p w:rsidR="009015DD" w:rsidRPr="00CA6999" w:rsidRDefault="009015DD" w:rsidP="009015DD">
      <w:pPr>
        <w:pStyle w:val="Style66"/>
        <w:widowControl/>
        <w:spacing w:before="67"/>
        <w:ind w:firstLine="576"/>
        <w:jc w:val="both"/>
      </w:pPr>
      <w:r w:rsidRPr="00CA6999">
        <w:rPr>
          <w:noProof/>
          <w:position w:val="-14"/>
        </w:rPr>
        <w:drawing>
          <wp:inline distT="0" distB="0" distL="0" distR="0" wp14:anchorId="0938706F" wp14:editId="553E1250">
            <wp:extent cx="504825" cy="314325"/>
            <wp:effectExtent l="0" t="0" r="9525" b="9525"/>
            <wp:docPr id="154" name="Рисунок 154"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CA6999">
        <w:t xml:space="preserve">, </w:t>
      </w:r>
      <w:r w:rsidRPr="00CA6999">
        <w:rPr>
          <w:noProof/>
          <w:position w:val="-14"/>
        </w:rPr>
        <w:drawing>
          <wp:inline distT="0" distB="0" distL="0" distR="0" wp14:anchorId="4951658C" wp14:editId="52B18792">
            <wp:extent cx="457200" cy="304800"/>
            <wp:effectExtent l="0" t="0" r="0" b="0"/>
            <wp:docPr id="155" name="Рисунок 155"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CA6999">
        <w:t>- соответственно фактический и прогнозный индексы изменения потребительских цен в j-м году;</w:t>
      </w:r>
    </w:p>
    <w:p w:rsidR="009015DD" w:rsidRPr="00CA6999" w:rsidRDefault="009015DD" w:rsidP="009015DD">
      <w:pPr>
        <w:pStyle w:val="Style68"/>
        <w:widowControl/>
        <w:spacing w:before="48" w:line="240" w:lineRule="auto"/>
        <w:ind w:firstLine="576"/>
        <w:jc w:val="both"/>
      </w:pPr>
      <w:r w:rsidRPr="00CA6999">
        <w:rPr>
          <w:noProof/>
          <w:position w:val="-12"/>
        </w:rPr>
        <w:drawing>
          <wp:inline distT="0" distB="0" distL="0" distR="0" wp14:anchorId="7FAAD276" wp14:editId="575904AF">
            <wp:extent cx="304800" cy="285750"/>
            <wp:effectExtent l="0" t="0" r="0" b="0"/>
            <wp:docPr id="156" name="Рисунок 156"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CA6999">
        <w:t xml:space="preserve"> - коэффициент эластичности операционных расходов по количеству активов, необходимых для осуществления регулируемой деятельности;</w:t>
      </w:r>
    </w:p>
    <w:p w:rsidR="009015DD" w:rsidRPr="00CA6999" w:rsidRDefault="009015DD" w:rsidP="009015DD">
      <w:pPr>
        <w:pStyle w:val="Style68"/>
        <w:widowControl/>
        <w:spacing w:before="58" w:line="240" w:lineRule="auto"/>
        <w:ind w:firstLine="576"/>
        <w:jc w:val="both"/>
      </w:pPr>
      <w:r w:rsidRPr="00CA6999">
        <w:rPr>
          <w:noProof/>
          <w:position w:val="-14"/>
        </w:rPr>
        <w:drawing>
          <wp:inline distT="0" distB="0" distL="0" distR="0" wp14:anchorId="0D158552" wp14:editId="0DA842CE">
            <wp:extent cx="457200" cy="304800"/>
            <wp:effectExtent l="0" t="0" r="0" b="0"/>
            <wp:docPr id="157" name="Рисунок 157"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CA6999">
        <w:t xml:space="preserve">   -   фактический   индекс   изменения   количества   активов   в         i-м году, рассчитываемый в соответствии с</w:t>
      </w:r>
      <w:hyperlink r:id="rId118" w:history="1">
        <w:r w:rsidRPr="00CA6999">
          <w:t xml:space="preserve"> формулой 8.1 </w:t>
        </w:r>
      </w:hyperlink>
      <w:r w:rsidRPr="00CA6999">
        <w:t xml:space="preserve">Методических указаний. </w:t>
      </w:r>
    </w:p>
    <w:p w:rsidR="009015DD" w:rsidRPr="00CA6999" w:rsidRDefault="009015DD" w:rsidP="009015DD">
      <w:pPr>
        <w:pStyle w:val="Style68"/>
        <w:widowControl/>
        <w:spacing w:before="58" w:line="240" w:lineRule="auto"/>
        <w:ind w:firstLine="576"/>
        <w:jc w:val="both"/>
      </w:pPr>
      <w:r w:rsidRPr="00CA6999">
        <w:t>При корректировке Операционных расходов на 2019 год регулятором использовались следующие показатели:</w:t>
      </w:r>
    </w:p>
    <w:p w:rsidR="009015DD" w:rsidRPr="00CA6999" w:rsidRDefault="009015DD" w:rsidP="00B67866">
      <w:pPr>
        <w:pStyle w:val="Style23"/>
        <w:widowControl/>
        <w:numPr>
          <w:ilvl w:val="0"/>
          <w:numId w:val="19"/>
        </w:numPr>
        <w:tabs>
          <w:tab w:val="left" w:pos="710"/>
        </w:tabs>
        <w:spacing w:line="240" w:lineRule="auto"/>
        <w:ind w:firstLine="567"/>
      </w:pPr>
      <w:r w:rsidRPr="00CA6999">
        <w:t>базовый уровень операционных расходов 2017 года – 1430,78 тыс. руб.;</w:t>
      </w:r>
    </w:p>
    <w:p w:rsidR="009015DD" w:rsidRPr="00CA6999" w:rsidRDefault="009015DD" w:rsidP="009015DD">
      <w:pPr>
        <w:jc w:val="both"/>
      </w:pPr>
      <w:r w:rsidRPr="00CA6999">
        <w:t xml:space="preserve">        - индекс потребительских цен на 2018 год – 103,7%, на 2019 год – 104,0%, согласно </w:t>
      </w:r>
      <w:r w:rsidRPr="00CA6999">
        <w:rPr>
          <w:rFonts w:eastAsiaTheme="minorHAnsi"/>
        </w:rPr>
        <w:t>основных параметров прогноза социально-экономического развития Российской Федерации на 2018, 2019 годы, определенных в базовом варианте уточненного прогноза социально-экономического развития Российской Федерации на очередной финансовый год и плановый период, учтенных при утверждении  Федерального закона от 05.12.2017 № 362-ФЗ (ред. от 03.07.2018) «О федеральном бюджете на 2018 год и на плановый период 2019 и 2020 годов» (далее -</w:t>
      </w:r>
      <w:r w:rsidRPr="00CA6999">
        <w:t>прогноз Минэкономразвития России);</w:t>
      </w:r>
    </w:p>
    <w:p w:rsidR="009015DD" w:rsidRPr="00CA6999" w:rsidRDefault="009015DD" w:rsidP="00B67866">
      <w:pPr>
        <w:pStyle w:val="Style23"/>
        <w:widowControl/>
        <w:numPr>
          <w:ilvl w:val="0"/>
          <w:numId w:val="19"/>
        </w:numPr>
        <w:tabs>
          <w:tab w:val="left" w:pos="715"/>
        </w:tabs>
        <w:spacing w:line="240" w:lineRule="auto"/>
        <w:ind w:firstLine="567"/>
      </w:pPr>
      <w:r w:rsidRPr="00CA6999">
        <w:t>индекс эффективности операционных расходов 1%;</w:t>
      </w:r>
    </w:p>
    <w:p w:rsidR="009015DD" w:rsidRPr="00CA6999" w:rsidRDefault="009015DD" w:rsidP="00B67866">
      <w:pPr>
        <w:pStyle w:val="Style23"/>
        <w:widowControl/>
        <w:numPr>
          <w:ilvl w:val="0"/>
          <w:numId w:val="19"/>
        </w:numPr>
        <w:tabs>
          <w:tab w:val="left" w:pos="715"/>
        </w:tabs>
        <w:spacing w:line="240" w:lineRule="auto"/>
        <w:ind w:firstLine="567"/>
      </w:pPr>
      <w:r w:rsidRPr="00CA6999">
        <w:t>индекс изменения количества активов 0%;</w:t>
      </w:r>
    </w:p>
    <w:p w:rsidR="009015DD" w:rsidRPr="00CA6999" w:rsidRDefault="009015DD" w:rsidP="009015DD">
      <w:pPr>
        <w:pStyle w:val="Style68"/>
        <w:widowControl/>
        <w:spacing w:before="58" w:line="240" w:lineRule="auto"/>
        <w:ind w:firstLine="576"/>
        <w:jc w:val="both"/>
      </w:pPr>
      <w:r w:rsidRPr="00CA6999">
        <w:t>-</w:t>
      </w:r>
      <w:r w:rsidRPr="00CA6999">
        <w:tab/>
        <w:t>коэффициент эластичности операционных расходов 0,75.</w:t>
      </w:r>
    </w:p>
    <w:p w:rsidR="009015DD" w:rsidRPr="00CA6999" w:rsidRDefault="009015DD" w:rsidP="009015DD">
      <w:pPr>
        <w:pStyle w:val="Style68"/>
        <w:widowControl/>
        <w:spacing w:line="240" w:lineRule="auto"/>
        <w:ind w:firstLine="576"/>
        <w:jc w:val="both"/>
      </w:pPr>
      <w:r w:rsidRPr="00CA6999">
        <w:t>Таким образом, в процессе экспертизы операционные расходы на 2019 год определены в сумме 1512,36 тыс. руб.</w:t>
      </w:r>
    </w:p>
    <w:p w:rsidR="009015DD" w:rsidRPr="00CA6999" w:rsidRDefault="009015DD" w:rsidP="009015DD">
      <w:pPr>
        <w:pStyle w:val="Style68"/>
        <w:widowControl/>
        <w:spacing w:line="240" w:lineRule="auto"/>
        <w:ind w:firstLine="576"/>
        <w:jc w:val="both"/>
      </w:pPr>
    </w:p>
    <w:p w:rsidR="009015DD" w:rsidRPr="00CA6999" w:rsidRDefault="009015DD" w:rsidP="009015DD">
      <w:pPr>
        <w:pStyle w:val="Style26"/>
        <w:widowControl/>
        <w:spacing w:line="240" w:lineRule="auto"/>
        <w:ind w:firstLine="709"/>
        <w:jc w:val="left"/>
      </w:pPr>
      <w:r w:rsidRPr="00CA6999">
        <w:t xml:space="preserve">ОР2019 = 1430,78 х [(1- 1%/100%) х (1+0,037)] х [(1- 1%/100%) х </w:t>
      </w:r>
    </w:p>
    <w:p w:rsidR="009015DD" w:rsidRPr="00CA6999" w:rsidRDefault="009015DD" w:rsidP="009015DD">
      <w:pPr>
        <w:pStyle w:val="Style26"/>
        <w:widowControl/>
        <w:spacing w:line="240" w:lineRule="auto"/>
        <w:ind w:firstLine="0"/>
        <w:jc w:val="left"/>
      </w:pPr>
      <w:r w:rsidRPr="00CA6999">
        <w:t>х (1+0,04)] х (1+0) = 1512,36 тыс. руб.</w:t>
      </w:r>
    </w:p>
    <w:p w:rsidR="009015DD" w:rsidRPr="00CA6999" w:rsidRDefault="009015DD" w:rsidP="009015DD">
      <w:pPr>
        <w:pStyle w:val="Style68"/>
        <w:widowControl/>
        <w:spacing w:line="240" w:lineRule="auto"/>
        <w:ind w:firstLine="576"/>
        <w:jc w:val="both"/>
      </w:pPr>
    </w:p>
    <w:p w:rsidR="009015DD" w:rsidRPr="00CA6999" w:rsidRDefault="009015DD" w:rsidP="009015DD">
      <w:pPr>
        <w:pStyle w:val="Style26"/>
        <w:widowControl/>
        <w:spacing w:line="240" w:lineRule="auto"/>
        <w:ind w:firstLine="576"/>
        <w:rPr>
          <w:color w:val="FF0000"/>
        </w:rPr>
      </w:pPr>
      <w:r w:rsidRPr="00CA6999">
        <w:t xml:space="preserve">Снижение затрат по отношению к утвержденным РЭК КО составило 48,45 тыс. руб., отклонение в сторону уменьшения затрат от предложенных организацией составило 1003,46 тыс. руб. </w:t>
      </w:r>
    </w:p>
    <w:p w:rsidR="009015DD" w:rsidRPr="002C1627" w:rsidRDefault="009015DD" w:rsidP="009015DD">
      <w:pPr>
        <w:pStyle w:val="Style26"/>
        <w:widowControl/>
        <w:spacing w:line="240" w:lineRule="auto"/>
        <w:ind w:firstLine="576"/>
      </w:pPr>
    </w:p>
    <w:p w:rsidR="009015DD" w:rsidRPr="002C1627" w:rsidRDefault="009015DD" w:rsidP="009015DD">
      <w:pPr>
        <w:pStyle w:val="Style26"/>
        <w:widowControl/>
        <w:spacing w:line="240" w:lineRule="auto"/>
        <w:ind w:firstLine="576"/>
        <w:rPr>
          <w:rStyle w:val="FontStyle193"/>
          <w:b w:val="0"/>
          <w:sz w:val="24"/>
          <w:szCs w:val="24"/>
        </w:rPr>
      </w:pPr>
      <w:r w:rsidRPr="002C1627">
        <w:t xml:space="preserve">2. </w:t>
      </w:r>
      <w:r w:rsidRPr="002C1627">
        <w:rPr>
          <w:rStyle w:val="FontStyle193"/>
          <w:b w:val="0"/>
          <w:sz w:val="24"/>
          <w:szCs w:val="24"/>
        </w:rPr>
        <w:t>Расходы на электрическую энергию.</w:t>
      </w:r>
    </w:p>
    <w:p w:rsidR="009015DD" w:rsidRPr="002C1627" w:rsidRDefault="009015DD" w:rsidP="009015DD">
      <w:pPr>
        <w:pStyle w:val="Style23"/>
        <w:widowControl/>
        <w:tabs>
          <w:tab w:val="left" w:pos="567"/>
        </w:tabs>
        <w:spacing w:line="240" w:lineRule="auto"/>
        <w:ind w:firstLine="709"/>
        <w:rPr>
          <w:rStyle w:val="FontStyle193"/>
          <w:b w:val="0"/>
          <w:sz w:val="24"/>
          <w:szCs w:val="24"/>
        </w:rPr>
      </w:pPr>
      <w:r w:rsidRPr="002C1627">
        <w:rPr>
          <w:rStyle w:val="FontStyle193"/>
          <w:b w:val="0"/>
          <w:sz w:val="24"/>
          <w:szCs w:val="24"/>
        </w:rPr>
        <w:t>Поставщиком электрической энергии является ОАО «Кузбассэнергосбыт» на основании договора электроснабжения от 01.02.2014 № 710132. Оборудование ООО «Агросервис» потребляет электрическую энергию по уровню напряжения НН. Положение о закупках у организации отсутствует. Согласно письму организации № 7/06 от 04.06.2018, предоставленного в дополнительных материалах (вх. № 2803 от 07.06.2018) закупки на сумму свыше 100000 (Сто тысяч) рублей не осуществлялись. В соответствии с п. 15, ст. 4 Федерального закона от 18.07.2011 № 223-ФЗ «О закупках товаров, работ, услуг отдельными видами юридических лиц», заказчик вправе не размещать на официальном сайте сведения о закупках стоимость которых не превышает 100000 (Сто тысяч) рублей, в связи с чем конкурсные процедуры при заключении вышеуказанного договора не проводились.</w:t>
      </w:r>
    </w:p>
    <w:p w:rsidR="009015DD" w:rsidRPr="00CA6999" w:rsidRDefault="009015DD" w:rsidP="009015DD">
      <w:pPr>
        <w:pStyle w:val="Style26"/>
        <w:widowControl/>
        <w:spacing w:line="240" w:lineRule="auto"/>
        <w:ind w:firstLine="576"/>
        <w:rPr>
          <w:rStyle w:val="FontStyle193"/>
          <w:sz w:val="24"/>
          <w:szCs w:val="24"/>
        </w:rPr>
      </w:pPr>
    </w:p>
    <w:p w:rsidR="009015DD" w:rsidRPr="00CA6999" w:rsidRDefault="009015DD" w:rsidP="009015DD">
      <w:pPr>
        <w:pStyle w:val="Style26"/>
        <w:widowControl/>
        <w:spacing w:line="240" w:lineRule="auto"/>
        <w:ind w:firstLine="576"/>
        <w:rPr>
          <w:rStyle w:val="FontStyle190"/>
          <w:sz w:val="24"/>
          <w:szCs w:val="24"/>
        </w:rPr>
      </w:pPr>
      <w:r w:rsidRPr="00CA6999">
        <w:rPr>
          <w:rStyle w:val="FontStyle193"/>
          <w:sz w:val="24"/>
          <w:szCs w:val="24"/>
        </w:rPr>
        <w:t xml:space="preserve">Расходы по статье </w:t>
      </w:r>
      <w:r w:rsidRPr="00CA6999">
        <w:rPr>
          <w:rStyle w:val="FontStyle190"/>
          <w:sz w:val="24"/>
          <w:szCs w:val="24"/>
        </w:rPr>
        <w:t>утверждены РЭК КО на 2019 год в размере 243,82 тыс. руб. (объем электроэнергии 54,04 тыс. кВт в год, цена на электроэнергию 4,51 руб./кВт*час с учетом индекса роста на 2019 год – 107,2% согласно прогнозу Минэкономразвития России), организацией расходы на электрическую энергию в целях корректировки предложены в размере 244,07 тыс. руб. (объем электроэнергии 51,39 тыс. кВт в год, цена на электроэнергию 4,75 руб./кВт*час), в процессе экспертизы определены расходы в сумме 256,88 тыс. руб. (объем электроэнергии 51,43 тыс. кВт в год - рассчитан в соответствии с утвержденным на 2019 год удельным расходом электрической энергии – 0,73 кВт.ч/м</w:t>
      </w:r>
      <w:r w:rsidRPr="00CA6999">
        <w:rPr>
          <w:rStyle w:val="FontStyle190"/>
          <w:sz w:val="24"/>
          <w:szCs w:val="24"/>
          <w:vertAlign w:val="superscript"/>
        </w:rPr>
        <w:t>3</w:t>
      </w:r>
      <w:r w:rsidRPr="00CA6999">
        <w:rPr>
          <w:rStyle w:val="FontStyle190"/>
          <w:sz w:val="24"/>
          <w:szCs w:val="24"/>
        </w:rPr>
        <w:t>, цена на электроэнергию 5,00 руб./кВт*час, рассчитана исходя из средневзвешенного тарифа на электроэнергию по факту 2017 года (на основании представленных в материалах тарифного дела счетов-фактур за январь-декабрь 2017 года) с применением индексов согласно прогнозу Минэкономразвития России на 2018 год 104,7 % и  на 2019 год 105,5%).</w:t>
      </w:r>
    </w:p>
    <w:p w:rsidR="009015DD" w:rsidRPr="00CA6999" w:rsidRDefault="009015DD" w:rsidP="009015DD">
      <w:pPr>
        <w:pStyle w:val="Style23"/>
        <w:widowControl/>
        <w:tabs>
          <w:tab w:val="left" w:pos="567"/>
        </w:tabs>
        <w:spacing w:line="240" w:lineRule="auto"/>
        <w:ind w:firstLine="709"/>
        <w:rPr>
          <w:rStyle w:val="FontStyle190"/>
          <w:sz w:val="24"/>
          <w:szCs w:val="24"/>
        </w:rPr>
      </w:pPr>
      <w:r w:rsidRPr="00CA6999">
        <w:rPr>
          <w:rStyle w:val="FontStyle190"/>
          <w:sz w:val="24"/>
          <w:szCs w:val="24"/>
        </w:rPr>
        <w:t>Расчет фактического средневзвешенного тарифа на электрическую энергию за 2017 год представлен в Таблице 1.</w:t>
      </w:r>
    </w:p>
    <w:p w:rsidR="009015DD" w:rsidRPr="00CA6999" w:rsidRDefault="009015DD" w:rsidP="009015DD">
      <w:pPr>
        <w:pStyle w:val="Style23"/>
        <w:widowControl/>
        <w:tabs>
          <w:tab w:val="left" w:pos="567"/>
        </w:tabs>
        <w:spacing w:line="240" w:lineRule="auto"/>
        <w:ind w:firstLine="709"/>
        <w:rPr>
          <w:rStyle w:val="FontStyle190"/>
          <w:sz w:val="24"/>
          <w:szCs w:val="24"/>
        </w:rPr>
      </w:pPr>
    </w:p>
    <w:p w:rsidR="009015DD" w:rsidRPr="00CA6999" w:rsidRDefault="009015DD" w:rsidP="009015DD">
      <w:pPr>
        <w:pStyle w:val="Style23"/>
        <w:widowControl/>
        <w:tabs>
          <w:tab w:val="left" w:pos="567"/>
        </w:tabs>
        <w:spacing w:line="240" w:lineRule="auto"/>
        <w:ind w:firstLine="709"/>
        <w:rPr>
          <w:rStyle w:val="FontStyle190"/>
          <w:sz w:val="24"/>
          <w:szCs w:val="24"/>
        </w:rPr>
      </w:pPr>
    </w:p>
    <w:tbl>
      <w:tblPr>
        <w:tblW w:w="7329" w:type="dxa"/>
        <w:jc w:val="center"/>
        <w:tblLook w:val="04A0" w:firstRow="1" w:lastRow="0" w:firstColumn="1" w:lastColumn="0" w:noHBand="0" w:noVBand="1"/>
      </w:tblPr>
      <w:tblGrid>
        <w:gridCol w:w="1125"/>
        <w:gridCol w:w="960"/>
        <w:gridCol w:w="1476"/>
        <w:gridCol w:w="1260"/>
        <w:gridCol w:w="1596"/>
        <w:gridCol w:w="1236"/>
      </w:tblGrid>
      <w:tr w:rsidR="009015DD" w:rsidRPr="00CA6999" w:rsidTr="002C1627">
        <w:trPr>
          <w:trHeight w:val="300"/>
          <w:jc w:val="center"/>
        </w:trPr>
        <w:tc>
          <w:tcPr>
            <w:tcW w:w="1062" w:type="dxa"/>
            <w:tcBorders>
              <w:top w:val="nil"/>
              <w:left w:val="nil"/>
              <w:bottom w:val="nil"/>
              <w:right w:val="nil"/>
            </w:tcBorders>
            <w:shd w:val="clear" w:color="auto" w:fill="auto"/>
            <w:noWrap/>
            <w:vAlign w:val="bottom"/>
            <w:hideMark/>
          </w:tcPr>
          <w:p w:rsidR="009015DD" w:rsidRPr="00CA6999" w:rsidRDefault="009015DD" w:rsidP="002C1627"/>
        </w:tc>
        <w:tc>
          <w:tcPr>
            <w:tcW w:w="960" w:type="dxa"/>
            <w:tcBorders>
              <w:top w:val="nil"/>
              <w:left w:val="nil"/>
              <w:bottom w:val="nil"/>
              <w:right w:val="nil"/>
            </w:tcBorders>
            <w:shd w:val="clear" w:color="auto" w:fill="auto"/>
            <w:noWrap/>
            <w:vAlign w:val="bottom"/>
            <w:hideMark/>
          </w:tcPr>
          <w:p w:rsidR="009015DD" w:rsidRPr="00CA6999" w:rsidRDefault="009015DD" w:rsidP="002C1627"/>
        </w:tc>
        <w:tc>
          <w:tcPr>
            <w:tcW w:w="1386" w:type="dxa"/>
            <w:tcBorders>
              <w:top w:val="nil"/>
              <w:left w:val="nil"/>
              <w:bottom w:val="nil"/>
              <w:right w:val="nil"/>
            </w:tcBorders>
            <w:shd w:val="clear" w:color="auto" w:fill="auto"/>
            <w:noWrap/>
            <w:vAlign w:val="bottom"/>
            <w:hideMark/>
          </w:tcPr>
          <w:p w:rsidR="009015DD" w:rsidRPr="00CA6999" w:rsidRDefault="009015DD" w:rsidP="002C1627"/>
        </w:tc>
        <w:tc>
          <w:tcPr>
            <w:tcW w:w="1260" w:type="dxa"/>
            <w:tcBorders>
              <w:top w:val="nil"/>
              <w:left w:val="nil"/>
              <w:bottom w:val="nil"/>
              <w:right w:val="nil"/>
            </w:tcBorders>
            <w:shd w:val="clear" w:color="auto" w:fill="auto"/>
            <w:noWrap/>
            <w:vAlign w:val="bottom"/>
            <w:hideMark/>
          </w:tcPr>
          <w:p w:rsidR="009015DD" w:rsidRPr="00CA6999" w:rsidRDefault="009015DD" w:rsidP="002C1627"/>
        </w:tc>
        <w:tc>
          <w:tcPr>
            <w:tcW w:w="1498" w:type="dxa"/>
            <w:tcBorders>
              <w:top w:val="nil"/>
              <w:left w:val="nil"/>
              <w:bottom w:val="nil"/>
              <w:right w:val="nil"/>
            </w:tcBorders>
            <w:shd w:val="clear" w:color="auto" w:fill="auto"/>
            <w:noWrap/>
            <w:vAlign w:val="bottom"/>
            <w:hideMark/>
          </w:tcPr>
          <w:p w:rsidR="009015DD" w:rsidRPr="00CA6999" w:rsidRDefault="009015DD" w:rsidP="002C1627"/>
        </w:tc>
        <w:tc>
          <w:tcPr>
            <w:tcW w:w="1163" w:type="dxa"/>
            <w:tcBorders>
              <w:top w:val="nil"/>
              <w:left w:val="nil"/>
              <w:bottom w:val="nil"/>
              <w:right w:val="nil"/>
            </w:tcBorders>
            <w:shd w:val="clear" w:color="auto" w:fill="auto"/>
            <w:noWrap/>
            <w:vAlign w:val="bottom"/>
            <w:hideMark/>
          </w:tcPr>
          <w:p w:rsidR="009015DD" w:rsidRPr="00CA6999" w:rsidRDefault="009015DD" w:rsidP="002C1627">
            <w:pPr>
              <w:rPr>
                <w:color w:val="000000"/>
              </w:rPr>
            </w:pPr>
            <w:r w:rsidRPr="00CA6999">
              <w:rPr>
                <w:color w:val="000000"/>
              </w:rPr>
              <w:t xml:space="preserve">Таблица1 </w:t>
            </w:r>
          </w:p>
        </w:tc>
      </w:tr>
      <w:tr w:rsidR="009015DD" w:rsidRPr="00CA6999" w:rsidTr="002C1627">
        <w:trPr>
          <w:trHeight w:val="660"/>
          <w:jc w:val="center"/>
        </w:trPr>
        <w:tc>
          <w:tcPr>
            <w:tcW w:w="732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15DD" w:rsidRPr="00CA6999" w:rsidRDefault="009015DD" w:rsidP="002C1627">
            <w:pPr>
              <w:jc w:val="center"/>
              <w:rPr>
                <w:color w:val="000000"/>
              </w:rPr>
            </w:pPr>
            <w:r w:rsidRPr="00CA6999">
              <w:rPr>
                <w:color w:val="000000"/>
              </w:rPr>
              <w:t>Расчет средневзвешенного тарифа на электроэнергию по данным счетов-фактур за 2017 год</w:t>
            </w:r>
          </w:p>
        </w:tc>
      </w:tr>
      <w:tr w:rsidR="009015DD" w:rsidRPr="00CA6999" w:rsidTr="002C1627">
        <w:trPr>
          <w:trHeight w:val="300"/>
          <w:jc w:val="center"/>
        </w:trPr>
        <w:tc>
          <w:tcPr>
            <w:tcW w:w="1062" w:type="dxa"/>
            <w:vMerge w:val="restart"/>
            <w:tcBorders>
              <w:top w:val="nil"/>
              <w:left w:val="single" w:sz="4" w:space="0" w:color="auto"/>
              <w:bottom w:val="single" w:sz="4" w:space="0" w:color="000000"/>
              <w:right w:val="single" w:sz="4" w:space="0" w:color="auto"/>
            </w:tcBorders>
            <w:shd w:val="clear" w:color="auto" w:fill="auto"/>
            <w:vAlign w:val="bottom"/>
            <w:hideMark/>
          </w:tcPr>
          <w:p w:rsidR="009015DD" w:rsidRPr="00CA6999" w:rsidRDefault="009015DD" w:rsidP="002C1627">
            <w:pPr>
              <w:jc w:val="center"/>
              <w:rPr>
                <w:color w:val="000000"/>
              </w:rPr>
            </w:pPr>
            <w:r w:rsidRPr="00CA6999">
              <w:rPr>
                <w:color w:val="000000"/>
              </w:rPr>
              <w:t>месяц</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9015DD" w:rsidRPr="00CA6999" w:rsidRDefault="009015DD" w:rsidP="002C1627">
            <w:pPr>
              <w:jc w:val="center"/>
              <w:rPr>
                <w:color w:val="000000"/>
              </w:rPr>
            </w:pPr>
            <w:r w:rsidRPr="00CA6999">
              <w:rPr>
                <w:color w:val="000000"/>
              </w:rPr>
              <w:t>Объем, кВт. Ч.</w:t>
            </w:r>
          </w:p>
        </w:tc>
        <w:tc>
          <w:tcPr>
            <w:tcW w:w="2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9015DD" w:rsidRPr="00CA6999" w:rsidRDefault="009015DD" w:rsidP="002C1627">
            <w:pPr>
              <w:jc w:val="center"/>
              <w:rPr>
                <w:color w:val="000000"/>
              </w:rPr>
            </w:pPr>
            <w:r w:rsidRPr="00CA6999">
              <w:rPr>
                <w:color w:val="000000"/>
              </w:rPr>
              <w:t>без НДС</w:t>
            </w:r>
          </w:p>
        </w:tc>
        <w:tc>
          <w:tcPr>
            <w:tcW w:w="26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015DD" w:rsidRPr="00CA6999" w:rsidRDefault="009015DD" w:rsidP="002C1627">
            <w:pPr>
              <w:jc w:val="center"/>
              <w:rPr>
                <w:color w:val="000000"/>
              </w:rPr>
            </w:pPr>
            <w:r w:rsidRPr="00CA6999">
              <w:rPr>
                <w:color w:val="000000"/>
              </w:rPr>
              <w:t>с НДС</w:t>
            </w:r>
          </w:p>
        </w:tc>
      </w:tr>
      <w:tr w:rsidR="009015DD" w:rsidRPr="00CA6999" w:rsidTr="002C1627">
        <w:trPr>
          <w:trHeight w:val="600"/>
          <w:jc w:val="center"/>
        </w:trPr>
        <w:tc>
          <w:tcPr>
            <w:tcW w:w="1062" w:type="dxa"/>
            <w:vMerge/>
            <w:tcBorders>
              <w:top w:val="nil"/>
              <w:left w:val="single" w:sz="4" w:space="0" w:color="auto"/>
              <w:bottom w:val="single" w:sz="4" w:space="0" w:color="000000"/>
              <w:right w:val="single" w:sz="4" w:space="0" w:color="auto"/>
            </w:tcBorders>
            <w:vAlign w:val="center"/>
            <w:hideMark/>
          </w:tcPr>
          <w:p w:rsidR="009015DD" w:rsidRPr="00CA6999" w:rsidRDefault="009015DD" w:rsidP="002C1627">
            <w:pPr>
              <w:rPr>
                <w:color w:val="000000"/>
              </w:rPr>
            </w:pPr>
          </w:p>
        </w:tc>
        <w:tc>
          <w:tcPr>
            <w:tcW w:w="960" w:type="dxa"/>
            <w:vMerge/>
            <w:tcBorders>
              <w:top w:val="nil"/>
              <w:left w:val="single" w:sz="4" w:space="0" w:color="auto"/>
              <w:bottom w:val="single" w:sz="4" w:space="0" w:color="000000"/>
              <w:right w:val="single" w:sz="4" w:space="0" w:color="auto"/>
            </w:tcBorders>
            <w:vAlign w:val="center"/>
            <w:hideMark/>
          </w:tcPr>
          <w:p w:rsidR="009015DD" w:rsidRPr="00CA6999" w:rsidRDefault="009015DD" w:rsidP="002C1627">
            <w:pPr>
              <w:rPr>
                <w:color w:val="000000"/>
              </w:rPr>
            </w:pPr>
          </w:p>
        </w:tc>
        <w:tc>
          <w:tcPr>
            <w:tcW w:w="1386" w:type="dxa"/>
            <w:tcBorders>
              <w:top w:val="nil"/>
              <w:left w:val="nil"/>
              <w:bottom w:val="single" w:sz="4" w:space="0" w:color="auto"/>
              <w:right w:val="single" w:sz="4" w:space="0" w:color="auto"/>
            </w:tcBorders>
            <w:shd w:val="clear" w:color="auto" w:fill="auto"/>
            <w:vAlign w:val="center"/>
            <w:hideMark/>
          </w:tcPr>
          <w:p w:rsidR="009015DD" w:rsidRPr="00CA6999" w:rsidRDefault="009015DD" w:rsidP="002C1627">
            <w:pPr>
              <w:jc w:val="center"/>
              <w:rPr>
                <w:color w:val="000000"/>
              </w:rPr>
            </w:pPr>
            <w:r w:rsidRPr="00CA6999">
              <w:rPr>
                <w:color w:val="000000"/>
              </w:rPr>
              <w:t>Тариф, руб./кВт.ч.</w:t>
            </w:r>
          </w:p>
        </w:tc>
        <w:tc>
          <w:tcPr>
            <w:tcW w:w="1260" w:type="dxa"/>
            <w:tcBorders>
              <w:top w:val="nil"/>
              <w:left w:val="nil"/>
              <w:bottom w:val="single" w:sz="4" w:space="0" w:color="auto"/>
              <w:right w:val="single" w:sz="4" w:space="0" w:color="auto"/>
            </w:tcBorders>
            <w:shd w:val="clear" w:color="auto" w:fill="auto"/>
            <w:vAlign w:val="center"/>
            <w:hideMark/>
          </w:tcPr>
          <w:p w:rsidR="009015DD" w:rsidRPr="00CA6999" w:rsidRDefault="009015DD" w:rsidP="002C1627">
            <w:pPr>
              <w:jc w:val="center"/>
              <w:rPr>
                <w:color w:val="000000"/>
              </w:rPr>
            </w:pPr>
            <w:r w:rsidRPr="00CA6999">
              <w:rPr>
                <w:color w:val="000000"/>
              </w:rPr>
              <w:t>Сумма, руб.</w:t>
            </w:r>
          </w:p>
        </w:tc>
        <w:tc>
          <w:tcPr>
            <w:tcW w:w="1498" w:type="dxa"/>
            <w:tcBorders>
              <w:top w:val="nil"/>
              <w:left w:val="nil"/>
              <w:bottom w:val="single" w:sz="4" w:space="0" w:color="auto"/>
              <w:right w:val="single" w:sz="4" w:space="0" w:color="auto"/>
            </w:tcBorders>
            <w:shd w:val="clear" w:color="auto" w:fill="auto"/>
            <w:vAlign w:val="center"/>
            <w:hideMark/>
          </w:tcPr>
          <w:p w:rsidR="009015DD" w:rsidRPr="00CA6999" w:rsidRDefault="009015DD" w:rsidP="002C1627">
            <w:pPr>
              <w:jc w:val="center"/>
              <w:rPr>
                <w:color w:val="000000"/>
              </w:rPr>
            </w:pPr>
            <w:r w:rsidRPr="00CA6999">
              <w:rPr>
                <w:color w:val="000000"/>
              </w:rPr>
              <w:t>Тариф, руб./кВт.ч.</w:t>
            </w:r>
          </w:p>
        </w:tc>
        <w:tc>
          <w:tcPr>
            <w:tcW w:w="1163" w:type="dxa"/>
            <w:tcBorders>
              <w:top w:val="nil"/>
              <w:left w:val="nil"/>
              <w:bottom w:val="single" w:sz="4" w:space="0" w:color="auto"/>
              <w:right w:val="single" w:sz="4" w:space="0" w:color="auto"/>
            </w:tcBorders>
            <w:shd w:val="clear" w:color="auto" w:fill="auto"/>
            <w:vAlign w:val="center"/>
            <w:hideMark/>
          </w:tcPr>
          <w:p w:rsidR="009015DD" w:rsidRPr="00CA6999" w:rsidRDefault="009015DD" w:rsidP="002C1627">
            <w:pPr>
              <w:jc w:val="center"/>
              <w:rPr>
                <w:color w:val="000000"/>
              </w:rPr>
            </w:pPr>
            <w:r w:rsidRPr="00CA6999">
              <w:rPr>
                <w:color w:val="000000"/>
              </w:rPr>
              <w:t>Сумма, руб.</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январь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4188</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3,654400669</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15304,63</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4,3121927894</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18059,46</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февраль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3984</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3,80501004</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15159,16</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4,4899118472</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17887,81</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март</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4248</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3,404609228</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14462,78</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4,0174388890</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17066,08</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апрель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2996</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3,424238985</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10259,02</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4,0406020023</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12105,64</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май</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2740</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3,134890511</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8589,60</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3,6991708030</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10135,73</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июнь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2856</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3,217391457</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9188,87</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3,7965219193</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10842,87</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июль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2420</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3,787818182</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9166,52</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4,4696254548</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10816,49</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август</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2428</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4,015181219</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9748,86</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4,7379138384</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11503,65</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сентябрь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2092</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4,251018164</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8893,13</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5,0162014335</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10493,89</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октябрь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3016</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4,139910477</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12485,97</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4,8850943629</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14733,44</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ноябрь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2364</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4,307161591</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10182,13</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5,0824506774</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12014,91</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декабрь</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6912</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4,081970486</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28214,58</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4,8167251735</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33293,20</w:t>
            </w:r>
          </w:p>
        </w:tc>
      </w:tr>
      <w:tr w:rsidR="009015DD" w:rsidRPr="00CA6999" w:rsidTr="002C1627">
        <w:trPr>
          <w:trHeight w:val="300"/>
          <w:jc w:val="center"/>
        </w:trPr>
        <w:tc>
          <w:tcPr>
            <w:tcW w:w="1062" w:type="dxa"/>
            <w:tcBorders>
              <w:top w:val="nil"/>
              <w:left w:val="single" w:sz="4" w:space="0" w:color="auto"/>
              <w:bottom w:val="single" w:sz="4" w:space="0" w:color="auto"/>
              <w:right w:val="single" w:sz="4" w:space="0" w:color="auto"/>
            </w:tcBorders>
            <w:shd w:val="clear" w:color="auto" w:fill="auto"/>
            <w:noWrap/>
            <w:vAlign w:val="bottom"/>
            <w:hideMark/>
          </w:tcPr>
          <w:p w:rsidR="009015DD" w:rsidRPr="00CA6999" w:rsidRDefault="009015DD" w:rsidP="002C1627">
            <w:pPr>
              <w:rPr>
                <w:color w:val="000000"/>
              </w:rPr>
            </w:pPr>
            <w:r w:rsidRPr="00CA6999">
              <w:rPr>
                <w:color w:val="000000"/>
              </w:rPr>
              <w:t>Всего</w:t>
            </w:r>
          </w:p>
        </w:tc>
        <w:tc>
          <w:tcPr>
            <w:tcW w:w="9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40244</w:t>
            </w:r>
          </w:p>
        </w:tc>
        <w:tc>
          <w:tcPr>
            <w:tcW w:w="1386"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3,768394046</w:t>
            </w:r>
          </w:p>
        </w:tc>
        <w:tc>
          <w:tcPr>
            <w:tcW w:w="1260"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151655,25</w:t>
            </w:r>
          </w:p>
        </w:tc>
        <w:tc>
          <w:tcPr>
            <w:tcW w:w="1498"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4,4467049747</w:t>
            </w:r>
          </w:p>
        </w:tc>
        <w:tc>
          <w:tcPr>
            <w:tcW w:w="1163" w:type="dxa"/>
            <w:tcBorders>
              <w:top w:val="nil"/>
              <w:left w:val="nil"/>
              <w:bottom w:val="single" w:sz="4" w:space="0" w:color="auto"/>
              <w:right w:val="single" w:sz="4" w:space="0" w:color="auto"/>
            </w:tcBorders>
            <w:shd w:val="clear" w:color="auto" w:fill="auto"/>
            <w:noWrap/>
            <w:vAlign w:val="bottom"/>
            <w:hideMark/>
          </w:tcPr>
          <w:p w:rsidR="009015DD" w:rsidRPr="00CA6999" w:rsidRDefault="009015DD" w:rsidP="002C1627">
            <w:pPr>
              <w:jc w:val="right"/>
              <w:rPr>
                <w:color w:val="000000"/>
              </w:rPr>
            </w:pPr>
            <w:r w:rsidRPr="00CA6999">
              <w:rPr>
                <w:color w:val="000000"/>
              </w:rPr>
              <w:t>178953,20</w:t>
            </w:r>
          </w:p>
        </w:tc>
      </w:tr>
    </w:tbl>
    <w:p w:rsidR="009015DD" w:rsidRPr="00CA6999" w:rsidRDefault="009015DD" w:rsidP="009015DD">
      <w:pPr>
        <w:ind w:firstLine="567"/>
        <w:jc w:val="both"/>
      </w:pPr>
    </w:p>
    <w:p w:rsidR="009015DD" w:rsidRPr="00CA6999" w:rsidRDefault="009015DD" w:rsidP="009015DD">
      <w:pPr>
        <w:ind w:firstLine="567"/>
        <w:jc w:val="both"/>
      </w:pPr>
      <w:r w:rsidRPr="00CA6999">
        <w:t xml:space="preserve">Кроме того, в связи с тем, что предприятие осуществляет деятельность с применением упрощенной системы налогообложения, при определении расходов по данной статье на 2019 год регулятором был учтен факт увеличения НДС до 20% вместо 18% в соответствии с изменениями, внесенными в Налоговый кодекс Российской Федерации Федеральным законом от 03.08.2018 № 303-ФЗ «О внесении изменений в отдельные законодательные акты Российской Федерации о налогах и сборах». </w:t>
      </w:r>
    </w:p>
    <w:p w:rsidR="009015DD" w:rsidRPr="00CA6999" w:rsidRDefault="009015DD" w:rsidP="009015DD">
      <w:pPr>
        <w:ind w:firstLine="567"/>
        <w:jc w:val="both"/>
      </w:pPr>
      <w:r w:rsidRPr="00CA6999">
        <w:t>Таким образом, цена электрической энергии на плановый период 2019 года принята с учетом увеличения НДС на 2%.</w:t>
      </w:r>
    </w:p>
    <w:p w:rsidR="009015DD" w:rsidRPr="00CA6999" w:rsidRDefault="009015DD" w:rsidP="009015DD">
      <w:pPr>
        <w:pStyle w:val="Style26"/>
        <w:widowControl/>
        <w:spacing w:line="240" w:lineRule="auto"/>
        <w:ind w:firstLine="576"/>
        <w:rPr>
          <w:rStyle w:val="FontStyle190"/>
          <w:sz w:val="24"/>
          <w:szCs w:val="24"/>
        </w:rPr>
      </w:pPr>
      <w:r w:rsidRPr="00CA6999">
        <w:rPr>
          <w:rStyle w:val="FontStyle190"/>
          <w:sz w:val="24"/>
          <w:szCs w:val="24"/>
        </w:rPr>
        <w:t xml:space="preserve"> Увеличение затрат по отношению к утвержденным РЭК КО составило 13,06 тыс. руб., отклонение в сторону увеличения затрат от предложенных организацией составило 12,81 тыс. руб.</w:t>
      </w:r>
    </w:p>
    <w:p w:rsidR="009015DD" w:rsidRPr="00CA6999" w:rsidRDefault="009015DD" w:rsidP="009015DD">
      <w:pPr>
        <w:pStyle w:val="Style26"/>
        <w:widowControl/>
        <w:spacing w:line="240" w:lineRule="auto"/>
        <w:ind w:firstLine="576"/>
        <w:rPr>
          <w:rStyle w:val="FontStyle190"/>
          <w:b/>
          <w:bCs/>
          <w:color w:val="FF0000"/>
          <w:sz w:val="24"/>
          <w:szCs w:val="24"/>
        </w:rPr>
      </w:pPr>
    </w:p>
    <w:p w:rsidR="009015DD" w:rsidRPr="00CA6999" w:rsidRDefault="009015DD" w:rsidP="009015DD">
      <w:pPr>
        <w:pStyle w:val="Style23"/>
        <w:widowControl/>
        <w:tabs>
          <w:tab w:val="left" w:pos="859"/>
        </w:tabs>
        <w:spacing w:line="240" w:lineRule="auto"/>
        <w:ind w:firstLine="573"/>
        <w:rPr>
          <w:rStyle w:val="FontStyle193"/>
          <w:sz w:val="24"/>
          <w:szCs w:val="24"/>
        </w:rPr>
      </w:pPr>
      <w:r w:rsidRPr="00CA6999">
        <w:rPr>
          <w:rStyle w:val="FontStyle193"/>
          <w:sz w:val="24"/>
          <w:szCs w:val="24"/>
        </w:rPr>
        <w:t>3. Неподконтрольные расходы.</w:t>
      </w:r>
    </w:p>
    <w:p w:rsidR="009015DD" w:rsidRPr="00CA6999" w:rsidRDefault="009015DD" w:rsidP="009015DD">
      <w:pPr>
        <w:ind w:firstLine="540"/>
        <w:jc w:val="both"/>
      </w:pPr>
      <w:r w:rsidRPr="00CA6999">
        <w:t>Неподконтрольные расходы в соответствии с Методическими указаниями включают в себя:</w:t>
      </w:r>
    </w:p>
    <w:p w:rsidR="009015DD" w:rsidRPr="00CA6999" w:rsidRDefault="009015DD" w:rsidP="009015DD">
      <w:pPr>
        <w:ind w:firstLine="540"/>
        <w:jc w:val="both"/>
      </w:pPr>
      <w:r w:rsidRPr="00CA6999">
        <w:t>1) расходы на оплату товаров (услуг, работ), приобретаемых у других организаций, осуществляющих регулируемые виды деятельности;</w:t>
      </w:r>
    </w:p>
    <w:p w:rsidR="009015DD" w:rsidRPr="00CA6999" w:rsidRDefault="009015DD" w:rsidP="009015DD">
      <w:pPr>
        <w:ind w:firstLine="540"/>
        <w:jc w:val="both"/>
      </w:pPr>
      <w:r w:rsidRPr="00CA6999">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9015DD" w:rsidRPr="00CA6999" w:rsidRDefault="009015DD" w:rsidP="009015DD">
      <w:pPr>
        <w:ind w:firstLine="540"/>
        <w:jc w:val="both"/>
      </w:pPr>
      <w:r w:rsidRPr="00CA6999">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9015DD" w:rsidRPr="00CA6999" w:rsidRDefault="009015DD" w:rsidP="009015DD">
      <w:pPr>
        <w:ind w:firstLine="540"/>
        <w:jc w:val="both"/>
      </w:pPr>
      <w:r w:rsidRPr="00CA6999">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9015DD" w:rsidRPr="00CA6999" w:rsidRDefault="009015DD" w:rsidP="009015DD">
      <w:pPr>
        <w:ind w:firstLine="540"/>
        <w:jc w:val="both"/>
      </w:pPr>
      <w:r w:rsidRPr="00CA6999">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9015DD" w:rsidRPr="00CA6999" w:rsidRDefault="009015DD" w:rsidP="009015DD">
      <w:pPr>
        <w:ind w:firstLine="540"/>
        <w:jc w:val="both"/>
      </w:pPr>
      <w:r w:rsidRPr="00CA6999">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9015DD" w:rsidRPr="00CA6999" w:rsidRDefault="009015DD" w:rsidP="009015DD">
      <w:pPr>
        <w:ind w:firstLine="540"/>
        <w:jc w:val="both"/>
      </w:pPr>
      <w:r w:rsidRPr="00CA6999">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9015DD" w:rsidRPr="00CA6999" w:rsidRDefault="009015DD" w:rsidP="009015DD">
      <w:pPr>
        <w:ind w:firstLine="540"/>
        <w:jc w:val="both"/>
      </w:pPr>
      <w:r w:rsidRPr="00CA6999">
        <w:t>8) расходы на концессионную плату;</w:t>
      </w:r>
    </w:p>
    <w:p w:rsidR="009015DD" w:rsidRPr="00CA6999" w:rsidRDefault="009015DD" w:rsidP="009015DD">
      <w:pPr>
        <w:ind w:firstLine="540"/>
        <w:jc w:val="both"/>
      </w:pPr>
      <w:r w:rsidRPr="00CA6999">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9015DD" w:rsidRPr="00CA6999" w:rsidRDefault="009015DD" w:rsidP="009015DD">
      <w:pPr>
        <w:pStyle w:val="Style23"/>
        <w:widowControl/>
        <w:spacing w:line="240" w:lineRule="auto"/>
        <w:ind w:firstLine="284"/>
        <w:rPr>
          <w:rStyle w:val="FontStyle193"/>
          <w:sz w:val="24"/>
          <w:szCs w:val="24"/>
        </w:rPr>
      </w:pPr>
      <w:r w:rsidRPr="00CA6999">
        <w:rPr>
          <w:rFonts w:eastAsia="Times New Roman"/>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9015DD" w:rsidRPr="00CA6999" w:rsidRDefault="009015DD" w:rsidP="009015DD">
      <w:pPr>
        <w:pStyle w:val="Style23"/>
        <w:widowControl/>
        <w:tabs>
          <w:tab w:val="left" w:pos="859"/>
        </w:tabs>
        <w:spacing w:line="240" w:lineRule="auto"/>
        <w:ind w:firstLine="573"/>
        <w:rPr>
          <w:rStyle w:val="FontStyle193"/>
          <w:sz w:val="24"/>
          <w:szCs w:val="24"/>
        </w:rPr>
      </w:pPr>
    </w:p>
    <w:p w:rsidR="009015DD" w:rsidRPr="00CA6999" w:rsidRDefault="009015DD" w:rsidP="009015DD">
      <w:pPr>
        <w:pStyle w:val="Style23"/>
        <w:widowControl/>
        <w:tabs>
          <w:tab w:val="left" w:pos="859"/>
        </w:tabs>
        <w:spacing w:line="240" w:lineRule="auto"/>
        <w:ind w:firstLine="573"/>
        <w:rPr>
          <w:rStyle w:val="FontStyle193"/>
          <w:color w:val="FF0000"/>
          <w:sz w:val="24"/>
          <w:szCs w:val="24"/>
        </w:rPr>
      </w:pPr>
      <w:r w:rsidRPr="00CA6999">
        <w:rPr>
          <w:rStyle w:val="FontStyle193"/>
          <w:sz w:val="24"/>
          <w:szCs w:val="24"/>
        </w:rPr>
        <w:t xml:space="preserve">Неподконтрольные расходы ООО «Агросервис» </w:t>
      </w:r>
      <w:r w:rsidRPr="00CA6999">
        <w:rPr>
          <w:rStyle w:val="FontStyle190"/>
          <w:sz w:val="24"/>
          <w:szCs w:val="24"/>
        </w:rPr>
        <w:t>утверждены РЭК КО на 2019 год в размере 248,03 тыс. руб., организацией неподконтрольные расходы в целях корректировки предложены в размере 868,66 тыс. руб., в процессе экспертизы определены расходы в сумме 246,78 тыс. руб., уменьшение затрат по отношению к утвержденным составило 1,25 тыс. руб., отклонение в сторону уменьшения затрат от предложенных организацией составило 621,88 тыс. руб.</w:t>
      </w:r>
    </w:p>
    <w:p w:rsidR="009015DD" w:rsidRPr="00CA6999" w:rsidRDefault="009015DD" w:rsidP="009015DD">
      <w:pPr>
        <w:pStyle w:val="Style23"/>
        <w:widowControl/>
        <w:tabs>
          <w:tab w:val="left" w:pos="998"/>
        </w:tabs>
        <w:spacing w:line="240" w:lineRule="auto"/>
        <w:rPr>
          <w:rStyle w:val="FontStyle190"/>
          <w:sz w:val="24"/>
          <w:szCs w:val="24"/>
        </w:rPr>
      </w:pPr>
      <w:r w:rsidRPr="00CA6999">
        <w:rPr>
          <w:rStyle w:val="FontStyle190"/>
          <w:sz w:val="24"/>
          <w:szCs w:val="24"/>
        </w:rPr>
        <w:t>3.1.</w:t>
      </w:r>
      <w:r w:rsidRPr="00CA6999">
        <w:rPr>
          <w:rStyle w:val="FontStyle190"/>
          <w:sz w:val="24"/>
          <w:szCs w:val="24"/>
        </w:rPr>
        <w:tab/>
        <w:t xml:space="preserve"> По статье </w:t>
      </w:r>
      <w:r w:rsidRPr="00CA6999">
        <w:rPr>
          <w:rStyle w:val="FontStyle193"/>
          <w:sz w:val="24"/>
          <w:szCs w:val="24"/>
        </w:rPr>
        <w:t>«Расходы на арендную плату» регулирующим органом</w:t>
      </w:r>
      <w:r w:rsidRPr="00CA6999">
        <w:rPr>
          <w:rStyle w:val="FontStyle190"/>
          <w:sz w:val="24"/>
          <w:szCs w:val="24"/>
        </w:rPr>
        <w:t xml:space="preserve"> утверждены расходы на 2019 год в размере 216,67 тыс. руб., организацией в целях корректировки предложены расходы в размере 840,00 тыс. руб., в процессе экспертизы определены расходы в сумме 216,67 тыс. руб., отклонение в сторону уменьшения затрат от предложенных организацией составило 623,33 тыс. руб. Размер арендной платы в приложении № 1.</w:t>
      </w:r>
    </w:p>
    <w:p w:rsidR="009015DD" w:rsidRPr="00CA6999" w:rsidRDefault="009015DD" w:rsidP="009015DD">
      <w:pPr>
        <w:pStyle w:val="Style23"/>
        <w:widowControl/>
        <w:tabs>
          <w:tab w:val="left" w:pos="998"/>
        </w:tabs>
        <w:spacing w:line="240" w:lineRule="auto"/>
        <w:rPr>
          <w:rStyle w:val="FontStyle193"/>
          <w:sz w:val="24"/>
          <w:szCs w:val="24"/>
        </w:rPr>
      </w:pPr>
      <w:r w:rsidRPr="00CA6999">
        <w:rPr>
          <w:rStyle w:val="FontStyle190"/>
          <w:sz w:val="24"/>
          <w:szCs w:val="24"/>
        </w:rPr>
        <w:t>3.2.</w:t>
      </w:r>
      <w:r w:rsidRPr="00CA6999">
        <w:rPr>
          <w:rStyle w:val="FontStyle190"/>
          <w:sz w:val="24"/>
          <w:szCs w:val="24"/>
        </w:rPr>
        <w:tab/>
        <w:t xml:space="preserve"> По статье </w:t>
      </w:r>
      <w:r w:rsidRPr="00CA6999">
        <w:rPr>
          <w:rStyle w:val="FontStyle193"/>
          <w:sz w:val="24"/>
          <w:szCs w:val="24"/>
        </w:rPr>
        <w:t>«Расходы, связанные с оплатой налогов и сборов».</w:t>
      </w:r>
    </w:p>
    <w:p w:rsidR="009015DD" w:rsidRPr="00CA6999" w:rsidRDefault="009015DD" w:rsidP="009015DD">
      <w:pPr>
        <w:ind w:firstLine="567"/>
        <w:jc w:val="both"/>
      </w:pPr>
      <w:r w:rsidRPr="00CA6999">
        <w:t>При определении размера расходов, связанных с уплатой налогов и сборов, учитываются:</w:t>
      </w:r>
    </w:p>
    <w:p w:rsidR="009015DD" w:rsidRPr="00CA6999" w:rsidRDefault="009015DD" w:rsidP="009015DD">
      <w:pPr>
        <w:ind w:firstLine="540"/>
        <w:jc w:val="both"/>
      </w:pPr>
      <w:r w:rsidRPr="00CA6999">
        <w:t>налог на прибыль;</w:t>
      </w:r>
    </w:p>
    <w:p w:rsidR="009015DD" w:rsidRPr="00CA6999" w:rsidRDefault="009015DD" w:rsidP="009015DD">
      <w:pPr>
        <w:ind w:firstLine="540"/>
        <w:jc w:val="both"/>
      </w:pPr>
      <w:r w:rsidRPr="00CA6999">
        <w:t>налог на имущество организаций;</w:t>
      </w:r>
    </w:p>
    <w:p w:rsidR="009015DD" w:rsidRPr="00CA6999" w:rsidRDefault="009015DD" w:rsidP="009015DD">
      <w:pPr>
        <w:ind w:firstLine="540"/>
        <w:jc w:val="both"/>
      </w:pPr>
      <w:r w:rsidRPr="00CA6999">
        <w:t>земельный налог;</w:t>
      </w:r>
    </w:p>
    <w:p w:rsidR="009015DD" w:rsidRPr="00CA6999" w:rsidRDefault="009015DD" w:rsidP="009015DD">
      <w:pPr>
        <w:ind w:firstLine="540"/>
        <w:jc w:val="both"/>
      </w:pPr>
      <w:r w:rsidRPr="00CA6999">
        <w:t>водный налог и плата за пользование водным объектом;</w:t>
      </w:r>
    </w:p>
    <w:p w:rsidR="009015DD" w:rsidRPr="00CA6999" w:rsidRDefault="009015DD" w:rsidP="009015DD">
      <w:pPr>
        <w:ind w:firstLine="540"/>
        <w:jc w:val="both"/>
      </w:pPr>
      <w:r w:rsidRPr="00CA6999">
        <w:t>транспортный налог;</w:t>
      </w:r>
    </w:p>
    <w:p w:rsidR="009015DD" w:rsidRPr="00CA6999" w:rsidRDefault="009015DD" w:rsidP="009015DD">
      <w:pPr>
        <w:ind w:firstLine="540"/>
        <w:jc w:val="both"/>
      </w:pPr>
      <w:r w:rsidRPr="00CA6999">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9015DD" w:rsidRPr="00CA6999" w:rsidRDefault="009015DD" w:rsidP="009015DD">
      <w:pPr>
        <w:ind w:firstLine="540"/>
        <w:jc w:val="both"/>
      </w:pPr>
      <w:r w:rsidRPr="00CA6999">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9015DD" w:rsidRPr="00CA6999" w:rsidRDefault="009015DD" w:rsidP="009015DD">
      <w:pPr>
        <w:pStyle w:val="Style23"/>
        <w:widowControl/>
        <w:tabs>
          <w:tab w:val="left" w:pos="998"/>
        </w:tabs>
        <w:spacing w:line="240" w:lineRule="auto"/>
        <w:rPr>
          <w:rStyle w:val="FontStyle190"/>
          <w:sz w:val="24"/>
          <w:szCs w:val="24"/>
        </w:rPr>
      </w:pPr>
      <w:r w:rsidRPr="00CA6999">
        <w:rPr>
          <w:rStyle w:val="FontStyle193"/>
          <w:sz w:val="24"/>
          <w:szCs w:val="24"/>
        </w:rPr>
        <w:t>Затраты по статье РЭК КО</w:t>
      </w:r>
      <w:r w:rsidRPr="00CA6999">
        <w:rPr>
          <w:rStyle w:val="FontStyle190"/>
          <w:sz w:val="24"/>
          <w:szCs w:val="24"/>
        </w:rPr>
        <w:t xml:space="preserve"> утверждены на 2019 год в размере 31,37 тыс. руб. (водный налог и единый налог, уплачиваемый организацией, применяющей упрощенную систему налогообложения), предприятием в целях корректировки предложены затраты в размере 28,66 тыс. руб., в процессе экспертизы определены расходы в сумме 30,21 тыс. руб., уменьшение затрат по отношению к утвержденным регулятором составило 1,16 тыс. руб., отклонение в сторону увеличения затрат от предложенных организацией составило 1,55 тыс. руб.</w:t>
      </w:r>
    </w:p>
    <w:p w:rsidR="009015DD" w:rsidRPr="00CA6999" w:rsidRDefault="009015DD" w:rsidP="009015DD">
      <w:pPr>
        <w:pStyle w:val="Style23"/>
        <w:widowControl/>
        <w:tabs>
          <w:tab w:val="left" w:pos="730"/>
        </w:tabs>
        <w:spacing w:line="240" w:lineRule="auto"/>
        <w:ind w:firstLine="571"/>
        <w:rPr>
          <w:rStyle w:val="FontStyle190"/>
          <w:color w:val="FF0000"/>
          <w:sz w:val="24"/>
          <w:szCs w:val="24"/>
        </w:rPr>
      </w:pPr>
      <w:r w:rsidRPr="00CA6999">
        <w:rPr>
          <w:rStyle w:val="FontStyle190"/>
          <w:sz w:val="24"/>
          <w:szCs w:val="24"/>
        </w:rPr>
        <w:t>-</w:t>
      </w:r>
      <w:r w:rsidRPr="00CA6999">
        <w:rPr>
          <w:rStyle w:val="FontStyle190"/>
          <w:sz w:val="24"/>
          <w:szCs w:val="24"/>
        </w:rPr>
        <w:tab/>
        <w:t xml:space="preserve">По статье </w:t>
      </w:r>
      <w:r w:rsidRPr="00CA6999">
        <w:rPr>
          <w:rStyle w:val="FontStyle193"/>
          <w:sz w:val="24"/>
          <w:szCs w:val="24"/>
        </w:rPr>
        <w:t xml:space="preserve">«Водный налог» </w:t>
      </w:r>
      <w:r w:rsidRPr="00CA6999">
        <w:rPr>
          <w:rStyle w:val="FontStyle190"/>
          <w:sz w:val="24"/>
          <w:szCs w:val="24"/>
        </w:rPr>
        <w:t>РЭК КО утверждены затраты на 2019 год в размере 10,41 тыс. руб., предприятием в целях корректировки предложены затраты в размере 9,86 тыс. руб., в процессе экспертизы определены расходы в сумме 10,05 тыс. руб., (водный налог посчитан в соответствии со ст. 333.12 Налогового кодекса РФ и объемом поднимаемой воды), уменьшение затрат по отношению к утвержденным регулятором составило 0,36 тыс. руб., отклонение в сторону увеличения затрат от предложенных организацией составило 0,19 тыс. руб.</w:t>
      </w:r>
    </w:p>
    <w:p w:rsidR="009015DD" w:rsidRPr="00CA6999" w:rsidRDefault="009015DD" w:rsidP="009015DD">
      <w:pPr>
        <w:pStyle w:val="Style23"/>
        <w:widowControl/>
        <w:tabs>
          <w:tab w:val="left" w:pos="730"/>
        </w:tabs>
        <w:spacing w:line="240" w:lineRule="auto"/>
        <w:ind w:firstLine="571"/>
        <w:rPr>
          <w:rStyle w:val="FontStyle190"/>
          <w:sz w:val="24"/>
          <w:szCs w:val="24"/>
        </w:rPr>
      </w:pPr>
      <w:r w:rsidRPr="00CA6999">
        <w:rPr>
          <w:rStyle w:val="FontStyle190"/>
          <w:sz w:val="24"/>
          <w:szCs w:val="24"/>
        </w:rPr>
        <w:t xml:space="preserve">- По статье </w:t>
      </w:r>
      <w:r w:rsidRPr="00CA6999">
        <w:rPr>
          <w:rStyle w:val="FontStyle193"/>
          <w:sz w:val="24"/>
          <w:szCs w:val="24"/>
        </w:rPr>
        <w:t>«Е</w:t>
      </w:r>
      <w:r w:rsidRPr="00CA6999">
        <w:rPr>
          <w:rStyle w:val="FontStyle190"/>
          <w:b/>
          <w:sz w:val="24"/>
          <w:szCs w:val="24"/>
        </w:rPr>
        <w:t>диный налог, уплачиваемый организацией, применяющей упрощенную систему налогообложения</w:t>
      </w:r>
      <w:r w:rsidRPr="00CA6999">
        <w:rPr>
          <w:rStyle w:val="FontStyle193"/>
          <w:sz w:val="24"/>
          <w:szCs w:val="24"/>
        </w:rPr>
        <w:t xml:space="preserve">» </w:t>
      </w:r>
      <w:r w:rsidRPr="00CA6999">
        <w:rPr>
          <w:rStyle w:val="FontStyle190"/>
          <w:sz w:val="24"/>
          <w:szCs w:val="24"/>
        </w:rPr>
        <w:t xml:space="preserve">РЭК КО утверждены затраты на 2019 год в размере 20,95 тыс. руб., предприятием в целях корректировки предложены затраты в размере 18,80 тыс. руб., в процессе экспертизы расходы по данной статье определены по расчету регулирующего органа (в соответствии с действующим законодательством в размере 1% от необходимой валовой выручки) в сумме 20,16 тыс. руб., снижение затрат по отношению к утвержденным регулятором составило 0,79 тыс. руб., отклонение в сторону увеличения затрат от предложенных организацией составило 1,36 тыс. руб. </w:t>
      </w:r>
    </w:p>
    <w:p w:rsidR="009015DD" w:rsidRPr="00CA6999" w:rsidRDefault="009015DD" w:rsidP="009015DD">
      <w:pPr>
        <w:pStyle w:val="Style23"/>
        <w:widowControl/>
        <w:tabs>
          <w:tab w:val="left" w:pos="730"/>
        </w:tabs>
        <w:spacing w:line="240" w:lineRule="auto"/>
        <w:ind w:firstLine="571"/>
        <w:rPr>
          <w:rStyle w:val="FontStyle190"/>
          <w:color w:val="FF0000"/>
          <w:sz w:val="24"/>
          <w:szCs w:val="24"/>
        </w:rPr>
      </w:pPr>
    </w:p>
    <w:p w:rsidR="009015DD" w:rsidRPr="00CA6999" w:rsidRDefault="009015DD" w:rsidP="009015DD">
      <w:pPr>
        <w:pStyle w:val="Style23"/>
        <w:widowControl/>
        <w:tabs>
          <w:tab w:val="left" w:pos="730"/>
        </w:tabs>
        <w:spacing w:line="240" w:lineRule="auto"/>
        <w:ind w:firstLine="571"/>
        <w:rPr>
          <w:rStyle w:val="FontStyle193"/>
          <w:sz w:val="24"/>
          <w:szCs w:val="24"/>
        </w:rPr>
      </w:pPr>
      <w:r w:rsidRPr="00CA6999">
        <w:rPr>
          <w:rStyle w:val="FontStyle193"/>
          <w:sz w:val="24"/>
          <w:szCs w:val="24"/>
        </w:rPr>
        <w:t>4. Нормативная прибыль.</w:t>
      </w:r>
    </w:p>
    <w:p w:rsidR="009015DD" w:rsidRPr="00CA6999" w:rsidRDefault="009015DD" w:rsidP="009015DD">
      <w:pPr>
        <w:ind w:firstLine="540"/>
        <w:jc w:val="both"/>
        <w:rPr>
          <w:bCs/>
        </w:rPr>
      </w:pPr>
      <w:r w:rsidRPr="00CA6999">
        <w:rPr>
          <w:bCs/>
        </w:rPr>
        <w:t>Величина нормативной прибыли регулируемой организации включает:</w:t>
      </w:r>
    </w:p>
    <w:p w:rsidR="009015DD" w:rsidRPr="00CA6999" w:rsidRDefault="009015DD" w:rsidP="009015DD">
      <w:pPr>
        <w:ind w:firstLine="540"/>
        <w:jc w:val="both"/>
        <w:rPr>
          <w:bCs/>
        </w:rPr>
      </w:pPr>
      <w:r w:rsidRPr="00CA6999">
        <w:rPr>
          <w:bCs/>
        </w:rPr>
        <w:t>1) величину расходов на капитальные вложения (инвестиции), определяемую на основе утвержденных инвестиционных программ;</w:t>
      </w:r>
    </w:p>
    <w:p w:rsidR="009015DD" w:rsidRPr="00CA6999" w:rsidRDefault="009015DD" w:rsidP="009015DD">
      <w:pPr>
        <w:ind w:firstLine="540"/>
        <w:jc w:val="both"/>
        <w:rPr>
          <w:bCs/>
        </w:rPr>
      </w:pPr>
      <w:r w:rsidRPr="00CA6999">
        <w:rPr>
          <w:bCs/>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9015DD" w:rsidRPr="00CA6999" w:rsidRDefault="009015DD" w:rsidP="009015DD">
      <w:pPr>
        <w:ind w:firstLine="540"/>
        <w:jc w:val="both"/>
        <w:rPr>
          <w:bCs/>
        </w:rPr>
      </w:pPr>
      <w:r w:rsidRPr="00CA6999">
        <w:rPr>
          <w:bCs/>
        </w:rPr>
        <w:t>Нормативная прибыль рассчитывается по формуле:</w:t>
      </w:r>
    </w:p>
    <w:p w:rsidR="009015DD" w:rsidRPr="00CA6999" w:rsidRDefault="009015DD" w:rsidP="009015DD">
      <w:pPr>
        <w:jc w:val="both"/>
        <w:outlineLvl w:val="0"/>
        <w:rPr>
          <w:bCs/>
        </w:rPr>
      </w:pPr>
    </w:p>
    <w:p w:rsidR="009015DD" w:rsidRPr="00CA6999" w:rsidRDefault="009015DD" w:rsidP="009015DD">
      <w:pPr>
        <w:jc w:val="center"/>
        <w:rPr>
          <w:bCs/>
        </w:rPr>
      </w:pPr>
      <w:r w:rsidRPr="00CA6999">
        <w:rPr>
          <w:bCs/>
          <w:noProof/>
          <w:position w:val="-16"/>
        </w:rPr>
        <w:drawing>
          <wp:inline distT="0" distB="0" distL="0" distR="0" wp14:anchorId="0B178C2A" wp14:editId="2168EAFF">
            <wp:extent cx="1752600" cy="385572"/>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rsidR="009015DD" w:rsidRPr="00CA6999" w:rsidRDefault="009015DD" w:rsidP="009015DD">
      <w:pPr>
        <w:ind w:firstLine="540"/>
        <w:jc w:val="both"/>
        <w:rPr>
          <w:bCs/>
        </w:rPr>
      </w:pPr>
      <w:r w:rsidRPr="00CA6999">
        <w:rPr>
          <w:bCs/>
        </w:rPr>
        <w:t>где:</w:t>
      </w:r>
    </w:p>
    <w:p w:rsidR="009015DD" w:rsidRPr="00CA6999" w:rsidRDefault="009015DD" w:rsidP="009015DD">
      <w:pPr>
        <w:ind w:firstLine="540"/>
        <w:jc w:val="both"/>
        <w:rPr>
          <w:bCs/>
        </w:rPr>
      </w:pPr>
      <w:r w:rsidRPr="00CA6999">
        <w:rPr>
          <w:bCs/>
          <w:noProof/>
          <w:position w:val="-1"/>
        </w:rPr>
        <w:drawing>
          <wp:inline distT="0" distB="0" distL="0" distR="0" wp14:anchorId="510BF3E7" wp14:editId="5298D8C2">
            <wp:extent cx="190500" cy="1905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6999">
        <w:rPr>
          <w:bCs/>
        </w:rPr>
        <w:t xml:space="preserve"> - нормативный уровень прибыли, определенный органом регулирования тарифов.</w:t>
      </w:r>
    </w:p>
    <w:p w:rsidR="009015DD" w:rsidRPr="00CA6999" w:rsidRDefault="009015DD" w:rsidP="009015DD">
      <w:pPr>
        <w:ind w:firstLine="540"/>
        <w:jc w:val="both"/>
        <w:rPr>
          <w:bCs/>
        </w:rPr>
      </w:pPr>
      <w:r w:rsidRPr="00CA6999">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9015DD" w:rsidRPr="00CA6999" w:rsidRDefault="009015DD" w:rsidP="009015DD">
      <w:pPr>
        <w:pStyle w:val="Style23"/>
        <w:widowControl/>
        <w:tabs>
          <w:tab w:val="left" w:pos="567"/>
        </w:tabs>
        <w:spacing w:line="240" w:lineRule="auto"/>
        <w:ind w:firstLine="0"/>
      </w:pPr>
      <w:r w:rsidRPr="00CA6999">
        <w:rPr>
          <w:rFonts w:eastAsia="Times New Roman"/>
          <w:bCs/>
        </w:rPr>
        <w:tab/>
        <w:t>При определении нормативного уровня прибыли учитываются расходы, предусмотренные пунктом 31 Методических указаний.</w:t>
      </w:r>
    </w:p>
    <w:p w:rsidR="009015DD" w:rsidRPr="00CA6999" w:rsidRDefault="009015DD" w:rsidP="009015DD">
      <w:pPr>
        <w:pStyle w:val="Style23"/>
        <w:widowControl/>
        <w:tabs>
          <w:tab w:val="left" w:pos="567"/>
        </w:tabs>
        <w:spacing w:line="240" w:lineRule="auto"/>
        <w:ind w:firstLine="0"/>
        <w:rPr>
          <w:rStyle w:val="FontStyle190"/>
          <w:sz w:val="24"/>
          <w:szCs w:val="24"/>
        </w:rPr>
      </w:pPr>
      <w:r w:rsidRPr="00CA6999">
        <w:tab/>
        <w:t>В соответствии с законодательством долгосрочными параметрами регулирования тарифов на питьевую воду ООО «Агросервис» (Новокузнецкий муниципальный район) нормативный уровень прибыли не утвержден. Затраты по данной статье в целях корректировки организацией не предложены.</w:t>
      </w:r>
      <w:r w:rsidRPr="00CA6999">
        <w:rPr>
          <w:rStyle w:val="FontStyle190"/>
          <w:sz w:val="24"/>
          <w:szCs w:val="24"/>
        </w:rPr>
        <w:t xml:space="preserve"> </w:t>
      </w:r>
    </w:p>
    <w:p w:rsidR="009015DD" w:rsidRPr="00CA6999" w:rsidRDefault="009015DD" w:rsidP="009015DD">
      <w:pPr>
        <w:pStyle w:val="Style23"/>
        <w:widowControl/>
        <w:tabs>
          <w:tab w:val="left" w:pos="730"/>
        </w:tabs>
        <w:spacing w:line="240" w:lineRule="auto"/>
        <w:ind w:firstLine="571"/>
        <w:rPr>
          <w:rStyle w:val="FontStyle190"/>
          <w:sz w:val="24"/>
          <w:szCs w:val="24"/>
        </w:rPr>
      </w:pPr>
      <w:r w:rsidRPr="00CA6999">
        <w:rPr>
          <w:rStyle w:val="FontStyle193"/>
          <w:sz w:val="24"/>
          <w:szCs w:val="24"/>
        </w:rPr>
        <w:t>Затраты по статье РЭК КО</w:t>
      </w:r>
      <w:r w:rsidRPr="00CA6999">
        <w:rPr>
          <w:rStyle w:val="FontStyle190"/>
          <w:sz w:val="24"/>
          <w:szCs w:val="24"/>
        </w:rPr>
        <w:t xml:space="preserve"> утверждены на 2019 год в размере</w:t>
      </w:r>
      <w:r w:rsidRPr="00CA6999">
        <w:rPr>
          <w:rStyle w:val="FontStyle190"/>
          <w:sz w:val="24"/>
          <w:szCs w:val="24"/>
        </w:rPr>
        <w:br/>
        <w:t>42,76 тыс. руб. (прибыль на социальное развитие, поощрение), предприятием в целях корректировки затраты предложены в размере 42,76 тыс. руб., в процессе экспертизы определены расходы в сумме 0,00 тыс. руб. в связи с отсутствием факта освоения статьи и расчета, снижение затрат по отношению к утвержденным регулятором составило 42,76 тыс. руб., отклонение в сторону уменьшения затрат от предложенных организацией составило 42,76 тыс. руб.</w:t>
      </w:r>
    </w:p>
    <w:p w:rsidR="009015DD" w:rsidRPr="00CA6999" w:rsidRDefault="009015DD" w:rsidP="009015DD">
      <w:pPr>
        <w:ind w:firstLine="540"/>
        <w:jc w:val="both"/>
        <w:rPr>
          <w:rFonts w:eastAsiaTheme="minorHAnsi"/>
          <w:lang w:eastAsia="en-US"/>
        </w:rPr>
      </w:pPr>
      <w:r w:rsidRPr="00CA6999">
        <w:rPr>
          <w:rFonts w:eastAsiaTheme="minorHAnsi"/>
          <w:lang w:eastAsia="en-US"/>
        </w:rPr>
        <w:t xml:space="preserve">При корректировке НВВ на 2019 год  показатели </w:t>
      </w:r>
      <w:r w:rsidRPr="00CA6999">
        <w:rPr>
          <w:rFonts w:eastAsiaTheme="minorHAnsi"/>
          <w:noProof/>
          <w:position w:val="-12"/>
        </w:rPr>
        <w:drawing>
          <wp:inline distT="0" distB="0" distL="0" distR="0" wp14:anchorId="4CC05D46" wp14:editId="0AC71542">
            <wp:extent cx="581025" cy="238125"/>
            <wp:effectExtent l="0" t="0" r="0"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CA6999">
        <w:rPr>
          <w:rFonts w:eastAsiaTheme="minorHAnsi"/>
          <w:lang w:eastAsia="en-US"/>
        </w:rPr>
        <w:t xml:space="preserve">, </w:t>
      </w:r>
      <w:r w:rsidRPr="00CA6999">
        <w:rPr>
          <w:rFonts w:eastAsiaTheme="minorHAnsi"/>
          <w:noProof/>
          <w:position w:val="-12"/>
        </w:rPr>
        <w:drawing>
          <wp:inline distT="0" distB="0" distL="0" distR="0" wp14:anchorId="12873BC1" wp14:editId="690C061F">
            <wp:extent cx="447675" cy="2476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CA6999">
        <w:rPr>
          <w:rFonts w:eastAsiaTheme="minorHAnsi"/>
          <w:lang w:eastAsia="en-US"/>
        </w:rPr>
        <w:t xml:space="preserve">, </w:t>
      </w:r>
      <w:r w:rsidRPr="00CA6999">
        <w:rPr>
          <w:rFonts w:eastAsiaTheme="minorHAnsi"/>
          <w:noProof/>
          <w:position w:val="-11"/>
        </w:rPr>
        <w:drawing>
          <wp:inline distT="0" distB="0" distL="0" distR="0" wp14:anchorId="0D53B725" wp14:editId="5FA5BEC9">
            <wp:extent cx="504825" cy="238125"/>
            <wp:effectExtent l="0" t="0" r="9525"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CA6999">
        <w:rPr>
          <w:rFonts w:eastAsiaTheme="minorHAnsi"/>
          <w:lang w:eastAsia="en-US"/>
        </w:rPr>
        <w:t xml:space="preserve">, </w:t>
      </w:r>
      <w:r w:rsidRPr="00CA6999">
        <w:rPr>
          <w:rFonts w:eastAsiaTheme="minorHAnsi"/>
          <w:noProof/>
          <w:position w:val="-11"/>
        </w:rPr>
        <w:drawing>
          <wp:inline distT="0" distB="0" distL="0" distR="0" wp14:anchorId="749515A2" wp14:editId="166BE848">
            <wp:extent cx="676275" cy="23812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CA6999">
        <w:rPr>
          <w:rFonts w:eastAsiaTheme="minorHAnsi"/>
          <w:lang w:eastAsia="en-US"/>
        </w:rPr>
        <w:t xml:space="preserve"> </w:t>
      </w:r>
      <w:r w:rsidRPr="00CA6999">
        <w:rPr>
          <w:noProof/>
          <w:position w:val="-12"/>
        </w:rPr>
        <w:drawing>
          <wp:inline distT="0" distB="0" distL="0" distR="0" wp14:anchorId="44BAD285" wp14:editId="4E2B1347">
            <wp:extent cx="457200" cy="276225"/>
            <wp:effectExtent l="0" t="0" r="0" b="9525"/>
            <wp:docPr id="164" name="Рисунок 164"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A6999">
        <w:rPr>
          <w:rFonts w:eastAsiaTheme="minorHAnsi"/>
          <w:lang w:eastAsia="en-US"/>
        </w:rPr>
        <w:t xml:space="preserve"> равны нулю.</w:t>
      </w:r>
    </w:p>
    <w:p w:rsidR="009015DD" w:rsidRPr="00CA6999" w:rsidRDefault="009015DD" w:rsidP="009015DD">
      <w:pPr>
        <w:pStyle w:val="Style63"/>
        <w:widowControl/>
        <w:spacing w:line="240" w:lineRule="auto"/>
        <w:ind w:firstLine="0"/>
        <w:rPr>
          <w:rStyle w:val="FontStyle193"/>
          <w:sz w:val="24"/>
          <w:szCs w:val="24"/>
        </w:rPr>
      </w:pPr>
      <w:r w:rsidRPr="00CA6999">
        <w:t xml:space="preserve">         </w:t>
      </w:r>
      <w:r w:rsidRPr="00CA6999">
        <w:rPr>
          <w:rStyle w:val="FontStyle190"/>
          <w:sz w:val="24"/>
          <w:szCs w:val="24"/>
        </w:rPr>
        <w:t xml:space="preserve">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2019 год составляет </w:t>
      </w:r>
      <w:r w:rsidRPr="00CA6999">
        <w:rPr>
          <w:rStyle w:val="FontStyle193"/>
          <w:sz w:val="24"/>
          <w:szCs w:val="24"/>
        </w:rPr>
        <w:t xml:space="preserve"> 2016,12 тыс. руб.</w:t>
      </w:r>
    </w:p>
    <w:p w:rsidR="009015DD" w:rsidRPr="00CA6999" w:rsidRDefault="009015DD" w:rsidP="009015DD">
      <w:pPr>
        <w:pStyle w:val="Style26"/>
        <w:widowControl/>
        <w:spacing w:line="240" w:lineRule="auto"/>
        <w:ind w:firstLine="566"/>
        <w:rPr>
          <w:rStyle w:val="FontStyle190"/>
          <w:sz w:val="24"/>
          <w:szCs w:val="24"/>
        </w:rPr>
      </w:pPr>
      <w:r w:rsidRPr="00CA6999">
        <w:rPr>
          <w:rStyle w:val="FontStyle190"/>
          <w:sz w:val="24"/>
          <w:szCs w:val="24"/>
        </w:rPr>
        <w:t>Снижение необходимой валовой выручки к установленной составляет 79,30 тыс. руб., отклонение в сторону уменьшения от предложенной организацией составило 1655,19 тыс. руб.</w:t>
      </w:r>
    </w:p>
    <w:p w:rsidR="009015DD" w:rsidRPr="00CA6999" w:rsidRDefault="009015DD" w:rsidP="009015DD">
      <w:pPr>
        <w:pStyle w:val="Style10"/>
        <w:widowControl/>
        <w:spacing w:before="48"/>
        <w:rPr>
          <w:rFonts w:eastAsiaTheme="minorHAnsi"/>
          <w:b/>
          <w:u w:val="single"/>
          <w:lang w:eastAsia="en-US"/>
        </w:rPr>
      </w:pPr>
    </w:p>
    <w:p w:rsidR="009015DD" w:rsidRPr="00CA6999" w:rsidRDefault="009015DD" w:rsidP="009015DD">
      <w:pPr>
        <w:pStyle w:val="Style10"/>
        <w:widowControl/>
        <w:spacing w:before="48"/>
        <w:rPr>
          <w:rStyle w:val="FontStyle190"/>
          <w:b/>
          <w:sz w:val="24"/>
          <w:szCs w:val="24"/>
          <w:u w:val="single"/>
        </w:rPr>
      </w:pPr>
      <w:r w:rsidRPr="00CA6999">
        <w:rPr>
          <w:rFonts w:eastAsiaTheme="minorHAnsi"/>
          <w:b/>
          <w:u w:val="single"/>
          <w:lang w:eastAsia="en-US"/>
        </w:rPr>
        <w:t>Расчет одноставочных тарифов в сфере  водоснабжения</w:t>
      </w:r>
    </w:p>
    <w:p w:rsidR="009015DD" w:rsidRPr="00CA6999" w:rsidRDefault="009015DD" w:rsidP="009015DD">
      <w:pPr>
        <w:jc w:val="both"/>
        <w:rPr>
          <w:rFonts w:eastAsiaTheme="minorHAnsi"/>
          <w:lang w:eastAsia="en-US"/>
        </w:rPr>
      </w:pPr>
    </w:p>
    <w:p w:rsidR="009015DD" w:rsidRPr="00CA6999" w:rsidRDefault="009015DD" w:rsidP="009015DD">
      <w:pPr>
        <w:jc w:val="both"/>
        <w:rPr>
          <w:rFonts w:eastAsiaTheme="minorHAnsi"/>
          <w:lang w:eastAsia="en-US"/>
        </w:rPr>
      </w:pPr>
      <w:r w:rsidRPr="00CA6999">
        <w:rPr>
          <w:rFonts w:eastAsiaTheme="minorHAnsi"/>
          <w:lang w:eastAsia="en-US"/>
        </w:rPr>
        <w:t>Тарифы регулируемых организаций на питьевую воду, без дифференциации в виде одноставочных тарифов рассчитываются в соответствии с формулой:</w:t>
      </w:r>
    </w:p>
    <w:p w:rsidR="009015DD" w:rsidRPr="00CA6999" w:rsidRDefault="009015DD" w:rsidP="009015DD">
      <w:pPr>
        <w:jc w:val="both"/>
        <w:outlineLvl w:val="0"/>
        <w:rPr>
          <w:rFonts w:eastAsiaTheme="minorHAnsi"/>
          <w:lang w:eastAsia="en-US"/>
        </w:rPr>
      </w:pPr>
    </w:p>
    <w:p w:rsidR="009015DD" w:rsidRPr="00CA6999" w:rsidRDefault="009015DD" w:rsidP="009015DD">
      <w:pPr>
        <w:jc w:val="center"/>
        <w:rPr>
          <w:rFonts w:eastAsiaTheme="minorHAnsi"/>
          <w:lang w:eastAsia="en-US"/>
        </w:rPr>
      </w:pPr>
      <w:r w:rsidRPr="00CA6999">
        <w:rPr>
          <w:rFonts w:eastAsiaTheme="minorHAnsi"/>
          <w:noProof/>
          <w:position w:val="-33"/>
        </w:rPr>
        <w:drawing>
          <wp:inline distT="0" distB="0" distL="0" distR="0" wp14:anchorId="658F7843" wp14:editId="4C058AA4">
            <wp:extent cx="962025" cy="5905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CA6999">
        <w:rPr>
          <w:rFonts w:eastAsiaTheme="minorHAnsi"/>
          <w:lang w:eastAsia="en-US"/>
        </w:rPr>
        <w:t>, (42)</w:t>
      </w:r>
    </w:p>
    <w:p w:rsidR="009015DD" w:rsidRPr="00CA6999" w:rsidRDefault="009015DD" w:rsidP="009015DD">
      <w:pPr>
        <w:ind w:firstLine="540"/>
        <w:jc w:val="both"/>
        <w:rPr>
          <w:rFonts w:eastAsiaTheme="minorHAnsi"/>
          <w:lang w:eastAsia="en-US"/>
        </w:rPr>
      </w:pPr>
      <w:r w:rsidRPr="00CA6999">
        <w:rPr>
          <w:rFonts w:eastAsiaTheme="minorHAnsi"/>
          <w:lang w:eastAsia="en-US"/>
        </w:rPr>
        <w:t>где:</w:t>
      </w:r>
    </w:p>
    <w:p w:rsidR="009015DD" w:rsidRPr="00CA6999" w:rsidRDefault="009015DD" w:rsidP="009015DD">
      <w:pPr>
        <w:ind w:firstLine="540"/>
        <w:jc w:val="both"/>
        <w:rPr>
          <w:rFonts w:eastAsiaTheme="minorHAnsi"/>
          <w:lang w:eastAsia="en-US"/>
        </w:rPr>
      </w:pPr>
      <w:r w:rsidRPr="00CA6999">
        <w:rPr>
          <w:rFonts w:eastAsiaTheme="minorHAnsi"/>
          <w:noProof/>
          <w:position w:val="-11"/>
        </w:rPr>
        <w:drawing>
          <wp:inline distT="0" distB="0" distL="0" distR="0" wp14:anchorId="0BA4896D" wp14:editId="4238D7E4">
            <wp:extent cx="257175" cy="32385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A6999">
        <w:rPr>
          <w:rFonts w:eastAsiaTheme="minorHAnsi"/>
          <w:lang w:eastAsia="en-US"/>
        </w:rPr>
        <w:t xml:space="preserve"> - тариф регулируемой организации, устанавливаемый на i-ый год, руб./куб. м;</w:t>
      </w:r>
    </w:p>
    <w:p w:rsidR="009015DD" w:rsidRPr="00CA6999" w:rsidRDefault="009015DD" w:rsidP="009015DD">
      <w:pPr>
        <w:ind w:firstLine="540"/>
        <w:jc w:val="both"/>
        <w:rPr>
          <w:rFonts w:eastAsiaTheme="minorHAnsi"/>
          <w:lang w:eastAsia="en-US"/>
        </w:rPr>
      </w:pPr>
      <w:r w:rsidRPr="00CA6999">
        <w:rPr>
          <w:rFonts w:eastAsiaTheme="minorHAnsi"/>
          <w:noProof/>
          <w:position w:val="-11"/>
        </w:rPr>
        <w:drawing>
          <wp:inline distT="0" distB="0" distL="0" distR="0" wp14:anchorId="19BF0FA3" wp14:editId="51C79078">
            <wp:extent cx="581025" cy="32385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CA6999">
        <w:rPr>
          <w:rFonts w:eastAsiaTheme="minorHAnsi"/>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rsidR="009015DD" w:rsidRPr="00CA6999" w:rsidRDefault="009015DD" w:rsidP="009015DD">
      <w:pPr>
        <w:ind w:firstLine="540"/>
        <w:jc w:val="both"/>
        <w:rPr>
          <w:rFonts w:eastAsiaTheme="minorHAnsi"/>
          <w:lang w:eastAsia="en-US"/>
        </w:rPr>
      </w:pPr>
      <w:r w:rsidRPr="00CA6999">
        <w:rPr>
          <w:rFonts w:eastAsiaTheme="minorHAnsi"/>
          <w:noProof/>
          <w:position w:val="-11"/>
        </w:rPr>
        <w:drawing>
          <wp:inline distT="0" distB="0" distL="0" distR="0" wp14:anchorId="6FFE2488" wp14:editId="03CC668D">
            <wp:extent cx="266700" cy="32385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A6999">
        <w:rPr>
          <w:rFonts w:eastAsiaTheme="minorHAnsi"/>
          <w:lang w:eastAsia="en-US"/>
        </w:rPr>
        <w:t xml:space="preserve"> - объем отпускаемой i-той регулируемой организацией воды  абонентам и другим регулируемым организациям, куб. м.</w:t>
      </w:r>
    </w:p>
    <w:p w:rsidR="009015DD" w:rsidRPr="00CA6999" w:rsidRDefault="009015DD" w:rsidP="009015DD">
      <w:pPr>
        <w:pStyle w:val="Style26"/>
        <w:widowControl/>
        <w:spacing w:line="240" w:lineRule="auto"/>
        <w:ind w:firstLine="566"/>
        <w:rPr>
          <w:rStyle w:val="FontStyle190"/>
          <w:color w:val="FF0000"/>
          <w:sz w:val="24"/>
          <w:szCs w:val="24"/>
        </w:rPr>
      </w:pPr>
    </w:p>
    <w:p w:rsidR="009015DD" w:rsidRPr="00CA6999" w:rsidRDefault="009015DD" w:rsidP="009015DD">
      <w:pPr>
        <w:tabs>
          <w:tab w:val="left" w:pos="10206"/>
        </w:tabs>
        <w:ind w:firstLine="567"/>
        <w:jc w:val="both"/>
      </w:pPr>
      <w:r w:rsidRPr="00CA6999">
        <w:t>Исходя из вышеизложенного, предлагается установить (скорректировать) ООО «Агросервис» (Новокузнецкий муниципальный район) тарифы на питьевую воду в целях корректировки долгосрочных тарифов на 2019 год с календарной разбивкой:</w:t>
      </w:r>
    </w:p>
    <w:p w:rsidR="009015DD" w:rsidRPr="00CA6999" w:rsidRDefault="009015DD" w:rsidP="009015DD">
      <w:pPr>
        <w:tabs>
          <w:tab w:val="left" w:pos="1020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9015DD" w:rsidRPr="00CA6999" w:rsidTr="002C1627">
        <w:tc>
          <w:tcPr>
            <w:tcW w:w="1900" w:type="dxa"/>
            <w:shd w:val="clear" w:color="auto" w:fill="auto"/>
            <w:vAlign w:val="center"/>
          </w:tcPr>
          <w:p w:rsidR="009015DD" w:rsidRPr="00CA6999" w:rsidRDefault="009015DD" w:rsidP="002C1627">
            <w:pPr>
              <w:jc w:val="center"/>
            </w:pPr>
            <w:r w:rsidRPr="00CA6999">
              <w:t>Предприятие</w:t>
            </w:r>
          </w:p>
        </w:tc>
        <w:tc>
          <w:tcPr>
            <w:tcW w:w="2004" w:type="dxa"/>
            <w:shd w:val="clear" w:color="auto" w:fill="auto"/>
            <w:vAlign w:val="center"/>
          </w:tcPr>
          <w:p w:rsidR="009015DD" w:rsidRPr="00CA6999" w:rsidRDefault="009015DD" w:rsidP="002C1627">
            <w:pPr>
              <w:jc w:val="center"/>
            </w:pPr>
            <w:r w:rsidRPr="00CA6999">
              <w:t>Год долгосрочного периода</w:t>
            </w:r>
          </w:p>
        </w:tc>
        <w:tc>
          <w:tcPr>
            <w:tcW w:w="1878" w:type="dxa"/>
            <w:shd w:val="clear" w:color="auto" w:fill="auto"/>
            <w:vAlign w:val="center"/>
          </w:tcPr>
          <w:p w:rsidR="009015DD" w:rsidRPr="00CA6999" w:rsidRDefault="009015DD" w:rsidP="002C1627">
            <w:pPr>
              <w:jc w:val="center"/>
            </w:pPr>
            <w:r w:rsidRPr="00CA6999">
              <w:t>Календарная разбивка</w:t>
            </w:r>
          </w:p>
        </w:tc>
        <w:tc>
          <w:tcPr>
            <w:tcW w:w="1603" w:type="dxa"/>
            <w:shd w:val="clear" w:color="auto" w:fill="auto"/>
            <w:vAlign w:val="center"/>
          </w:tcPr>
          <w:p w:rsidR="009015DD" w:rsidRPr="00CA6999" w:rsidRDefault="009015DD" w:rsidP="002C1627">
            <w:pPr>
              <w:jc w:val="center"/>
              <w:rPr>
                <w:vertAlign w:val="superscript"/>
              </w:rPr>
            </w:pPr>
            <w:r w:rsidRPr="00CA6999">
              <w:t>Тарифы, руб./м</w:t>
            </w:r>
            <w:r w:rsidRPr="00CA6999">
              <w:rPr>
                <w:vertAlign w:val="superscript"/>
              </w:rPr>
              <w:t>3</w:t>
            </w:r>
          </w:p>
        </w:tc>
        <w:tc>
          <w:tcPr>
            <w:tcW w:w="1959" w:type="dxa"/>
            <w:shd w:val="clear" w:color="auto" w:fill="auto"/>
            <w:vAlign w:val="center"/>
          </w:tcPr>
          <w:p w:rsidR="009015DD" w:rsidRPr="00CA6999" w:rsidRDefault="009015DD" w:rsidP="002C1627">
            <w:pPr>
              <w:jc w:val="center"/>
            </w:pPr>
            <w:r w:rsidRPr="00CA6999">
              <w:t>Рост к предыдущему периоду, %</w:t>
            </w:r>
          </w:p>
        </w:tc>
      </w:tr>
      <w:tr w:rsidR="009015DD" w:rsidRPr="00CA6999" w:rsidTr="002C1627">
        <w:tc>
          <w:tcPr>
            <w:tcW w:w="1900" w:type="dxa"/>
            <w:shd w:val="clear" w:color="auto" w:fill="auto"/>
            <w:vAlign w:val="center"/>
          </w:tcPr>
          <w:p w:rsidR="009015DD" w:rsidRPr="00CA6999" w:rsidRDefault="009015DD" w:rsidP="002C1627">
            <w:pPr>
              <w:jc w:val="center"/>
            </w:pPr>
            <w:r w:rsidRPr="00CA6999">
              <w:t>1</w:t>
            </w:r>
          </w:p>
        </w:tc>
        <w:tc>
          <w:tcPr>
            <w:tcW w:w="2004" w:type="dxa"/>
            <w:shd w:val="clear" w:color="auto" w:fill="auto"/>
            <w:vAlign w:val="center"/>
          </w:tcPr>
          <w:p w:rsidR="009015DD" w:rsidRPr="00CA6999" w:rsidRDefault="009015DD" w:rsidP="002C1627">
            <w:pPr>
              <w:jc w:val="center"/>
            </w:pPr>
            <w:r w:rsidRPr="00CA6999">
              <w:t>2</w:t>
            </w:r>
          </w:p>
        </w:tc>
        <w:tc>
          <w:tcPr>
            <w:tcW w:w="1878" w:type="dxa"/>
            <w:shd w:val="clear" w:color="auto" w:fill="auto"/>
            <w:vAlign w:val="center"/>
          </w:tcPr>
          <w:p w:rsidR="009015DD" w:rsidRPr="00CA6999" w:rsidRDefault="009015DD" w:rsidP="002C1627">
            <w:pPr>
              <w:jc w:val="center"/>
            </w:pPr>
            <w:r w:rsidRPr="00CA6999">
              <w:t>3</w:t>
            </w:r>
          </w:p>
        </w:tc>
        <w:tc>
          <w:tcPr>
            <w:tcW w:w="1603" w:type="dxa"/>
            <w:shd w:val="clear" w:color="auto" w:fill="auto"/>
            <w:vAlign w:val="center"/>
          </w:tcPr>
          <w:p w:rsidR="009015DD" w:rsidRPr="00CA6999" w:rsidRDefault="009015DD" w:rsidP="002C1627">
            <w:pPr>
              <w:jc w:val="center"/>
            </w:pPr>
            <w:r w:rsidRPr="00CA6999">
              <w:t>4</w:t>
            </w:r>
          </w:p>
        </w:tc>
        <w:tc>
          <w:tcPr>
            <w:tcW w:w="1959" w:type="dxa"/>
            <w:shd w:val="clear" w:color="auto" w:fill="auto"/>
            <w:vAlign w:val="center"/>
          </w:tcPr>
          <w:p w:rsidR="009015DD" w:rsidRPr="00CA6999" w:rsidRDefault="009015DD" w:rsidP="002C1627">
            <w:pPr>
              <w:jc w:val="center"/>
            </w:pPr>
            <w:r w:rsidRPr="00CA6999">
              <w:t>5</w:t>
            </w:r>
          </w:p>
        </w:tc>
      </w:tr>
      <w:tr w:rsidR="009015DD" w:rsidRPr="00CA6999" w:rsidTr="002C1627">
        <w:tc>
          <w:tcPr>
            <w:tcW w:w="9344" w:type="dxa"/>
            <w:gridSpan w:val="5"/>
            <w:shd w:val="clear" w:color="auto" w:fill="auto"/>
            <w:vAlign w:val="center"/>
          </w:tcPr>
          <w:p w:rsidR="009015DD" w:rsidRPr="00CA6999" w:rsidRDefault="009015DD" w:rsidP="002C1627">
            <w:pPr>
              <w:jc w:val="center"/>
            </w:pPr>
            <w:r w:rsidRPr="00CA6999">
              <w:t>Питьевая вода</w:t>
            </w:r>
          </w:p>
        </w:tc>
      </w:tr>
      <w:tr w:rsidR="009015DD" w:rsidRPr="00CA6999" w:rsidTr="002C1627">
        <w:tc>
          <w:tcPr>
            <w:tcW w:w="1900" w:type="dxa"/>
            <w:vMerge w:val="restart"/>
            <w:shd w:val="clear" w:color="auto" w:fill="auto"/>
            <w:vAlign w:val="center"/>
          </w:tcPr>
          <w:p w:rsidR="009015DD" w:rsidRPr="00CA6999" w:rsidRDefault="009015DD" w:rsidP="002C1627">
            <w:pPr>
              <w:jc w:val="center"/>
            </w:pPr>
            <w:r w:rsidRPr="00CA6999">
              <w:t>ООО «Агросервис»</w:t>
            </w:r>
          </w:p>
        </w:tc>
        <w:tc>
          <w:tcPr>
            <w:tcW w:w="2004" w:type="dxa"/>
            <w:vMerge w:val="restart"/>
            <w:shd w:val="clear" w:color="auto" w:fill="auto"/>
            <w:vAlign w:val="center"/>
          </w:tcPr>
          <w:p w:rsidR="009015DD" w:rsidRPr="00CA6999" w:rsidRDefault="009015DD" w:rsidP="002C1627">
            <w:pPr>
              <w:jc w:val="center"/>
            </w:pPr>
            <w:r w:rsidRPr="00CA6999">
              <w:t>2019</w:t>
            </w:r>
          </w:p>
        </w:tc>
        <w:tc>
          <w:tcPr>
            <w:tcW w:w="1878" w:type="dxa"/>
            <w:shd w:val="clear" w:color="auto" w:fill="auto"/>
            <w:vAlign w:val="center"/>
          </w:tcPr>
          <w:p w:rsidR="009015DD" w:rsidRPr="00CA6999" w:rsidRDefault="009015DD" w:rsidP="002C1627">
            <w:pPr>
              <w:jc w:val="center"/>
            </w:pPr>
            <w:r w:rsidRPr="00CA6999">
              <w:t>с 01.01.2019 по 30.06.2019</w:t>
            </w:r>
          </w:p>
        </w:tc>
        <w:tc>
          <w:tcPr>
            <w:tcW w:w="1603" w:type="dxa"/>
            <w:shd w:val="clear" w:color="auto" w:fill="auto"/>
            <w:vAlign w:val="center"/>
          </w:tcPr>
          <w:p w:rsidR="009015DD" w:rsidRPr="00CA6999" w:rsidRDefault="009015DD" w:rsidP="002C1627">
            <w:pPr>
              <w:jc w:val="center"/>
            </w:pPr>
            <w:r w:rsidRPr="00CA6999">
              <w:t>27,18</w:t>
            </w:r>
          </w:p>
        </w:tc>
        <w:tc>
          <w:tcPr>
            <w:tcW w:w="1959" w:type="dxa"/>
            <w:shd w:val="clear" w:color="auto" w:fill="auto"/>
            <w:vAlign w:val="center"/>
          </w:tcPr>
          <w:p w:rsidR="009015DD" w:rsidRPr="00CA6999" w:rsidRDefault="009015DD" w:rsidP="002C1627">
            <w:pPr>
              <w:jc w:val="center"/>
            </w:pPr>
            <w:r w:rsidRPr="00CA6999">
              <w:t>0,00</w:t>
            </w:r>
          </w:p>
        </w:tc>
      </w:tr>
      <w:tr w:rsidR="009015DD" w:rsidRPr="00CA6999" w:rsidTr="002C1627">
        <w:tc>
          <w:tcPr>
            <w:tcW w:w="1900" w:type="dxa"/>
            <w:vMerge/>
            <w:shd w:val="clear" w:color="auto" w:fill="auto"/>
            <w:vAlign w:val="center"/>
          </w:tcPr>
          <w:p w:rsidR="009015DD" w:rsidRPr="00CA6999" w:rsidRDefault="009015DD" w:rsidP="002C1627">
            <w:pPr>
              <w:jc w:val="center"/>
            </w:pPr>
          </w:p>
        </w:tc>
        <w:tc>
          <w:tcPr>
            <w:tcW w:w="2004" w:type="dxa"/>
            <w:vMerge/>
            <w:shd w:val="clear" w:color="auto" w:fill="auto"/>
            <w:vAlign w:val="center"/>
          </w:tcPr>
          <w:p w:rsidR="009015DD" w:rsidRPr="00CA6999" w:rsidRDefault="009015DD" w:rsidP="002C1627">
            <w:pPr>
              <w:jc w:val="center"/>
            </w:pPr>
          </w:p>
        </w:tc>
        <w:tc>
          <w:tcPr>
            <w:tcW w:w="1878" w:type="dxa"/>
            <w:shd w:val="clear" w:color="auto" w:fill="auto"/>
            <w:vAlign w:val="center"/>
          </w:tcPr>
          <w:p w:rsidR="009015DD" w:rsidRPr="00CA6999" w:rsidRDefault="009015DD" w:rsidP="002C1627">
            <w:pPr>
              <w:jc w:val="center"/>
            </w:pPr>
            <w:r w:rsidRPr="00CA6999">
              <w:t>с 01.07.2019 по 31.12.2019</w:t>
            </w:r>
          </w:p>
        </w:tc>
        <w:tc>
          <w:tcPr>
            <w:tcW w:w="1603" w:type="dxa"/>
            <w:shd w:val="clear" w:color="auto" w:fill="auto"/>
            <w:vAlign w:val="center"/>
          </w:tcPr>
          <w:p w:rsidR="009015DD" w:rsidRPr="00CA6999" w:rsidRDefault="009015DD" w:rsidP="002C1627">
            <w:pPr>
              <w:jc w:val="center"/>
            </w:pPr>
            <w:r w:rsidRPr="00CA6999">
              <w:t>30,08</w:t>
            </w:r>
          </w:p>
        </w:tc>
        <w:tc>
          <w:tcPr>
            <w:tcW w:w="1959" w:type="dxa"/>
            <w:shd w:val="clear" w:color="auto" w:fill="auto"/>
            <w:vAlign w:val="center"/>
          </w:tcPr>
          <w:p w:rsidR="009015DD" w:rsidRPr="00CA6999" w:rsidRDefault="009015DD" w:rsidP="002C1627">
            <w:pPr>
              <w:jc w:val="center"/>
            </w:pPr>
            <w:r w:rsidRPr="00CA6999">
              <w:t>10,67</w:t>
            </w:r>
          </w:p>
        </w:tc>
      </w:tr>
    </w:tbl>
    <w:p w:rsidR="002C1627" w:rsidRPr="0027505E" w:rsidRDefault="002C1627" w:rsidP="002C1627">
      <w:pPr>
        <w:ind w:left="709" w:firstLine="4536"/>
        <w:jc w:val="both"/>
      </w:pPr>
      <w:r w:rsidRPr="0027505E">
        <w:t xml:space="preserve">Приложение № </w:t>
      </w:r>
      <w:r>
        <w:t>20</w:t>
      </w:r>
      <w:r w:rsidRPr="0027505E">
        <w:t xml:space="preserve"> к протоколу № 51</w:t>
      </w:r>
    </w:p>
    <w:p w:rsidR="002C1627" w:rsidRPr="0027505E" w:rsidRDefault="002C1627" w:rsidP="002C1627">
      <w:pPr>
        <w:ind w:left="709" w:firstLine="4536"/>
        <w:jc w:val="both"/>
      </w:pPr>
      <w:r w:rsidRPr="0027505E">
        <w:t xml:space="preserve">заседания Правления региональной </w:t>
      </w:r>
    </w:p>
    <w:p w:rsidR="002C1627" w:rsidRPr="0027505E" w:rsidRDefault="002C1627" w:rsidP="002C1627">
      <w:pPr>
        <w:ind w:left="709" w:firstLine="4536"/>
        <w:jc w:val="both"/>
      </w:pPr>
      <w:r w:rsidRPr="0027505E">
        <w:t>энергетической комиссии Кемеровской</w:t>
      </w:r>
    </w:p>
    <w:p w:rsidR="002C1627" w:rsidRDefault="002C1627" w:rsidP="002C1627">
      <w:pPr>
        <w:ind w:left="709" w:firstLine="4536"/>
        <w:jc w:val="both"/>
      </w:pPr>
      <w:r w:rsidRPr="0027505E">
        <w:t>области от 18.09.2018</w:t>
      </w:r>
    </w:p>
    <w:p w:rsidR="002C1627" w:rsidRPr="007C52A9" w:rsidRDefault="002C1627" w:rsidP="002C1627">
      <w:pPr>
        <w:tabs>
          <w:tab w:val="left" w:pos="3052"/>
        </w:tabs>
      </w:pPr>
    </w:p>
    <w:p w:rsidR="002C1627" w:rsidRDefault="002C1627" w:rsidP="002C1627">
      <w:pPr>
        <w:tabs>
          <w:tab w:val="left" w:pos="3052"/>
        </w:tabs>
        <w:jc w:val="center"/>
        <w:rPr>
          <w:b/>
          <w:bCs/>
          <w:sz w:val="28"/>
          <w:szCs w:val="28"/>
        </w:rPr>
      </w:pPr>
      <w:r w:rsidRPr="006343C3">
        <w:rPr>
          <w:b/>
          <w:bCs/>
          <w:sz w:val="28"/>
          <w:szCs w:val="28"/>
        </w:rPr>
        <w:t xml:space="preserve">Производственная программа </w:t>
      </w:r>
    </w:p>
    <w:p w:rsidR="002C1627" w:rsidRPr="00C903B3" w:rsidRDefault="002C1627" w:rsidP="002C1627">
      <w:pPr>
        <w:tabs>
          <w:tab w:val="left" w:pos="3052"/>
        </w:tabs>
        <w:jc w:val="center"/>
        <w:rPr>
          <w:b/>
          <w:color w:val="FF0000"/>
          <w:sz w:val="28"/>
          <w:szCs w:val="28"/>
        </w:rPr>
      </w:pPr>
      <w:r>
        <w:rPr>
          <w:b/>
          <w:bCs/>
          <w:kern w:val="32"/>
          <w:sz w:val="28"/>
          <w:szCs w:val="28"/>
        </w:rPr>
        <w:t>ООО «Агросервис» (Новокузнецкий муниципальный район)</w:t>
      </w:r>
    </w:p>
    <w:p w:rsidR="002C1627" w:rsidRPr="00D0172C" w:rsidRDefault="002C1627" w:rsidP="002C1627">
      <w:pPr>
        <w:tabs>
          <w:tab w:val="left" w:pos="3052"/>
        </w:tabs>
        <w:jc w:val="center"/>
        <w:rPr>
          <w:b/>
          <w:bCs/>
          <w:sz w:val="28"/>
          <w:szCs w:val="28"/>
        </w:rPr>
      </w:pPr>
      <w:r w:rsidRPr="00D0172C">
        <w:rPr>
          <w:b/>
          <w:bCs/>
          <w:kern w:val="32"/>
          <w:sz w:val="28"/>
          <w:szCs w:val="28"/>
        </w:rPr>
        <w:t xml:space="preserve"> </w:t>
      </w:r>
      <w:r w:rsidRPr="00D0172C">
        <w:rPr>
          <w:b/>
          <w:bCs/>
          <w:sz w:val="28"/>
          <w:szCs w:val="28"/>
        </w:rPr>
        <w:t xml:space="preserve">в сфере холодного водоснабжения питьевой водой </w:t>
      </w:r>
    </w:p>
    <w:p w:rsidR="002C1627" w:rsidRPr="006343C3" w:rsidRDefault="002C1627" w:rsidP="002C1627">
      <w:pPr>
        <w:tabs>
          <w:tab w:val="left" w:pos="3052"/>
        </w:tabs>
        <w:jc w:val="center"/>
        <w:rPr>
          <w:b/>
        </w:rPr>
      </w:pPr>
      <w:r w:rsidRPr="006343C3">
        <w:rPr>
          <w:b/>
          <w:bCs/>
          <w:sz w:val="28"/>
          <w:szCs w:val="28"/>
        </w:rPr>
        <w:t>на период с 01.0</w:t>
      </w:r>
      <w:r>
        <w:rPr>
          <w:b/>
          <w:bCs/>
          <w:sz w:val="28"/>
          <w:szCs w:val="28"/>
        </w:rPr>
        <w:t>7</w:t>
      </w:r>
      <w:r w:rsidRPr="006343C3">
        <w:rPr>
          <w:b/>
          <w:bCs/>
          <w:sz w:val="28"/>
          <w:szCs w:val="28"/>
        </w:rPr>
        <w:t>.201</w:t>
      </w:r>
      <w:r>
        <w:rPr>
          <w:b/>
          <w:bCs/>
          <w:sz w:val="28"/>
          <w:szCs w:val="28"/>
        </w:rPr>
        <w:t>6</w:t>
      </w:r>
      <w:r w:rsidRPr="006343C3">
        <w:rPr>
          <w:b/>
          <w:bCs/>
          <w:sz w:val="28"/>
          <w:szCs w:val="28"/>
        </w:rPr>
        <w:t xml:space="preserve"> по 31.12.201</w:t>
      </w:r>
      <w:r>
        <w:rPr>
          <w:b/>
          <w:bCs/>
          <w:sz w:val="28"/>
          <w:szCs w:val="28"/>
        </w:rPr>
        <w:t>9</w:t>
      </w:r>
    </w:p>
    <w:p w:rsidR="002C1627" w:rsidRPr="006343C3" w:rsidRDefault="002C1627" w:rsidP="002C1627">
      <w:pPr>
        <w:rPr>
          <w:b/>
        </w:rPr>
      </w:pPr>
    </w:p>
    <w:p w:rsidR="002C1627" w:rsidRPr="007C52A9" w:rsidRDefault="002C1627" w:rsidP="002C1627"/>
    <w:p w:rsidR="002C1627" w:rsidRDefault="002C1627" w:rsidP="002C1627">
      <w:pPr>
        <w:jc w:val="center"/>
        <w:rPr>
          <w:sz w:val="28"/>
          <w:szCs w:val="28"/>
        </w:rPr>
      </w:pPr>
      <w:r>
        <w:rPr>
          <w:sz w:val="28"/>
          <w:szCs w:val="28"/>
        </w:rPr>
        <w:t>Раздел 1. Паспорт производственной программы</w:t>
      </w:r>
    </w:p>
    <w:p w:rsidR="002C1627" w:rsidRDefault="002C1627" w:rsidP="002C1627">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2C1627" w:rsidTr="002C1627">
        <w:trPr>
          <w:trHeight w:val="1221"/>
        </w:trPr>
        <w:tc>
          <w:tcPr>
            <w:tcW w:w="5103" w:type="dxa"/>
            <w:vAlign w:val="center"/>
          </w:tcPr>
          <w:p w:rsidR="002C1627" w:rsidRDefault="002C1627" w:rsidP="002C1627">
            <w:pPr>
              <w:rPr>
                <w:sz w:val="28"/>
                <w:szCs w:val="28"/>
              </w:rPr>
            </w:pPr>
            <w:r>
              <w:rPr>
                <w:sz w:val="28"/>
                <w:szCs w:val="28"/>
              </w:rPr>
              <w:t>Наименование организации</w:t>
            </w:r>
          </w:p>
        </w:tc>
        <w:tc>
          <w:tcPr>
            <w:tcW w:w="5104" w:type="dxa"/>
            <w:vAlign w:val="center"/>
          </w:tcPr>
          <w:p w:rsidR="002C1627" w:rsidRDefault="002C1627" w:rsidP="002C1627">
            <w:pPr>
              <w:jc w:val="center"/>
              <w:rPr>
                <w:sz w:val="28"/>
                <w:szCs w:val="28"/>
              </w:rPr>
            </w:pPr>
            <w:r>
              <w:rPr>
                <w:bCs/>
                <w:kern w:val="32"/>
                <w:sz w:val="28"/>
                <w:szCs w:val="28"/>
              </w:rPr>
              <w:t>ООО</w:t>
            </w:r>
            <w:r w:rsidRPr="00113628">
              <w:rPr>
                <w:bCs/>
                <w:kern w:val="32"/>
                <w:sz w:val="28"/>
                <w:szCs w:val="28"/>
              </w:rPr>
              <w:t xml:space="preserve"> «</w:t>
            </w:r>
            <w:r>
              <w:rPr>
                <w:bCs/>
                <w:kern w:val="32"/>
                <w:sz w:val="28"/>
                <w:szCs w:val="28"/>
              </w:rPr>
              <w:t>Агросервис</w:t>
            </w:r>
            <w:r w:rsidRPr="00113628">
              <w:rPr>
                <w:bCs/>
                <w:kern w:val="32"/>
                <w:sz w:val="28"/>
                <w:szCs w:val="28"/>
              </w:rPr>
              <w:t>»</w:t>
            </w:r>
          </w:p>
        </w:tc>
      </w:tr>
      <w:tr w:rsidR="002C1627" w:rsidTr="002C1627">
        <w:trPr>
          <w:trHeight w:val="1109"/>
        </w:trPr>
        <w:tc>
          <w:tcPr>
            <w:tcW w:w="5103" w:type="dxa"/>
            <w:vAlign w:val="center"/>
          </w:tcPr>
          <w:p w:rsidR="002C1627" w:rsidRDefault="002C1627" w:rsidP="002C1627">
            <w:pPr>
              <w:rPr>
                <w:sz w:val="28"/>
                <w:szCs w:val="28"/>
              </w:rPr>
            </w:pPr>
            <w:r>
              <w:rPr>
                <w:sz w:val="28"/>
                <w:szCs w:val="28"/>
              </w:rPr>
              <w:t>Юридический адрес, почтовый адрес</w:t>
            </w:r>
          </w:p>
        </w:tc>
        <w:tc>
          <w:tcPr>
            <w:tcW w:w="5104" w:type="dxa"/>
            <w:vAlign w:val="center"/>
          </w:tcPr>
          <w:p w:rsidR="002C1627" w:rsidRDefault="002C1627" w:rsidP="002C1627">
            <w:pPr>
              <w:jc w:val="center"/>
              <w:rPr>
                <w:sz w:val="28"/>
                <w:szCs w:val="28"/>
              </w:rPr>
            </w:pPr>
            <w:r>
              <w:rPr>
                <w:sz w:val="28"/>
                <w:szCs w:val="28"/>
              </w:rPr>
              <w:t xml:space="preserve">Юридический адрес: </w:t>
            </w:r>
          </w:p>
          <w:p w:rsidR="002C1627" w:rsidRDefault="002C1627" w:rsidP="002C1627">
            <w:pPr>
              <w:jc w:val="center"/>
              <w:rPr>
                <w:sz w:val="28"/>
                <w:szCs w:val="28"/>
              </w:rPr>
            </w:pPr>
            <w:r>
              <w:rPr>
                <w:sz w:val="28"/>
                <w:szCs w:val="28"/>
              </w:rPr>
              <w:t xml:space="preserve">654005, Кемеровская область, </w:t>
            </w:r>
          </w:p>
          <w:p w:rsidR="002C1627" w:rsidRDefault="002C1627" w:rsidP="002C1627">
            <w:pPr>
              <w:jc w:val="center"/>
              <w:rPr>
                <w:sz w:val="28"/>
                <w:szCs w:val="28"/>
              </w:rPr>
            </w:pPr>
            <w:r>
              <w:rPr>
                <w:sz w:val="28"/>
                <w:szCs w:val="28"/>
              </w:rPr>
              <w:t xml:space="preserve">г. Новокузнецк, </w:t>
            </w:r>
          </w:p>
          <w:p w:rsidR="002C1627" w:rsidRDefault="002C1627" w:rsidP="002C1627">
            <w:pPr>
              <w:jc w:val="center"/>
              <w:rPr>
                <w:sz w:val="28"/>
                <w:szCs w:val="28"/>
              </w:rPr>
            </w:pPr>
            <w:r>
              <w:rPr>
                <w:sz w:val="28"/>
                <w:szCs w:val="28"/>
              </w:rPr>
              <w:t>ул. Покрышкина, д. 13, оф. 25</w:t>
            </w:r>
          </w:p>
          <w:p w:rsidR="002C1627" w:rsidRDefault="002C1627" w:rsidP="002C1627">
            <w:pPr>
              <w:jc w:val="center"/>
              <w:rPr>
                <w:sz w:val="28"/>
                <w:szCs w:val="28"/>
              </w:rPr>
            </w:pPr>
            <w:r>
              <w:rPr>
                <w:sz w:val="28"/>
                <w:szCs w:val="28"/>
              </w:rPr>
              <w:t xml:space="preserve">Почтовый адрес: </w:t>
            </w:r>
          </w:p>
          <w:p w:rsidR="002C1627" w:rsidRDefault="002C1627" w:rsidP="002C1627">
            <w:pPr>
              <w:jc w:val="center"/>
              <w:rPr>
                <w:sz w:val="28"/>
                <w:szCs w:val="28"/>
              </w:rPr>
            </w:pPr>
            <w:r>
              <w:rPr>
                <w:sz w:val="28"/>
                <w:szCs w:val="28"/>
              </w:rPr>
              <w:t xml:space="preserve">654018, Кемеровская область, </w:t>
            </w:r>
          </w:p>
          <w:p w:rsidR="002C1627" w:rsidRDefault="002C1627" w:rsidP="002C1627">
            <w:pPr>
              <w:jc w:val="center"/>
              <w:rPr>
                <w:sz w:val="28"/>
                <w:szCs w:val="28"/>
              </w:rPr>
            </w:pPr>
            <w:r>
              <w:rPr>
                <w:sz w:val="28"/>
                <w:szCs w:val="28"/>
              </w:rPr>
              <w:t>г. Новокузнецк, а/я 7493</w:t>
            </w:r>
          </w:p>
        </w:tc>
      </w:tr>
      <w:tr w:rsidR="002C1627" w:rsidTr="002C1627">
        <w:tc>
          <w:tcPr>
            <w:tcW w:w="5103" w:type="dxa"/>
            <w:vAlign w:val="center"/>
          </w:tcPr>
          <w:p w:rsidR="002C1627" w:rsidRDefault="002C1627" w:rsidP="002C1627">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2C1627" w:rsidRDefault="002C1627" w:rsidP="002C1627">
            <w:pPr>
              <w:jc w:val="center"/>
              <w:rPr>
                <w:sz w:val="28"/>
                <w:szCs w:val="28"/>
              </w:rPr>
            </w:pPr>
            <w:r>
              <w:rPr>
                <w:sz w:val="28"/>
                <w:szCs w:val="28"/>
              </w:rPr>
              <w:t>региональная энергетическая комиссия Кемеровской области</w:t>
            </w:r>
          </w:p>
        </w:tc>
      </w:tr>
      <w:tr w:rsidR="002C1627" w:rsidTr="002C1627">
        <w:tc>
          <w:tcPr>
            <w:tcW w:w="5103" w:type="dxa"/>
            <w:vAlign w:val="center"/>
          </w:tcPr>
          <w:p w:rsidR="002C1627" w:rsidRDefault="002C1627" w:rsidP="002C1627">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2C1627" w:rsidRDefault="002C1627" w:rsidP="002C1627">
            <w:pPr>
              <w:jc w:val="center"/>
              <w:rPr>
                <w:sz w:val="28"/>
                <w:szCs w:val="28"/>
              </w:rPr>
            </w:pPr>
            <w:r>
              <w:rPr>
                <w:sz w:val="28"/>
                <w:szCs w:val="28"/>
              </w:rPr>
              <w:t xml:space="preserve">650993, г. Кемерово, </w:t>
            </w:r>
          </w:p>
          <w:p w:rsidR="002C1627" w:rsidRDefault="002C1627" w:rsidP="002C1627">
            <w:pPr>
              <w:jc w:val="center"/>
              <w:rPr>
                <w:sz w:val="28"/>
                <w:szCs w:val="28"/>
              </w:rPr>
            </w:pPr>
            <w:r>
              <w:rPr>
                <w:sz w:val="28"/>
                <w:szCs w:val="28"/>
              </w:rPr>
              <w:t>ул. Н. Островского, д. 32</w:t>
            </w:r>
          </w:p>
        </w:tc>
      </w:tr>
    </w:tbl>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79145D" w:rsidRDefault="0079145D" w:rsidP="002C1627">
      <w:pPr>
        <w:jc w:val="center"/>
        <w:rPr>
          <w:sz w:val="28"/>
          <w:szCs w:val="28"/>
        </w:rPr>
        <w:sectPr w:rsidR="0079145D" w:rsidSect="00DE4D7C">
          <w:pgSz w:w="11906" w:h="16838"/>
          <w:pgMar w:top="851" w:right="850" w:bottom="851" w:left="1560" w:header="708" w:footer="708" w:gutter="0"/>
          <w:cols w:space="708"/>
          <w:titlePg/>
          <w:docGrid w:linePitch="360"/>
        </w:sectPr>
      </w:pPr>
    </w:p>
    <w:p w:rsidR="002C1627" w:rsidRDefault="002C1627" w:rsidP="002C1627">
      <w:pPr>
        <w:jc w:val="center"/>
        <w:rPr>
          <w:sz w:val="28"/>
          <w:szCs w:val="28"/>
        </w:rPr>
      </w:pPr>
    </w:p>
    <w:p w:rsidR="002C1627" w:rsidRDefault="002C1627" w:rsidP="002C1627">
      <w:pPr>
        <w:jc w:val="center"/>
        <w:rPr>
          <w:color w:val="FF0000"/>
          <w:sz w:val="28"/>
          <w:szCs w:val="28"/>
        </w:rPr>
      </w:pPr>
      <w:r>
        <w:rPr>
          <w:sz w:val="28"/>
          <w:szCs w:val="28"/>
        </w:rPr>
        <w:t xml:space="preserve">Раздел 2. Перечень плановых мероприятий по ремонту объектов централизованных </w:t>
      </w:r>
      <w:r w:rsidRPr="002A78BE">
        <w:rPr>
          <w:sz w:val="28"/>
          <w:szCs w:val="28"/>
        </w:rPr>
        <w:t xml:space="preserve">систем холодного водоснабжения </w:t>
      </w:r>
    </w:p>
    <w:p w:rsidR="002C1627" w:rsidRDefault="002C1627" w:rsidP="002C1627">
      <w:pPr>
        <w:jc w:val="center"/>
        <w:rPr>
          <w:sz w:val="28"/>
          <w:szCs w:val="28"/>
        </w:rPr>
      </w:pPr>
    </w:p>
    <w:tbl>
      <w:tblPr>
        <w:tblStyle w:val="a5"/>
        <w:tblW w:w="10178" w:type="dxa"/>
        <w:tblInd w:w="-431" w:type="dxa"/>
        <w:tblLayout w:type="fixed"/>
        <w:tblLook w:val="04A0" w:firstRow="1" w:lastRow="0" w:firstColumn="1" w:lastColumn="0" w:noHBand="0" w:noVBand="1"/>
      </w:tblPr>
      <w:tblGrid>
        <w:gridCol w:w="2653"/>
        <w:gridCol w:w="992"/>
        <w:gridCol w:w="1451"/>
        <w:gridCol w:w="1983"/>
        <w:gridCol w:w="980"/>
        <w:gridCol w:w="2119"/>
      </w:tblGrid>
      <w:tr w:rsidR="002C1627" w:rsidTr="002C1627">
        <w:trPr>
          <w:trHeight w:val="706"/>
        </w:trPr>
        <w:tc>
          <w:tcPr>
            <w:tcW w:w="2653" w:type="dxa"/>
            <w:vMerge w:val="restart"/>
            <w:vAlign w:val="center"/>
          </w:tcPr>
          <w:p w:rsidR="002C1627" w:rsidRDefault="002C1627" w:rsidP="002C1627">
            <w:pPr>
              <w:jc w:val="center"/>
              <w:rPr>
                <w:sz w:val="28"/>
                <w:szCs w:val="28"/>
              </w:rPr>
            </w:pPr>
            <w:r>
              <w:rPr>
                <w:sz w:val="28"/>
                <w:szCs w:val="28"/>
              </w:rPr>
              <w:t>Наименование мероприятия</w:t>
            </w:r>
          </w:p>
        </w:tc>
        <w:tc>
          <w:tcPr>
            <w:tcW w:w="992" w:type="dxa"/>
            <w:vMerge w:val="restart"/>
            <w:vAlign w:val="center"/>
          </w:tcPr>
          <w:p w:rsidR="002C1627" w:rsidRDefault="002C1627" w:rsidP="002C1627">
            <w:pPr>
              <w:jc w:val="center"/>
              <w:rPr>
                <w:sz w:val="28"/>
                <w:szCs w:val="28"/>
              </w:rPr>
            </w:pPr>
            <w:r>
              <w:rPr>
                <w:sz w:val="28"/>
                <w:szCs w:val="28"/>
              </w:rPr>
              <w:t>Срок реали-зации</w:t>
            </w:r>
          </w:p>
        </w:tc>
        <w:tc>
          <w:tcPr>
            <w:tcW w:w="1451" w:type="dxa"/>
            <w:vMerge w:val="restart"/>
          </w:tcPr>
          <w:p w:rsidR="002C1627" w:rsidRDefault="002C1627" w:rsidP="002C1627">
            <w:pPr>
              <w:jc w:val="center"/>
              <w:rPr>
                <w:sz w:val="28"/>
                <w:szCs w:val="28"/>
              </w:rPr>
            </w:pPr>
            <w:r>
              <w:rPr>
                <w:sz w:val="28"/>
                <w:szCs w:val="28"/>
              </w:rPr>
              <w:t>Финан-совые потреб-ности, тыс. руб. (без НДС)</w:t>
            </w:r>
          </w:p>
        </w:tc>
        <w:tc>
          <w:tcPr>
            <w:tcW w:w="5082" w:type="dxa"/>
            <w:gridSpan w:val="3"/>
            <w:vAlign w:val="center"/>
          </w:tcPr>
          <w:p w:rsidR="002C1627" w:rsidRDefault="002C1627" w:rsidP="002C1627">
            <w:pPr>
              <w:jc w:val="center"/>
              <w:rPr>
                <w:sz w:val="28"/>
                <w:szCs w:val="28"/>
              </w:rPr>
            </w:pPr>
            <w:r>
              <w:rPr>
                <w:sz w:val="28"/>
                <w:szCs w:val="28"/>
              </w:rPr>
              <w:t>Ожидаемый эффект</w:t>
            </w:r>
          </w:p>
        </w:tc>
      </w:tr>
      <w:tr w:rsidR="002C1627" w:rsidTr="002C1627">
        <w:trPr>
          <w:trHeight w:val="844"/>
        </w:trPr>
        <w:tc>
          <w:tcPr>
            <w:tcW w:w="2653" w:type="dxa"/>
            <w:vMerge/>
          </w:tcPr>
          <w:p w:rsidR="002C1627" w:rsidRDefault="002C1627" w:rsidP="002C1627">
            <w:pPr>
              <w:jc w:val="center"/>
              <w:rPr>
                <w:sz w:val="28"/>
                <w:szCs w:val="28"/>
              </w:rPr>
            </w:pPr>
          </w:p>
        </w:tc>
        <w:tc>
          <w:tcPr>
            <w:tcW w:w="992" w:type="dxa"/>
            <w:vMerge/>
          </w:tcPr>
          <w:p w:rsidR="002C1627" w:rsidRDefault="002C1627" w:rsidP="002C1627">
            <w:pPr>
              <w:jc w:val="center"/>
              <w:rPr>
                <w:sz w:val="28"/>
                <w:szCs w:val="28"/>
              </w:rPr>
            </w:pPr>
          </w:p>
        </w:tc>
        <w:tc>
          <w:tcPr>
            <w:tcW w:w="1451" w:type="dxa"/>
            <w:vMerge/>
          </w:tcPr>
          <w:p w:rsidR="002C1627" w:rsidRDefault="002C1627" w:rsidP="002C1627">
            <w:pPr>
              <w:jc w:val="center"/>
              <w:rPr>
                <w:sz w:val="28"/>
                <w:szCs w:val="28"/>
              </w:rPr>
            </w:pPr>
          </w:p>
        </w:tc>
        <w:tc>
          <w:tcPr>
            <w:tcW w:w="1983" w:type="dxa"/>
            <w:vAlign w:val="center"/>
          </w:tcPr>
          <w:p w:rsidR="002C1627" w:rsidRDefault="002C1627" w:rsidP="002C1627">
            <w:pPr>
              <w:jc w:val="center"/>
              <w:rPr>
                <w:sz w:val="28"/>
                <w:szCs w:val="28"/>
              </w:rPr>
            </w:pPr>
            <w:r>
              <w:rPr>
                <w:sz w:val="28"/>
                <w:szCs w:val="28"/>
              </w:rPr>
              <w:t>Наименование показателей</w:t>
            </w:r>
          </w:p>
        </w:tc>
        <w:tc>
          <w:tcPr>
            <w:tcW w:w="980" w:type="dxa"/>
            <w:vAlign w:val="center"/>
          </w:tcPr>
          <w:p w:rsidR="002C1627" w:rsidRDefault="002C1627" w:rsidP="002C1627">
            <w:pPr>
              <w:jc w:val="center"/>
              <w:rPr>
                <w:sz w:val="28"/>
                <w:szCs w:val="28"/>
              </w:rPr>
            </w:pPr>
            <w:r>
              <w:rPr>
                <w:sz w:val="28"/>
                <w:szCs w:val="28"/>
              </w:rPr>
              <w:t>тыс. руб.</w:t>
            </w:r>
          </w:p>
        </w:tc>
        <w:tc>
          <w:tcPr>
            <w:tcW w:w="2119" w:type="dxa"/>
            <w:vAlign w:val="center"/>
          </w:tcPr>
          <w:p w:rsidR="002C1627" w:rsidRDefault="002C1627" w:rsidP="002C1627">
            <w:pPr>
              <w:jc w:val="center"/>
              <w:rPr>
                <w:sz w:val="28"/>
                <w:szCs w:val="28"/>
              </w:rPr>
            </w:pPr>
            <w:r>
              <w:rPr>
                <w:sz w:val="28"/>
                <w:szCs w:val="28"/>
              </w:rPr>
              <w:t>%</w:t>
            </w:r>
          </w:p>
        </w:tc>
      </w:tr>
      <w:tr w:rsidR="002C1627" w:rsidTr="002C1627">
        <w:tc>
          <w:tcPr>
            <w:tcW w:w="10178" w:type="dxa"/>
            <w:gridSpan w:val="6"/>
          </w:tcPr>
          <w:p w:rsidR="002C1627" w:rsidRPr="00370865" w:rsidRDefault="002C1627" w:rsidP="002C1627">
            <w:pPr>
              <w:ind w:left="360"/>
              <w:jc w:val="center"/>
              <w:rPr>
                <w:sz w:val="28"/>
                <w:szCs w:val="28"/>
              </w:rPr>
            </w:pPr>
            <w:r w:rsidRPr="00370865">
              <w:rPr>
                <w:sz w:val="28"/>
                <w:szCs w:val="28"/>
              </w:rPr>
              <w:t xml:space="preserve">Холодное водоснабжение </w:t>
            </w:r>
          </w:p>
        </w:tc>
      </w:tr>
      <w:tr w:rsidR="002C1627" w:rsidTr="002C1627">
        <w:tc>
          <w:tcPr>
            <w:tcW w:w="2653" w:type="dxa"/>
            <w:vAlign w:val="center"/>
          </w:tcPr>
          <w:p w:rsidR="002C1627" w:rsidRPr="003E5E0B" w:rsidRDefault="002C1627" w:rsidP="002C1627">
            <w:pPr>
              <w:jc w:val="center"/>
              <w:rPr>
                <w:sz w:val="28"/>
                <w:szCs w:val="28"/>
              </w:rPr>
            </w:pPr>
            <w:r w:rsidRPr="003E5E0B">
              <w:rPr>
                <w:sz w:val="28"/>
                <w:szCs w:val="28"/>
              </w:rPr>
              <w:t>-</w:t>
            </w:r>
          </w:p>
        </w:tc>
        <w:tc>
          <w:tcPr>
            <w:tcW w:w="992" w:type="dxa"/>
            <w:vAlign w:val="center"/>
          </w:tcPr>
          <w:p w:rsidR="002C1627" w:rsidRPr="003E5E0B" w:rsidRDefault="002C1627" w:rsidP="002C1627">
            <w:pPr>
              <w:jc w:val="center"/>
              <w:rPr>
                <w:sz w:val="28"/>
                <w:szCs w:val="28"/>
              </w:rPr>
            </w:pPr>
            <w:r w:rsidRPr="003E5E0B">
              <w:rPr>
                <w:sz w:val="28"/>
                <w:szCs w:val="28"/>
              </w:rPr>
              <w:t>-</w:t>
            </w:r>
          </w:p>
        </w:tc>
        <w:tc>
          <w:tcPr>
            <w:tcW w:w="1451" w:type="dxa"/>
            <w:vAlign w:val="center"/>
          </w:tcPr>
          <w:p w:rsidR="002C1627" w:rsidRPr="003E5E0B" w:rsidRDefault="002C1627" w:rsidP="002C1627">
            <w:pPr>
              <w:jc w:val="center"/>
              <w:rPr>
                <w:sz w:val="28"/>
                <w:szCs w:val="28"/>
              </w:rPr>
            </w:pPr>
            <w:r w:rsidRPr="003E5E0B">
              <w:rPr>
                <w:sz w:val="28"/>
                <w:szCs w:val="28"/>
              </w:rPr>
              <w:t>-</w:t>
            </w:r>
          </w:p>
        </w:tc>
        <w:tc>
          <w:tcPr>
            <w:tcW w:w="1983" w:type="dxa"/>
          </w:tcPr>
          <w:p w:rsidR="002C1627" w:rsidRPr="003E5E0B" w:rsidRDefault="002C1627" w:rsidP="002C1627">
            <w:pPr>
              <w:jc w:val="center"/>
              <w:rPr>
                <w:sz w:val="28"/>
                <w:szCs w:val="28"/>
              </w:rPr>
            </w:pPr>
            <w:r w:rsidRPr="003E5E0B">
              <w:rPr>
                <w:sz w:val="28"/>
                <w:szCs w:val="28"/>
              </w:rPr>
              <w:t>-</w:t>
            </w:r>
          </w:p>
        </w:tc>
        <w:tc>
          <w:tcPr>
            <w:tcW w:w="980" w:type="dxa"/>
            <w:vAlign w:val="center"/>
          </w:tcPr>
          <w:p w:rsidR="002C1627" w:rsidRPr="003E5E0B" w:rsidRDefault="002C1627" w:rsidP="002C1627">
            <w:pPr>
              <w:jc w:val="center"/>
              <w:rPr>
                <w:sz w:val="28"/>
                <w:szCs w:val="28"/>
              </w:rPr>
            </w:pPr>
            <w:r w:rsidRPr="003E5E0B">
              <w:rPr>
                <w:sz w:val="28"/>
                <w:szCs w:val="28"/>
              </w:rPr>
              <w:t>-</w:t>
            </w:r>
          </w:p>
        </w:tc>
        <w:tc>
          <w:tcPr>
            <w:tcW w:w="2119" w:type="dxa"/>
            <w:vAlign w:val="center"/>
          </w:tcPr>
          <w:p w:rsidR="002C1627" w:rsidRPr="003E5E0B" w:rsidRDefault="002C1627" w:rsidP="002C1627">
            <w:pPr>
              <w:jc w:val="center"/>
              <w:rPr>
                <w:sz w:val="28"/>
                <w:szCs w:val="28"/>
              </w:rPr>
            </w:pPr>
            <w:r w:rsidRPr="003E5E0B">
              <w:rPr>
                <w:sz w:val="28"/>
                <w:szCs w:val="28"/>
              </w:rPr>
              <w:t>-</w:t>
            </w:r>
          </w:p>
        </w:tc>
      </w:tr>
    </w:tbl>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Pr="008A47E7" w:rsidRDefault="002C1627" w:rsidP="002C1627">
      <w:pPr>
        <w:jc w:val="center"/>
        <w:rPr>
          <w:color w:val="FF0000"/>
          <w:sz w:val="28"/>
          <w:szCs w:val="28"/>
        </w:rPr>
      </w:pPr>
      <w:r>
        <w:rPr>
          <w:sz w:val="28"/>
          <w:szCs w:val="28"/>
        </w:rPr>
        <w:t xml:space="preserve">Раздел 3. </w:t>
      </w:r>
      <w:r w:rsidRPr="00FB5C5E">
        <w:rPr>
          <w:sz w:val="28"/>
          <w:szCs w:val="28"/>
        </w:rPr>
        <w:t xml:space="preserve">Перечень плановых мероприятий, направленных на улучшение качества питьевой воды </w:t>
      </w:r>
    </w:p>
    <w:p w:rsidR="002C1627" w:rsidRDefault="002C1627" w:rsidP="002C1627">
      <w:pPr>
        <w:jc w:val="center"/>
        <w:rPr>
          <w:sz w:val="28"/>
          <w:szCs w:val="28"/>
        </w:rPr>
      </w:pPr>
    </w:p>
    <w:tbl>
      <w:tblPr>
        <w:tblStyle w:val="a5"/>
        <w:tblW w:w="10207" w:type="dxa"/>
        <w:tblInd w:w="-431" w:type="dxa"/>
        <w:tblLook w:val="04A0" w:firstRow="1" w:lastRow="0" w:firstColumn="1" w:lastColumn="0" w:noHBand="0" w:noVBand="1"/>
      </w:tblPr>
      <w:tblGrid>
        <w:gridCol w:w="3334"/>
        <w:gridCol w:w="992"/>
        <w:gridCol w:w="1451"/>
        <w:gridCol w:w="1983"/>
        <w:gridCol w:w="980"/>
        <w:gridCol w:w="1467"/>
      </w:tblGrid>
      <w:tr w:rsidR="002C1627" w:rsidTr="002C1627">
        <w:trPr>
          <w:trHeight w:val="706"/>
        </w:trPr>
        <w:tc>
          <w:tcPr>
            <w:tcW w:w="3334" w:type="dxa"/>
            <w:vMerge w:val="restart"/>
            <w:vAlign w:val="center"/>
          </w:tcPr>
          <w:p w:rsidR="002C1627" w:rsidRDefault="002C1627" w:rsidP="002C1627">
            <w:pPr>
              <w:jc w:val="center"/>
              <w:rPr>
                <w:sz w:val="28"/>
                <w:szCs w:val="28"/>
              </w:rPr>
            </w:pPr>
            <w:r>
              <w:rPr>
                <w:sz w:val="28"/>
                <w:szCs w:val="28"/>
              </w:rPr>
              <w:t>Наименование мероприятия</w:t>
            </w:r>
          </w:p>
        </w:tc>
        <w:tc>
          <w:tcPr>
            <w:tcW w:w="992" w:type="dxa"/>
            <w:vMerge w:val="restart"/>
            <w:vAlign w:val="center"/>
          </w:tcPr>
          <w:p w:rsidR="002C1627" w:rsidRDefault="002C1627" w:rsidP="002C1627">
            <w:pPr>
              <w:jc w:val="center"/>
              <w:rPr>
                <w:sz w:val="28"/>
                <w:szCs w:val="28"/>
              </w:rPr>
            </w:pPr>
            <w:r>
              <w:rPr>
                <w:sz w:val="28"/>
                <w:szCs w:val="28"/>
              </w:rPr>
              <w:t>Срок реали-зации</w:t>
            </w:r>
          </w:p>
        </w:tc>
        <w:tc>
          <w:tcPr>
            <w:tcW w:w="1451" w:type="dxa"/>
            <w:vMerge w:val="restart"/>
          </w:tcPr>
          <w:p w:rsidR="002C1627" w:rsidRDefault="002C1627" w:rsidP="002C1627">
            <w:pPr>
              <w:jc w:val="center"/>
              <w:rPr>
                <w:sz w:val="28"/>
                <w:szCs w:val="28"/>
              </w:rPr>
            </w:pPr>
            <w:r>
              <w:rPr>
                <w:sz w:val="28"/>
                <w:szCs w:val="28"/>
              </w:rPr>
              <w:t>Финан-совые потреб-ности, тыс. руб. (без НДС)</w:t>
            </w:r>
          </w:p>
        </w:tc>
        <w:tc>
          <w:tcPr>
            <w:tcW w:w="4430" w:type="dxa"/>
            <w:gridSpan w:val="3"/>
            <w:vAlign w:val="center"/>
          </w:tcPr>
          <w:p w:rsidR="002C1627" w:rsidRDefault="002C1627" w:rsidP="002C1627">
            <w:pPr>
              <w:jc w:val="center"/>
              <w:rPr>
                <w:sz w:val="28"/>
                <w:szCs w:val="28"/>
              </w:rPr>
            </w:pPr>
            <w:r>
              <w:rPr>
                <w:sz w:val="28"/>
                <w:szCs w:val="28"/>
              </w:rPr>
              <w:t>Ожидаемый эффект</w:t>
            </w:r>
          </w:p>
        </w:tc>
      </w:tr>
      <w:tr w:rsidR="002C1627" w:rsidTr="002C1627">
        <w:trPr>
          <w:trHeight w:val="844"/>
        </w:trPr>
        <w:tc>
          <w:tcPr>
            <w:tcW w:w="3334" w:type="dxa"/>
            <w:vMerge/>
          </w:tcPr>
          <w:p w:rsidR="002C1627" w:rsidRDefault="002C1627" w:rsidP="002C1627">
            <w:pPr>
              <w:jc w:val="center"/>
              <w:rPr>
                <w:sz w:val="28"/>
                <w:szCs w:val="28"/>
              </w:rPr>
            </w:pPr>
          </w:p>
        </w:tc>
        <w:tc>
          <w:tcPr>
            <w:tcW w:w="992" w:type="dxa"/>
            <w:vMerge/>
          </w:tcPr>
          <w:p w:rsidR="002C1627" w:rsidRDefault="002C1627" w:rsidP="002C1627">
            <w:pPr>
              <w:jc w:val="center"/>
              <w:rPr>
                <w:sz w:val="28"/>
                <w:szCs w:val="28"/>
              </w:rPr>
            </w:pPr>
          </w:p>
        </w:tc>
        <w:tc>
          <w:tcPr>
            <w:tcW w:w="1451" w:type="dxa"/>
            <w:vMerge/>
          </w:tcPr>
          <w:p w:rsidR="002C1627" w:rsidRDefault="002C1627" w:rsidP="002C1627">
            <w:pPr>
              <w:jc w:val="center"/>
              <w:rPr>
                <w:sz w:val="28"/>
                <w:szCs w:val="28"/>
              </w:rPr>
            </w:pPr>
          </w:p>
        </w:tc>
        <w:tc>
          <w:tcPr>
            <w:tcW w:w="1983" w:type="dxa"/>
            <w:vAlign w:val="center"/>
          </w:tcPr>
          <w:p w:rsidR="002C1627" w:rsidRDefault="002C1627" w:rsidP="002C1627">
            <w:pPr>
              <w:jc w:val="center"/>
              <w:rPr>
                <w:sz w:val="28"/>
                <w:szCs w:val="28"/>
              </w:rPr>
            </w:pPr>
            <w:r>
              <w:rPr>
                <w:sz w:val="28"/>
                <w:szCs w:val="28"/>
              </w:rPr>
              <w:t>Наименование показателей</w:t>
            </w:r>
          </w:p>
        </w:tc>
        <w:tc>
          <w:tcPr>
            <w:tcW w:w="980" w:type="dxa"/>
            <w:vAlign w:val="center"/>
          </w:tcPr>
          <w:p w:rsidR="002C1627" w:rsidRDefault="002C1627" w:rsidP="002C1627">
            <w:pPr>
              <w:jc w:val="center"/>
              <w:rPr>
                <w:sz w:val="28"/>
                <w:szCs w:val="28"/>
              </w:rPr>
            </w:pPr>
            <w:r>
              <w:rPr>
                <w:sz w:val="28"/>
                <w:szCs w:val="28"/>
              </w:rPr>
              <w:t>тыс. руб.</w:t>
            </w:r>
          </w:p>
        </w:tc>
        <w:tc>
          <w:tcPr>
            <w:tcW w:w="1467" w:type="dxa"/>
            <w:vAlign w:val="center"/>
          </w:tcPr>
          <w:p w:rsidR="002C1627" w:rsidRDefault="002C1627" w:rsidP="002C1627">
            <w:pPr>
              <w:jc w:val="center"/>
              <w:rPr>
                <w:sz w:val="28"/>
                <w:szCs w:val="28"/>
              </w:rPr>
            </w:pPr>
            <w:r>
              <w:rPr>
                <w:sz w:val="28"/>
                <w:szCs w:val="28"/>
              </w:rPr>
              <w:t>%</w:t>
            </w:r>
          </w:p>
        </w:tc>
      </w:tr>
      <w:tr w:rsidR="002C1627" w:rsidTr="002C1627">
        <w:tc>
          <w:tcPr>
            <w:tcW w:w="10207" w:type="dxa"/>
            <w:gridSpan w:val="6"/>
          </w:tcPr>
          <w:p w:rsidR="002C1627" w:rsidRPr="00D0172C" w:rsidRDefault="002C1627" w:rsidP="002C1627">
            <w:pPr>
              <w:ind w:left="360"/>
              <w:jc w:val="center"/>
              <w:rPr>
                <w:sz w:val="28"/>
                <w:szCs w:val="28"/>
              </w:rPr>
            </w:pPr>
            <w:r w:rsidRPr="00D0172C">
              <w:rPr>
                <w:sz w:val="28"/>
                <w:szCs w:val="28"/>
              </w:rPr>
              <w:t xml:space="preserve">Холодное водоснабжение </w:t>
            </w:r>
          </w:p>
        </w:tc>
      </w:tr>
      <w:tr w:rsidR="002C1627" w:rsidTr="002C1627">
        <w:tc>
          <w:tcPr>
            <w:tcW w:w="3334" w:type="dxa"/>
            <w:vAlign w:val="center"/>
          </w:tcPr>
          <w:p w:rsidR="002C1627" w:rsidRPr="003E5E0B" w:rsidRDefault="002C1627" w:rsidP="002C1627">
            <w:pPr>
              <w:jc w:val="center"/>
              <w:rPr>
                <w:sz w:val="28"/>
                <w:szCs w:val="28"/>
              </w:rPr>
            </w:pPr>
            <w:r w:rsidRPr="003E5E0B">
              <w:rPr>
                <w:sz w:val="28"/>
                <w:szCs w:val="28"/>
              </w:rPr>
              <w:t>-</w:t>
            </w:r>
          </w:p>
        </w:tc>
        <w:tc>
          <w:tcPr>
            <w:tcW w:w="992" w:type="dxa"/>
            <w:vAlign w:val="center"/>
          </w:tcPr>
          <w:p w:rsidR="002C1627" w:rsidRPr="003E5E0B" w:rsidRDefault="002C1627" w:rsidP="002C1627">
            <w:pPr>
              <w:jc w:val="center"/>
              <w:rPr>
                <w:sz w:val="28"/>
                <w:szCs w:val="28"/>
              </w:rPr>
            </w:pPr>
            <w:r w:rsidRPr="003E5E0B">
              <w:rPr>
                <w:sz w:val="28"/>
                <w:szCs w:val="28"/>
              </w:rPr>
              <w:t>-</w:t>
            </w:r>
          </w:p>
        </w:tc>
        <w:tc>
          <w:tcPr>
            <w:tcW w:w="1451" w:type="dxa"/>
            <w:vAlign w:val="center"/>
          </w:tcPr>
          <w:p w:rsidR="002C1627" w:rsidRPr="003E5E0B" w:rsidRDefault="002C1627" w:rsidP="002C1627">
            <w:pPr>
              <w:jc w:val="center"/>
              <w:rPr>
                <w:sz w:val="28"/>
                <w:szCs w:val="28"/>
              </w:rPr>
            </w:pPr>
            <w:r w:rsidRPr="003E5E0B">
              <w:rPr>
                <w:sz w:val="28"/>
                <w:szCs w:val="28"/>
              </w:rPr>
              <w:t>-</w:t>
            </w:r>
          </w:p>
        </w:tc>
        <w:tc>
          <w:tcPr>
            <w:tcW w:w="1983" w:type="dxa"/>
            <w:vAlign w:val="center"/>
          </w:tcPr>
          <w:p w:rsidR="002C1627" w:rsidRPr="003E5E0B" w:rsidRDefault="002C1627" w:rsidP="002C1627">
            <w:pPr>
              <w:jc w:val="center"/>
              <w:rPr>
                <w:sz w:val="28"/>
                <w:szCs w:val="28"/>
              </w:rPr>
            </w:pPr>
            <w:r w:rsidRPr="003E5E0B">
              <w:rPr>
                <w:sz w:val="28"/>
                <w:szCs w:val="28"/>
              </w:rPr>
              <w:t>-</w:t>
            </w:r>
          </w:p>
        </w:tc>
        <w:tc>
          <w:tcPr>
            <w:tcW w:w="980" w:type="dxa"/>
            <w:vAlign w:val="center"/>
          </w:tcPr>
          <w:p w:rsidR="002C1627" w:rsidRPr="003E5E0B" w:rsidRDefault="002C1627" w:rsidP="002C1627">
            <w:pPr>
              <w:jc w:val="center"/>
              <w:rPr>
                <w:sz w:val="28"/>
                <w:szCs w:val="28"/>
              </w:rPr>
            </w:pPr>
            <w:r w:rsidRPr="003E5E0B">
              <w:rPr>
                <w:sz w:val="28"/>
                <w:szCs w:val="28"/>
              </w:rPr>
              <w:t>-</w:t>
            </w:r>
          </w:p>
        </w:tc>
        <w:tc>
          <w:tcPr>
            <w:tcW w:w="1467" w:type="dxa"/>
            <w:vAlign w:val="center"/>
          </w:tcPr>
          <w:p w:rsidR="002C1627" w:rsidRPr="003E5E0B" w:rsidRDefault="002C1627" w:rsidP="002C1627">
            <w:pPr>
              <w:jc w:val="center"/>
              <w:rPr>
                <w:sz w:val="28"/>
                <w:szCs w:val="28"/>
              </w:rPr>
            </w:pPr>
            <w:r w:rsidRPr="003E5E0B">
              <w:rPr>
                <w:sz w:val="28"/>
                <w:szCs w:val="28"/>
              </w:rPr>
              <w:t>-</w:t>
            </w:r>
          </w:p>
        </w:tc>
      </w:tr>
    </w:tbl>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Pr="00FB5C5E" w:rsidRDefault="002C1627" w:rsidP="002C1627">
      <w:pPr>
        <w:jc w:val="center"/>
        <w:rPr>
          <w:sz w:val="28"/>
          <w:szCs w:val="28"/>
        </w:rPr>
      </w:pPr>
      <w:r>
        <w:rPr>
          <w:sz w:val="28"/>
          <w:szCs w:val="28"/>
        </w:rPr>
        <w:t xml:space="preserve">Раздел 4. Перечень плановых мероприятий по энергосбережению и повышению энергетической </w:t>
      </w:r>
      <w:r w:rsidRPr="00FB5C5E">
        <w:rPr>
          <w:sz w:val="28"/>
          <w:szCs w:val="28"/>
        </w:rPr>
        <w:t xml:space="preserve">эффективности холодного водоснабжения (в том числе по снижению потерь воды при транспортировке) </w:t>
      </w:r>
    </w:p>
    <w:p w:rsidR="002C1627" w:rsidRPr="00FB5C5E" w:rsidRDefault="002C1627" w:rsidP="002C1627">
      <w:pPr>
        <w:jc w:val="center"/>
        <w:rPr>
          <w:sz w:val="28"/>
          <w:szCs w:val="28"/>
        </w:rPr>
      </w:pPr>
    </w:p>
    <w:tbl>
      <w:tblPr>
        <w:tblStyle w:val="a5"/>
        <w:tblW w:w="10207" w:type="dxa"/>
        <w:tblInd w:w="-431" w:type="dxa"/>
        <w:tblLook w:val="04A0" w:firstRow="1" w:lastRow="0" w:firstColumn="1" w:lastColumn="0" w:noHBand="0" w:noVBand="1"/>
      </w:tblPr>
      <w:tblGrid>
        <w:gridCol w:w="3334"/>
        <w:gridCol w:w="992"/>
        <w:gridCol w:w="1451"/>
        <w:gridCol w:w="1983"/>
        <w:gridCol w:w="980"/>
        <w:gridCol w:w="1467"/>
      </w:tblGrid>
      <w:tr w:rsidR="002C1627" w:rsidTr="002C1627">
        <w:trPr>
          <w:trHeight w:val="706"/>
        </w:trPr>
        <w:tc>
          <w:tcPr>
            <w:tcW w:w="3334" w:type="dxa"/>
            <w:vMerge w:val="restart"/>
            <w:vAlign w:val="center"/>
          </w:tcPr>
          <w:p w:rsidR="002C1627" w:rsidRDefault="002C1627" w:rsidP="002C1627">
            <w:pPr>
              <w:jc w:val="center"/>
              <w:rPr>
                <w:sz w:val="28"/>
                <w:szCs w:val="28"/>
              </w:rPr>
            </w:pPr>
            <w:r>
              <w:rPr>
                <w:sz w:val="28"/>
                <w:szCs w:val="28"/>
              </w:rPr>
              <w:t>Наименование мероприятия</w:t>
            </w:r>
          </w:p>
        </w:tc>
        <w:tc>
          <w:tcPr>
            <w:tcW w:w="992" w:type="dxa"/>
            <w:vMerge w:val="restart"/>
            <w:vAlign w:val="center"/>
          </w:tcPr>
          <w:p w:rsidR="002C1627" w:rsidRDefault="002C1627" w:rsidP="002C1627">
            <w:pPr>
              <w:jc w:val="center"/>
              <w:rPr>
                <w:sz w:val="28"/>
                <w:szCs w:val="28"/>
              </w:rPr>
            </w:pPr>
            <w:r>
              <w:rPr>
                <w:sz w:val="28"/>
                <w:szCs w:val="28"/>
              </w:rPr>
              <w:t>Срок реали-зации</w:t>
            </w:r>
          </w:p>
        </w:tc>
        <w:tc>
          <w:tcPr>
            <w:tcW w:w="1451" w:type="dxa"/>
            <w:vMerge w:val="restart"/>
          </w:tcPr>
          <w:p w:rsidR="002C1627" w:rsidRDefault="002C1627" w:rsidP="002C1627">
            <w:pPr>
              <w:jc w:val="center"/>
              <w:rPr>
                <w:sz w:val="28"/>
                <w:szCs w:val="28"/>
              </w:rPr>
            </w:pPr>
            <w:r>
              <w:rPr>
                <w:sz w:val="28"/>
                <w:szCs w:val="28"/>
              </w:rPr>
              <w:t>Финан-совые потреб-ности, тыс. руб. (без НДС)</w:t>
            </w:r>
          </w:p>
        </w:tc>
        <w:tc>
          <w:tcPr>
            <w:tcW w:w="4430" w:type="dxa"/>
            <w:gridSpan w:val="3"/>
            <w:vAlign w:val="center"/>
          </w:tcPr>
          <w:p w:rsidR="002C1627" w:rsidRDefault="002C1627" w:rsidP="002C1627">
            <w:pPr>
              <w:jc w:val="center"/>
              <w:rPr>
                <w:sz w:val="28"/>
                <w:szCs w:val="28"/>
              </w:rPr>
            </w:pPr>
            <w:r>
              <w:rPr>
                <w:sz w:val="28"/>
                <w:szCs w:val="28"/>
              </w:rPr>
              <w:t>Ожидаемый эффект</w:t>
            </w:r>
          </w:p>
        </w:tc>
      </w:tr>
      <w:tr w:rsidR="002C1627" w:rsidTr="002C1627">
        <w:trPr>
          <w:trHeight w:val="844"/>
        </w:trPr>
        <w:tc>
          <w:tcPr>
            <w:tcW w:w="3334" w:type="dxa"/>
            <w:vMerge/>
          </w:tcPr>
          <w:p w:rsidR="002C1627" w:rsidRDefault="002C1627" w:rsidP="002C1627">
            <w:pPr>
              <w:jc w:val="center"/>
              <w:rPr>
                <w:sz w:val="28"/>
                <w:szCs w:val="28"/>
              </w:rPr>
            </w:pPr>
          </w:p>
        </w:tc>
        <w:tc>
          <w:tcPr>
            <w:tcW w:w="992" w:type="dxa"/>
            <w:vMerge/>
          </w:tcPr>
          <w:p w:rsidR="002C1627" w:rsidRDefault="002C1627" w:rsidP="002C1627">
            <w:pPr>
              <w:jc w:val="center"/>
              <w:rPr>
                <w:sz w:val="28"/>
                <w:szCs w:val="28"/>
              </w:rPr>
            </w:pPr>
          </w:p>
        </w:tc>
        <w:tc>
          <w:tcPr>
            <w:tcW w:w="1451" w:type="dxa"/>
            <w:vMerge/>
          </w:tcPr>
          <w:p w:rsidR="002C1627" w:rsidRDefault="002C1627" w:rsidP="002C1627">
            <w:pPr>
              <w:jc w:val="center"/>
              <w:rPr>
                <w:sz w:val="28"/>
                <w:szCs w:val="28"/>
              </w:rPr>
            </w:pPr>
          </w:p>
        </w:tc>
        <w:tc>
          <w:tcPr>
            <w:tcW w:w="1983" w:type="dxa"/>
            <w:vAlign w:val="center"/>
          </w:tcPr>
          <w:p w:rsidR="002C1627" w:rsidRDefault="002C1627" w:rsidP="002C1627">
            <w:pPr>
              <w:jc w:val="center"/>
              <w:rPr>
                <w:sz w:val="28"/>
                <w:szCs w:val="28"/>
              </w:rPr>
            </w:pPr>
            <w:r>
              <w:rPr>
                <w:sz w:val="28"/>
                <w:szCs w:val="28"/>
              </w:rPr>
              <w:t>Наименование показателей</w:t>
            </w:r>
          </w:p>
        </w:tc>
        <w:tc>
          <w:tcPr>
            <w:tcW w:w="980" w:type="dxa"/>
            <w:vAlign w:val="center"/>
          </w:tcPr>
          <w:p w:rsidR="002C1627" w:rsidRDefault="002C1627" w:rsidP="002C1627">
            <w:pPr>
              <w:jc w:val="center"/>
              <w:rPr>
                <w:sz w:val="28"/>
                <w:szCs w:val="28"/>
              </w:rPr>
            </w:pPr>
            <w:r>
              <w:rPr>
                <w:sz w:val="28"/>
                <w:szCs w:val="28"/>
              </w:rPr>
              <w:t>тыс. руб.</w:t>
            </w:r>
          </w:p>
        </w:tc>
        <w:tc>
          <w:tcPr>
            <w:tcW w:w="1467" w:type="dxa"/>
            <w:vAlign w:val="center"/>
          </w:tcPr>
          <w:p w:rsidR="002C1627" w:rsidRDefault="002C1627" w:rsidP="002C1627">
            <w:pPr>
              <w:jc w:val="center"/>
              <w:rPr>
                <w:sz w:val="28"/>
                <w:szCs w:val="28"/>
              </w:rPr>
            </w:pPr>
            <w:r>
              <w:rPr>
                <w:sz w:val="28"/>
                <w:szCs w:val="28"/>
              </w:rPr>
              <w:t>%</w:t>
            </w:r>
          </w:p>
        </w:tc>
      </w:tr>
      <w:tr w:rsidR="002C1627" w:rsidRPr="0079764E" w:rsidTr="002C1627">
        <w:tc>
          <w:tcPr>
            <w:tcW w:w="10207" w:type="dxa"/>
            <w:gridSpan w:val="6"/>
          </w:tcPr>
          <w:p w:rsidR="002C1627" w:rsidRPr="00FB5C5E" w:rsidRDefault="002C1627" w:rsidP="002C1627">
            <w:pPr>
              <w:ind w:left="360"/>
              <w:jc w:val="center"/>
              <w:rPr>
                <w:sz w:val="28"/>
                <w:szCs w:val="28"/>
              </w:rPr>
            </w:pPr>
            <w:r w:rsidRPr="00FB5C5E">
              <w:rPr>
                <w:sz w:val="28"/>
                <w:szCs w:val="28"/>
              </w:rPr>
              <w:t xml:space="preserve">Холодное водоснабжение </w:t>
            </w:r>
          </w:p>
        </w:tc>
      </w:tr>
      <w:tr w:rsidR="002C1627" w:rsidRPr="00FB5C5E" w:rsidTr="002C1627">
        <w:tc>
          <w:tcPr>
            <w:tcW w:w="3334" w:type="dxa"/>
          </w:tcPr>
          <w:p w:rsidR="002C1627" w:rsidRPr="00FB5C5E" w:rsidRDefault="002C1627" w:rsidP="002C1627">
            <w:pPr>
              <w:jc w:val="center"/>
              <w:rPr>
                <w:sz w:val="28"/>
                <w:szCs w:val="28"/>
              </w:rPr>
            </w:pPr>
            <w:r w:rsidRPr="00FB5C5E">
              <w:rPr>
                <w:sz w:val="28"/>
                <w:szCs w:val="28"/>
              </w:rPr>
              <w:t>-</w:t>
            </w:r>
          </w:p>
        </w:tc>
        <w:tc>
          <w:tcPr>
            <w:tcW w:w="992" w:type="dxa"/>
          </w:tcPr>
          <w:p w:rsidR="002C1627" w:rsidRPr="00FB5C5E" w:rsidRDefault="002C1627" w:rsidP="002C1627">
            <w:pPr>
              <w:jc w:val="center"/>
              <w:rPr>
                <w:sz w:val="28"/>
                <w:szCs w:val="28"/>
              </w:rPr>
            </w:pPr>
            <w:r w:rsidRPr="00FB5C5E">
              <w:rPr>
                <w:sz w:val="28"/>
                <w:szCs w:val="28"/>
              </w:rPr>
              <w:t>-</w:t>
            </w:r>
          </w:p>
        </w:tc>
        <w:tc>
          <w:tcPr>
            <w:tcW w:w="1451" w:type="dxa"/>
          </w:tcPr>
          <w:p w:rsidR="002C1627" w:rsidRPr="00FB5C5E" w:rsidRDefault="002C1627" w:rsidP="002C1627">
            <w:pPr>
              <w:jc w:val="center"/>
              <w:rPr>
                <w:sz w:val="28"/>
                <w:szCs w:val="28"/>
              </w:rPr>
            </w:pPr>
            <w:r w:rsidRPr="00FB5C5E">
              <w:rPr>
                <w:sz w:val="28"/>
                <w:szCs w:val="28"/>
              </w:rPr>
              <w:t>-</w:t>
            </w:r>
          </w:p>
        </w:tc>
        <w:tc>
          <w:tcPr>
            <w:tcW w:w="1983" w:type="dxa"/>
          </w:tcPr>
          <w:p w:rsidR="002C1627" w:rsidRPr="00FB5C5E" w:rsidRDefault="002C1627" w:rsidP="002C1627">
            <w:pPr>
              <w:jc w:val="center"/>
              <w:rPr>
                <w:sz w:val="28"/>
                <w:szCs w:val="28"/>
              </w:rPr>
            </w:pPr>
            <w:r w:rsidRPr="00FB5C5E">
              <w:rPr>
                <w:sz w:val="28"/>
                <w:szCs w:val="28"/>
              </w:rPr>
              <w:t>-</w:t>
            </w:r>
          </w:p>
        </w:tc>
        <w:tc>
          <w:tcPr>
            <w:tcW w:w="980" w:type="dxa"/>
          </w:tcPr>
          <w:p w:rsidR="002C1627" w:rsidRPr="00FB5C5E" w:rsidRDefault="002C1627" w:rsidP="002C1627">
            <w:pPr>
              <w:jc w:val="center"/>
              <w:rPr>
                <w:sz w:val="28"/>
                <w:szCs w:val="28"/>
              </w:rPr>
            </w:pPr>
            <w:r w:rsidRPr="00FB5C5E">
              <w:rPr>
                <w:sz w:val="28"/>
                <w:szCs w:val="28"/>
              </w:rPr>
              <w:t>-</w:t>
            </w:r>
          </w:p>
        </w:tc>
        <w:tc>
          <w:tcPr>
            <w:tcW w:w="1467" w:type="dxa"/>
          </w:tcPr>
          <w:p w:rsidR="002C1627" w:rsidRPr="00FB5C5E" w:rsidRDefault="002C1627" w:rsidP="002C1627">
            <w:pPr>
              <w:jc w:val="center"/>
              <w:rPr>
                <w:sz w:val="28"/>
                <w:szCs w:val="28"/>
              </w:rPr>
            </w:pPr>
            <w:r w:rsidRPr="00FB5C5E">
              <w:rPr>
                <w:sz w:val="28"/>
                <w:szCs w:val="28"/>
              </w:rPr>
              <w:t>-</w:t>
            </w:r>
          </w:p>
        </w:tc>
      </w:tr>
    </w:tbl>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p>
    <w:p w:rsidR="002C1627" w:rsidRDefault="002C1627" w:rsidP="002C1627">
      <w:pPr>
        <w:jc w:val="center"/>
        <w:rPr>
          <w:sz w:val="28"/>
          <w:szCs w:val="28"/>
        </w:rPr>
      </w:pPr>
      <w:r>
        <w:rPr>
          <w:sz w:val="28"/>
          <w:szCs w:val="28"/>
        </w:rPr>
        <w:t>Раздел 5</w:t>
      </w:r>
      <w:r w:rsidRPr="007C52A9">
        <w:rPr>
          <w:sz w:val="28"/>
          <w:szCs w:val="28"/>
        </w:rPr>
        <w:t xml:space="preserve">. Планируемые объемы подачи питьевой воды </w:t>
      </w:r>
    </w:p>
    <w:p w:rsidR="002C1627" w:rsidRDefault="002C1627" w:rsidP="002C1627">
      <w:pPr>
        <w:jc w:val="center"/>
        <w:rPr>
          <w:sz w:val="28"/>
          <w:szCs w:val="28"/>
        </w:rPr>
      </w:pPr>
    </w:p>
    <w:p w:rsidR="002C1627" w:rsidRDefault="002C1627" w:rsidP="002C1627">
      <w:pPr>
        <w:jc w:val="center"/>
        <w:rPr>
          <w:sz w:val="28"/>
          <w:szCs w:val="28"/>
        </w:rPr>
      </w:pPr>
    </w:p>
    <w:tbl>
      <w:tblPr>
        <w:tblStyle w:val="a5"/>
        <w:tblW w:w="11057" w:type="dxa"/>
        <w:tblInd w:w="-1026" w:type="dxa"/>
        <w:tblLayout w:type="fixed"/>
        <w:tblLook w:val="04A0" w:firstRow="1" w:lastRow="0" w:firstColumn="1" w:lastColumn="0" w:noHBand="0" w:noVBand="1"/>
      </w:tblPr>
      <w:tblGrid>
        <w:gridCol w:w="850"/>
        <w:gridCol w:w="1702"/>
        <w:gridCol w:w="567"/>
        <w:gridCol w:w="1134"/>
        <w:gridCol w:w="1134"/>
        <w:gridCol w:w="1134"/>
        <w:gridCol w:w="1134"/>
        <w:gridCol w:w="1134"/>
        <w:gridCol w:w="1134"/>
        <w:gridCol w:w="1134"/>
      </w:tblGrid>
      <w:tr w:rsidR="002C1627" w:rsidTr="002C1627">
        <w:trPr>
          <w:trHeight w:val="489"/>
        </w:trPr>
        <w:tc>
          <w:tcPr>
            <w:tcW w:w="850" w:type="dxa"/>
            <w:vMerge w:val="restart"/>
            <w:vAlign w:val="center"/>
          </w:tcPr>
          <w:p w:rsidR="002C1627" w:rsidRPr="00282834" w:rsidRDefault="002C1627" w:rsidP="002C1627">
            <w:pPr>
              <w:jc w:val="center"/>
            </w:pPr>
            <w:r w:rsidRPr="00282834">
              <w:t>№ п/п</w:t>
            </w:r>
          </w:p>
        </w:tc>
        <w:tc>
          <w:tcPr>
            <w:tcW w:w="1702" w:type="dxa"/>
            <w:vMerge w:val="restart"/>
            <w:vAlign w:val="center"/>
          </w:tcPr>
          <w:p w:rsidR="002C1627" w:rsidRPr="00282834" w:rsidRDefault="002C1627" w:rsidP="002C1627">
            <w:pPr>
              <w:jc w:val="center"/>
            </w:pPr>
            <w:r w:rsidRPr="00282834">
              <w:t>Наименова</w:t>
            </w:r>
            <w:r>
              <w:t>-</w:t>
            </w:r>
            <w:r w:rsidRPr="00282834">
              <w:t>ние показателя</w:t>
            </w:r>
          </w:p>
        </w:tc>
        <w:tc>
          <w:tcPr>
            <w:tcW w:w="567" w:type="dxa"/>
            <w:vMerge w:val="restart"/>
            <w:vAlign w:val="center"/>
          </w:tcPr>
          <w:p w:rsidR="002C1627" w:rsidRPr="00282834" w:rsidRDefault="002C1627" w:rsidP="002C1627">
            <w:pPr>
              <w:jc w:val="center"/>
            </w:pPr>
            <w:r w:rsidRPr="00282834">
              <w:t>Ед. изм.</w:t>
            </w:r>
          </w:p>
        </w:tc>
        <w:tc>
          <w:tcPr>
            <w:tcW w:w="1134" w:type="dxa"/>
            <w:vAlign w:val="center"/>
          </w:tcPr>
          <w:p w:rsidR="002C1627" w:rsidRPr="00282834" w:rsidRDefault="002C1627" w:rsidP="002C1627">
            <w:pPr>
              <w:jc w:val="center"/>
            </w:pPr>
            <w:r w:rsidRPr="00282834">
              <w:t>2016 год</w:t>
            </w:r>
          </w:p>
        </w:tc>
        <w:tc>
          <w:tcPr>
            <w:tcW w:w="2268" w:type="dxa"/>
            <w:gridSpan w:val="2"/>
            <w:vAlign w:val="center"/>
          </w:tcPr>
          <w:p w:rsidR="002C1627" w:rsidRPr="00282834" w:rsidRDefault="002C1627" w:rsidP="002C1627">
            <w:pPr>
              <w:jc w:val="center"/>
            </w:pPr>
            <w:r w:rsidRPr="00282834">
              <w:t>2017 год</w:t>
            </w:r>
          </w:p>
        </w:tc>
        <w:tc>
          <w:tcPr>
            <w:tcW w:w="2268" w:type="dxa"/>
            <w:gridSpan w:val="2"/>
            <w:vAlign w:val="center"/>
          </w:tcPr>
          <w:p w:rsidR="002C1627" w:rsidRPr="00282834" w:rsidRDefault="002C1627" w:rsidP="002C1627">
            <w:pPr>
              <w:jc w:val="center"/>
            </w:pPr>
            <w:r w:rsidRPr="00282834">
              <w:t>2018 год</w:t>
            </w:r>
          </w:p>
        </w:tc>
        <w:tc>
          <w:tcPr>
            <w:tcW w:w="2268" w:type="dxa"/>
            <w:gridSpan w:val="2"/>
            <w:vAlign w:val="center"/>
          </w:tcPr>
          <w:p w:rsidR="002C1627" w:rsidRPr="00282834" w:rsidRDefault="002C1627" w:rsidP="002C1627">
            <w:pPr>
              <w:jc w:val="center"/>
            </w:pPr>
            <w:r w:rsidRPr="00282834">
              <w:t>2019 год</w:t>
            </w:r>
          </w:p>
        </w:tc>
      </w:tr>
      <w:tr w:rsidR="002C1627" w:rsidTr="002C1627">
        <w:trPr>
          <w:trHeight w:val="796"/>
        </w:trPr>
        <w:tc>
          <w:tcPr>
            <w:tcW w:w="850" w:type="dxa"/>
            <w:vMerge/>
          </w:tcPr>
          <w:p w:rsidR="002C1627" w:rsidRPr="00282834" w:rsidRDefault="002C1627" w:rsidP="002C1627">
            <w:pPr>
              <w:jc w:val="both"/>
            </w:pPr>
          </w:p>
        </w:tc>
        <w:tc>
          <w:tcPr>
            <w:tcW w:w="1702" w:type="dxa"/>
            <w:vMerge/>
          </w:tcPr>
          <w:p w:rsidR="002C1627" w:rsidRPr="00282834" w:rsidRDefault="002C1627" w:rsidP="002C1627">
            <w:pPr>
              <w:jc w:val="both"/>
            </w:pPr>
          </w:p>
        </w:tc>
        <w:tc>
          <w:tcPr>
            <w:tcW w:w="567" w:type="dxa"/>
            <w:vMerge/>
          </w:tcPr>
          <w:p w:rsidR="002C1627" w:rsidRPr="00282834" w:rsidRDefault="002C1627" w:rsidP="002C1627">
            <w:pPr>
              <w:jc w:val="both"/>
            </w:pPr>
          </w:p>
        </w:tc>
        <w:tc>
          <w:tcPr>
            <w:tcW w:w="1134" w:type="dxa"/>
            <w:vAlign w:val="center"/>
          </w:tcPr>
          <w:p w:rsidR="002C1627" w:rsidRPr="00282834" w:rsidRDefault="002C1627" w:rsidP="002C1627">
            <w:pPr>
              <w:jc w:val="center"/>
            </w:pPr>
            <w:r w:rsidRPr="00282834">
              <w:t>с 01.07.     по 31.12.</w:t>
            </w:r>
          </w:p>
        </w:tc>
        <w:tc>
          <w:tcPr>
            <w:tcW w:w="1134" w:type="dxa"/>
            <w:vAlign w:val="center"/>
          </w:tcPr>
          <w:p w:rsidR="002C1627" w:rsidRPr="001B7E5A" w:rsidRDefault="002C1627" w:rsidP="002C1627">
            <w:pPr>
              <w:jc w:val="center"/>
            </w:pPr>
            <w:r w:rsidRPr="001B7E5A">
              <w:t>с 01.01.</w:t>
            </w:r>
            <w:r>
              <w:t xml:space="preserve">  </w:t>
            </w:r>
            <w:r w:rsidRPr="001B7E5A">
              <w:t xml:space="preserve"> по 30.06.</w:t>
            </w:r>
          </w:p>
        </w:tc>
        <w:tc>
          <w:tcPr>
            <w:tcW w:w="1134" w:type="dxa"/>
            <w:vAlign w:val="center"/>
          </w:tcPr>
          <w:p w:rsidR="002C1627" w:rsidRPr="001B7E5A" w:rsidRDefault="002C1627" w:rsidP="002C1627">
            <w:pPr>
              <w:jc w:val="center"/>
            </w:pPr>
            <w:r w:rsidRPr="001B7E5A">
              <w:t>с 01.07.</w:t>
            </w:r>
            <w:r>
              <w:t xml:space="preserve">  </w:t>
            </w:r>
            <w:r w:rsidRPr="001B7E5A">
              <w:t xml:space="preserve"> по 31.12.</w:t>
            </w:r>
          </w:p>
        </w:tc>
        <w:tc>
          <w:tcPr>
            <w:tcW w:w="1134" w:type="dxa"/>
            <w:vAlign w:val="center"/>
          </w:tcPr>
          <w:p w:rsidR="002C1627" w:rsidRPr="001B7E5A" w:rsidRDefault="002C1627" w:rsidP="002C1627">
            <w:pPr>
              <w:jc w:val="center"/>
            </w:pPr>
            <w:r w:rsidRPr="001B7E5A">
              <w:t>с 01.01.</w:t>
            </w:r>
            <w:r>
              <w:t xml:space="preserve">  </w:t>
            </w:r>
            <w:r w:rsidRPr="001B7E5A">
              <w:t xml:space="preserve"> по 30.06.</w:t>
            </w:r>
          </w:p>
        </w:tc>
        <w:tc>
          <w:tcPr>
            <w:tcW w:w="1134" w:type="dxa"/>
            <w:vAlign w:val="center"/>
          </w:tcPr>
          <w:p w:rsidR="002C1627" w:rsidRPr="001B7E5A" w:rsidRDefault="002C1627" w:rsidP="002C1627">
            <w:pPr>
              <w:jc w:val="center"/>
            </w:pPr>
            <w:r w:rsidRPr="001B7E5A">
              <w:t>с 01.07.</w:t>
            </w:r>
            <w:r>
              <w:t xml:space="preserve">  </w:t>
            </w:r>
            <w:r w:rsidRPr="001B7E5A">
              <w:t xml:space="preserve"> по 31.12.</w:t>
            </w:r>
          </w:p>
        </w:tc>
        <w:tc>
          <w:tcPr>
            <w:tcW w:w="1134" w:type="dxa"/>
            <w:vAlign w:val="center"/>
          </w:tcPr>
          <w:p w:rsidR="002C1627" w:rsidRPr="001B7E5A" w:rsidRDefault="002C1627" w:rsidP="002C1627">
            <w:pPr>
              <w:jc w:val="center"/>
            </w:pPr>
            <w:r w:rsidRPr="001B7E5A">
              <w:t>с 01.0</w:t>
            </w:r>
            <w:r>
              <w:t>1</w:t>
            </w:r>
            <w:r w:rsidRPr="001B7E5A">
              <w:t>. по 3</w:t>
            </w:r>
            <w:r>
              <w:t>0</w:t>
            </w:r>
            <w:r w:rsidRPr="001B7E5A">
              <w:t>.</w:t>
            </w:r>
            <w:r>
              <w:t>06</w:t>
            </w:r>
            <w:r w:rsidRPr="001B7E5A">
              <w:t>.</w:t>
            </w:r>
          </w:p>
        </w:tc>
        <w:tc>
          <w:tcPr>
            <w:tcW w:w="1134" w:type="dxa"/>
            <w:vAlign w:val="center"/>
          </w:tcPr>
          <w:p w:rsidR="002C1627" w:rsidRPr="001B7E5A" w:rsidRDefault="002C1627" w:rsidP="002C1627">
            <w:pPr>
              <w:jc w:val="center"/>
            </w:pPr>
            <w:r w:rsidRPr="001B7E5A">
              <w:t>с 01.07.</w:t>
            </w:r>
            <w:r>
              <w:t xml:space="preserve">  </w:t>
            </w:r>
            <w:r w:rsidRPr="001B7E5A">
              <w:t xml:space="preserve"> по 31.12.</w:t>
            </w:r>
          </w:p>
        </w:tc>
      </w:tr>
      <w:tr w:rsidR="002C1627" w:rsidTr="002C1627">
        <w:trPr>
          <w:trHeight w:val="253"/>
        </w:trPr>
        <w:tc>
          <w:tcPr>
            <w:tcW w:w="850" w:type="dxa"/>
          </w:tcPr>
          <w:p w:rsidR="002C1627" w:rsidRDefault="002C1627" w:rsidP="002C1627">
            <w:pPr>
              <w:jc w:val="center"/>
              <w:rPr>
                <w:sz w:val="28"/>
                <w:szCs w:val="28"/>
              </w:rPr>
            </w:pPr>
            <w:r>
              <w:rPr>
                <w:sz w:val="28"/>
                <w:szCs w:val="28"/>
              </w:rPr>
              <w:t>1</w:t>
            </w:r>
          </w:p>
        </w:tc>
        <w:tc>
          <w:tcPr>
            <w:tcW w:w="1702" w:type="dxa"/>
          </w:tcPr>
          <w:p w:rsidR="002C1627" w:rsidRDefault="002C1627" w:rsidP="002C1627">
            <w:pPr>
              <w:jc w:val="center"/>
              <w:rPr>
                <w:sz w:val="28"/>
                <w:szCs w:val="28"/>
              </w:rPr>
            </w:pPr>
            <w:r>
              <w:rPr>
                <w:sz w:val="28"/>
                <w:szCs w:val="28"/>
              </w:rPr>
              <w:t>2</w:t>
            </w:r>
          </w:p>
        </w:tc>
        <w:tc>
          <w:tcPr>
            <w:tcW w:w="567" w:type="dxa"/>
          </w:tcPr>
          <w:p w:rsidR="002C1627" w:rsidRDefault="002C1627" w:rsidP="002C1627">
            <w:pPr>
              <w:jc w:val="center"/>
              <w:rPr>
                <w:sz w:val="28"/>
                <w:szCs w:val="28"/>
              </w:rPr>
            </w:pPr>
            <w:r>
              <w:rPr>
                <w:sz w:val="28"/>
                <w:szCs w:val="28"/>
              </w:rPr>
              <w:t>3</w:t>
            </w:r>
          </w:p>
        </w:tc>
        <w:tc>
          <w:tcPr>
            <w:tcW w:w="1134" w:type="dxa"/>
            <w:vAlign w:val="center"/>
          </w:tcPr>
          <w:p w:rsidR="002C1627" w:rsidRDefault="002C1627" w:rsidP="002C1627">
            <w:pPr>
              <w:jc w:val="center"/>
              <w:rPr>
                <w:sz w:val="28"/>
                <w:szCs w:val="28"/>
              </w:rPr>
            </w:pPr>
            <w:r>
              <w:rPr>
                <w:sz w:val="28"/>
                <w:szCs w:val="28"/>
              </w:rPr>
              <w:t>4</w:t>
            </w:r>
          </w:p>
        </w:tc>
        <w:tc>
          <w:tcPr>
            <w:tcW w:w="1134" w:type="dxa"/>
            <w:vAlign w:val="center"/>
          </w:tcPr>
          <w:p w:rsidR="002C1627" w:rsidRDefault="002C1627" w:rsidP="002C1627">
            <w:pPr>
              <w:jc w:val="center"/>
              <w:rPr>
                <w:sz w:val="28"/>
                <w:szCs w:val="28"/>
              </w:rPr>
            </w:pPr>
            <w:r>
              <w:rPr>
                <w:sz w:val="28"/>
                <w:szCs w:val="28"/>
              </w:rPr>
              <w:t>5</w:t>
            </w:r>
          </w:p>
        </w:tc>
        <w:tc>
          <w:tcPr>
            <w:tcW w:w="1134" w:type="dxa"/>
            <w:vAlign w:val="center"/>
          </w:tcPr>
          <w:p w:rsidR="002C1627" w:rsidRDefault="002C1627" w:rsidP="002C1627">
            <w:pPr>
              <w:jc w:val="center"/>
              <w:rPr>
                <w:sz w:val="28"/>
                <w:szCs w:val="28"/>
              </w:rPr>
            </w:pPr>
            <w:r>
              <w:rPr>
                <w:sz w:val="28"/>
                <w:szCs w:val="28"/>
              </w:rPr>
              <w:t>6</w:t>
            </w:r>
          </w:p>
        </w:tc>
        <w:tc>
          <w:tcPr>
            <w:tcW w:w="1134" w:type="dxa"/>
            <w:vAlign w:val="center"/>
          </w:tcPr>
          <w:p w:rsidR="002C1627" w:rsidRDefault="002C1627" w:rsidP="002C1627">
            <w:pPr>
              <w:jc w:val="center"/>
              <w:rPr>
                <w:sz w:val="28"/>
                <w:szCs w:val="28"/>
              </w:rPr>
            </w:pPr>
            <w:r>
              <w:rPr>
                <w:sz w:val="28"/>
                <w:szCs w:val="28"/>
              </w:rPr>
              <w:t>7</w:t>
            </w:r>
          </w:p>
        </w:tc>
        <w:tc>
          <w:tcPr>
            <w:tcW w:w="1134" w:type="dxa"/>
            <w:vAlign w:val="center"/>
          </w:tcPr>
          <w:p w:rsidR="002C1627" w:rsidRDefault="002C1627" w:rsidP="002C1627">
            <w:pPr>
              <w:jc w:val="center"/>
              <w:rPr>
                <w:sz w:val="28"/>
                <w:szCs w:val="28"/>
              </w:rPr>
            </w:pPr>
            <w:r>
              <w:rPr>
                <w:sz w:val="28"/>
                <w:szCs w:val="28"/>
              </w:rPr>
              <w:t>8</w:t>
            </w:r>
          </w:p>
        </w:tc>
        <w:tc>
          <w:tcPr>
            <w:tcW w:w="1134" w:type="dxa"/>
            <w:vAlign w:val="center"/>
          </w:tcPr>
          <w:p w:rsidR="002C1627" w:rsidRDefault="002C1627" w:rsidP="002C1627">
            <w:pPr>
              <w:jc w:val="center"/>
              <w:rPr>
                <w:sz w:val="28"/>
                <w:szCs w:val="28"/>
              </w:rPr>
            </w:pPr>
            <w:r>
              <w:rPr>
                <w:sz w:val="28"/>
                <w:szCs w:val="28"/>
              </w:rPr>
              <w:t>9</w:t>
            </w:r>
          </w:p>
        </w:tc>
        <w:tc>
          <w:tcPr>
            <w:tcW w:w="1134" w:type="dxa"/>
          </w:tcPr>
          <w:p w:rsidR="002C1627" w:rsidRDefault="002C1627" w:rsidP="002C1627">
            <w:pPr>
              <w:jc w:val="center"/>
              <w:rPr>
                <w:sz w:val="28"/>
                <w:szCs w:val="28"/>
              </w:rPr>
            </w:pPr>
            <w:r>
              <w:rPr>
                <w:sz w:val="28"/>
                <w:szCs w:val="28"/>
              </w:rPr>
              <w:t>10</w:t>
            </w:r>
          </w:p>
        </w:tc>
      </w:tr>
      <w:tr w:rsidR="002C1627" w:rsidTr="002C1627">
        <w:trPr>
          <w:trHeight w:val="537"/>
        </w:trPr>
        <w:tc>
          <w:tcPr>
            <w:tcW w:w="11057" w:type="dxa"/>
            <w:gridSpan w:val="10"/>
            <w:vAlign w:val="center"/>
          </w:tcPr>
          <w:p w:rsidR="002C1627" w:rsidRPr="001E5DA6" w:rsidRDefault="002C1627" w:rsidP="002C1627">
            <w:pPr>
              <w:ind w:left="360"/>
              <w:jc w:val="center"/>
              <w:rPr>
                <w:sz w:val="28"/>
                <w:szCs w:val="28"/>
              </w:rPr>
            </w:pPr>
            <w:r w:rsidRPr="001E5DA6">
              <w:rPr>
                <w:sz w:val="28"/>
                <w:szCs w:val="28"/>
              </w:rPr>
              <w:t>Холодное водоснабжение питьевой водой</w:t>
            </w:r>
          </w:p>
        </w:tc>
      </w:tr>
      <w:tr w:rsidR="002C1627" w:rsidRPr="00C1486B" w:rsidTr="002C1627">
        <w:trPr>
          <w:trHeight w:val="439"/>
        </w:trPr>
        <w:tc>
          <w:tcPr>
            <w:tcW w:w="850" w:type="dxa"/>
            <w:vAlign w:val="center"/>
          </w:tcPr>
          <w:p w:rsidR="002C1627" w:rsidRPr="00F9208F" w:rsidRDefault="002C1627" w:rsidP="002C1627">
            <w:pPr>
              <w:jc w:val="center"/>
            </w:pPr>
            <w:r w:rsidRPr="00F9208F">
              <w:t>1.</w:t>
            </w:r>
          </w:p>
        </w:tc>
        <w:tc>
          <w:tcPr>
            <w:tcW w:w="1702" w:type="dxa"/>
            <w:vAlign w:val="center"/>
          </w:tcPr>
          <w:p w:rsidR="002C1627" w:rsidRPr="00DF3E37" w:rsidRDefault="002C1627" w:rsidP="002C1627">
            <w:r w:rsidRPr="00DF3E37">
              <w:t>Поднято воды</w:t>
            </w:r>
          </w:p>
        </w:tc>
        <w:tc>
          <w:tcPr>
            <w:tcW w:w="567" w:type="dxa"/>
            <w:vAlign w:val="center"/>
          </w:tcPr>
          <w:p w:rsidR="002C1627" w:rsidRPr="00DF3E37" w:rsidRDefault="002C1627" w:rsidP="002C1627">
            <w:pPr>
              <w:jc w:val="center"/>
              <w:rPr>
                <w:vertAlign w:val="superscript"/>
              </w:rPr>
            </w:pPr>
            <w:r w:rsidRPr="00DF3E37">
              <w:t>м</w:t>
            </w:r>
            <w:r w:rsidRPr="00DF3E37">
              <w:rPr>
                <w:vertAlign w:val="superscript"/>
              </w:rPr>
              <w:t>3</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vAlign w:val="center"/>
          </w:tcPr>
          <w:p w:rsidR="002C1627" w:rsidRDefault="002C1627" w:rsidP="002C1627">
            <w:pPr>
              <w:jc w:val="center"/>
            </w:pPr>
            <w:r w:rsidRPr="00575A94">
              <w:t>35210</w:t>
            </w:r>
          </w:p>
        </w:tc>
        <w:tc>
          <w:tcPr>
            <w:tcW w:w="1134" w:type="dxa"/>
            <w:vAlign w:val="center"/>
          </w:tcPr>
          <w:p w:rsidR="002C1627" w:rsidRDefault="002C1627" w:rsidP="002C1627">
            <w:pPr>
              <w:jc w:val="center"/>
            </w:pPr>
            <w:r w:rsidRPr="00575A94">
              <w:t>35210</w:t>
            </w:r>
          </w:p>
        </w:tc>
      </w:tr>
      <w:tr w:rsidR="002C1627" w:rsidRPr="00C1486B" w:rsidTr="002C1627">
        <w:tc>
          <w:tcPr>
            <w:tcW w:w="850" w:type="dxa"/>
            <w:vAlign w:val="center"/>
          </w:tcPr>
          <w:p w:rsidR="002C1627" w:rsidRPr="00F9208F" w:rsidRDefault="002C1627" w:rsidP="002C1627">
            <w:pPr>
              <w:jc w:val="center"/>
            </w:pPr>
            <w:r w:rsidRPr="00F9208F">
              <w:t>2.</w:t>
            </w:r>
          </w:p>
        </w:tc>
        <w:tc>
          <w:tcPr>
            <w:tcW w:w="1702" w:type="dxa"/>
            <w:vAlign w:val="center"/>
          </w:tcPr>
          <w:p w:rsidR="002C1627" w:rsidRPr="00DF3E37" w:rsidRDefault="002C1627" w:rsidP="002C1627">
            <w:r w:rsidRPr="00DF3E37">
              <w:t>Получено со стороны</w:t>
            </w:r>
          </w:p>
        </w:tc>
        <w:tc>
          <w:tcPr>
            <w:tcW w:w="567" w:type="dxa"/>
            <w:vAlign w:val="center"/>
          </w:tcPr>
          <w:p w:rsidR="002C1627" w:rsidRPr="00DF3E37" w:rsidRDefault="002C1627" w:rsidP="002C1627">
            <w:pPr>
              <w:jc w:val="center"/>
            </w:pPr>
            <w:r w:rsidRPr="00DF3E37">
              <w:t>м</w:t>
            </w:r>
            <w:r w:rsidRPr="00DF3E37">
              <w:rPr>
                <w:vertAlign w:val="superscript"/>
              </w:rPr>
              <w:t>3</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c>
          <w:tcPr>
            <w:tcW w:w="850" w:type="dxa"/>
            <w:vAlign w:val="center"/>
          </w:tcPr>
          <w:p w:rsidR="002C1627" w:rsidRPr="00F9208F" w:rsidRDefault="002C1627" w:rsidP="002C1627">
            <w:pPr>
              <w:jc w:val="center"/>
            </w:pPr>
            <w:r w:rsidRPr="00F9208F">
              <w:t>3.</w:t>
            </w:r>
          </w:p>
        </w:tc>
        <w:tc>
          <w:tcPr>
            <w:tcW w:w="1702" w:type="dxa"/>
            <w:vAlign w:val="center"/>
          </w:tcPr>
          <w:p w:rsidR="002C1627" w:rsidRPr="00DF3E37" w:rsidRDefault="002C1627" w:rsidP="002C1627">
            <w:r w:rsidRPr="00DF3E37">
              <w:t>Расход воды на коммунально-бытовые нужды</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c>
          <w:tcPr>
            <w:tcW w:w="850" w:type="dxa"/>
            <w:vAlign w:val="center"/>
          </w:tcPr>
          <w:p w:rsidR="002C1627" w:rsidRPr="00F9208F" w:rsidRDefault="002C1627" w:rsidP="002C1627">
            <w:pPr>
              <w:jc w:val="center"/>
            </w:pPr>
            <w:r w:rsidRPr="00F9208F">
              <w:t>4.</w:t>
            </w:r>
          </w:p>
        </w:tc>
        <w:tc>
          <w:tcPr>
            <w:tcW w:w="1702" w:type="dxa"/>
            <w:vAlign w:val="center"/>
          </w:tcPr>
          <w:p w:rsidR="002C1627" w:rsidRPr="00DF3E37" w:rsidRDefault="002C1627" w:rsidP="002C1627">
            <w:r>
              <w:t>Расход воды на нужды предприятия:</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c>
          <w:tcPr>
            <w:tcW w:w="850" w:type="dxa"/>
            <w:vAlign w:val="center"/>
          </w:tcPr>
          <w:p w:rsidR="002C1627" w:rsidRPr="00F9208F" w:rsidRDefault="002C1627" w:rsidP="002C1627">
            <w:pPr>
              <w:jc w:val="center"/>
            </w:pPr>
            <w:r w:rsidRPr="00F9208F">
              <w:t>4.1.</w:t>
            </w:r>
          </w:p>
        </w:tc>
        <w:tc>
          <w:tcPr>
            <w:tcW w:w="1702" w:type="dxa"/>
            <w:vAlign w:val="center"/>
          </w:tcPr>
          <w:p w:rsidR="002C1627" w:rsidRPr="00DF3E37" w:rsidRDefault="002C1627" w:rsidP="002C1627">
            <w:r>
              <w:t>- на очистные сооружения</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c>
          <w:tcPr>
            <w:tcW w:w="850" w:type="dxa"/>
            <w:vAlign w:val="center"/>
          </w:tcPr>
          <w:p w:rsidR="002C1627" w:rsidRPr="00F9208F" w:rsidRDefault="002C1627" w:rsidP="002C1627">
            <w:pPr>
              <w:jc w:val="center"/>
            </w:pPr>
            <w:r w:rsidRPr="00F9208F">
              <w:t>4.2.</w:t>
            </w:r>
          </w:p>
        </w:tc>
        <w:tc>
          <w:tcPr>
            <w:tcW w:w="1702" w:type="dxa"/>
            <w:vAlign w:val="center"/>
          </w:tcPr>
          <w:p w:rsidR="002C1627" w:rsidRPr="00DF3E37" w:rsidRDefault="002C1627" w:rsidP="002C1627">
            <w:r>
              <w:t>- на промывку сетей</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c>
          <w:tcPr>
            <w:tcW w:w="850" w:type="dxa"/>
            <w:vAlign w:val="center"/>
          </w:tcPr>
          <w:p w:rsidR="002C1627" w:rsidRPr="00F9208F" w:rsidRDefault="002C1627" w:rsidP="002C1627">
            <w:pPr>
              <w:jc w:val="center"/>
            </w:pPr>
            <w:r w:rsidRPr="00F9208F">
              <w:t>4.3.</w:t>
            </w:r>
          </w:p>
        </w:tc>
        <w:tc>
          <w:tcPr>
            <w:tcW w:w="1702" w:type="dxa"/>
            <w:vAlign w:val="center"/>
          </w:tcPr>
          <w:p w:rsidR="002C1627" w:rsidRPr="00DF3E37" w:rsidRDefault="002C1627" w:rsidP="002C1627">
            <w:r>
              <w:t>- прочие</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c>
          <w:tcPr>
            <w:tcW w:w="850" w:type="dxa"/>
            <w:vAlign w:val="center"/>
          </w:tcPr>
          <w:p w:rsidR="002C1627" w:rsidRPr="00F9208F" w:rsidRDefault="002C1627" w:rsidP="002C1627">
            <w:pPr>
              <w:jc w:val="center"/>
            </w:pPr>
            <w:r w:rsidRPr="00F9208F">
              <w:t>5.</w:t>
            </w:r>
          </w:p>
        </w:tc>
        <w:tc>
          <w:tcPr>
            <w:tcW w:w="1702" w:type="dxa"/>
            <w:vAlign w:val="center"/>
          </w:tcPr>
          <w:p w:rsidR="002C1627" w:rsidRPr="00DF3E37" w:rsidRDefault="002C1627" w:rsidP="002C1627">
            <w:r>
              <w:t>Объем пропущенной воды через очистные сооружения</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vAlign w:val="center"/>
          </w:tcPr>
          <w:p w:rsidR="002C1627" w:rsidRDefault="002C1627" w:rsidP="002C1627">
            <w:pPr>
              <w:jc w:val="center"/>
            </w:pPr>
            <w:r w:rsidRPr="00575A94">
              <w:t>35210</w:t>
            </w:r>
          </w:p>
        </w:tc>
        <w:tc>
          <w:tcPr>
            <w:tcW w:w="1134" w:type="dxa"/>
            <w:vAlign w:val="center"/>
          </w:tcPr>
          <w:p w:rsidR="002C1627" w:rsidRDefault="002C1627" w:rsidP="002C1627">
            <w:pPr>
              <w:jc w:val="center"/>
            </w:pPr>
            <w:r w:rsidRPr="00575A94">
              <w:t>35210</w:t>
            </w:r>
          </w:p>
        </w:tc>
      </w:tr>
      <w:tr w:rsidR="002C1627" w:rsidRPr="00C1486B" w:rsidTr="002C1627">
        <w:tc>
          <w:tcPr>
            <w:tcW w:w="850" w:type="dxa"/>
            <w:vAlign w:val="center"/>
          </w:tcPr>
          <w:p w:rsidR="002C1627" w:rsidRPr="00F9208F" w:rsidRDefault="002C1627" w:rsidP="002C1627">
            <w:pPr>
              <w:jc w:val="center"/>
            </w:pPr>
            <w:r w:rsidRPr="00F9208F">
              <w:t>6.</w:t>
            </w:r>
          </w:p>
        </w:tc>
        <w:tc>
          <w:tcPr>
            <w:tcW w:w="1702" w:type="dxa"/>
            <w:vAlign w:val="center"/>
          </w:tcPr>
          <w:p w:rsidR="002C1627" w:rsidRPr="00DF3E37" w:rsidRDefault="002C1627" w:rsidP="002C1627">
            <w:r>
              <w:t>Подано воды в сеть</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vAlign w:val="center"/>
          </w:tcPr>
          <w:p w:rsidR="002C1627" w:rsidRDefault="002C1627" w:rsidP="002C1627">
            <w:pPr>
              <w:jc w:val="center"/>
            </w:pPr>
            <w:r w:rsidRPr="00575A94">
              <w:t>35210</w:t>
            </w:r>
          </w:p>
        </w:tc>
        <w:tc>
          <w:tcPr>
            <w:tcW w:w="1134" w:type="dxa"/>
            <w:vAlign w:val="center"/>
          </w:tcPr>
          <w:p w:rsidR="002C1627" w:rsidRDefault="002C1627" w:rsidP="002C1627">
            <w:pPr>
              <w:jc w:val="center"/>
            </w:pPr>
            <w:r w:rsidRPr="00575A94">
              <w:t>35210</w:t>
            </w:r>
          </w:p>
        </w:tc>
      </w:tr>
      <w:tr w:rsidR="002C1627" w:rsidRPr="00C1486B" w:rsidTr="002C1627">
        <w:tc>
          <w:tcPr>
            <w:tcW w:w="850" w:type="dxa"/>
            <w:vAlign w:val="center"/>
          </w:tcPr>
          <w:p w:rsidR="002C1627" w:rsidRPr="00F9208F" w:rsidRDefault="002C1627" w:rsidP="002C1627">
            <w:pPr>
              <w:jc w:val="center"/>
            </w:pPr>
            <w:r w:rsidRPr="00F9208F">
              <w:t>7.</w:t>
            </w:r>
          </w:p>
        </w:tc>
        <w:tc>
          <w:tcPr>
            <w:tcW w:w="1702" w:type="dxa"/>
            <w:vAlign w:val="center"/>
          </w:tcPr>
          <w:p w:rsidR="002C1627" w:rsidRPr="00DF3E37" w:rsidRDefault="002C1627" w:rsidP="002C1627">
            <w:r>
              <w:t>Потери воды</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c>
          <w:tcPr>
            <w:tcW w:w="850" w:type="dxa"/>
            <w:vAlign w:val="center"/>
          </w:tcPr>
          <w:p w:rsidR="002C1627" w:rsidRPr="00F9208F" w:rsidRDefault="002C1627" w:rsidP="002C1627">
            <w:pPr>
              <w:jc w:val="center"/>
            </w:pPr>
            <w:r w:rsidRPr="00F9208F">
              <w:t>8.</w:t>
            </w:r>
          </w:p>
        </w:tc>
        <w:tc>
          <w:tcPr>
            <w:tcW w:w="1702" w:type="dxa"/>
            <w:vAlign w:val="center"/>
          </w:tcPr>
          <w:p w:rsidR="002C1627" w:rsidRPr="00DF3E37" w:rsidRDefault="002C1627" w:rsidP="002C1627">
            <w:r>
              <w:t>Уровень потерь к объему поданной воды в сеть</w:t>
            </w:r>
          </w:p>
        </w:tc>
        <w:tc>
          <w:tcPr>
            <w:tcW w:w="567" w:type="dxa"/>
            <w:vAlign w:val="center"/>
          </w:tcPr>
          <w:p w:rsidR="002C1627" w:rsidRDefault="002C1627" w:rsidP="002C1627">
            <w:pPr>
              <w:jc w:val="center"/>
            </w:pPr>
            <w:r>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c>
          <w:tcPr>
            <w:tcW w:w="850" w:type="dxa"/>
            <w:vAlign w:val="center"/>
          </w:tcPr>
          <w:p w:rsidR="002C1627" w:rsidRPr="00F9208F" w:rsidRDefault="002C1627" w:rsidP="002C1627">
            <w:pPr>
              <w:jc w:val="center"/>
            </w:pPr>
            <w:r w:rsidRPr="00F9208F">
              <w:t>9.</w:t>
            </w:r>
          </w:p>
        </w:tc>
        <w:tc>
          <w:tcPr>
            <w:tcW w:w="1702" w:type="dxa"/>
            <w:vAlign w:val="center"/>
          </w:tcPr>
          <w:p w:rsidR="002C1627" w:rsidRPr="00DF3E37" w:rsidRDefault="002C1627" w:rsidP="002C1627">
            <w:r>
              <w:t>Отпущено воды по категориям потребителей</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vAlign w:val="center"/>
          </w:tcPr>
          <w:p w:rsidR="002C1627" w:rsidRDefault="002C1627" w:rsidP="002C1627">
            <w:pPr>
              <w:jc w:val="center"/>
            </w:pPr>
            <w:r w:rsidRPr="00575A94">
              <w:t>35210</w:t>
            </w:r>
          </w:p>
        </w:tc>
        <w:tc>
          <w:tcPr>
            <w:tcW w:w="1134" w:type="dxa"/>
            <w:vAlign w:val="center"/>
          </w:tcPr>
          <w:p w:rsidR="002C1627" w:rsidRDefault="002C1627" w:rsidP="002C1627">
            <w:pPr>
              <w:jc w:val="center"/>
            </w:pPr>
            <w:r w:rsidRPr="00575A94">
              <w:t>35210</w:t>
            </w:r>
          </w:p>
        </w:tc>
      </w:tr>
      <w:tr w:rsidR="002C1627" w:rsidRPr="00C1486B" w:rsidTr="002C1627">
        <w:trPr>
          <w:trHeight w:val="576"/>
        </w:trPr>
        <w:tc>
          <w:tcPr>
            <w:tcW w:w="850" w:type="dxa"/>
            <w:vAlign w:val="center"/>
          </w:tcPr>
          <w:p w:rsidR="002C1627" w:rsidRPr="00F9208F" w:rsidRDefault="002C1627" w:rsidP="002C1627">
            <w:pPr>
              <w:jc w:val="center"/>
            </w:pPr>
            <w:r w:rsidRPr="00F9208F">
              <w:t>9.1.</w:t>
            </w:r>
          </w:p>
        </w:tc>
        <w:tc>
          <w:tcPr>
            <w:tcW w:w="1702" w:type="dxa"/>
            <w:vAlign w:val="center"/>
          </w:tcPr>
          <w:p w:rsidR="002C1627" w:rsidRPr="00DF3E37" w:rsidRDefault="002C1627" w:rsidP="002C1627">
            <w:r>
              <w:t>Потребитель-ский рынок</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vAlign w:val="center"/>
          </w:tcPr>
          <w:p w:rsidR="002C1627" w:rsidRDefault="002C1627" w:rsidP="002C1627">
            <w:pPr>
              <w:jc w:val="center"/>
            </w:pPr>
            <w:r w:rsidRPr="00575A94">
              <w:t>35210</w:t>
            </w:r>
          </w:p>
        </w:tc>
        <w:tc>
          <w:tcPr>
            <w:tcW w:w="1134" w:type="dxa"/>
            <w:vAlign w:val="center"/>
          </w:tcPr>
          <w:p w:rsidR="002C1627" w:rsidRDefault="002C1627" w:rsidP="002C1627">
            <w:pPr>
              <w:jc w:val="center"/>
            </w:pPr>
            <w:r w:rsidRPr="00575A94">
              <w:t>35210</w:t>
            </w:r>
          </w:p>
        </w:tc>
      </w:tr>
      <w:tr w:rsidR="002C1627" w:rsidRPr="00C1486B" w:rsidTr="002C1627">
        <w:trPr>
          <w:trHeight w:val="673"/>
        </w:trPr>
        <w:tc>
          <w:tcPr>
            <w:tcW w:w="850" w:type="dxa"/>
            <w:vAlign w:val="center"/>
          </w:tcPr>
          <w:p w:rsidR="002C1627" w:rsidRPr="00F9208F" w:rsidRDefault="002C1627" w:rsidP="002C1627">
            <w:pPr>
              <w:jc w:val="center"/>
            </w:pPr>
            <w:r w:rsidRPr="00F9208F">
              <w:t>9.1.1.</w:t>
            </w:r>
          </w:p>
        </w:tc>
        <w:tc>
          <w:tcPr>
            <w:tcW w:w="1702" w:type="dxa"/>
            <w:vAlign w:val="center"/>
          </w:tcPr>
          <w:p w:rsidR="002C1627" w:rsidRPr="00DF3E37" w:rsidRDefault="002C1627" w:rsidP="002C1627">
            <w:r>
              <w:t>- население</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noWrap/>
            <w:tcFitText/>
            <w:vAlign w:val="center"/>
          </w:tcPr>
          <w:p w:rsidR="002C1627" w:rsidRPr="002E22F1" w:rsidRDefault="002C1627" w:rsidP="002C1627">
            <w:pPr>
              <w:jc w:val="center"/>
              <w:rPr>
                <w:spacing w:val="9"/>
              </w:rPr>
            </w:pPr>
            <w:r w:rsidRPr="00BB32B5">
              <w:t>-</w:t>
            </w:r>
          </w:p>
        </w:tc>
        <w:tc>
          <w:tcPr>
            <w:tcW w:w="1134" w:type="dxa"/>
            <w:noWrap/>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c>
          <w:tcPr>
            <w:tcW w:w="1134" w:type="dxa"/>
            <w:tcFitText/>
            <w:vAlign w:val="center"/>
          </w:tcPr>
          <w:p w:rsidR="002C1627" w:rsidRPr="002E22F1" w:rsidRDefault="002C1627" w:rsidP="002C1627">
            <w:pPr>
              <w:jc w:val="center"/>
            </w:pPr>
            <w:r w:rsidRPr="00BB32B5">
              <w:t>-</w:t>
            </w:r>
          </w:p>
        </w:tc>
      </w:tr>
      <w:tr w:rsidR="002C1627" w:rsidRPr="00C1486B" w:rsidTr="002C1627">
        <w:trPr>
          <w:trHeight w:val="673"/>
        </w:trPr>
        <w:tc>
          <w:tcPr>
            <w:tcW w:w="850" w:type="dxa"/>
            <w:vAlign w:val="center"/>
          </w:tcPr>
          <w:p w:rsidR="002C1627" w:rsidRPr="00F9208F" w:rsidRDefault="002C1627" w:rsidP="002C1627">
            <w:pPr>
              <w:jc w:val="center"/>
            </w:pPr>
            <w:r>
              <w:t>9.1.2.</w:t>
            </w:r>
          </w:p>
        </w:tc>
        <w:tc>
          <w:tcPr>
            <w:tcW w:w="1702" w:type="dxa"/>
            <w:vAlign w:val="center"/>
          </w:tcPr>
          <w:p w:rsidR="002C1627" w:rsidRPr="00DF3E37" w:rsidRDefault="002C1627" w:rsidP="002C1627">
            <w:r>
              <w:t>- прочие потребители</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noWrap/>
            <w:vAlign w:val="center"/>
          </w:tcPr>
          <w:p w:rsidR="002C1627" w:rsidRDefault="002C1627" w:rsidP="002C1627">
            <w:pPr>
              <w:jc w:val="center"/>
            </w:pPr>
            <w:r>
              <w:t>37002</w:t>
            </w:r>
          </w:p>
        </w:tc>
        <w:tc>
          <w:tcPr>
            <w:tcW w:w="1134" w:type="dxa"/>
            <w:vAlign w:val="center"/>
          </w:tcPr>
          <w:p w:rsidR="002C1627" w:rsidRDefault="002C1627" w:rsidP="002C1627">
            <w:pPr>
              <w:jc w:val="center"/>
            </w:pPr>
            <w:r w:rsidRPr="00575A94">
              <w:t>35210</w:t>
            </w:r>
          </w:p>
        </w:tc>
        <w:tc>
          <w:tcPr>
            <w:tcW w:w="1134" w:type="dxa"/>
            <w:vAlign w:val="center"/>
          </w:tcPr>
          <w:p w:rsidR="002C1627" w:rsidRDefault="002C1627" w:rsidP="002C1627">
            <w:pPr>
              <w:jc w:val="center"/>
            </w:pPr>
            <w:r w:rsidRPr="00575A94">
              <w:t>35210</w:t>
            </w:r>
          </w:p>
        </w:tc>
      </w:tr>
      <w:tr w:rsidR="002C1627" w:rsidRPr="00C1486B" w:rsidTr="002C1627">
        <w:trPr>
          <w:trHeight w:val="438"/>
        </w:trPr>
        <w:tc>
          <w:tcPr>
            <w:tcW w:w="850" w:type="dxa"/>
            <w:vAlign w:val="center"/>
          </w:tcPr>
          <w:p w:rsidR="002C1627" w:rsidRDefault="002C1627" w:rsidP="002C1627">
            <w:pPr>
              <w:jc w:val="center"/>
              <w:rPr>
                <w:sz w:val="28"/>
                <w:szCs w:val="28"/>
              </w:rPr>
            </w:pPr>
            <w:r>
              <w:rPr>
                <w:sz w:val="28"/>
                <w:szCs w:val="28"/>
              </w:rPr>
              <w:t>1</w:t>
            </w:r>
          </w:p>
        </w:tc>
        <w:tc>
          <w:tcPr>
            <w:tcW w:w="1702" w:type="dxa"/>
            <w:vAlign w:val="center"/>
          </w:tcPr>
          <w:p w:rsidR="002C1627" w:rsidRDefault="002C1627" w:rsidP="002C1627">
            <w:pPr>
              <w:jc w:val="center"/>
              <w:rPr>
                <w:sz w:val="28"/>
                <w:szCs w:val="28"/>
              </w:rPr>
            </w:pPr>
            <w:r>
              <w:rPr>
                <w:sz w:val="28"/>
                <w:szCs w:val="28"/>
              </w:rPr>
              <w:t>2</w:t>
            </w:r>
          </w:p>
        </w:tc>
        <w:tc>
          <w:tcPr>
            <w:tcW w:w="567" w:type="dxa"/>
            <w:vAlign w:val="center"/>
          </w:tcPr>
          <w:p w:rsidR="002C1627" w:rsidRDefault="002C1627" w:rsidP="002C1627">
            <w:pPr>
              <w:jc w:val="center"/>
              <w:rPr>
                <w:sz w:val="28"/>
                <w:szCs w:val="28"/>
              </w:rPr>
            </w:pPr>
            <w:r>
              <w:rPr>
                <w:sz w:val="28"/>
                <w:szCs w:val="28"/>
              </w:rPr>
              <w:t>3</w:t>
            </w:r>
          </w:p>
        </w:tc>
        <w:tc>
          <w:tcPr>
            <w:tcW w:w="1134" w:type="dxa"/>
            <w:noWrap/>
            <w:vAlign w:val="center"/>
          </w:tcPr>
          <w:p w:rsidR="002C1627" w:rsidRDefault="002C1627" w:rsidP="002C1627">
            <w:pPr>
              <w:jc w:val="center"/>
              <w:rPr>
                <w:sz w:val="28"/>
                <w:szCs w:val="28"/>
              </w:rPr>
            </w:pPr>
            <w:r>
              <w:rPr>
                <w:sz w:val="28"/>
                <w:szCs w:val="28"/>
              </w:rPr>
              <w:t>4</w:t>
            </w:r>
          </w:p>
        </w:tc>
        <w:tc>
          <w:tcPr>
            <w:tcW w:w="1134" w:type="dxa"/>
            <w:noWrap/>
            <w:vAlign w:val="center"/>
          </w:tcPr>
          <w:p w:rsidR="002C1627" w:rsidRDefault="002C1627" w:rsidP="002C1627">
            <w:pPr>
              <w:jc w:val="center"/>
              <w:rPr>
                <w:sz w:val="28"/>
                <w:szCs w:val="28"/>
              </w:rPr>
            </w:pPr>
            <w:r>
              <w:rPr>
                <w:sz w:val="28"/>
                <w:szCs w:val="28"/>
              </w:rPr>
              <w:t>5</w:t>
            </w:r>
          </w:p>
        </w:tc>
        <w:tc>
          <w:tcPr>
            <w:tcW w:w="1134" w:type="dxa"/>
            <w:noWrap/>
            <w:vAlign w:val="center"/>
          </w:tcPr>
          <w:p w:rsidR="002C1627" w:rsidRDefault="002C1627" w:rsidP="002C1627">
            <w:pPr>
              <w:jc w:val="center"/>
              <w:rPr>
                <w:sz w:val="28"/>
                <w:szCs w:val="28"/>
              </w:rPr>
            </w:pPr>
            <w:r>
              <w:rPr>
                <w:sz w:val="28"/>
                <w:szCs w:val="28"/>
              </w:rPr>
              <w:t>6</w:t>
            </w:r>
          </w:p>
        </w:tc>
        <w:tc>
          <w:tcPr>
            <w:tcW w:w="1134" w:type="dxa"/>
            <w:noWrap/>
            <w:vAlign w:val="center"/>
          </w:tcPr>
          <w:p w:rsidR="002C1627" w:rsidRDefault="002C1627" w:rsidP="002C1627">
            <w:pPr>
              <w:jc w:val="center"/>
              <w:rPr>
                <w:sz w:val="28"/>
                <w:szCs w:val="28"/>
              </w:rPr>
            </w:pPr>
            <w:r>
              <w:rPr>
                <w:sz w:val="28"/>
                <w:szCs w:val="28"/>
              </w:rPr>
              <w:t>7</w:t>
            </w:r>
          </w:p>
        </w:tc>
        <w:tc>
          <w:tcPr>
            <w:tcW w:w="1134" w:type="dxa"/>
            <w:noWrap/>
            <w:vAlign w:val="center"/>
          </w:tcPr>
          <w:p w:rsidR="002C1627" w:rsidRDefault="002C1627" w:rsidP="002C1627">
            <w:pPr>
              <w:jc w:val="center"/>
              <w:rPr>
                <w:sz w:val="28"/>
                <w:szCs w:val="28"/>
              </w:rPr>
            </w:pPr>
            <w:r>
              <w:rPr>
                <w:sz w:val="28"/>
                <w:szCs w:val="28"/>
              </w:rPr>
              <w:t>8</w:t>
            </w:r>
          </w:p>
        </w:tc>
        <w:tc>
          <w:tcPr>
            <w:tcW w:w="1134" w:type="dxa"/>
            <w:vAlign w:val="center"/>
          </w:tcPr>
          <w:p w:rsidR="002C1627" w:rsidRDefault="002C1627" w:rsidP="002C1627">
            <w:pPr>
              <w:jc w:val="center"/>
              <w:rPr>
                <w:sz w:val="28"/>
                <w:szCs w:val="28"/>
              </w:rPr>
            </w:pPr>
            <w:r>
              <w:rPr>
                <w:sz w:val="28"/>
                <w:szCs w:val="28"/>
              </w:rPr>
              <w:t>9</w:t>
            </w:r>
          </w:p>
        </w:tc>
        <w:tc>
          <w:tcPr>
            <w:tcW w:w="1134" w:type="dxa"/>
            <w:vAlign w:val="center"/>
          </w:tcPr>
          <w:p w:rsidR="002C1627" w:rsidRDefault="002C1627" w:rsidP="002C1627">
            <w:pPr>
              <w:jc w:val="center"/>
              <w:rPr>
                <w:sz w:val="28"/>
                <w:szCs w:val="28"/>
              </w:rPr>
            </w:pPr>
            <w:r>
              <w:rPr>
                <w:sz w:val="28"/>
                <w:szCs w:val="28"/>
              </w:rPr>
              <w:t>10</w:t>
            </w:r>
          </w:p>
        </w:tc>
      </w:tr>
      <w:tr w:rsidR="002C1627" w:rsidRPr="00C1486B" w:rsidTr="002C1627">
        <w:trPr>
          <w:trHeight w:val="928"/>
        </w:trPr>
        <w:tc>
          <w:tcPr>
            <w:tcW w:w="850" w:type="dxa"/>
            <w:vAlign w:val="center"/>
          </w:tcPr>
          <w:p w:rsidR="002C1627" w:rsidRPr="00F9208F" w:rsidRDefault="002C1627" w:rsidP="002C1627">
            <w:pPr>
              <w:jc w:val="center"/>
            </w:pPr>
            <w:r>
              <w:t>9.2.</w:t>
            </w:r>
          </w:p>
        </w:tc>
        <w:tc>
          <w:tcPr>
            <w:tcW w:w="1702" w:type="dxa"/>
            <w:vAlign w:val="center"/>
          </w:tcPr>
          <w:p w:rsidR="002C1627" w:rsidRPr="00DF3E37" w:rsidRDefault="002C1627" w:rsidP="002C1627">
            <w:r>
              <w:t>Собственные нужды производства</w:t>
            </w:r>
          </w:p>
        </w:tc>
        <w:tc>
          <w:tcPr>
            <w:tcW w:w="567" w:type="dxa"/>
            <w:vAlign w:val="center"/>
          </w:tcPr>
          <w:p w:rsidR="002C1627" w:rsidRDefault="002C1627" w:rsidP="002C1627">
            <w:pPr>
              <w:jc w:val="center"/>
            </w:pPr>
            <w:r w:rsidRPr="00FD67D0">
              <w:t>м</w:t>
            </w:r>
            <w:r w:rsidRPr="00FD67D0">
              <w:rPr>
                <w:vertAlign w:val="superscript"/>
              </w:rPr>
              <w:t>3</w:t>
            </w:r>
          </w:p>
        </w:tc>
        <w:tc>
          <w:tcPr>
            <w:tcW w:w="1134" w:type="dxa"/>
            <w:noWrap/>
            <w:tcFitText/>
            <w:vAlign w:val="center"/>
          </w:tcPr>
          <w:p w:rsidR="002C1627" w:rsidRPr="00041387" w:rsidRDefault="002C1627" w:rsidP="002C1627">
            <w:pPr>
              <w:jc w:val="center"/>
            </w:pPr>
            <w:r w:rsidRPr="00BB32B5">
              <w:t>-</w:t>
            </w:r>
          </w:p>
        </w:tc>
        <w:tc>
          <w:tcPr>
            <w:tcW w:w="1134" w:type="dxa"/>
            <w:noWrap/>
            <w:tcFitText/>
            <w:vAlign w:val="center"/>
          </w:tcPr>
          <w:p w:rsidR="002C1627" w:rsidRPr="00041387" w:rsidRDefault="002C1627" w:rsidP="002C1627">
            <w:pPr>
              <w:jc w:val="center"/>
            </w:pPr>
            <w:r w:rsidRPr="00BB32B5">
              <w:t>-</w:t>
            </w:r>
          </w:p>
        </w:tc>
        <w:tc>
          <w:tcPr>
            <w:tcW w:w="1134" w:type="dxa"/>
            <w:noWrap/>
            <w:tcFitText/>
            <w:vAlign w:val="center"/>
          </w:tcPr>
          <w:p w:rsidR="002C1627" w:rsidRPr="00041387" w:rsidRDefault="002C1627" w:rsidP="002C1627">
            <w:pPr>
              <w:jc w:val="center"/>
            </w:pPr>
            <w:r w:rsidRPr="00BB32B5">
              <w:t>-</w:t>
            </w:r>
          </w:p>
        </w:tc>
        <w:tc>
          <w:tcPr>
            <w:tcW w:w="1134" w:type="dxa"/>
            <w:noWrap/>
            <w:tcFitText/>
            <w:vAlign w:val="center"/>
          </w:tcPr>
          <w:p w:rsidR="002C1627" w:rsidRPr="00041387" w:rsidRDefault="002C1627" w:rsidP="002C1627">
            <w:pPr>
              <w:jc w:val="center"/>
            </w:pPr>
            <w:r w:rsidRPr="00BB32B5">
              <w:t>-</w:t>
            </w:r>
          </w:p>
        </w:tc>
        <w:tc>
          <w:tcPr>
            <w:tcW w:w="1134" w:type="dxa"/>
            <w:noWrap/>
            <w:tcFitText/>
            <w:vAlign w:val="center"/>
          </w:tcPr>
          <w:p w:rsidR="002C1627" w:rsidRPr="00041387" w:rsidRDefault="002C1627" w:rsidP="002C1627">
            <w:pPr>
              <w:jc w:val="center"/>
            </w:pPr>
            <w:r w:rsidRPr="00BB32B5">
              <w:t>-</w:t>
            </w:r>
          </w:p>
        </w:tc>
        <w:tc>
          <w:tcPr>
            <w:tcW w:w="1134" w:type="dxa"/>
            <w:tcFitText/>
            <w:vAlign w:val="center"/>
          </w:tcPr>
          <w:p w:rsidR="002C1627" w:rsidRPr="00041387" w:rsidRDefault="002C1627" w:rsidP="002C1627">
            <w:pPr>
              <w:jc w:val="center"/>
            </w:pPr>
            <w:r w:rsidRPr="00BB32B5">
              <w:t>-</w:t>
            </w:r>
          </w:p>
        </w:tc>
        <w:tc>
          <w:tcPr>
            <w:tcW w:w="1134" w:type="dxa"/>
            <w:tcFitText/>
            <w:vAlign w:val="center"/>
          </w:tcPr>
          <w:p w:rsidR="002C1627" w:rsidRPr="00041387" w:rsidRDefault="002C1627" w:rsidP="002C1627">
            <w:pPr>
              <w:jc w:val="center"/>
            </w:pPr>
            <w:r w:rsidRPr="00BB32B5">
              <w:t>-</w:t>
            </w:r>
          </w:p>
        </w:tc>
      </w:tr>
    </w:tbl>
    <w:p w:rsidR="002C1627" w:rsidRDefault="002C1627" w:rsidP="002C1627">
      <w:pPr>
        <w:jc w:val="both"/>
        <w:rPr>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2C1627" w:rsidRDefault="002C1627" w:rsidP="002C1627">
      <w:pPr>
        <w:ind w:left="-567"/>
        <w:jc w:val="center"/>
        <w:rPr>
          <w:bCs/>
          <w:color w:val="000000"/>
          <w:sz w:val="28"/>
          <w:szCs w:val="28"/>
        </w:rPr>
      </w:pPr>
    </w:p>
    <w:tbl>
      <w:tblPr>
        <w:tblStyle w:val="a5"/>
        <w:tblW w:w="10887" w:type="dxa"/>
        <w:tblInd w:w="-998" w:type="dxa"/>
        <w:tblLook w:val="04A0" w:firstRow="1" w:lastRow="0" w:firstColumn="1" w:lastColumn="0" w:noHBand="0" w:noVBand="1"/>
      </w:tblPr>
      <w:tblGrid>
        <w:gridCol w:w="2414"/>
        <w:gridCol w:w="1337"/>
        <w:gridCol w:w="1201"/>
        <w:gridCol w:w="1200"/>
        <w:gridCol w:w="1200"/>
        <w:gridCol w:w="1200"/>
        <w:gridCol w:w="1200"/>
        <w:gridCol w:w="1135"/>
      </w:tblGrid>
      <w:tr w:rsidR="002C1627" w:rsidTr="002C1627">
        <w:tc>
          <w:tcPr>
            <w:tcW w:w="2414" w:type="dxa"/>
            <w:vMerge w:val="restart"/>
            <w:vAlign w:val="center"/>
          </w:tcPr>
          <w:p w:rsidR="002C1627" w:rsidRPr="00A61729" w:rsidRDefault="002C1627" w:rsidP="002C1627">
            <w:pPr>
              <w:jc w:val="center"/>
              <w:rPr>
                <w:bCs/>
                <w:color w:val="000000"/>
              </w:rPr>
            </w:pPr>
            <w:r w:rsidRPr="00A61729">
              <w:rPr>
                <w:bCs/>
                <w:color w:val="000000"/>
              </w:rPr>
              <w:t>Наименование показателя</w:t>
            </w:r>
          </w:p>
        </w:tc>
        <w:tc>
          <w:tcPr>
            <w:tcW w:w="1337" w:type="dxa"/>
          </w:tcPr>
          <w:p w:rsidR="002C1627" w:rsidRPr="00A61729" w:rsidRDefault="002C1627" w:rsidP="002C1627">
            <w:pPr>
              <w:jc w:val="center"/>
              <w:rPr>
                <w:bCs/>
                <w:color w:val="000000"/>
              </w:rPr>
            </w:pPr>
            <w:r w:rsidRPr="00A61729">
              <w:rPr>
                <w:bCs/>
                <w:color w:val="000000"/>
              </w:rPr>
              <w:t>2016 год</w:t>
            </w:r>
          </w:p>
        </w:tc>
        <w:tc>
          <w:tcPr>
            <w:tcW w:w="2401" w:type="dxa"/>
            <w:gridSpan w:val="2"/>
          </w:tcPr>
          <w:p w:rsidR="002C1627" w:rsidRPr="00A61729" w:rsidRDefault="002C1627" w:rsidP="002C1627">
            <w:pPr>
              <w:jc w:val="center"/>
              <w:rPr>
                <w:bCs/>
                <w:color w:val="000000"/>
              </w:rPr>
            </w:pPr>
            <w:r w:rsidRPr="00A61729">
              <w:rPr>
                <w:bCs/>
                <w:color w:val="000000"/>
              </w:rPr>
              <w:t>2017 год</w:t>
            </w:r>
          </w:p>
        </w:tc>
        <w:tc>
          <w:tcPr>
            <w:tcW w:w="2400" w:type="dxa"/>
            <w:gridSpan w:val="2"/>
          </w:tcPr>
          <w:p w:rsidR="002C1627" w:rsidRPr="00A61729" w:rsidRDefault="002C1627" w:rsidP="002C1627">
            <w:pPr>
              <w:jc w:val="center"/>
              <w:rPr>
                <w:bCs/>
                <w:color w:val="000000"/>
              </w:rPr>
            </w:pPr>
            <w:r w:rsidRPr="00A61729">
              <w:rPr>
                <w:bCs/>
                <w:color w:val="000000"/>
              </w:rPr>
              <w:t>2018 год</w:t>
            </w:r>
          </w:p>
        </w:tc>
        <w:tc>
          <w:tcPr>
            <w:tcW w:w="2335" w:type="dxa"/>
            <w:gridSpan w:val="2"/>
          </w:tcPr>
          <w:p w:rsidR="002C1627" w:rsidRPr="00A61729" w:rsidRDefault="002C1627" w:rsidP="002C1627">
            <w:pPr>
              <w:jc w:val="center"/>
              <w:rPr>
                <w:bCs/>
                <w:color w:val="000000"/>
              </w:rPr>
            </w:pPr>
            <w:r w:rsidRPr="00A61729">
              <w:rPr>
                <w:bCs/>
                <w:color w:val="000000"/>
              </w:rPr>
              <w:t>2019 год</w:t>
            </w:r>
          </w:p>
        </w:tc>
      </w:tr>
      <w:tr w:rsidR="002C1627" w:rsidTr="002C1627">
        <w:trPr>
          <w:trHeight w:val="554"/>
        </w:trPr>
        <w:tc>
          <w:tcPr>
            <w:tcW w:w="2414" w:type="dxa"/>
            <w:vMerge/>
          </w:tcPr>
          <w:p w:rsidR="002C1627" w:rsidRPr="00A61729" w:rsidRDefault="002C1627" w:rsidP="002C1627">
            <w:pPr>
              <w:jc w:val="center"/>
              <w:rPr>
                <w:bCs/>
                <w:color w:val="000000"/>
              </w:rPr>
            </w:pPr>
          </w:p>
        </w:tc>
        <w:tc>
          <w:tcPr>
            <w:tcW w:w="1337" w:type="dxa"/>
            <w:vAlign w:val="center"/>
          </w:tcPr>
          <w:p w:rsidR="002C1627" w:rsidRPr="00A61729" w:rsidRDefault="002C1627" w:rsidP="002C1627">
            <w:pPr>
              <w:jc w:val="center"/>
            </w:pPr>
            <w:r w:rsidRPr="00A61729">
              <w:t>с 01.07.    по 31.12.</w:t>
            </w:r>
          </w:p>
        </w:tc>
        <w:tc>
          <w:tcPr>
            <w:tcW w:w="1201" w:type="dxa"/>
            <w:vAlign w:val="center"/>
          </w:tcPr>
          <w:p w:rsidR="002C1627" w:rsidRPr="00A61729" w:rsidRDefault="002C1627" w:rsidP="002C1627">
            <w:pPr>
              <w:jc w:val="center"/>
              <w:rPr>
                <w:bCs/>
                <w:color w:val="000000"/>
              </w:rPr>
            </w:pPr>
            <w:r w:rsidRPr="00A61729">
              <w:t>с 01.01.    по 30.06.</w:t>
            </w:r>
          </w:p>
        </w:tc>
        <w:tc>
          <w:tcPr>
            <w:tcW w:w="1200" w:type="dxa"/>
            <w:vAlign w:val="center"/>
          </w:tcPr>
          <w:p w:rsidR="002C1627" w:rsidRPr="00A61729" w:rsidRDefault="002C1627" w:rsidP="002C1627">
            <w:pPr>
              <w:jc w:val="center"/>
            </w:pPr>
            <w:r w:rsidRPr="00A61729">
              <w:t>с 01.07.     по 31.12.</w:t>
            </w:r>
          </w:p>
        </w:tc>
        <w:tc>
          <w:tcPr>
            <w:tcW w:w="1200" w:type="dxa"/>
            <w:vAlign w:val="center"/>
          </w:tcPr>
          <w:p w:rsidR="002C1627" w:rsidRPr="00A61729" w:rsidRDefault="002C1627" w:rsidP="002C1627">
            <w:pPr>
              <w:jc w:val="center"/>
              <w:rPr>
                <w:bCs/>
                <w:color w:val="000000"/>
              </w:rPr>
            </w:pPr>
            <w:r w:rsidRPr="00A61729">
              <w:t>с 01.01.    по 30.06.</w:t>
            </w:r>
          </w:p>
        </w:tc>
        <w:tc>
          <w:tcPr>
            <w:tcW w:w="1200" w:type="dxa"/>
            <w:vAlign w:val="center"/>
          </w:tcPr>
          <w:p w:rsidR="002C1627" w:rsidRPr="00A61729" w:rsidRDefault="002C1627" w:rsidP="002C1627">
            <w:pPr>
              <w:jc w:val="center"/>
            </w:pPr>
            <w:r w:rsidRPr="00A61729">
              <w:t>с 01.07.     по 31.12.</w:t>
            </w:r>
          </w:p>
        </w:tc>
        <w:tc>
          <w:tcPr>
            <w:tcW w:w="1200" w:type="dxa"/>
            <w:vAlign w:val="center"/>
          </w:tcPr>
          <w:p w:rsidR="002C1627" w:rsidRPr="00A61729" w:rsidRDefault="002C1627" w:rsidP="002C1627">
            <w:pPr>
              <w:jc w:val="center"/>
              <w:rPr>
                <w:bCs/>
                <w:color w:val="000000"/>
              </w:rPr>
            </w:pPr>
            <w:r w:rsidRPr="00A61729">
              <w:t>с 01.01.    по 30.06.</w:t>
            </w:r>
          </w:p>
        </w:tc>
        <w:tc>
          <w:tcPr>
            <w:tcW w:w="1135" w:type="dxa"/>
            <w:vAlign w:val="center"/>
          </w:tcPr>
          <w:p w:rsidR="002C1627" w:rsidRPr="00A61729" w:rsidRDefault="002C1627" w:rsidP="002C1627">
            <w:pPr>
              <w:jc w:val="center"/>
            </w:pPr>
            <w:r w:rsidRPr="00A61729">
              <w:t>с 01.07.     по 31.12.</w:t>
            </w:r>
          </w:p>
        </w:tc>
      </w:tr>
      <w:tr w:rsidR="002C1627" w:rsidTr="002C1627">
        <w:tc>
          <w:tcPr>
            <w:tcW w:w="2414" w:type="dxa"/>
          </w:tcPr>
          <w:p w:rsidR="002C1627" w:rsidRDefault="002C1627" w:rsidP="002C1627">
            <w:pPr>
              <w:jc w:val="center"/>
              <w:rPr>
                <w:bCs/>
                <w:color w:val="000000"/>
                <w:sz w:val="28"/>
                <w:szCs w:val="28"/>
              </w:rPr>
            </w:pPr>
            <w:r>
              <w:rPr>
                <w:bCs/>
                <w:color w:val="000000"/>
                <w:sz w:val="28"/>
                <w:szCs w:val="28"/>
              </w:rPr>
              <w:t>1</w:t>
            </w:r>
          </w:p>
        </w:tc>
        <w:tc>
          <w:tcPr>
            <w:tcW w:w="1337" w:type="dxa"/>
          </w:tcPr>
          <w:p w:rsidR="002C1627" w:rsidRDefault="002C1627" w:rsidP="002C1627">
            <w:pPr>
              <w:jc w:val="center"/>
              <w:rPr>
                <w:bCs/>
                <w:color w:val="000000"/>
                <w:sz w:val="28"/>
                <w:szCs w:val="28"/>
              </w:rPr>
            </w:pPr>
            <w:r>
              <w:rPr>
                <w:bCs/>
                <w:color w:val="000000"/>
                <w:sz w:val="28"/>
                <w:szCs w:val="28"/>
              </w:rPr>
              <w:t>2</w:t>
            </w:r>
          </w:p>
        </w:tc>
        <w:tc>
          <w:tcPr>
            <w:tcW w:w="1201" w:type="dxa"/>
          </w:tcPr>
          <w:p w:rsidR="002C1627" w:rsidRDefault="002C1627" w:rsidP="002C1627">
            <w:pPr>
              <w:jc w:val="center"/>
              <w:rPr>
                <w:bCs/>
                <w:color w:val="000000"/>
                <w:sz w:val="28"/>
                <w:szCs w:val="28"/>
              </w:rPr>
            </w:pPr>
            <w:r>
              <w:rPr>
                <w:bCs/>
                <w:color w:val="000000"/>
                <w:sz w:val="28"/>
                <w:szCs w:val="28"/>
              </w:rPr>
              <w:t>3</w:t>
            </w:r>
          </w:p>
        </w:tc>
        <w:tc>
          <w:tcPr>
            <w:tcW w:w="1200" w:type="dxa"/>
          </w:tcPr>
          <w:p w:rsidR="002C1627" w:rsidRDefault="002C1627" w:rsidP="002C1627">
            <w:pPr>
              <w:jc w:val="center"/>
              <w:rPr>
                <w:bCs/>
                <w:color w:val="000000"/>
                <w:sz w:val="28"/>
                <w:szCs w:val="28"/>
              </w:rPr>
            </w:pPr>
            <w:r>
              <w:rPr>
                <w:bCs/>
                <w:color w:val="000000"/>
                <w:sz w:val="28"/>
                <w:szCs w:val="28"/>
              </w:rPr>
              <w:t>4</w:t>
            </w:r>
          </w:p>
        </w:tc>
        <w:tc>
          <w:tcPr>
            <w:tcW w:w="1200" w:type="dxa"/>
          </w:tcPr>
          <w:p w:rsidR="002C1627" w:rsidRDefault="002C1627" w:rsidP="002C1627">
            <w:pPr>
              <w:jc w:val="center"/>
              <w:rPr>
                <w:bCs/>
                <w:color w:val="000000"/>
                <w:sz w:val="28"/>
                <w:szCs w:val="28"/>
              </w:rPr>
            </w:pPr>
            <w:r>
              <w:rPr>
                <w:bCs/>
                <w:color w:val="000000"/>
                <w:sz w:val="28"/>
                <w:szCs w:val="28"/>
              </w:rPr>
              <w:t>5</w:t>
            </w:r>
          </w:p>
        </w:tc>
        <w:tc>
          <w:tcPr>
            <w:tcW w:w="1200" w:type="dxa"/>
          </w:tcPr>
          <w:p w:rsidR="002C1627" w:rsidRDefault="002C1627" w:rsidP="002C1627">
            <w:pPr>
              <w:jc w:val="center"/>
              <w:rPr>
                <w:bCs/>
                <w:color w:val="000000"/>
                <w:sz w:val="28"/>
                <w:szCs w:val="28"/>
              </w:rPr>
            </w:pPr>
            <w:r>
              <w:rPr>
                <w:bCs/>
                <w:color w:val="000000"/>
                <w:sz w:val="28"/>
                <w:szCs w:val="28"/>
              </w:rPr>
              <w:t>6</w:t>
            </w:r>
          </w:p>
        </w:tc>
        <w:tc>
          <w:tcPr>
            <w:tcW w:w="1200" w:type="dxa"/>
          </w:tcPr>
          <w:p w:rsidR="002C1627" w:rsidRDefault="002C1627" w:rsidP="002C1627">
            <w:pPr>
              <w:jc w:val="center"/>
              <w:rPr>
                <w:bCs/>
                <w:color w:val="000000"/>
                <w:sz w:val="28"/>
                <w:szCs w:val="28"/>
              </w:rPr>
            </w:pPr>
            <w:r>
              <w:rPr>
                <w:bCs/>
                <w:color w:val="000000"/>
                <w:sz w:val="28"/>
                <w:szCs w:val="28"/>
              </w:rPr>
              <w:t>7</w:t>
            </w:r>
          </w:p>
        </w:tc>
        <w:tc>
          <w:tcPr>
            <w:tcW w:w="1135" w:type="dxa"/>
          </w:tcPr>
          <w:p w:rsidR="002C1627" w:rsidRDefault="002C1627" w:rsidP="002C1627">
            <w:pPr>
              <w:jc w:val="center"/>
              <w:rPr>
                <w:bCs/>
                <w:color w:val="000000"/>
                <w:sz w:val="28"/>
                <w:szCs w:val="28"/>
              </w:rPr>
            </w:pPr>
            <w:r>
              <w:rPr>
                <w:bCs/>
                <w:color w:val="000000"/>
                <w:sz w:val="28"/>
                <w:szCs w:val="28"/>
              </w:rPr>
              <w:t>8</w:t>
            </w:r>
          </w:p>
        </w:tc>
      </w:tr>
      <w:tr w:rsidR="002C1627" w:rsidTr="002C1627">
        <w:tc>
          <w:tcPr>
            <w:tcW w:w="2414" w:type="dxa"/>
            <w:vAlign w:val="center"/>
          </w:tcPr>
          <w:p w:rsidR="002C1627" w:rsidRDefault="002C1627" w:rsidP="002C1627">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337" w:type="dxa"/>
            <w:vAlign w:val="center"/>
          </w:tcPr>
          <w:p w:rsidR="002C1627" w:rsidRPr="00A61729" w:rsidRDefault="002C1627" w:rsidP="002C1627">
            <w:pPr>
              <w:jc w:val="right"/>
              <w:rPr>
                <w:bCs/>
                <w:color w:val="000000"/>
                <w:sz w:val="28"/>
                <w:szCs w:val="28"/>
              </w:rPr>
            </w:pPr>
            <w:r w:rsidRPr="00A61729">
              <w:rPr>
                <w:bCs/>
                <w:color w:val="000000"/>
                <w:sz w:val="28"/>
                <w:szCs w:val="28"/>
              </w:rPr>
              <w:t>918,39</w:t>
            </w:r>
          </w:p>
        </w:tc>
        <w:tc>
          <w:tcPr>
            <w:tcW w:w="1201" w:type="dxa"/>
            <w:vAlign w:val="center"/>
          </w:tcPr>
          <w:p w:rsidR="002C1627" w:rsidRPr="00A61729" w:rsidRDefault="002C1627" w:rsidP="002C1627">
            <w:pPr>
              <w:jc w:val="right"/>
              <w:rPr>
                <w:bCs/>
                <w:color w:val="000000"/>
                <w:sz w:val="28"/>
                <w:szCs w:val="28"/>
              </w:rPr>
            </w:pPr>
            <w:r w:rsidRPr="00A61729">
              <w:rPr>
                <w:bCs/>
                <w:color w:val="000000"/>
                <w:sz w:val="28"/>
                <w:szCs w:val="28"/>
              </w:rPr>
              <w:t>918,39</w:t>
            </w:r>
          </w:p>
        </w:tc>
        <w:tc>
          <w:tcPr>
            <w:tcW w:w="1200" w:type="dxa"/>
            <w:vAlign w:val="center"/>
          </w:tcPr>
          <w:p w:rsidR="002C1627" w:rsidRPr="00A61729" w:rsidRDefault="002C1627" w:rsidP="002C1627">
            <w:pPr>
              <w:jc w:val="right"/>
              <w:rPr>
                <w:bCs/>
                <w:color w:val="000000"/>
                <w:sz w:val="28"/>
                <w:szCs w:val="28"/>
              </w:rPr>
            </w:pPr>
            <w:r w:rsidRPr="00A61729">
              <w:rPr>
                <w:bCs/>
                <w:color w:val="000000"/>
                <w:sz w:val="28"/>
                <w:szCs w:val="28"/>
              </w:rPr>
              <w:t>967,97</w:t>
            </w:r>
          </w:p>
        </w:tc>
        <w:tc>
          <w:tcPr>
            <w:tcW w:w="1200" w:type="dxa"/>
            <w:vAlign w:val="center"/>
          </w:tcPr>
          <w:p w:rsidR="002C1627" w:rsidRPr="002A3F8F" w:rsidRDefault="002C1627" w:rsidP="002C1627">
            <w:pPr>
              <w:jc w:val="right"/>
              <w:rPr>
                <w:bCs/>
                <w:color w:val="FF0000"/>
                <w:sz w:val="28"/>
                <w:szCs w:val="28"/>
              </w:rPr>
            </w:pPr>
            <w:r w:rsidRPr="003E5E0B">
              <w:rPr>
                <w:bCs/>
                <w:sz w:val="28"/>
                <w:szCs w:val="28"/>
              </w:rPr>
              <w:t>967,97</w:t>
            </w:r>
          </w:p>
        </w:tc>
        <w:tc>
          <w:tcPr>
            <w:tcW w:w="1200" w:type="dxa"/>
            <w:vAlign w:val="center"/>
          </w:tcPr>
          <w:p w:rsidR="002C1627" w:rsidRPr="002A3F8F" w:rsidRDefault="002C1627" w:rsidP="002C1627">
            <w:pPr>
              <w:jc w:val="right"/>
              <w:rPr>
                <w:bCs/>
                <w:color w:val="FF0000"/>
                <w:sz w:val="28"/>
                <w:szCs w:val="28"/>
              </w:rPr>
            </w:pPr>
            <w:r>
              <w:rPr>
                <w:bCs/>
                <w:sz w:val="28"/>
                <w:szCs w:val="28"/>
              </w:rPr>
              <w:t>1005,71</w:t>
            </w:r>
          </w:p>
        </w:tc>
        <w:tc>
          <w:tcPr>
            <w:tcW w:w="1200" w:type="dxa"/>
            <w:vAlign w:val="center"/>
          </w:tcPr>
          <w:p w:rsidR="002C1627" w:rsidRPr="002E22F1" w:rsidRDefault="002C1627" w:rsidP="002C1627">
            <w:pPr>
              <w:jc w:val="right"/>
              <w:rPr>
                <w:bCs/>
                <w:sz w:val="28"/>
                <w:szCs w:val="28"/>
              </w:rPr>
            </w:pPr>
            <w:r>
              <w:rPr>
                <w:bCs/>
                <w:sz w:val="28"/>
                <w:szCs w:val="28"/>
              </w:rPr>
              <w:t>957,01</w:t>
            </w:r>
          </w:p>
        </w:tc>
        <w:tc>
          <w:tcPr>
            <w:tcW w:w="1135" w:type="dxa"/>
            <w:vAlign w:val="center"/>
          </w:tcPr>
          <w:p w:rsidR="002C1627" w:rsidRPr="002E22F1" w:rsidRDefault="002C1627" w:rsidP="002C1627">
            <w:pPr>
              <w:jc w:val="center"/>
              <w:rPr>
                <w:bCs/>
                <w:sz w:val="28"/>
                <w:szCs w:val="28"/>
              </w:rPr>
            </w:pPr>
            <w:r>
              <w:rPr>
                <w:bCs/>
                <w:sz w:val="28"/>
                <w:szCs w:val="28"/>
              </w:rPr>
              <w:t>1059,12</w:t>
            </w:r>
          </w:p>
        </w:tc>
      </w:tr>
    </w:tbl>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2C1627" w:rsidRDefault="002C1627" w:rsidP="002C1627">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2C1627" w:rsidTr="002C1627">
        <w:trPr>
          <w:trHeight w:val="914"/>
        </w:trPr>
        <w:tc>
          <w:tcPr>
            <w:tcW w:w="3539" w:type="dxa"/>
            <w:vAlign w:val="center"/>
          </w:tcPr>
          <w:p w:rsidR="002C1627" w:rsidRDefault="002C1627" w:rsidP="002C1627">
            <w:pPr>
              <w:jc w:val="center"/>
              <w:rPr>
                <w:bCs/>
                <w:color w:val="000000"/>
                <w:sz w:val="28"/>
                <w:szCs w:val="28"/>
              </w:rPr>
            </w:pPr>
            <w:r>
              <w:rPr>
                <w:bCs/>
                <w:color w:val="000000"/>
                <w:sz w:val="28"/>
                <w:szCs w:val="28"/>
              </w:rPr>
              <w:t>Наименование мероприятия</w:t>
            </w:r>
          </w:p>
        </w:tc>
        <w:tc>
          <w:tcPr>
            <w:tcW w:w="3260" w:type="dxa"/>
            <w:vAlign w:val="center"/>
          </w:tcPr>
          <w:p w:rsidR="002C1627" w:rsidRDefault="002C1627" w:rsidP="002C1627">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2C1627" w:rsidRDefault="002C1627" w:rsidP="002C1627">
            <w:pPr>
              <w:jc w:val="center"/>
              <w:rPr>
                <w:bCs/>
                <w:color w:val="000000"/>
                <w:sz w:val="28"/>
                <w:szCs w:val="28"/>
              </w:rPr>
            </w:pPr>
            <w:r>
              <w:rPr>
                <w:bCs/>
                <w:color w:val="000000"/>
                <w:sz w:val="28"/>
                <w:szCs w:val="28"/>
              </w:rPr>
              <w:t>Дата окончания реализации мероприятий</w:t>
            </w:r>
          </w:p>
        </w:tc>
      </w:tr>
      <w:tr w:rsidR="002C1627" w:rsidTr="002C1627">
        <w:trPr>
          <w:trHeight w:val="1409"/>
        </w:trPr>
        <w:tc>
          <w:tcPr>
            <w:tcW w:w="3539" w:type="dxa"/>
            <w:vAlign w:val="center"/>
          </w:tcPr>
          <w:p w:rsidR="002C1627" w:rsidRDefault="002C1627" w:rsidP="002C1627">
            <w:pPr>
              <w:jc w:val="center"/>
              <w:rPr>
                <w:bCs/>
                <w:color w:val="000000"/>
                <w:sz w:val="28"/>
                <w:szCs w:val="28"/>
              </w:rPr>
            </w:pPr>
            <w:r>
              <w:rPr>
                <w:bCs/>
                <w:color w:val="000000"/>
                <w:sz w:val="28"/>
                <w:szCs w:val="28"/>
              </w:rPr>
              <w:t xml:space="preserve">Бесперебойное </w:t>
            </w:r>
            <w:r w:rsidRPr="00C90E41">
              <w:rPr>
                <w:bCs/>
                <w:sz w:val="28"/>
                <w:szCs w:val="28"/>
              </w:rPr>
              <w:t xml:space="preserve">холодное водоснабжение </w:t>
            </w:r>
          </w:p>
        </w:tc>
        <w:tc>
          <w:tcPr>
            <w:tcW w:w="3260" w:type="dxa"/>
            <w:vAlign w:val="center"/>
          </w:tcPr>
          <w:p w:rsidR="002C1627" w:rsidRDefault="002C1627" w:rsidP="002C1627">
            <w:pPr>
              <w:jc w:val="center"/>
              <w:rPr>
                <w:bCs/>
                <w:color w:val="000000"/>
                <w:sz w:val="28"/>
                <w:szCs w:val="28"/>
              </w:rPr>
            </w:pPr>
            <w:r>
              <w:rPr>
                <w:bCs/>
                <w:color w:val="000000"/>
                <w:sz w:val="28"/>
                <w:szCs w:val="28"/>
              </w:rPr>
              <w:t>01.07.2016</w:t>
            </w:r>
          </w:p>
        </w:tc>
        <w:tc>
          <w:tcPr>
            <w:tcW w:w="3261" w:type="dxa"/>
            <w:vAlign w:val="center"/>
          </w:tcPr>
          <w:p w:rsidR="002C1627" w:rsidRDefault="002C1627" w:rsidP="002C1627">
            <w:pPr>
              <w:jc w:val="center"/>
              <w:rPr>
                <w:bCs/>
                <w:color w:val="000000"/>
                <w:sz w:val="28"/>
                <w:szCs w:val="28"/>
              </w:rPr>
            </w:pPr>
            <w:r>
              <w:rPr>
                <w:bCs/>
                <w:color w:val="000000"/>
                <w:sz w:val="28"/>
                <w:szCs w:val="28"/>
              </w:rPr>
              <w:t>31.12.2019</w:t>
            </w:r>
          </w:p>
        </w:tc>
      </w:tr>
    </w:tbl>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Default="002C1627" w:rsidP="002C1627">
      <w:pPr>
        <w:ind w:left="-567"/>
        <w:jc w:val="center"/>
        <w:rPr>
          <w:bCs/>
          <w:sz w:val="28"/>
          <w:szCs w:val="28"/>
        </w:rPr>
      </w:pPr>
      <w:r>
        <w:rPr>
          <w:bCs/>
          <w:color w:val="000000"/>
          <w:sz w:val="28"/>
          <w:szCs w:val="28"/>
        </w:rPr>
        <w:t xml:space="preserve">Раздел 8. Показатели надежности, качества, энергетической эффективности объектов </w:t>
      </w:r>
      <w:r w:rsidRPr="00C90E41">
        <w:rPr>
          <w:bCs/>
          <w:sz w:val="28"/>
          <w:szCs w:val="28"/>
        </w:rPr>
        <w:t xml:space="preserve">централизованных систем холодного водоснабжения </w:t>
      </w:r>
    </w:p>
    <w:p w:rsidR="002C1627" w:rsidRDefault="002C1627" w:rsidP="002C1627">
      <w:pPr>
        <w:ind w:left="-567"/>
        <w:jc w:val="center"/>
        <w:rPr>
          <w:bCs/>
          <w:color w:val="FF0000"/>
          <w:sz w:val="28"/>
          <w:szCs w:val="28"/>
        </w:rPr>
      </w:pPr>
    </w:p>
    <w:tbl>
      <w:tblPr>
        <w:tblStyle w:val="a5"/>
        <w:tblpPr w:leftFromText="180" w:rightFromText="180" w:vertAnchor="text" w:horzAnchor="margin" w:tblpXSpec="center" w:tblpY="212"/>
        <w:tblW w:w="10726" w:type="dxa"/>
        <w:tblLayout w:type="fixed"/>
        <w:tblLook w:val="04A0" w:firstRow="1" w:lastRow="0" w:firstColumn="1" w:lastColumn="0" w:noHBand="0" w:noVBand="1"/>
      </w:tblPr>
      <w:tblGrid>
        <w:gridCol w:w="714"/>
        <w:gridCol w:w="3274"/>
        <w:gridCol w:w="963"/>
        <w:gridCol w:w="1650"/>
        <w:gridCol w:w="962"/>
        <w:gridCol w:w="1100"/>
        <w:gridCol w:w="1100"/>
        <w:gridCol w:w="963"/>
      </w:tblGrid>
      <w:tr w:rsidR="002C1627" w:rsidTr="00F76427">
        <w:trPr>
          <w:trHeight w:val="985"/>
        </w:trPr>
        <w:tc>
          <w:tcPr>
            <w:tcW w:w="714" w:type="dxa"/>
            <w:vAlign w:val="center"/>
          </w:tcPr>
          <w:p w:rsidR="002C1627" w:rsidRDefault="002C1627" w:rsidP="002C1627">
            <w:pPr>
              <w:jc w:val="center"/>
              <w:rPr>
                <w:bCs/>
                <w:color w:val="000000"/>
                <w:sz w:val="28"/>
                <w:szCs w:val="28"/>
              </w:rPr>
            </w:pPr>
            <w:r>
              <w:rPr>
                <w:bCs/>
                <w:color w:val="000000"/>
                <w:sz w:val="28"/>
                <w:szCs w:val="28"/>
              </w:rPr>
              <w:t>№ п/п</w:t>
            </w:r>
          </w:p>
        </w:tc>
        <w:tc>
          <w:tcPr>
            <w:tcW w:w="3274" w:type="dxa"/>
            <w:vAlign w:val="center"/>
          </w:tcPr>
          <w:p w:rsidR="002C1627" w:rsidRDefault="002C1627" w:rsidP="002C1627">
            <w:pPr>
              <w:jc w:val="center"/>
              <w:rPr>
                <w:bCs/>
                <w:color w:val="000000"/>
                <w:sz w:val="28"/>
                <w:szCs w:val="28"/>
              </w:rPr>
            </w:pPr>
            <w:r>
              <w:rPr>
                <w:bCs/>
                <w:color w:val="000000"/>
                <w:sz w:val="28"/>
                <w:szCs w:val="28"/>
              </w:rPr>
              <w:t>Наименование показателя</w:t>
            </w:r>
          </w:p>
        </w:tc>
        <w:tc>
          <w:tcPr>
            <w:tcW w:w="963" w:type="dxa"/>
            <w:vAlign w:val="center"/>
          </w:tcPr>
          <w:p w:rsidR="002C1627" w:rsidRDefault="002C1627" w:rsidP="002C1627">
            <w:pPr>
              <w:jc w:val="center"/>
              <w:rPr>
                <w:bCs/>
                <w:color w:val="000000"/>
                <w:sz w:val="28"/>
                <w:szCs w:val="28"/>
              </w:rPr>
            </w:pPr>
            <w:r>
              <w:rPr>
                <w:bCs/>
                <w:color w:val="000000"/>
                <w:sz w:val="28"/>
                <w:szCs w:val="28"/>
              </w:rPr>
              <w:t>Факт 2015 год</w:t>
            </w:r>
          </w:p>
        </w:tc>
        <w:tc>
          <w:tcPr>
            <w:tcW w:w="1650" w:type="dxa"/>
            <w:vAlign w:val="center"/>
          </w:tcPr>
          <w:p w:rsidR="002C1627" w:rsidRDefault="002C1627" w:rsidP="002C1627">
            <w:pPr>
              <w:jc w:val="center"/>
              <w:rPr>
                <w:bCs/>
                <w:color w:val="000000"/>
                <w:sz w:val="28"/>
                <w:szCs w:val="28"/>
              </w:rPr>
            </w:pPr>
            <w:r>
              <w:rPr>
                <w:bCs/>
                <w:color w:val="000000"/>
                <w:sz w:val="28"/>
                <w:szCs w:val="28"/>
              </w:rPr>
              <w:t>Ожидаемые значения 2016 год</w:t>
            </w:r>
          </w:p>
        </w:tc>
        <w:tc>
          <w:tcPr>
            <w:tcW w:w="962" w:type="dxa"/>
            <w:vAlign w:val="center"/>
          </w:tcPr>
          <w:p w:rsidR="002C1627" w:rsidRDefault="002C1627" w:rsidP="002C1627">
            <w:pPr>
              <w:jc w:val="center"/>
              <w:rPr>
                <w:bCs/>
                <w:color w:val="000000"/>
                <w:sz w:val="28"/>
                <w:szCs w:val="28"/>
              </w:rPr>
            </w:pPr>
            <w:r>
              <w:rPr>
                <w:bCs/>
                <w:color w:val="000000"/>
                <w:sz w:val="28"/>
                <w:szCs w:val="28"/>
              </w:rPr>
              <w:t>План 2017 год</w:t>
            </w:r>
          </w:p>
        </w:tc>
        <w:tc>
          <w:tcPr>
            <w:tcW w:w="1100" w:type="dxa"/>
            <w:vAlign w:val="center"/>
          </w:tcPr>
          <w:p w:rsidR="002C1627" w:rsidRDefault="002C1627" w:rsidP="002C1627">
            <w:pPr>
              <w:jc w:val="center"/>
              <w:rPr>
                <w:bCs/>
                <w:color w:val="000000"/>
                <w:sz w:val="28"/>
                <w:szCs w:val="28"/>
              </w:rPr>
            </w:pPr>
            <w:r>
              <w:rPr>
                <w:bCs/>
                <w:color w:val="000000"/>
                <w:sz w:val="28"/>
                <w:szCs w:val="28"/>
              </w:rPr>
              <w:t>План 2018 год</w:t>
            </w:r>
          </w:p>
        </w:tc>
        <w:tc>
          <w:tcPr>
            <w:tcW w:w="1100" w:type="dxa"/>
            <w:vAlign w:val="center"/>
          </w:tcPr>
          <w:p w:rsidR="002C1627" w:rsidRDefault="002C1627" w:rsidP="002C1627">
            <w:pPr>
              <w:jc w:val="center"/>
              <w:rPr>
                <w:bCs/>
                <w:color w:val="000000"/>
                <w:sz w:val="28"/>
                <w:szCs w:val="28"/>
              </w:rPr>
            </w:pPr>
            <w:r>
              <w:rPr>
                <w:bCs/>
                <w:color w:val="000000"/>
                <w:sz w:val="28"/>
                <w:szCs w:val="28"/>
              </w:rPr>
              <w:t>План 2019 год</w:t>
            </w:r>
          </w:p>
        </w:tc>
        <w:tc>
          <w:tcPr>
            <w:tcW w:w="962" w:type="dxa"/>
            <w:vAlign w:val="center"/>
          </w:tcPr>
          <w:p w:rsidR="002C1627" w:rsidRDefault="002C1627" w:rsidP="002C1627">
            <w:pPr>
              <w:jc w:val="center"/>
              <w:rPr>
                <w:bCs/>
                <w:color w:val="000000"/>
                <w:sz w:val="28"/>
                <w:szCs w:val="28"/>
              </w:rPr>
            </w:pPr>
            <w:r>
              <w:rPr>
                <w:bCs/>
                <w:color w:val="000000"/>
                <w:sz w:val="28"/>
                <w:szCs w:val="28"/>
              </w:rPr>
              <w:t>План 2020 год</w:t>
            </w:r>
          </w:p>
        </w:tc>
      </w:tr>
      <w:tr w:rsidR="002C1627" w:rsidTr="00F76427">
        <w:trPr>
          <w:trHeight w:val="315"/>
        </w:trPr>
        <w:tc>
          <w:tcPr>
            <w:tcW w:w="714" w:type="dxa"/>
          </w:tcPr>
          <w:p w:rsidR="002C1627" w:rsidRDefault="002C1627" w:rsidP="002C1627">
            <w:pPr>
              <w:jc w:val="center"/>
              <w:rPr>
                <w:bCs/>
                <w:color w:val="000000"/>
                <w:sz w:val="28"/>
                <w:szCs w:val="28"/>
              </w:rPr>
            </w:pPr>
            <w:r>
              <w:rPr>
                <w:bCs/>
                <w:color w:val="000000"/>
                <w:sz w:val="28"/>
                <w:szCs w:val="28"/>
              </w:rPr>
              <w:t>1</w:t>
            </w:r>
          </w:p>
        </w:tc>
        <w:tc>
          <w:tcPr>
            <w:tcW w:w="3274" w:type="dxa"/>
          </w:tcPr>
          <w:p w:rsidR="002C1627" w:rsidRDefault="002C1627" w:rsidP="002C1627">
            <w:pPr>
              <w:jc w:val="center"/>
              <w:rPr>
                <w:bCs/>
                <w:color w:val="000000"/>
                <w:sz w:val="28"/>
                <w:szCs w:val="28"/>
              </w:rPr>
            </w:pPr>
            <w:r>
              <w:rPr>
                <w:bCs/>
                <w:color w:val="000000"/>
                <w:sz w:val="28"/>
                <w:szCs w:val="28"/>
              </w:rPr>
              <w:t>2</w:t>
            </w:r>
          </w:p>
        </w:tc>
        <w:tc>
          <w:tcPr>
            <w:tcW w:w="963" w:type="dxa"/>
          </w:tcPr>
          <w:p w:rsidR="002C1627" w:rsidRDefault="002C1627" w:rsidP="002C1627">
            <w:pPr>
              <w:jc w:val="center"/>
              <w:rPr>
                <w:bCs/>
                <w:color w:val="000000"/>
                <w:sz w:val="28"/>
                <w:szCs w:val="28"/>
              </w:rPr>
            </w:pPr>
            <w:r>
              <w:rPr>
                <w:bCs/>
                <w:color w:val="000000"/>
                <w:sz w:val="28"/>
                <w:szCs w:val="28"/>
              </w:rPr>
              <w:t>3</w:t>
            </w:r>
          </w:p>
        </w:tc>
        <w:tc>
          <w:tcPr>
            <w:tcW w:w="1650" w:type="dxa"/>
          </w:tcPr>
          <w:p w:rsidR="002C1627" w:rsidRDefault="002C1627" w:rsidP="002C1627">
            <w:pPr>
              <w:jc w:val="center"/>
              <w:rPr>
                <w:bCs/>
                <w:color w:val="000000"/>
                <w:sz w:val="28"/>
                <w:szCs w:val="28"/>
              </w:rPr>
            </w:pPr>
            <w:r>
              <w:rPr>
                <w:bCs/>
                <w:color w:val="000000"/>
                <w:sz w:val="28"/>
                <w:szCs w:val="28"/>
              </w:rPr>
              <w:t>4</w:t>
            </w:r>
          </w:p>
        </w:tc>
        <w:tc>
          <w:tcPr>
            <w:tcW w:w="962" w:type="dxa"/>
          </w:tcPr>
          <w:p w:rsidR="002C1627" w:rsidRDefault="002C1627" w:rsidP="002C1627">
            <w:pPr>
              <w:jc w:val="center"/>
              <w:rPr>
                <w:bCs/>
                <w:color w:val="000000"/>
                <w:sz w:val="28"/>
                <w:szCs w:val="28"/>
              </w:rPr>
            </w:pPr>
            <w:r>
              <w:rPr>
                <w:bCs/>
                <w:color w:val="000000"/>
                <w:sz w:val="28"/>
                <w:szCs w:val="28"/>
              </w:rPr>
              <w:t>5</w:t>
            </w:r>
          </w:p>
        </w:tc>
        <w:tc>
          <w:tcPr>
            <w:tcW w:w="1100" w:type="dxa"/>
          </w:tcPr>
          <w:p w:rsidR="002C1627" w:rsidRDefault="002C1627" w:rsidP="002C1627">
            <w:pPr>
              <w:jc w:val="center"/>
              <w:rPr>
                <w:bCs/>
                <w:color w:val="000000"/>
                <w:sz w:val="28"/>
                <w:szCs w:val="28"/>
              </w:rPr>
            </w:pPr>
            <w:r>
              <w:rPr>
                <w:bCs/>
                <w:color w:val="000000"/>
                <w:sz w:val="28"/>
                <w:szCs w:val="28"/>
              </w:rPr>
              <w:t>6</w:t>
            </w:r>
          </w:p>
        </w:tc>
        <w:tc>
          <w:tcPr>
            <w:tcW w:w="1100" w:type="dxa"/>
          </w:tcPr>
          <w:p w:rsidR="002C1627" w:rsidRDefault="002C1627" w:rsidP="002C1627">
            <w:pPr>
              <w:jc w:val="center"/>
              <w:rPr>
                <w:bCs/>
                <w:color w:val="000000"/>
                <w:sz w:val="28"/>
                <w:szCs w:val="28"/>
              </w:rPr>
            </w:pPr>
            <w:r>
              <w:rPr>
                <w:bCs/>
                <w:color w:val="000000"/>
                <w:sz w:val="28"/>
                <w:szCs w:val="28"/>
              </w:rPr>
              <w:t>7</w:t>
            </w:r>
          </w:p>
        </w:tc>
        <w:tc>
          <w:tcPr>
            <w:tcW w:w="962" w:type="dxa"/>
          </w:tcPr>
          <w:p w:rsidR="002C1627" w:rsidRDefault="002C1627" w:rsidP="002C1627">
            <w:pPr>
              <w:jc w:val="center"/>
              <w:rPr>
                <w:bCs/>
                <w:color w:val="000000"/>
                <w:sz w:val="28"/>
                <w:szCs w:val="28"/>
              </w:rPr>
            </w:pPr>
            <w:r>
              <w:rPr>
                <w:bCs/>
                <w:color w:val="000000"/>
                <w:sz w:val="28"/>
                <w:szCs w:val="28"/>
              </w:rPr>
              <w:t>8</w:t>
            </w:r>
          </w:p>
        </w:tc>
      </w:tr>
      <w:tr w:rsidR="002C1627" w:rsidTr="00F76427">
        <w:trPr>
          <w:trHeight w:val="530"/>
        </w:trPr>
        <w:tc>
          <w:tcPr>
            <w:tcW w:w="10726" w:type="dxa"/>
            <w:gridSpan w:val="8"/>
            <w:vAlign w:val="center"/>
          </w:tcPr>
          <w:p w:rsidR="002C1627" w:rsidRPr="00A31D27" w:rsidRDefault="002C1627" w:rsidP="002C1627">
            <w:pPr>
              <w:pStyle w:val="af3"/>
              <w:numPr>
                <w:ilvl w:val="0"/>
                <w:numId w:val="4"/>
              </w:numPr>
              <w:jc w:val="center"/>
              <w:rPr>
                <w:bCs/>
                <w:color w:val="000000"/>
                <w:sz w:val="28"/>
                <w:szCs w:val="28"/>
              </w:rPr>
            </w:pPr>
            <w:r>
              <w:rPr>
                <w:bCs/>
                <w:color w:val="000000"/>
                <w:sz w:val="28"/>
                <w:szCs w:val="28"/>
              </w:rPr>
              <w:t>Показатели качества воды</w:t>
            </w:r>
          </w:p>
        </w:tc>
      </w:tr>
      <w:tr w:rsidR="002C1627" w:rsidRPr="0053542E" w:rsidTr="00F76427">
        <w:trPr>
          <w:trHeight w:val="3525"/>
        </w:trPr>
        <w:tc>
          <w:tcPr>
            <w:tcW w:w="714" w:type="dxa"/>
            <w:vAlign w:val="center"/>
          </w:tcPr>
          <w:p w:rsidR="002C1627" w:rsidRPr="00673B81" w:rsidRDefault="002C1627" w:rsidP="002C1627">
            <w:pPr>
              <w:jc w:val="center"/>
              <w:rPr>
                <w:bCs/>
                <w:sz w:val="28"/>
                <w:szCs w:val="28"/>
              </w:rPr>
            </w:pPr>
            <w:r w:rsidRPr="00673B81">
              <w:rPr>
                <w:bCs/>
                <w:sz w:val="28"/>
                <w:szCs w:val="28"/>
              </w:rPr>
              <w:t>1.1.</w:t>
            </w:r>
          </w:p>
        </w:tc>
        <w:tc>
          <w:tcPr>
            <w:tcW w:w="3274" w:type="dxa"/>
            <w:vAlign w:val="center"/>
          </w:tcPr>
          <w:p w:rsidR="002C1627" w:rsidRPr="00673B81" w:rsidRDefault="002C1627" w:rsidP="002C1627">
            <w:pPr>
              <w:rPr>
                <w:sz w:val="22"/>
                <w:szCs w:val="22"/>
              </w:rPr>
            </w:pPr>
            <w:r w:rsidRPr="00673B8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63" w:type="dxa"/>
            <w:vAlign w:val="center"/>
          </w:tcPr>
          <w:p w:rsidR="002C1627" w:rsidRPr="00673B81" w:rsidRDefault="002C1627" w:rsidP="002C1627">
            <w:pPr>
              <w:jc w:val="center"/>
              <w:rPr>
                <w:bCs/>
                <w:sz w:val="28"/>
                <w:szCs w:val="28"/>
              </w:rPr>
            </w:pPr>
            <w:r w:rsidRPr="00673B81">
              <w:rPr>
                <w:bCs/>
                <w:sz w:val="28"/>
                <w:szCs w:val="28"/>
              </w:rPr>
              <w:t>0,00</w:t>
            </w:r>
          </w:p>
        </w:tc>
        <w:tc>
          <w:tcPr>
            <w:tcW w:w="1650" w:type="dxa"/>
            <w:vAlign w:val="center"/>
          </w:tcPr>
          <w:p w:rsidR="002C1627" w:rsidRPr="00673B81" w:rsidRDefault="002C1627" w:rsidP="002C1627">
            <w:pPr>
              <w:jc w:val="center"/>
            </w:pPr>
            <w:r w:rsidRPr="00673B81">
              <w:rPr>
                <w:bCs/>
                <w:sz w:val="28"/>
                <w:szCs w:val="28"/>
              </w:rPr>
              <w:t>0,00</w:t>
            </w:r>
          </w:p>
        </w:tc>
        <w:tc>
          <w:tcPr>
            <w:tcW w:w="962" w:type="dxa"/>
            <w:vAlign w:val="center"/>
          </w:tcPr>
          <w:p w:rsidR="002C1627" w:rsidRPr="00673B81" w:rsidRDefault="002C1627" w:rsidP="002C1627">
            <w:pPr>
              <w:jc w:val="center"/>
            </w:pPr>
            <w:r w:rsidRPr="00673B81">
              <w:rPr>
                <w:bCs/>
                <w:sz w:val="28"/>
                <w:szCs w:val="28"/>
              </w:rPr>
              <w:t>0,00</w:t>
            </w:r>
          </w:p>
        </w:tc>
        <w:tc>
          <w:tcPr>
            <w:tcW w:w="1100" w:type="dxa"/>
            <w:vAlign w:val="center"/>
          </w:tcPr>
          <w:p w:rsidR="002C1627" w:rsidRPr="00673B81" w:rsidRDefault="002C1627" w:rsidP="002C1627">
            <w:pPr>
              <w:jc w:val="center"/>
            </w:pPr>
            <w:r w:rsidRPr="00673B81">
              <w:rPr>
                <w:bCs/>
                <w:sz w:val="28"/>
                <w:szCs w:val="28"/>
              </w:rPr>
              <w:t>0,00</w:t>
            </w:r>
          </w:p>
        </w:tc>
        <w:tc>
          <w:tcPr>
            <w:tcW w:w="1100" w:type="dxa"/>
            <w:vAlign w:val="center"/>
          </w:tcPr>
          <w:p w:rsidR="002C1627" w:rsidRPr="00673B81" w:rsidRDefault="002C1627" w:rsidP="002C1627">
            <w:pPr>
              <w:jc w:val="center"/>
            </w:pPr>
            <w:r w:rsidRPr="00673B81">
              <w:rPr>
                <w:bCs/>
                <w:sz w:val="28"/>
                <w:szCs w:val="28"/>
              </w:rPr>
              <w:t>0,00</w:t>
            </w:r>
          </w:p>
        </w:tc>
        <w:tc>
          <w:tcPr>
            <w:tcW w:w="962" w:type="dxa"/>
            <w:vAlign w:val="center"/>
          </w:tcPr>
          <w:p w:rsidR="002C1627" w:rsidRDefault="002C1627" w:rsidP="002C1627">
            <w:pPr>
              <w:jc w:val="center"/>
            </w:pPr>
            <w:r w:rsidRPr="00FD6090">
              <w:rPr>
                <w:bCs/>
                <w:sz w:val="28"/>
                <w:szCs w:val="28"/>
              </w:rPr>
              <w:t>0,00</w:t>
            </w:r>
          </w:p>
        </w:tc>
      </w:tr>
      <w:tr w:rsidR="002C1627" w:rsidRPr="0053542E" w:rsidTr="00F76427">
        <w:trPr>
          <w:trHeight w:val="2511"/>
        </w:trPr>
        <w:tc>
          <w:tcPr>
            <w:tcW w:w="714" w:type="dxa"/>
            <w:vAlign w:val="center"/>
          </w:tcPr>
          <w:p w:rsidR="002C1627" w:rsidRPr="00673B81" w:rsidRDefault="002C1627" w:rsidP="002C1627">
            <w:pPr>
              <w:jc w:val="center"/>
              <w:rPr>
                <w:bCs/>
                <w:sz w:val="28"/>
                <w:szCs w:val="28"/>
              </w:rPr>
            </w:pPr>
            <w:r w:rsidRPr="00673B81">
              <w:rPr>
                <w:bCs/>
                <w:sz w:val="28"/>
                <w:szCs w:val="28"/>
              </w:rPr>
              <w:t>1.2.</w:t>
            </w:r>
          </w:p>
        </w:tc>
        <w:tc>
          <w:tcPr>
            <w:tcW w:w="3274" w:type="dxa"/>
          </w:tcPr>
          <w:p w:rsidR="002C1627" w:rsidRDefault="002C1627" w:rsidP="002C1627">
            <w:pPr>
              <w:rPr>
                <w:sz w:val="22"/>
                <w:szCs w:val="22"/>
              </w:rPr>
            </w:pPr>
            <w:r w:rsidRPr="00673B8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p w:rsidR="002C1627" w:rsidRPr="00673B81" w:rsidRDefault="002C1627" w:rsidP="002C1627">
            <w:pPr>
              <w:rPr>
                <w:bCs/>
                <w:sz w:val="28"/>
                <w:szCs w:val="28"/>
              </w:rPr>
            </w:pPr>
          </w:p>
        </w:tc>
        <w:tc>
          <w:tcPr>
            <w:tcW w:w="963" w:type="dxa"/>
            <w:vAlign w:val="center"/>
          </w:tcPr>
          <w:p w:rsidR="002C1627" w:rsidRPr="00673B81" w:rsidRDefault="002C1627" w:rsidP="002C1627">
            <w:pPr>
              <w:jc w:val="center"/>
              <w:rPr>
                <w:bCs/>
                <w:sz w:val="28"/>
                <w:szCs w:val="28"/>
              </w:rPr>
            </w:pPr>
            <w:r w:rsidRPr="00673B81">
              <w:rPr>
                <w:bCs/>
                <w:sz w:val="28"/>
                <w:szCs w:val="28"/>
              </w:rPr>
              <w:t>0,00</w:t>
            </w:r>
          </w:p>
        </w:tc>
        <w:tc>
          <w:tcPr>
            <w:tcW w:w="1650" w:type="dxa"/>
            <w:vAlign w:val="center"/>
          </w:tcPr>
          <w:p w:rsidR="002C1627" w:rsidRPr="00673B81" w:rsidRDefault="002C1627" w:rsidP="002C1627">
            <w:pPr>
              <w:jc w:val="center"/>
            </w:pPr>
            <w:r w:rsidRPr="00673B81">
              <w:rPr>
                <w:bCs/>
                <w:sz w:val="28"/>
                <w:szCs w:val="28"/>
              </w:rPr>
              <w:t>0,00</w:t>
            </w:r>
          </w:p>
        </w:tc>
        <w:tc>
          <w:tcPr>
            <w:tcW w:w="962" w:type="dxa"/>
            <w:vAlign w:val="center"/>
          </w:tcPr>
          <w:p w:rsidR="002C1627" w:rsidRPr="00673B81" w:rsidRDefault="002C1627" w:rsidP="002C1627">
            <w:pPr>
              <w:jc w:val="center"/>
            </w:pPr>
            <w:r w:rsidRPr="00673B81">
              <w:rPr>
                <w:bCs/>
                <w:sz w:val="28"/>
                <w:szCs w:val="28"/>
              </w:rPr>
              <w:t>0,00</w:t>
            </w:r>
          </w:p>
        </w:tc>
        <w:tc>
          <w:tcPr>
            <w:tcW w:w="1100" w:type="dxa"/>
            <w:vAlign w:val="center"/>
          </w:tcPr>
          <w:p w:rsidR="002C1627" w:rsidRPr="00673B81" w:rsidRDefault="002C1627" w:rsidP="002C1627">
            <w:pPr>
              <w:jc w:val="center"/>
            </w:pPr>
            <w:r w:rsidRPr="00673B81">
              <w:rPr>
                <w:bCs/>
                <w:sz w:val="28"/>
                <w:szCs w:val="28"/>
              </w:rPr>
              <w:t>0,00</w:t>
            </w:r>
          </w:p>
        </w:tc>
        <w:tc>
          <w:tcPr>
            <w:tcW w:w="1100" w:type="dxa"/>
            <w:vAlign w:val="center"/>
          </w:tcPr>
          <w:p w:rsidR="002C1627" w:rsidRPr="00673B81" w:rsidRDefault="002C1627" w:rsidP="002C1627">
            <w:pPr>
              <w:jc w:val="center"/>
            </w:pPr>
            <w:r w:rsidRPr="00673B81">
              <w:rPr>
                <w:bCs/>
                <w:sz w:val="28"/>
                <w:szCs w:val="28"/>
              </w:rPr>
              <w:t>0,00</w:t>
            </w:r>
          </w:p>
        </w:tc>
        <w:tc>
          <w:tcPr>
            <w:tcW w:w="962" w:type="dxa"/>
            <w:vAlign w:val="center"/>
          </w:tcPr>
          <w:p w:rsidR="002C1627" w:rsidRDefault="002C1627" w:rsidP="002C1627">
            <w:pPr>
              <w:jc w:val="center"/>
            </w:pPr>
            <w:r w:rsidRPr="00FD6090">
              <w:rPr>
                <w:bCs/>
                <w:sz w:val="28"/>
                <w:szCs w:val="28"/>
              </w:rPr>
              <w:t>0,00</w:t>
            </w:r>
          </w:p>
        </w:tc>
      </w:tr>
      <w:tr w:rsidR="002C1627" w:rsidRPr="0053542E" w:rsidTr="00F76427">
        <w:trPr>
          <w:trHeight w:val="514"/>
        </w:trPr>
        <w:tc>
          <w:tcPr>
            <w:tcW w:w="10726" w:type="dxa"/>
            <w:gridSpan w:val="8"/>
            <w:vAlign w:val="center"/>
          </w:tcPr>
          <w:p w:rsidR="002C1627" w:rsidRPr="00673B81" w:rsidRDefault="002C1627" w:rsidP="002C1627">
            <w:pPr>
              <w:pStyle w:val="af3"/>
              <w:numPr>
                <w:ilvl w:val="0"/>
                <w:numId w:val="4"/>
              </w:numPr>
              <w:jc w:val="center"/>
              <w:rPr>
                <w:bCs/>
                <w:sz w:val="28"/>
                <w:szCs w:val="28"/>
              </w:rPr>
            </w:pPr>
            <w:r w:rsidRPr="00673B81">
              <w:rPr>
                <w:bCs/>
                <w:sz w:val="28"/>
                <w:szCs w:val="28"/>
              </w:rPr>
              <w:t xml:space="preserve">Показатели надежности и бесперебойности водоснабжения </w:t>
            </w:r>
          </w:p>
        </w:tc>
      </w:tr>
      <w:tr w:rsidR="002C1627" w:rsidRPr="0053542E" w:rsidTr="00F76427">
        <w:trPr>
          <w:trHeight w:val="70"/>
        </w:trPr>
        <w:tc>
          <w:tcPr>
            <w:tcW w:w="714" w:type="dxa"/>
            <w:vAlign w:val="center"/>
          </w:tcPr>
          <w:p w:rsidR="002C1627" w:rsidRPr="00673B81" w:rsidRDefault="002C1627" w:rsidP="002C1627">
            <w:pPr>
              <w:jc w:val="center"/>
              <w:rPr>
                <w:bCs/>
                <w:sz w:val="28"/>
                <w:szCs w:val="28"/>
              </w:rPr>
            </w:pPr>
            <w:r w:rsidRPr="00673B81">
              <w:rPr>
                <w:bCs/>
                <w:sz w:val="28"/>
                <w:szCs w:val="28"/>
              </w:rPr>
              <w:t>2.1.</w:t>
            </w:r>
          </w:p>
        </w:tc>
        <w:tc>
          <w:tcPr>
            <w:tcW w:w="3274" w:type="dxa"/>
          </w:tcPr>
          <w:p w:rsidR="002C1627" w:rsidRPr="00F76427" w:rsidRDefault="002C1627" w:rsidP="002C1627">
            <w:pPr>
              <w:rPr>
                <w:sz w:val="22"/>
                <w:szCs w:val="22"/>
              </w:rPr>
            </w:pPr>
            <w:r w:rsidRPr="00673B8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63" w:type="dxa"/>
            <w:vAlign w:val="center"/>
          </w:tcPr>
          <w:p w:rsidR="002C1627" w:rsidRPr="00673B81" w:rsidRDefault="002C1627" w:rsidP="002C1627">
            <w:pPr>
              <w:jc w:val="center"/>
              <w:rPr>
                <w:bCs/>
                <w:sz w:val="28"/>
                <w:szCs w:val="28"/>
              </w:rPr>
            </w:pPr>
            <w:r w:rsidRPr="00673B81">
              <w:rPr>
                <w:bCs/>
                <w:sz w:val="28"/>
                <w:szCs w:val="28"/>
              </w:rPr>
              <w:t>0,00</w:t>
            </w:r>
          </w:p>
        </w:tc>
        <w:tc>
          <w:tcPr>
            <w:tcW w:w="1650" w:type="dxa"/>
            <w:vAlign w:val="center"/>
          </w:tcPr>
          <w:p w:rsidR="002C1627" w:rsidRPr="00673B81" w:rsidRDefault="002C1627" w:rsidP="002C1627">
            <w:pPr>
              <w:jc w:val="center"/>
            </w:pPr>
            <w:r w:rsidRPr="00673B81">
              <w:rPr>
                <w:bCs/>
                <w:sz w:val="28"/>
                <w:szCs w:val="28"/>
              </w:rPr>
              <w:t>3,00</w:t>
            </w:r>
          </w:p>
        </w:tc>
        <w:tc>
          <w:tcPr>
            <w:tcW w:w="962" w:type="dxa"/>
            <w:vAlign w:val="center"/>
          </w:tcPr>
          <w:p w:rsidR="002C1627" w:rsidRPr="00673B81" w:rsidRDefault="002C1627" w:rsidP="002C1627">
            <w:pPr>
              <w:jc w:val="center"/>
            </w:pPr>
            <w:r w:rsidRPr="00673B81">
              <w:rPr>
                <w:bCs/>
                <w:sz w:val="28"/>
                <w:szCs w:val="28"/>
              </w:rPr>
              <w:t>3,00</w:t>
            </w:r>
          </w:p>
        </w:tc>
        <w:tc>
          <w:tcPr>
            <w:tcW w:w="1100" w:type="dxa"/>
            <w:vAlign w:val="center"/>
          </w:tcPr>
          <w:p w:rsidR="002C1627" w:rsidRPr="00673B81" w:rsidRDefault="002C1627" w:rsidP="002C1627">
            <w:pPr>
              <w:jc w:val="center"/>
            </w:pPr>
            <w:r w:rsidRPr="00673B81">
              <w:rPr>
                <w:bCs/>
                <w:sz w:val="28"/>
                <w:szCs w:val="28"/>
              </w:rPr>
              <w:t>3,00</w:t>
            </w:r>
          </w:p>
        </w:tc>
        <w:tc>
          <w:tcPr>
            <w:tcW w:w="1100" w:type="dxa"/>
            <w:vAlign w:val="center"/>
          </w:tcPr>
          <w:p w:rsidR="002C1627" w:rsidRPr="00673B81" w:rsidRDefault="002C1627" w:rsidP="002C1627">
            <w:pPr>
              <w:jc w:val="center"/>
            </w:pPr>
            <w:r w:rsidRPr="00673B81">
              <w:rPr>
                <w:bCs/>
                <w:sz w:val="28"/>
                <w:szCs w:val="28"/>
              </w:rPr>
              <w:t>3,00</w:t>
            </w:r>
          </w:p>
        </w:tc>
        <w:tc>
          <w:tcPr>
            <w:tcW w:w="962" w:type="dxa"/>
            <w:vAlign w:val="center"/>
          </w:tcPr>
          <w:p w:rsidR="002C1627" w:rsidRDefault="002C1627" w:rsidP="002C1627">
            <w:pPr>
              <w:jc w:val="center"/>
            </w:pPr>
            <w:r w:rsidRPr="002C3460">
              <w:rPr>
                <w:bCs/>
                <w:sz w:val="28"/>
                <w:szCs w:val="28"/>
              </w:rPr>
              <w:t>3,00</w:t>
            </w:r>
          </w:p>
        </w:tc>
      </w:tr>
      <w:tr w:rsidR="002C1627" w:rsidRPr="0053542E" w:rsidTr="00F76427">
        <w:trPr>
          <w:trHeight w:val="315"/>
        </w:trPr>
        <w:tc>
          <w:tcPr>
            <w:tcW w:w="714" w:type="dxa"/>
          </w:tcPr>
          <w:p w:rsidR="002C1627" w:rsidRPr="00AC2B56" w:rsidRDefault="002C1627" w:rsidP="002C1627">
            <w:pPr>
              <w:jc w:val="center"/>
              <w:rPr>
                <w:bCs/>
                <w:sz w:val="28"/>
                <w:szCs w:val="28"/>
              </w:rPr>
            </w:pPr>
            <w:r w:rsidRPr="00AC2B56">
              <w:rPr>
                <w:bCs/>
                <w:sz w:val="28"/>
                <w:szCs w:val="28"/>
              </w:rPr>
              <w:t>1</w:t>
            </w:r>
          </w:p>
        </w:tc>
        <w:tc>
          <w:tcPr>
            <w:tcW w:w="3274" w:type="dxa"/>
          </w:tcPr>
          <w:p w:rsidR="002C1627" w:rsidRPr="00AC2B56" w:rsidRDefault="002C1627" w:rsidP="002C1627">
            <w:pPr>
              <w:jc w:val="center"/>
              <w:rPr>
                <w:bCs/>
                <w:sz w:val="28"/>
                <w:szCs w:val="28"/>
              </w:rPr>
            </w:pPr>
            <w:r w:rsidRPr="00AC2B56">
              <w:rPr>
                <w:bCs/>
                <w:sz w:val="28"/>
                <w:szCs w:val="28"/>
              </w:rPr>
              <w:t>2</w:t>
            </w:r>
          </w:p>
        </w:tc>
        <w:tc>
          <w:tcPr>
            <w:tcW w:w="963" w:type="dxa"/>
          </w:tcPr>
          <w:p w:rsidR="002C1627" w:rsidRPr="00AC2B56" w:rsidRDefault="002C1627" w:rsidP="002C1627">
            <w:pPr>
              <w:jc w:val="center"/>
              <w:rPr>
                <w:bCs/>
                <w:sz w:val="28"/>
                <w:szCs w:val="28"/>
              </w:rPr>
            </w:pPr>
            <w:r w:rsidRPr="00AC2B56">
              <w:rPr>
                <w:bCs/>
                <w:sz w:val="28"/>
                <w:szCs w:val="28"/>
              </w:rPr>
              <w:t>3</w:t>
            </w:r>
          </w:p>
        </w:tc>
        <w:tc>
          <w:tcPr>
            <w:tcW w:w="1650" w:type="dxa"/>
          </w:tcPr>
          <w:p w:rsidR="002C1627" w:rsidRPr="00AC2B56" w:rsidRDefault="002C1627" w:rsidP="002C1627">
            <w:pPr>
              <w:jc w:val="center"/>
              <w:rPr>
                <w:bCs/>
                <w:sz w:val="28"/>
                <w:szCs w:val="28"/>
              </w:rPr>
            </w:pPr>
            <w:r w:rsidRPr="00AC2B56">
              <w:rPr>
                <w:bCs/>
                <w:sz w:val="28"/>
                <w:szCs w:val="28"/>
              </w:rPr>
              <w:t>4</w:t>
            </w:r>
          </w:p>
        </w:tc>
        <w:tc>
          <w:tcPr>
            <w:tcW w:w="962" w:type="dxa"/>
          </w:tcPr>
          <w:p w:rsidR="002C1627" w:rsidRPr="00AC2B56" w:rsidRDefault="002C1627" w:rsidP="002C1627">
            <w:pPr>
              <w:jc w:val="center"/>
              <w:rPr>
                <w:bCs/>
                <w:sz w:val="28"/>
                <w:szCs w:val="28"/>
              </w:rPr>
            </w:pPr>
            <w:r w:rsidRPr="00AC2B56">
              <w:rPr>
                <w:bCs/>
                <w:sz w:val="28"/>
                <w:szCs w:val="28"/>
              </w:rPr>
              <w:t>5</w:t>
            </w:r>
          </w:p>
        </w:tc>
        <w:tc>
          <w:tcPr>
            <w:tcW w:w="1100" w:type="dxa"/>
          </w:tcPr>
          <w:p w:rsidR="002C1627" w:rsidRPr="00AC2B56" w:rsidRDefault="002C1627" w:rsidP="002C1627">
            <w:pPr>
              <w:jc w:val="center"/>
              <w:rPr>
                <w:bCs/>
                <w:sz w:val="28"/>
                <w:szCs w:val="28"/>
              </w:rPr>
            </w:pPr>
            <w:r w:rsidRPr="00AC2B56">
              <w:rPr>
                <w:bCs/>
                <w:sz w:val="28"/>
                <w:szCs w:val="28"/>
              </w:rPr>
              <w:t>6</w:t>
            </w:r>
          </w:p>
        </w:tc>
        <w:tc>
          <w:tcPr>
            <w:tcW w:w="1100" w:type="dxa"/>
          </w:tcPr>
          <w:p w:rsidR="002C1627" w:rsidRPr="00AC2B56" w:rsidRDefault="002C1627" w:rsidP="002C1627">
            <w:pPr>
              <w:jc w:val="center"/>
              <w:rPr>
                <w:bCs/>
                <w:sz w:val="28"/>
                <w:szCs w:val="28"/>
              </w:rPr>
            </w:pPr>
            <w:r w:rsidRPr="00AC2B56">
              <w:rPr>
                <w:bCs/>
                <w:sz w:val="28"/>
                <w:szCs w:val="28"/>
              </w:rPr>
              <w:t>7</w:t>
            </w:r>
          </w:p>
        </w:tc>
        <w:tc>
          <w:tcPr>
            <w:tcW w:w="962" w:type="dxa"/>
          </w:tcPr>
          <w:p w:rsidR="002C1627" w:rsidRPr="00AC2B56" w:rsidRDefault="002C1627" w:rsidP="002C1627">
            <w:pPr>
              <w:jc w:val="center"/>
              <w:rPr>
                <w:bCs/>
                <w:sz w:val="28"/>
                <w:szCs w:val="28"/>
              </w:rPr>
            </w:pPr>
            <w:r w:rsidRPr="00AC2B56">
              <w:rPr>
                <w:bCs/>
                <w:sz w:val="28"/>
                <w:szCs w:val="28"/>
              </w:rPr>
              <w:t>8</w:t>
            </w:r>
          </w:p>
        </w:tc>
      </w:tr>
      <w:tr w:rsidR="002C1627" w:rsidRPr="0053542E" w:rsidTr="00F76427">
        <w:trPr>
          <w:trHeight w:val="983"/>
        </w:trPr>
        <w:tc>
          <w:tcPr>
            <w:tcW w:w="10726" w:type="dxa"/>
            <w:gridSpan w:val="8"/>
            <w:vAlign w:val="center"/>
          </w:tcPr>
          <w:p w:rsidR="002C1627" w:rsidRPr="00AC2B56" w:rsidRDefault="002C1627" w:rsidP="002C1627">
            <w:pPr>
              <w:pStyle w:val="af3"/>
              <w:numPr>
                <w:ilvl w:val="0"/>
                <w:numId w:val="4"/>
              </w:numPr>
              <w:jc w:val="center"/>
              <w:rPr>
                <w:bCs/>
                <w:sz w:val="28"/>
                <w:szCs w:val="28"/>
              </w:rPr>
            </w:pPr>
            <w:r w:rsidRPr="00AC2B56">
              <w:rPr>
                <w:bCs/>
                <w:sz w:val="28"/>
                <w:szCs w:val="28"/>
              </w:rPr>
              <w:t>Показатели энергетической эффективности использования ресурсов, в том числе уровень потерь воды</w:t>
            </w:r>
          </w:p>
        </w:tc>
      </w:tr>
      <w:tr w:rsidR="002C1627" w:rsidRPr="0053542E" w:rsidTr="00F76427">
        <w:trPr>
          <w:trHeight w:val="1938"/>
        </w:trPr>
        <w:tc>
          <w:tcPr>
            <w:tcW w:w="714" w:type="dxa"/>
            <w:vAlign w:val="center"/>
          </w:tcPr>
          <w:p w:rsidR="002C1627" w:rsidRDefault="002C1627" w:rsidP="002C1627">
            <w:pPr>
              <w:jc w:val="center"/>
              <w:rPr>
                <w:bCs/>
                <w:color w:val="000000"/>
                <w:sz w:val="28"/>
                <w:szCs w:val="28"/>
              </w:rPr>
            </w:pPr>
            <w:r>
              <w:rPr>
                <w:bCs/>
                <w:color w:val="000000"/>
                <w:sz w:val="28"/>
                <w:szCs w:val="28"/>
              </w:rPr>
              <w:t>3.1.</w:t>
            </w:r>
          </w:p>
        </w:tc>
        <w:tc>
          <w:tcPr>
            <w:tcW w:w="3274" w:type="dxa"/>
            <w:vAlign w:val="center"/>
          </w:tcPr>
          <w:p w:rsidR="002C1627" w:rsidRDefault="002C1627" w:rsidP="002C1627">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63" w:type="dxa"/>
            <w:vAlign w:val="center"/>
          </w:tcPr>
          <w:p w:rsidR="002C1627" w:rsidRPr="00AC2B56" w:rsidRDefault="002C1627" w:rsidP="002C1627">
            <w:pPr>
              <w:jc w:val="center"/>
              <w:rPr>
                <w:bCs/>
                <w:sz w:val="28"/>
                <w:szCs w:val="28"/>
              </w:rPr>
            </w:pPr>
            <w:r w:rsidRPr="00AC2B56">
              <w:rPr>
                <w:bCs/>
                <w:sz w:val="28"/>
                <w:szCs w:val="28"/>
              </w:rPr>
              <w:t>-</w:t>
            </w:r>
          </w:p>
        </w:tc>
        <w:tc>
          <w:tcPr>
            <w:tcW w:w="1650" w:type="dxa"/>
            <w:vAlign w:val="center"/>
          </w:tcPr>
          <w:p w:rsidR="002C1627" w:rsidRPr="00AC2B56" w:rsidRDefault="002C1627" w:rsidP="002C1627">
            <w:pPr>
              <w:jc w:val="center"/>
              <w:rPr>
                <w:bCs/>
                <w:sz w:val="28"/>
                <w:szCs w:val="28"/>
              </w:rPr>
            </w:pPr>
            <w:r w:rsidRPr="00AC2B56">
              <w:rPr>
                <w:bCs/>
                <w:sz w:val="28"/>
                <w:szCs w:val="28"/>
              </w:rPr>
              <w:t>-</w:t>
            </w:r>
          </w:p>
        </w:tc>
        <w:tc>
          <w:tcPr>
            <w:tcW w:w="962" w:type="dxa"/>
            <w:vAlign w:val="center"/>
          </w:tcPr>
          <w:p w:rsidR="002C1627" w:rsidRPr="00AC2B56" w:rsidRDefault="002C1627" w:rsidP="002C1627">
            <w:pPr>
              <w:jc w:val="center"/>
              <w:rPr>
                <w:bCs/>
                <w:sz w:val="28"/>
                <w:szCs w:val="28"/>
              </w:rPr>
            </w:pPr>
            <w:r w:rsidRPr="00AC2B56">
              <w:rPr>
                <w:bCs/>
                <w:sz w:val="28"/>
                <w:szCs w:val="28"/>
              </w:rPr>
              <w:t>-</w:t>
            </w:r>
          </w:p>
        </w:tc>
        <w:tc>
          <w:tcPr>
            <w:tcW w:w="1100" w:type="dxa"/>
            <w:vAlign w:val="center"/>
          </w:tcPr>
          <w:p w:rsidR="002C1627" w:rsidRPr="00AC2B56" w:rsidRDefault="002C1627" w:rsidP="002C1627">
            <w:pPr>
              <w:jc w:val="center"/>
              <w:rPr>
                <w:bCs/>
                <w:sz w:val="28"/>
                <w:szCs w:val="28"/>
              </w:rPr>
            </w:pPr>
            <w:r w:rsidRPr="00AC2B56">
              <w:rPr>
                <w:bCs/>
                <w:sz w:val="28"/>
                <w:szCs w:val="28"/>
              </w:rPr>
              <w:t>-</w:t>
            </w:r>
          </w:p>
        </w:tc>
        <w:tc>
          <w:tcPr>
            <w:tcW w:w="1100" w:type="dxa"/>
            <w:vAlign w:val="center"/>
          </w:tcPr>
          <w:p w:rsidR="002C1627" w:rsidRPr="00AC2B56" w:rsidRDefault="002C1627" w:rsidP="002C1627">
            <w:pPr>
              <w:jc w:val="center"/>
              <w:rPr>
                <w:bCs/>
                <w:sz w:val="28"/>
                <w:szCs w:val="28"/>
              </w:rPr>
            </w:pPr>
            <w:r w:rsidRPr="00AC2B56">
              <w:rPr>
                <w:bCs/>
                <w:sz w:val="28"/>
                <w:szCs w:val="28"/>
              </w:rPr>
              <w:t>-</w:t>
            </w:r>
          </w:p>
        </w:tc>
        <w:tc>
          <w:tcPr>
            <w:tcW w:w="962"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F76427">
        <w:trPr>
          <w:trHeight w:val="2107"/>
        </w:trPr>
        <w:tc>
          <w:tcPr>
            <w:tcW w:w="714" w:type="dxa"/>
            <w:vAlign w:val="center"/>
          </w:tcPr>
          <w:p w:rsidR="002C1627" w:rsidRDefault="002C1627" w:rsidP="002C1627">
            <w:pPr>
              <w:jc w:val="center"/>
              <w:rPr>
                <w:bCs/>
                <w:color w:val="000000"/>
                <w:sz w:val="28"/>
                <w:szCs w:val="28"/>
              </w:rPr>
            </w:pPr>
            <w:r>
              <w:rPr>
                <w:bCs/>
                <w:color w:val="000000"/>
                <w:sz w:val="28"/>
                <w:szCs w:val="28"/>
              </w:rPr>
              <w:t>3.2.</w:t>
            </w:r>
          </w:p>
        </w:tc>
        <w:tc>
          <w:tcPr>
            <w:tcW w:w="3274" w:type="dxa"/>
            <w:vAlign w:val="center"/>
          </w:tcPr>
          <w:p w:rsidR="002C1627" w:rsidRDefault="002C1627" w:rsidP="002C1627">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63" w:type="dxa"/>
            <w:vAlign w:val="center"/>
          </w:tcPr>
          <w:p w:rsidR="002C1627" w:rsidRPr="00AC2B56" w:rsidRDefault="002C1627" w:rsidP="002C1627">
            <w:pPr>
              <w:jc w:val="center"/>
              <w:rPr>
                <w:bCs/>
                <w:sz w:val="28"/>
                <w:szCs w:val="28"/>
              </w:rPr>
            </w:pPr>
            <w:r w:rsidRPr="00AC2B56">
              <w:rPr>
                <w:bCs/>
                <w:sz w:val="28"/>
                <w:szCs w:val="28"/>
              </w:rPr>
              <w:t>-</w:t>
            </w:r>
          </w:p>
        </w:tc>
        <w:tc>
          <w:tcPr>
            <w:tcW w:w="1650" w:type="dxa"/>
            <w:vAlign w:val="center"/>
          </w:tcPr>
          <w:p w:rsidR="002C1627" w:rsidRPr="00AC2B56" w:rsidRDefault="002C1627" w:rsidP="002C1627">
            <w:pPr>
              <w:jc w:val="center"/>
              <w:rPr>
                <w:bCs/>
                <w:sz w:val="28"/>
                <w:szCs w:val="28"/>
              </w:rPr>
            </w:pPr>
            <w:r w:rsidRPr="00AC2B56">
              <w:rPr>
                <w:bCs/>
                <w:sz w:val="28"/>
                <w:szCs w:val="28"/>
              </w:rPr>
              <w:t>-</w:t>
            </w:r>
          </w:p>
        </w:tc>
        <w:tc>
          <w:tcPr>
            <w:tcW w:w="962" w:type="dxa"/>
            <w:vAlign w:val="center"/>
          </w:tcPr>
          <w:p w:rsidR="002C1627" w:rsidRPr="00AC2B56" w:rsidRDefault="002C1627" w:rsidP="002C1627">
            <w:pPr>
              <w:jc w:val="center"/>
              <w:rPr>
                <w:bCs/>
                <w:sz w:val="28"/>
                <w:szCs w:val="28"/>
              </w:rPr>
            </w:pPr>
            <w:r w:rsidRPr="00AC2B56">
              <w:rPr>
                <w:bCs/>
                <w:sz w:val="28"/>
                <w:szCs w:val="28"/>
              </w:rPr>
              <w:t>-</w:t>
            </w:r>
          </w:p>
        </w:tc>
        <w:tc>
          <w:tcPr>
            <w:tcW w:w="1100" w:type="dxa"/>
            <w:vAlign w:val="center"/>
          </w:tcPr>
          <w:p w:rsidR="002C1627" w:rsidRPr="00AC2B56" w:rsidRDefault="002C1627" w:rsidP="002C1627">
            <w:pPr>
              <w:jc w:val="center"/>
              <w:rPr>
                <w:bCs/>
                <w:sz w:val="28"/>
                <w:szCs w:val="28"/>
              </w:rPr>
            </w:pPr>
            <w:r w:rsidRPr="00AC2B56">
              <w:rPr>
                <w:bCs/>
                <w:sz w:val="28"/>
                <w:szCs w:val="28"/>
              </w:rPr>
              <w:t>-</w:t>
            </w:r>
          </w:p>
        </w:tc>
        <w:tc>
          <w:tcPr>
            <w:tcW w:w="1100" w:type="dxa"/>
            <w:vAlign w:val="center"/>
          </w:tcPr>
          <w:p w:rsidR="002C1627" w:rsidRPr="00AC2B56" w:rsidRDefault="002C1627" w:rsidP="002C1627">
            <w:pPr>
              <w:jc w:val="center"/>
              <w:rPr>
                <w:bCs/>
                <w:sz w:val="28"/>
                <w:szCs w:val="28"/>
              </w:rPr>
            </w:pPr>
            <w:r w:rsidRPr="00AC2B56">
              <w:rPr>
                <w:bCs/>
                <w:sz w:val="28"/>
                <w:szCs w:val="28"/>
              </w:rPr>
              <w:t>-</w:t>
            </w:r>
          </w:p>
        </w:tc>
        <w:tc>
          <w:tcPr>
            <w:tcW w:w="962"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F76427">
        <w:trPr>
          <w:trHeight w:val="2268"/>
        </w:trPr>
        <w:tc>
          <w:tcPr>
            <w:tcW w:w="714" w:type="dxa"/>
            <w:vAlign w:val="center"/>
          </w:tcPr>
          <w:p w:rsidR="002C1627" w:rsidRDefault="002C1627" w:rsidP="002C1627">
            <w:pPr>
              <w:jc w:val="center"/>
              <w:rPr>
                <w:bCs/>
                <w:color w:val="000000"/>
                <w:sz w:val="28"/>
                <w:szCs w:val="28"/>
              </w:rPr>
            </w:pPr>
            <w:r>
              <w:rPr>
                <w:bCs/>
                <w:color w:val="000000"/>
                <w:sz w:val="28"/>
                <w:szCs w:val="28"/>
              </w:rPr>
              <w:t>3.3.</w:t>
            </w:r>
          </w:p>
        </w:tc>
        <w:tc>
          <w:tcPr>
            <w:tcW w:w="3274" w:type="dxa"/>
            <w:vAlign w:val="center"/>
          </w:tcPr>
          <w:p w:rsidR="002C1627" w:rsidRPr="00656E97" w:rsidRDefault="002C1627" w:rsidP="002C162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63" w:type="dxa"/>
            <w:vAlign w:val="center"/>
          </w:tcPr>
          <w:p w:rsidR="002C1627" w:rsidRPr="00AC2B56" w:rsidRDefault="002C1627" w:rsidP="002C1627">
            <w:pPr>
              <w:jc w:val="center"/>
              <w:rPr>
                <w:bCs/>
                <w:sz w:val="28"/>
                <w:szCs w:val="28"/>
              </w:rPr>
            </w:pPr>
            <w:r w:rsidRPr="00AC2B56">
              <w:rPr>
                <w:bCs/>
                <w:sz w:val="28"/>
                <w:szCs w:val="28"/>
              </w:rPr>
              <w:t>-</w:t>
            </w:r>
          </w:p>
        </w:tc>
        <w:tc>
          <w:tcPr>
            <w:tcW w:w="1650" w:type="dxa"/>
            <w:vAlign w:val="center"/>
          </w:tcPr>
          <w:p w:rsidR="002C1627" w:rsidRPr="00AC2B56" w:rsidRDefault="002C1627" w:rsidP="002C1627">
            <w:pPr>
              <w:jc w:val="center"/>
              <w:rPr>
                <w:bCs/>
                <w:sz w:val="28"/>
                <w:szCs w:val="28"/>
              </w:rPr>
            </w:pPr>
            <w:r w:rsidRPr="00AC2B56">
              <w:rPr>
                <w:bCs/>
                <w:sz w:val="28"/>
                <w:szCs w:val="28"/>
              </w:rPr>
              <w:t>-</w:t>
            </w:r>
          </w:p>
        </w:tc>
        <w:tc>
          <w:tcPr>
            <w:tcW w:w="962" w:type="dxa"/>
            <w:vAlign w:val="center"/>
          </w:tcPr>
          <w:p w:rsidR="002C1627" w:rsidRPr="00AC2B56" w:rsidRDefault="002C1627" w:rsidP="002C1627">
            <w:pPr>
              <w:jc w:val="center"/>
              <w:rPr>
                <w:bCs/>
                <w:sz w:val="28"/>
                <w:szCs w:val="28"/>
              </w:rPr>
            </w:pPr>
            <w:r w:rsidRPr="00AC2B56">
              <w:rPr>
                <w:bCs/>
                <w:sz w:val="28"/>
                <w:szCs w:val="28"/>
              </w:rPr>
              <w:t>-</w:t>
            </w:r>
          </w:p>
        </w:tc>
        <w:tc>
          <w:tcPr>
            <w:tcW w:w="1100" w:type="dxa"/>
            <w:vAlign w:val="center"/>
          </w:tcPr>
          <w:p w:rsidR="002C1627" w:rsidRPr="00AC2B56" w:rsidRDefault="002C1627" w:rsidP="002C1627">
            <w:pPr>
              <w:jc w:val="center"/>
              <w:rPr>
                <w:bCs/>
                <w:sz w:val="28"/>
                <w:szCs w:val="28"/>
              </w:rPr>
            </w:pPr>
            <w:r w:rsidRPr="00AC2B56">
              <w:rPr>
                <w:bCs/>
                <w:sz w:val="28"/>
                <w:szCs w:val="28"/>
              </w:rPr>
              <w:t>-</w:t>
            </w:r>
          </w:p>
        </w:tc>
        <w:tc>
          <w:tcPr>
            <w:tcW w:w="1100" w:type="dxa"/>
            <w:vAlign w:val="center"/>
          </w:tcPr>
          <w:p w:rsidR="002C1627" w:rsidRPr="00AC2B56" w:rsidRDefault="002C1627" w:rsidP="002C1627">
            <w:pPr>
              <w:jc w:val="center"/>
              <w:rPr>
                <w:bCs/>
                <w:sz w:val="28"/>
                <w:szCs w:val="28"/>
              </w:rPr>
            </w:pPr>
            <w:r w:rsidRPr="00AC2B56">
              <w:rPr>
                <w:bCs/>
                <w:sz w:val="28"/>
                <w:szCs w:val="28"/>
              </w:rPr>
              <w:t>-</w:t>
            </w:r>
          </w:p>
        </w:tc>
        <w:tc>
          <w:tcPr>
            <w:tcW w:w="962"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F76427">
        <w:trPr>
          <w:trHeight w:val="2524"/>
        </w:trPr>
        <w:tc>
          <w:tcPr>
            <w:tcW w:w="714" w:type="dxa"/>
            <w:vAlign w:val="center"/>
          </w:tcPr>
          <w:p w:rsidR="002C1627" w:rsidRDefault="002C1627" w:rsidP="002C1627">
            <w:pPr>
              <w:jc w:val="center"/>
              <w:rPr>
                <w:bCs/>
                <w:color w:val="000000"/>
                <w:sz w:val="28"/>
                <w:szCs w:val="28"/>
              </w:rPr>
            </w:pPr>
            <w:r>
              <w:rPr>
                <w:bCs/>
                <w:color w:val="000000"/>
                <w:sz w:val="28"/>
                <w:szCs w:val="28"/>
              </w:rPr>
              <w:t>3.4.</w:t>
            </w:r>
          </w:p>
        </w:tc>
        <w:tc>
          <w:tcPr>
            <w:tcW w:w="3274" w:type="dxa"/>
          </w:tcPr>
          <w:p w:rsidR="002C1627" w:rsidRDefault="002C1627" w:rsidP="002C162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63" w:type="dxa"/>
            <w:vAlign w:val="center"/>
          </w:tcPr>
          <w:p w:rsidR="002C1627" w:rsidRPr="0053542E" w:rsidRDefault="002C1627" w:rsidP="002C1627">
            <w:pPr>
              <w:jc w:val="center"/>
              <w:rPr>
                <w:bCs/>
                <w:color w:val="FF0000"/>
                <w:sz w:val="28"/>
                <w:szCs w:val="28"/>
              </w:rPr>
            </w:pPr>
            <w:r w:rsidRPr="00AC2B56">
              <w:rPr>
                <w:bCs/>
                <w:sz w:val="28"/>
                <w:szCs w:val="28"/>
              </w:rPr>
              <w:t>0,73</w:t>
            </w:r>
          </w:p>
        </w:tc>
        <w:tc>
          <w:tcPr>
            <w:tcW w:w="1650" w:type="dxa"/>
            <w:vAlign w:val="center"/>
          </w:tcPr>
          <w:p w:rsidR="002C1627" w:rsidRDefault="002C1627" w:rsidP="002C1627">
            <w:pPr>
              <w:jc w:val="center"/>
            </w:pPr>
            <w:r w:rsidRPr="007300AA">
              <w:rPr>
                <w:bCs/>
                <w:sz w:val="28"/>
                <w:szCs w:val="28"/>
              </w:rPr>
              <w:t>0,73</w:t>
            </w:r>
          </w:p>
        </w:tc>
        <w:tc>
          <w:tcPr>
            <w:tcW w:w="962" w:type="dxa"/>
            <w:vAlign w:val="center"/>
          </w:tcPr>
          <w:p w:rsidR="002C1627" w:rsidRDefault="002C1627" w:rsidP="002C1627">
            <w:pPr>
              <w:jc w:val="center"/>
            </w:pPr>
            <w:r w:rsidRPr="007300AA">
              <w:rPr>
                <w:bCs/>
                <w:sz w:val="28"/>
                <w:szCs w:val="28"/>
              </w:rPr>
              <w:t>0,73</w:t>
            </w:r>
          </w:p>
        </w:tc>
        <w:tc>
          <w:tcPr>
            <w:tcW w:w="1100" w:type="dxa"/>
            <w:vAlign w:val="center"/>
          </w:tcPr>
          <w:p w:rsidR="002C1627" w:rsidRDefault="002C1627" w:rsidP="002C1627">
            <w:pPr>
              <w:jc w:val="center"/>
            </w:pPr>
            <w:r w:rsidRPr="007300AA">
              <w:rPr>
                <w:bCs/>
                <w:sz w:val="28"/>
                <w:szCs w:val="28"/>
              </w:rPr>
              <w:t>0,73</w:t>
            </w:r>
          </w:p>
        </w:tc>
        <w:tc>
          <w:tcPr>
            <w:tcW w:w="1100" w:type="dxa"/>
            <w:vAlign w:val="center"/>
          </w:tcPr>
          <w:p w:rsidR="002C1627" w:rsidRDefault="002C1627" w:rsidP="002C1627">
            <w:pPr>
              <w:jc w:val="center"/>
            </w:pPr>
            <w:r w:rsidRPr="007300AA">
              <w:rPr>
                <w:bCs/>
                <w:sz w:val="28"/>
                <w:szCs w:val="28"/>
              </w:rPr>
              <w:t>0,73</w:t>
            </w:r>
          </w:p>
        </w:tc>
        <w:tc>
          <w:tcPr>
            <w:tcW w:w="962" w:type="dxa"/>
            <w:vAlign w:val="center"/>
          </w:tcPr>
          <w:p w:rsidR="002C1627" w:rsidRDefault="002C1627" w:rsidP="002C1627">
            <w:pPr>
              <w:jc w:val="center"/>
            </w:pPr>
            <w:r w:rsidRPr="007300AA">
              <w:rPr>
                <w:bCs/>
                <w:sz w:val="28"/>
                <w:szCs w:val="28"/>
              </w:rPr>
              <w:t>0,73</w:t>
            </w:r>
          </w:p>
        </w:tc>
      </w:tr>
    </w:tbl>
    <w:p w:rsidR="002C1627" w:rsidRDefault="002C1627" w:rsidP="002C1627">
      <w:pPr>
        <w:ind w:left="-567"/>
        <w:jc w:val="center"/>
        <w:rPr>
          <w:bCs/>
          <w:color w:val="000000"/>
          <w:sz w:val="28"/>
          <w:szCs w:val="28"/>
        </w:rPr>
      </w:pPr>
    </w:p>
    <w:p w:rsidR="002C1627" w:rsidRDefault="002C1627" w:rsidP="002C1627">
      <w:pPr>
        <w:ind w:left="-567"/>
        <w:jc w:val="center"/>
        <w:rPr>
          <w:bCs/>
          <w:color w:val="000000"/>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r w:rsidRPr="00DE21E6">
        <w:rPr>
          <w:bCs/>
          <w:sz w:val="28"/>
          <w:szCs w:val="28"/>
        </w:rPr>
        <w:t>Раздел 9. Расчет эффективности производственной программы</w:t>
      </w:r>
    </w:p>
    <w:p w:rsidR="002C1627" w:rsidRPr="00DE21E6" w:rsidRDefault="002C1627" w:rsidP="002C1627">
      <w:pPr>
        <w:ind w:left="-567"/>
        <w:jc w:val="center"/>
        <w:rPr>
          <w:bCs/>
          <w:sz w:val="28"/>
          <w:szCs w:val="28"/>
        </w:rPr>
      </w:pPr>
    </w:p>
    <w:tbl>
      <w:tblPr>
        <w:tblStyle w:val="a5"/>
        <w:tblpPr w:leftFromText="180" w:rightFromText="180" w:vertAnchor="text" w:horzAnchor="margin" w:tblpXSpec="center" w:tblpY="511"/>
        <w:tblW w:w="10598" w:type="dxa"/>
        <w:tblLayout w:type="fixed"/>
        <w:tblLook w:val="04A0" w:firstRow="1" w:lastRow="0" w:firstColumn="1" w:lastColumn="0" w:noHBand="0" w:noVBand="1"/>
      </w:tblPr>
      <w:tblGrid>
        <w:gridCol w:w="709"/>
        <w:gridCol w:w="3573"/>
        <w:gridCol w:w="1559"/>
        <w:gridCol w:w="2693"/>
        <w:gridCol w:w="2064"/>
      </w:tblGrid>
      <w:tr w:rsidR="002C1627" w:rsidRPr="00AC2B56" w:rsidTr="002C1627">
        <w:tc>
          <w:tcPr>
            <w:tcW w:w="709" w:type="dxa"/>
            <w:vAlign w:val="center"/>
          </w:tcPr>
          <w:p w:rsidR="002C1627" w:rsidRPr="00AC2B56" w:rsidRDefault="002C1627" w:rsidP="002C1627">
            <w:pPr>
              <w:jc w:val="center"/>
              <w:rPr>
                <w:bCs/>
                <w:sz w:val="28"/>
                <w:szCs w:val="28"/>
              </w:rPr>
            </w:pPr>
            <w:r w:rsidRPr="00AC2B56">
              <w:rPr>
                <w:bCs/>
                <w:sz w:val="28"/>
                <w:szCs w:val="28"/>
              </w:rPr>
              <w:t>№ п/п</w:t>
            </w:r>
          </w:p>
        </w:tc>
        <w:tc>
          <w:tcPr>
            <w:tcW w:w="3573" w:type="dxa"/>
            <w:vAlign w:val="center"/>
          </w:tcPr>
          <w:p w:rsidR="002C1627" w:rsidRPr="00AC2B56" w:rsidRDefault="002C1627" w:rsidP="002C1627">
            <w:pPr>
              <w:jc w:val="center"/>
              <w:rPr>
                <w:bCs/>
                <w:sz w:val="28"/>
                <w:szCs w:val="28"/>
              </w:rPr>
            </w:pPr>
            <w:r w:rsidRPr="00AC2B56">
              <w:rPr>
                <w:bCs/>
                <w:sz w:val="28"/>
                <w:szCs w:val="28"/>
              </w:rPr>
              <w:t>Наименование показателя</w:t>
            </w:r>
          </w:p>
        </w:tc>
        <w:tc>
          <w:tcPr>
            <w:tcW w:w="1559" w:type="dxa"/>
            <w:vAlign w:val="center"/>
          </w:tcPr>
          <w:p w:rsidR="002C1627" w:rsidRPr="00AC2B56" w:rsidRDefault="002C1627" w:rsidP="002C1627">
            <w:pPr>
              <w:jc w:val="center"/>
              <w:rPr>
                <w:bCs/>
                <w:sz w:val="28"/>
                <w:szCs w:val="28"/>
              </w:rPr>
            </w:pPr>
            <w:r w:rsidRPr="00AC2B56">
              <w:rPr>
                <w:bCs/>
                <w:sz w:val="28"/>
                <w:szCs w:val="28"/>
              </w:rPr>
              <w:t>Значение показателя в базовом периоде    2016 год</w:t>
            </w:r>
          </w:p>
        </w:tc>
        <w:tc>
          <w:tcPr>
            <w:tcW w:w="2693" w:type="dxa"/>
            <w:vAlign w:val="center"/>
          </w:tcPr>
          <w:p w:rsidR="002C1627" w:rsidRPr="00AC2B56" w:rsidRDefault="002C1627" w:rsidP="002C1627">
            <w:pPr>
              <w:jc w:val="center"/>
              <w:rPr>
                <w:bCs/>
                <w:sz w:val="28"/>
                <w:szCs w:val="28"/>
              </w:rPr>
            </w:pPr>
            <w:r w:rsidRPr="00AC2B56">
              <w:rPr>
                <w:bCs/>
                <w:sz w:val="28"/>
                <w:szCs w:val="28"/>
              </w:rPr>
              <w:t>Планируемое значение показателя по итогам реализации производственной программы                  2020 год</w:t>
            </w:r>
          </w:p>
        </w:tc>
        <w:tc>
          <w:tcPr>
            <w:tcW w:w="2064" w:type="dxa"/>
            <w:vAlign w:val="center"/>
          </w:tcPr>
          <w:p w:rsidR="002C1627" w:rsidRPr="00AC2B56" w:rsidRDefault="002C1627" w:rsidP="002C1627">
            <w:pPr>
              <w:jc w:val="center"/>
              <w:rPr>
                <w:bCs/>
                <w:sz w:val="28"/>
                <w:szCs w:val="28"/>
              </w:rPr>
            </w:pPr>
            <w:r w:rsidRPr="00AC2B56">
              <w:rPr>
                <w:bCs/>
                <w:sz w:val="28"/>
                <w:szCs w:val="28"/>
              </w:rPr>
              <w:t>Эффектив</w:t>
            </w:r>
            <w:r>
              <w:rPr>
                <w:bCs/>
                <w:sz w:val="28"/>
                <w:szCs w:val="28"/>
              </w:rPr>
              <w:t>-</w:t>
            </w:r>
            <w:r w:rsidRPr="00AC2B56">
              <w:rPr>
                <w:bCs/>
                <w:sz w:val="28"/>
                <w:szCs w:val="28"/>
              </w:rPr>
              <w:t>ность производ</w:t>
            </w:r>
            <w:r>
              <w:rPr>
                <w:bCs/>
                <w:sz w:val="28"/>
                <w:szCs w:val="28"/>
              </w:rPr>
              <w:t>-</w:t>
            </w:r>
            <w:r w:rsidRPr="00AC2B56">
              <w:rPr>
                <w:bCs/>
                <w:sz w:val="28"/>
                <w:szCs w:val="28"/>
              </w:rPr>
              <w:t>ственной программы,               тыс. руб.</w:t>
            </w:r>
          </w:p>
        </w:tc>
      </w:tr>
      <w:tr w:rsidR="002C1627" w:rsidRPr="00AC2B56" w:rsidTr="002C1627">
        <w:tc>
          <w:tcPr>
            <w:tcW w:w="709" w:type="dxa"/>
          </w:tcPr>
          <w:p w:rsidR="002C1627" w:rsidRPr="00AC2B56" w:rsidRDefault="002C1627" w:rsidP="002C1627">
            <w:pPr>
              <w:jc w:val="center"/>
              <w:rPr>
                <w:bCs/>
                <w:sz w:val="28"/>
                <w:szCs w:val="28"/>
              </w:rPr>
            </w:pPr>
            <w:r w:rsidRPr="00AC2B56">
              <w:rPr>
                <w:bCs/>
                <w:sz w:val="28"/>
                <w:szCs w:val="28"/>
              </w:rPr>
              <w:t>1</w:t>
            </w:r>
          </w:p>
        </w:tc>
        <w:tc>
          <w:tcPr>
            <w:tcW w:w="3573" w:type="dxa"/>
          </w:tcPr>
          <w:p w:rsidR="002C1627" w:rsidRPr="00AC2B56" w:rsidRDefault="002C1627" w:rsidP="002C1627">
            <w:pPr>
              <w:jc w:val="center"/>
              <w:rPr>
                <w:bCs/>
                <w:sz w:val="28"/>
                <w:szCs w:val="28"/>
              </w:rPr>
            </w:pPr>
            <w:r w:rsidRPr="00AC2B56">
              <w:rPr>
                <w:bCs/>
                <w:sz w:val="28"/>
                <w:szCs w:val="28"/>
              </w:rPr>
              <w:t>2</w:t>
            </w:r>
          </w:p>
        </w:tc>
        <w:tc>
          <w:tcPr>
            <w:tcW w:w="1559" w:type="dxa"/>
          </w:tcPr>
          <w:p w:rsidR="002C1627" w:rsidRPr="00AC2B56" w:rsidRDefault="002C1627" w:rsidP="002C1627">
            <w:pPr>
              <w:jc w:val="center"/>
              <w:rPr>
                <w:bCs/>
                <w:sz w:val="28"/>
                <w:szCs w:val="28"/>
              </w:rPr>
            </w:pPr>
            <w:r w:rsidRPr="00AC2B56">
              <w:rPr>
                <w:bCs/>
                <w:sz w:val="28"/>
                <w:szCs w:val="28"/>
              </w:rPr>
              <w:t>3</w:t>
            </w:r>
          </w:p>
        </w:tc>
        <w:tc>
          <w:tcPr>
            <w:tcW w:w="2693" w:type="dxa"/>
          </w:tcPr>
          <w:p w:rsidR="002C1627" w:rsidRPr="00AC2B56" w:rsidRDefault="002C1627" w:rsidP="002C1627">
            <w:pPr>
              <w:jc w:val="center"/>
              <w:rPr>
                <w:bCs/>
                <w:sz w:val="28"/>
                <w:szCs w:val="28"/>
              </w:rPr>
            </w:pPr>
            <w:r w:rsidRPr="00AC2B56">
              <w:rPr>
                <w:bCs/>
                <w:sz w:val="28"/>
                <w:szCs w:val="28"/>
              </w:rPr>
              <w:t>4</w:t>
            </w:r>
          </w:p>
        </w:tc>
        <w:tc>
          <w:tcPr>
            <w:tcW w:w="2064" w:type="dxa"/>
          </w:tcPr>
          <w:p w:rsidR="002C1627" w:rsidRPr="00AC2B56" w:rsidRDefault="002C1627" w:rsidP="002C1627">
            <w:pPr>
              <w:jc w:val="center"/>
              <w:rPr>
                <w:bCs/>
                <w:sz w:val="28"/>
                <w:szCs w:val="28"/>
              </w:rPr>
            </w:pPr>
            <w:r w:rsidRPr="00AC2B56">
              <w:rPr>
                <w:bCs/>
                <w:sz w:val="28"/>
                <w:szCs w:val="28"/>
              </w:rPr>
              <w:t>5</w:t>
            </w:r>
          </w:p>
        </w:tc>
      </w:tr>
      <w:tr w:rsidR="002C1627" w:rsidRPr="00AC2B56" w:rsidTr="002C1627">
        <w:trPr>
          <w:trHeight w:val="596"/>
        </w:trPr>
        <w:tc>
          <w:tcPr>
            <w:tcW w:w="10598" w:type="dxa"/>
            <w:gridSpan w:val="5"/>
            <w:vAlign w:val="center"/>
          </w:tcPr>
          <w:p w:rsidR="002C1627" w:rsidRPr="00AC2B56" w:rsidRDefault="002C1627" w:rsidP="002C1627">
            <w:pPr>
              <w:pStyle w:val="af3"/>
              <w:numPr>
                <w:ilvl w:val="0"/>
                <w:numId w:val="5"/>
              </w:numPr>
              <w:jc w:val="center"/>
              <w:rPr>
                <w:bCs/>
                <w:sz w:val="28"/>
                <w:szCs w:val="28"/>
              </w:rPr>
            </w:pPr>
            <w:r w:rsidRPr="00AC2B56">
              <w:rPr>
                <w:bCs/>
                <w:sz w:val="28"/>
                <w:szCs w:val="28"/>
              </w:rPr>
              <w:t>Показатели качества воды</w:t>
            </w:r>
          </w:p>
        </w:tc>
      </w:tr>
      <w:tr w:rsidR="002C1627" w:rsidRPr="00AC2B56" w:rsidTr="002C1627">
        <w:trPr>
          <w:trHeight w:val="3320"/>
        </w:trPr>
        <w:tc>
          <w:tcPr>
            <w:tcW w:w="709" w:type="dxa"/>
            <w:vAlign w:val="center"/>
          </w:tcPr>
          <w:p w:rsidR="002C1627" w:rsidRPr="00AC2B56" w:rsidRDefault="002C1627" w:rsidP="002C1627">
            <w:pPr>
              <w:jc w:val="center"/>
              <w:rPr>
                <w:bCs/>
                <w:sz w:val="28"/>
                <w:szCs w:val="28"/>
              </w:rPr>
            </w:pPr>
            <w:r w:rsidRPr="00AC2B56">
              <w:rPr>
                <w:bCs/>
                <w:sz w:val="28"/>
                <w:szCs w:val="28"/>
              </w:rPr>
              <w:t>1.1.</w:t>
            </w:r>
          </w:p>
        </w:tc>
        <w:tc>
          <w:tcPr>
            <w:tcW w:w="3573" w:type="dxa"/>
            <w:vAlign w:val="center"/>
          </w:tcPr>
          <w:p w:rsidR="002C1627" w:rsidRPr="00AC2B56" w:rsidRDefault="002C1627" w:rsidP="002C1627">
            <w:pPr>
              <w:rPr>
                <w:sz w:val="22"/>
                <w:szCs w:val="22"/>
              </w:rPr>
            </w:pPr>
            <w:r w:rsidRPr="00AC2B5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2C1627" w:rsidRPr="00AC2B56" w:rsidRDefault="002C1627" w:rsidP="002C1627">
            <w:pPr>
              <w:jc w:val="center"/>
              <w:rPr>
                <w:bCs/>
                <w:sz w:val="28"/>
                <w:szCs w:val="28"/>
              </w:rPr>
            </w:pPr>
            <w:r w:rsidRPr="00AC2B56">
              <w:rPr>
                <w:bCs/>
                <w:sz w:val="28"/>
                <w:szCs w:val="28"/>
              </w:rPr>
              <w:t>0,00</w:t>
            </w:r>
          </w:p>
        </w:tc>
        <w:tc>
          <w:tcPr>
            <w:tcW w:w="2693" w:type="dxa"/>
            <w:vAlign w:val="center"/>
          </w:tcPr>
          <w:p w:rsidR="002C1627" w:rsidRPr="00AC2B56" w:rsidRDefault="002C1627" w:rsidP="002C1627">
            <w:pPr>
              <w:jc w:val="center"/>
              <w:rPr>
                <w:bCs/>
                <w:sz w:val="28"/>
                <w:szCs w:val="28"/>
              </w:rPr>
            </w:pPr>
            <w:r w:rsidRPr="00AC2B56">
              <w:rPr>
                <w:bCs/>
                <w:sz w:val="28"/>
                <w:szCs w:val="28"/>
              </w:rPr>
              <w:t>0,00</w:t>
            </w:r>
          </w:p>
        </w:tc>
        <w:tc>
          <w:tcPr>
            <w:tcW w:w="2064" w:type="dxa"/>
            <w:vAlign w:val="center"/>
          </w:tcPr>
          <w:p w:rsidR="002C1627" w:rsidRPr="00AC2B56" w:rsidRDefault="002C1627" w:rsidP="002C1627">
            <w:pPr>
              <w:jc w:val="center"/>
              <w:rPr>
                <w:bCs/>
                <w:sz w:val="28"/>
                <w:szCs w:val="28"/>
              </w:rPr>
            </w:pPr>
            <w:r w:rsidRPr="00AC2B56">
              <w:rPr>
                <w:bCs/>
                <w:sz w:val="28"/>
                <w:szCs w:val="28"/>
              </w:rPr>
              <w:t>-</w:t>
            </w:r>
          </w:p>
        </w:tc>
      </w:tr>
      <w:tr w:rsidR="002C1627" w:rsidRPr="00AC2B56" w:rsidTr="002C1627">
        <w:trPr>
          <w:trHeight w:val="2106"/>
        </w:trPr>
        <w:tc>
          <w:tcPr>
            <w:tcW w:w="709" w:type="dxa"/>
            <w:vAlign w:val="center"/>
          </w:tcPr>
          <w:p w:rsidR="002C1627" w:rsidRPr="00AC2B56" w:rsidRDefault="002C1627" w:rsidP="002C1627">
            <w:pPr>
              <w:jc w:val="center"/>
              <w:rPr>
                <w:bCs/>
                <w:sz w:val="28"/>
                <w:szCs w:val="28"/>
              </w:rPr>
            </w:pPr>
            <w:r w:rsidRPr="00AC2B56">
              <w:rPr>
                <w:bCs/>
                <w:sz w:val="28"/>
                <w:szCs w:val="28"/>
              </w:rPr>
              <w:t>1.2.</w:t>
            </w:r>
          </w:p>
        </w:tc>
        <w:tc>
          <w:tcPr>
            <w:tcW w:w="3573" w:type="dxa"/>
            <w:vAlign w:val="center"/>
          </w:tcPr>
          <w:p w:rsidR="002C1627" w:rsidRPr="00AC2B56" w:rsidRDefault="002C1627" w:rsidP="002C1627">
            <w:pPr>
              <w:rPr>
                <w:bCs/>
                <w:sz w:val="28"/>
                <w:szCs w:val="28"/>
              </w:rPr>
            </w:pPr>
            <w:r w:rsidRPr="00AC2B5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2C1627" w:rsidRPr="00AC2B56" w:rsidRDefault="002C1627" w:rsidP="002C1627">
            <w:pPr>
              <w:jc w:val="center"/>
              <w:rPr>
                <w:bCs/>
                <w:sz w:val="28"/>
                <w:szCs w:val="28"/>
              </w:rPr>
            </w:pPr>
            <w:r w:rsidRPr="00AC2B56">
              <w:rPr>
                <w:bCs/>
                <w:sz w:val="28"/>
                <w:szCs w:val="28"/>
              </w:rPr>
              <w:t>0,00</w:t>
            </w:r>
          </w:p>
        </w:tc>
        <w:tc>
          <w:tcPr>
            <w:tcW w:w="2693" w:type="dxa"/>
            <w:vAlign w:val="center"/>
          </w:tcPr>
          <w:p w:rsidR="002C1627" w:rsidRPr="00AC2B56" w:rsidRDefault="002C1627" w:rsidP="002C1627">
            <w:pPr>
              <w:jc w:val="center"/>
              <w:rPr>
                <w:bCs/>
                <w:sz w:val="28"/>
                <w:szCs w:val="28"/>
              </w:rPr>
            </w:pPr>
            <w:r w:rsidRPr="00AC2B56">
              <w:rPr>
                <w:bCs/>
                <w:sz w:val="28"/>
                <w:szCs w:val="28"/>
              </w:rPr>
              <w:t>0,00</w:t>
            </w:r>
          </w:p>
        </w:tc>
        <w:tc>
          <w:tcPr>
            <w:tcW w:w="2064"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2C1627">
        <w:trPr>
          <w:trHeight w:val="704"/>
        </w:trPr>
        <w:tc>
          <w:tcPr>
            <w:tcW w:w="10598" w:type="dxa"/>
            <w:gridSpan w:val="5"/>
            <w:vAlign w:val="center"/>
          </w:tcPr>
          <w:p w:rsidR="002C1627" w:rsidRPr="00AC2B56" w:rsidRDefault="002C1627" w:rsidP="002C1627">
            <w:pPr>
              <w:pStyle w:val="af3"/>
              <w:numPr>
                <w:ilvl w:val="0"/>
                <w:numId w:val="5"/>
              </w:numPr>
              <w:jc w:val="center"/>
              <w:rPr>
                <w:bCs/>
                <w:sz w:val="28"/>
                <w:szCs w:val="28"/>
              </w:rPr>
            </w:pPr>
            <w:r w:rsidRPr="00AC2B56">
              <w:rPr>
                <w:bCs/>
                <w:sz w:val="28"/>
                <w:szCs w:val="28"/>
              </w:rPr>
              <w:t>Показатели надежности и бесперебойности водоснабжения</w:t>
            </w:r>
          </w:p>
        </w:tc>
      </w:tr>
      <w:tr w:rsidR="002C1627" w:rsidRPr="0053542E" w:rsidTr="002C1627">
        <w:trPr>
          <w:trHeight w:val="4124"/>
        </w:trPr>
        <w:tc>
          <w:tcPr>
            <w:tcW w:w="709" w:type="dxa"/>
            <w:vAlign w:val="center"/>
          </w:tcPr>
          <w:p w:rsidR="002C1627" w:rsidRPr="0053542E" w:rsidRDefault="002C1627" w:rsidP="002C1627">
            <w:pPr>
              <w:jc w:val="center"/>
              <w:rPr>
                <w:bCs/>
                <w:color w:val="FF0000"/>
                <w:sz w:val="28"/>
                <w:szCs w:val="28"/>
              </w:rPr>
            </w:pPr>
            <w:r w:rsidRPr="00AC2B56">
              <w:rPr>
                <w:bCs/>
                <w:sz w:val="28"/>
                <w:szCs w:val="28"/>
              </w:rPr>
              <w:t>2.1.</w:t>
            </w:r>
          </w:p>
        </w:tc>
        <w:tc>
          <w:tcPr>
            <w:tcW w:w="3573" w:type="dxa"/>
            <w:vAlign w:val="center"/>
          </w:tcPr>
          <w:p w:rsidR="002C1627" w:rsidRPr="00AC2B56" w:rsidRDefault="002C1627" w:rsidP="002C1627">
            <w:pPr>
              <w:rPr>
                <w:bCs/>
                <w:sz w:val="28"/>
                <w:szCs w:val="28"/>
              </w:rPr>
            </w:pPr>
            <w:r w:rsidRPr="00AC2B5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2C1627" w:rsidRPr="00AC2B56" w:rsidRDefault="002C1627" w:rsidP="002C1627">
            <w:pPr>
              <w:jc w:val="center"/>
              <w:rPr>
                <w:bCs/>
                <w:sz w:val="28"/>
                <w:szCs w:val="28"/>
              </w:rPr>
            </w:pPr>
            <w:r w:rsidRPr="00AC2B56">
              <w:rPr>
                <w:bCs/>
                <w:sz w:val="28"/>
                <w:szCs w:val="28"/>
              </w:rPr>
              <w:t>3,00</w:t>
            </w:r>
          </w:p>
        </w:tc>
        <w:tc>
          <w:tcPr>
            <w:tcW w:w="2693" w:type="dxa"/>
            <w:vAlign w:val="center"/>
          </w:tcPr>
          <w:p w:rsidR="002C1627" w:rsidRPr="00AC2B56" w:rsidRDefault="002C1627" w:rsidP="002C1627">
            <w:pPr>
              <w:jc w:val="center"/>
              <w:rPr>
                <w:bCs/>
                <w:sz w:val="28"/>
                <w:szCs w:val="28"/>
              </w:rPr>
            </w:pPr>
            <w:r w:rsidRPr="00AC2B56">
              <w:rPr>
                <w:bCs/>
                <w:sz w:val="28"/>
                <w:szCs w:val="28"/>
              </w:rPr>
              <w:t>3,00</w:t>
            </w:r>
          </w:p>
        </w:tc>
        <w:tc>
          <w:tcPr>
            <w:tcW w:w="2064"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2C1627">
        <w:trPr>
          <w:trHeight w:val="438"/>
        </w:trPr>
        <w:tc>
          <w:tcPr>
            <w:tcW w:w="709" w:type="dxa"/>
            <w:vAlign w:val="center"/>
          </w:tcPr>
          <w:p w:rsidR="002C1627" w:rsidRPr="00AC2B56" w:rsidRDefault="002C1627" w:rsidP="002C1627">
            <w:pPr>
              <w:jc w:val="center"/>
              <w:rPr>
                <w:bCs/>
                <w:sz w:val="28"/>
                <w:szCs w:val="28"/>
              </w:rPr>
            </w:pPr>
            <w:r w:rsidRPr="00AC2B56">
              <w:rPr>
                <w:bCs/>
                <w:sz w:val="28"/>
                <w:szCs w:val="28"/>
              </w:rPr>
              <w:t>1</w:t>
            </w:r>
          </w:p>
        </w:tc>
        <w:tc>
          <w:tcPr>
            <w:tcW w:w="3573" w:type="dxa"/>
            <w:vAlign w:val="center"/>
          </w:tcPr>
          <w:p w:rsidR="002C1627" w:rsidRPr="00AC2B56" w:rsidRDefault="002C1627" w:rsidP="002C1627">
            <w:pPr>
              <w:jc w:val="center"/>
              <w:rPr>
                <w:bCs/>
                <w:sz w:val="28"/>
                <w:szCs w:val="28"/>
              </w:rPr>
            </w:pPr>
            <w:r w:rsidRPr="00AC2B56">
              <w:rPr>
                <w:bCs/>
                <w:sz w:val="28"/>
                <w:szCs w:val="28"/>
              </w:rPr>
              <w:t>2</w:t>
            </w:r>
          </w:p>
        </w:tc>
        <w:tc>
          <w:tcPr>
            <w:tcW w:w="1559" w:type="dxa"/>
            <w:vAlign w:val="center"/>
          </w:tcPr>
          <w:p w:rsidR="002C1627" w:rsidRPr="00AC2B56" w:rsidRDefault="002C1627" w:rsidP="002C1627">
            <w:pPr>
              <w:jc w:val="center"/>
              <w:rPr>
                <w:bCs/>
                <w:sz w:val="28"/>
                <w:szCs w:val="28"/>
              </w:rPr>
            </w:pPr>
            <w:r w:rsidRPr="00AC2B56">
              <w:rPr>
                <w:bCs/>
                <w:sz w:val="28"/>
                <w:szCs w:val="28"/>
              </w:rPr>
              <w:t>3</w:t>
            </w:r>
          </w:p>
        </w:tc>
        <w:tc>
          <w:tcPr>
            <w:tcW w:w="2693" w:type="dxa"/>
            <w:vAlign w:val="center"/>
          </w:tcPr>
          <w:p w:rsidR="002C1627" w:rsidRPr="00AC2B56" w:rsidRDefault="002C1627" w:rsidP="002C1627">
            <w:pPr>
              <w:jc w:val="center"/>
              <w:rPr>
                <w:bCs/>
                <w:sz w:val="28"/>
                <w:szCs w:val="28"/>
              </w:rPr>
            </w:pPr>
            <w:r w:rsidRPr="00AC2B56">
              <w:rPr>
                <w:bCs/>
                <w:sz w:val="28"/>
                <w:szCs w:val="28"/>
              </w:rPr>
              <w:t>4</w:t>
            </w:r>
          </w:p>
        </w:tc>
        <w:tc>
          <w:tcPr>
            <w:tcW w:w="2064" w:type="dxa"/>
            <w:vAlign w:val="center"/>
          </w:tcPr>
          <w:p w:rsidR="002C1627" w:rsidRPr="00AC2B56" w:rsidRDefault="002C1627" w:rsidP="002C1627">
            <w:pPr>
              <w:jc w:val="center"/>
              <w:rPr>
                <w:bCs/>
                <w:sz w:val="28"/>
                <w:szCs w:val="28"/>
              </w:rPr>
            </w:pPr>
            <w:r w:rsidRPr="00AC2B56">
              <w:rPr>
                <w:bCs/>
                <w:sz w:val="28"/>
                <w:szCs w:val="28"/>
              </w:rPr>
              <w:t>5</w:t>
            </w:r>
          </w:p>
        </w:tc>
      </w:tr>
      <w:tr w:rsidR="002C1627" w:rsidRPr="0053542E" w:rsidTr="002C1627">
        <w:trPr>
          <w:trHeight w:val="1137"/>
        </w:trPr>
        <w:tc>
          <w:tcPr>
            <w:tcW w:w="10598" w:type="dxa"/>
            <w:gridSpan w:val="5"/>
            <w:vAlign w:val="center"/>
          </w:tcPr>
          <w:p w:rsidR="002C1627" w:rsidRPr="00AC2B56" w:rsidRDefault="002C1627" w:rsidP="002C1627">
            <w:pPr>
              <w:pStyle w:val="af3"/>
              <w:numPr>
                <w:ilvl w:val="0"/>
                <w:numId w:val="5"/>
              </w:numPr>
              <w:jc w:val="center"/>
              <w:rPr>
                <w:bCs/>
                <w:sz w:val="28"/>
                <w:szCs w:val="28"/>
              </w:rPr>
            </w:pPr>
            <w:r w:rsidRPr="00AC2B56">
              <w:rPr>
                <w:bCs/>
                <w:sz w:val="28"/>
                <w:szCs w:val="28"/>
              </w:rPr>
              <w:t>Показатели энергетической эффективности использования ресурсов, в том числе уровень потерь воды</w:t>
            </w:r>
          </w:p>
        </w:tc>
      </w:tr>
      <w:tr w:rsidR="002C1627" w:rsidRPr="0053542E" w:rsidTr="002C1627">
        <w:trPr>
          <w:trHeight w:val="1796"/>
        </w:trPr>
        <w:tc>
          <w:tcPr>
            <w:tcW w:w="709" w:type="dxa"/>
            <w:vAlign w:val="center"/>
          </w:tcPr>
          <w:p w:rsidR="002C1627" w:rsidRPr="00AC2B56" w:rsidRDefault="002C1627" w:rsidP="002C1627">
            <w:pPr>
              <w:jc w:val="center"/>
              <w:rPr>
                <w:bCs/>
                <w:sz w:val="28"/>
                <w:szCs w:val="28"/>
              </w:rPr>
            </w:pPr>
            <w:r w:rsidRPr="00AC2B56">
              <w:rPr>
                <w:bCs/>
                <w:sz w:val="28"/>
                <w:szCs w:val="28"/>
              </w:rPr>
              <w:t>3.1.</w:t>
            </w:r>
          </w:p>
        </w:tc>
        <w:tc>
          <w:tcPr>
            <w:tcW w:w="3573" w:type="dxa"/>
            <w:vAlign w:val="center"/>
          </w:tcPr>
          <w:p w:rsidR="002C1627" w:rsidRPr="00AC2B56" w:rsidRDefault="002C1627" w:rsidP="002C1627">
            <w:pPr>
              <w:rPr>
                <w:bCs/>
                <w:sz w:val="28"/>
                <w:szCs w:val="28"/>
              </w:rPr>
            </w:pPr>
            <w:r w:rsidRPr="00AC2B5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2C1627" w:rsidRPr="00AC2B56" w:rsidRDefault="002C1627" w:rsidP="002C1627">
            <w:pPr>
              <w:jc w:val="center"/>
              <w:rPr>
                <w:bCs/>
                <w:sz w:val="28"/>
                <w:szCs w:val="28"/>
              </w:rPr>
            </w:pPr>
            <w:r w:rsidRPr="00AC2B56">
              <w:rPr>
                <w:bCs/>
                <w:sz w:val="28"/>
                <w:szCs w:val="28"/>
              </w:rPr>
              <w:t>-</w:t>
            </w:r>
          </w:p>
        </w:tc>
        <w:tc>
          <w:tcPr>
            <w:tcW w:w="2693" w:type="dxa"/>
            <w:vAlign w:val="center"/>
          </w:tcPr>
          <w:p w:rsidR="002C1627" w:rsidRPr="00AC2B56" w:rsidRDefault="002C1627" w:rsidP="002C1627">
            <w:pPr>
              <w:jc w:val="center"/>
              <w:rPr>
                <w:bCs/>
                <w:sz w:val="28"/>
                <w:szCs w:val="28"/>
              </w:rPr>
            </w:pPr>
            <w:r w:rsidRPr="00AC2B56">
              <w:rPr>
                <w:bCs/>
                <w:sz w:val="28"/>
                <w:szCs w:val="28"/>
              </w:rPr>
              <w:t>-</w:t>
            </w:r>
          </w:p>
        </w:tc>
        <w:tc>
          <w:tcPr>
            <w:tcW w:w="2064"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2C1627">
        <w:trPr>
          <w:trHeight w:val="2519"/>
        </w:trPr>
        <w:tc>
          <w:tcPr>
            <w:tcW w:w="709" w:type="dxa"/>
            <w:vAlign w:val="center"/>
          </w:tcPr>
          <w:p w:rsidR="002C1627" w:rsidRPr="00AC2B56" w:rsidRDefault="002C1627" w:rsidP="002C1627">
            <w:pPr>
              <w:jc w:val="center"/>
              <w:rPr>
                <w:bCs/>
                <w:sz w:val="28"/>
                <w:szCs w:val="28"/>
              </w:rPr>
            </w:pPr>
            <w:r w:rsidRPr="00AC2B56">
              <w:rPr>
                <w:bCs/>
                <w:sz w:val="28"/>
                <w:szCs w:val="28"/>
              </w:rPr>
              <w:t>3.2.</w:t>
            </w:r>
          </w:p>
        </w:tc>
        <w:tc>
          <w:tcPr>
            <w:tcW w:w="3573" w:type="dxa"/>
            <w:vAlign w:val="center"/>
          </w:tcPr>
          <w:p w:rsidR="002C1627" w:rsidRPr="00AC2B56" w:rsidRDefault="002C1627" w:rsidP="002C1627">
            <w:pPr>
              <w:rPr>
                <w:bCs/>
                <w:sz w:val="28"/>
                <w:szCs w:val="28"/>
              </w:rPr>
            </w:pPr>
            <w:r w:rsidRPr="00AC2B5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AC2B56">
              <w:rPr>
                <w:sz w:val="22"/>
                <w:szCs w:val="22"/>
                <w:vertAlign w:val="superscript"/>
              </w:rPr>
              <w:t>3</w:t>
            </w:r>
            <w:r w:rsidRPr="00AC2B56">
              <w:rPr>
                <w:sz w:val="22"/>
                <w:szCs w:val="22"/>
              </w:rPr>
              <w:t xml:space="preserve">) – </w:t>
            </w:r>
            <w:r w:rsidRPr="00AC2B56">
              <w:rPr>
                <w:sz w:val="22"/>
                <w:szCs w:val="22"/>
                <w:u w:val="single"/>
              </w:rPr>
              <w:t>для организаций, оказывающих услуги по водоподготовке</w:t>
            </w:r>
          </w:p>
        </w:tc>
        <w:tc>
          <w:tcPr>
            <w:tcW w:w="1559" w:type="dxa"/>
            <w:vAlign w:val="center"/>
          </w:tcPr>
          <w:p w:rsidR="002C1627" w:rsidRPr="00AC2B56" w:rsidRDefault="002C1627" w:rsidP="002C1627">
            <w:pPr>
              <w:jc w:val="center"/>
              <w:rPr>
                <w:bCs/>
                <w:sz w:val="28"/>
                <w:szCs w:val="28"/>
              </w:rPr>
            </w:pPr>
            <w:r w:rsidRPr="00AC2B56">
              <w:rPr>
                <w:bCs/>
                <w:sz w:val="28"/>
                <w:szCs w:val="28"/>
              </w:rPr>
              <w:t>-</w:t>
            </w:r>
          </w:p>
        </w:tc>
        <w:tc>
          <w:tcPr>
            <w:tcW w:w="2693" w:type="dxa"/>
            <w:vAlign w:val="center"/>
          </w:tcPr>
          <w:p w:rsidR="002C1627" w:rsidRPr="00AC2B56" w:rsidRDefault="002C1627" w:rsidP="002C1627">
            <w:pPr>
              <w:jc w:val="center"/>
              <w:rPr>
                <w:bCs/>
                <w:sz w:val="28"/>
                <w:szCs w:val="28"/>
              </w:rPr>
            </w:pPr>
            <w:r w:rsidRPr="00AC2B56">
              <w:rPr>
                <w:bCs/>
                <w:sz w:val="28"/>
                <w:szCs w:val="28"/>
              </w:rPr>
              <w:t>-</w:t>
            </w:r>
          </w:p>
        </w:tc>
        <w:tc>
          <w:tcPr>
            <w:tcW w:w="2064"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2C1627">
        <w:trPr>
          <w:trHeight w:val="2228"/>
        </w:trPr>
        <w:tc>
          <w:tcPr>
            <w:tcW w:w="709" w:type="dxa"/>
            <w:vAlign w:val="center"/>
          </w:tcPr>
          <w:p w:rsidR="002C1627" w:rsidRPr="00AC2B56" w:rsidRDefault="002C1627" w:rsidP="002C1627">
            <w:pPr>
              <w:jc w:val="center"/>
              <w:rPr>
                <w:bCs/>
                <w:sz w:val="28"/>
                <w:szCs w:val="28"/>
              </w:rPr>
            </w:pPr>
            <w:r w:rsidRPr="00AC2B56">
              <w:rPr>
                <w:bCs/>
                <w:sz w:val="28"/>
                <w:szCs w:val="28"/>
              </w:rPr>
              <w:t>3.3.</w:t>
            </w:r>
          </w:p>
        </w:tc>
        <w:tc>
          <w:tcPr>
            <w:tcW w:w="3573" w:type="dxa"/>
            <w:vAlign w:val="center"/>
          </w:tcPr>
          <w:p w:rsidR="002C1627" w:rsidRPr="00AC2B56" w:rsidRDefault="002C1627" w:rsidP="002C1627">
            <w:pPr>
              <w:rPr>
                <w:sz w:val="22"/>
                <w:szCs w:val="22"/>
              </w:rPr>
            </w:pPr>
            <w:r w:rsidRPr="00AC2B5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AC2B56">
              <w:rPr>
                <w:sz w:val="22"/>
                <w:szCs w:val="22"/>
                <w:vertAlign w:val="superscript"/>
              </w:rPr>
              <w:t>3</w:t>
            </w:r>
            <w:r w:rsidRPr="00AC2B56">
              <w:rPr>
                <w:sz w:val="22"/>
                <w:szCs w:val="22"/>
              </w:rPr>
              <w:t xml:space="preserve">) – </w:t>
            </w:r>
            <w:r w:rsidRPr="00AC2B56">
              <w:rPr>
                <w:sz w:val="22"/>
                <w:szCs w:val="22"/>
                <w:u w:val="single"/>
              </w:rPr>
              <w:t>для организаций, оказывающих услуги по транспортировке</w:t>
            </w:r>
          </w:p>
        </w:tc>
        <w:tc>
          <w:tcPr>
            <w:tcW w:w="1559" w:type="dxa"/>
            <w:vAlign w:val="center"/>
          </w:tcPr>
          <w:p w:rsidR="002C1627" w:rsidRPr="00AC2B56" w:rsidRDefault="002C1627" w:rsidP="002C1627">
            <w:pPr>
              <w:jc w:val="center"/>
              <w:rPr>
                <w:bCs/>
                <w:sz w:val="28"/>
                <w:szCs w:val="28"/>
              </w:rPr>
            </w:pPr>
            <w:r w:rsidRPr="00AC2B56">
              <w:rPr>
                <w:bCs/>
                <w:sz w:val="28"/>
                <w:szCs w:val="28"/>
              </w:rPr>
              <w:t>-</w:t>
            </w:r>
          </w:p>
        </w:tc>
        <w:tc>
          <w:tcPr>
            <w:tcW w:w="2693" w:type="dxa"/>
            <w:vAlign w:val="center"/>
          </w:tcPr>
          <w:p w:rsidR="002C1627" w:rsidRPr="00AC2B56" w:rsidRDefault="002C1627" w:rsidP="002C1627">
            <w:pPr>
              <w:jc w:val="center"/>
              <w:rPr>
                <w:bCs/>
                <w:sz w:val="28"/>
                <w:szCs w:val="28"/>
              </w:rPr>
            </w:pPr>
            <w:r w:rsidRPr="00AC2B56">
              <w:rPr>
                <w:bCs/>
                <w:sz w:val="28"/>
                <w:szCs w:val="28"/>
              </w:rPr>
              <w:t>-</w:t>
            </w:r>
          </w:p>
        </w:tc>
        <w:tc>
          <w:tcPr>
            <w:tcW w:w="2064"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2C1627">
        <w:trPr>
          <w:trHeight w:val="2259"/>
        </w:trPr>
        <w:tc>
          <w:tcPr>
            <w:tcW w:w="709" w:type="dxa"/>
            <w:vAlign w:val="center"/>
          </w:tcPr>
          <w:p w:rsidR="002C1627" w:rsidRPr="00AC2B56" w:rsidRDefault="002C1627" w:rsidP="002C1627">
            <w:pPr>
              <w:jc w:val="center"/>
              <w:rPr>
                <w:bCs/>
                <w:sz w:val="28"/>
                <w:szCs w:val="28"/>
              </w:rPr>
            </w:pPr>
            <w:r w:rsidRPr="00AC2B56">
              <w:rPr>
                <w:bCs/>
                <w:sz w:val="28"/>
                <w:szCs w:val="28"/>
              </w:rPr>
              <w:t>3.4.</w:t>
            </w:r>
          </w:p>
        </w:tc>
        <w:tc>
          <w:tcPr>
            <w:tcW w:w="3573" w:type="dxa"/>
            <w:vAlign w:val="center"/>
          </w:tcPr>
          <w:p w:rsidR="002C1627" w:rsidRPr="00AC2B56" w:rsidRDefault="002C1627" w:rsidP="002C1627">
            <w:pPr>
              <w:rPr>
                <w:bCs/>
                <w:sz w:val="28"/>
                <w:szCs w:val="28"/>
              </w:rPr>
            </w:pPr>
            <w:r w:rsidRPr="00AC2B5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AC2B56">
              <w:rPr>
                <w:sz w:val="22"/>
                <w:szCs w:val="22"/>
                <w:vertAlign w:val="superscript"/>
              </w:rPr>
              <w:t>3</w:t>
            </w:r>
            <w:r w:rsidRPr="00AC2B56">
              <w:rPr>
                <w:sz w:val="22"/>
                <w:szCs w:val="22"/>
              </w:rPr>
              <w:t xml:space="preserve">) – </w:t>
            </w:r>
            <w:r w:rsidRPr="00AC2B56">
              <w:rPr>
                <w:sz w:val="22"/>
                <w:szCs w:val="22"/>
                <w:u w:val="single"/>
              </w:rPr>
              <w:t>для организаций, оказывающих услуги водоснабжения (полный цикл)</w:t>
            </w:r>
          </w:p>
        </w:tc>
        <w:tc>
          <w:tcPr>
            <w:tcW w:w="1559" w:type="dxa"/>
            <w:vAlign w:val="center"/>
          </w:tcPr>
          <w:p w:rsidR="002C1627" w:rsidRPr="00AC2B56" w:rsidRDefault="002C1627" w:rsidP="002C1627">
            <w:pPr>
              <w:jc w:val="center"/>
              <w:rPr>
                <w:bCs/>
                <w:sz w:val="28"/>
                <w:szCs w:val="28"/>
              </w:rPr>
            </w:pPr>
            <w:r w:rsidRPr="00AC2B56">
              <w:rPr>
                <w:bCs/>
                <w:sz w:val="28"/>
                <w:szCs w:val="28"/>
              </w:rPr>
              <w:t>0,73</w:t>
            </w:r>
          </w:p>
        </w:tc>
        <w:tc>
          <w:tcPr>
            <w:tcW w:w="2693" w:type="dxa"/>
            <w:vAlign w:val="center"/>
          </w:tcPr>
          <w:p w:rsidR="002C1627" w:rsidRPr="00AC2B56" w:rsidRDefault="002C1627" w:rsidP="002C1627">
            <w:pPr>
              <w:jc w:val="center"/>
              <w:rPr>
                <w:bCs/>
                <w:sz w:val="28"/>
                <w:szCs w:val="28"/>
              </w:rPr>
            </w:pPr>
            <w:r w:rsidRPr="00AC2B56">
              <w:rPr>
                <w:bCs/>
                <w:sz w:val="28"/>
                <w:szCs w:val="28"/>
              </w:rPr>
              <w:t>0,73</w:t>
            </w:r>
          </w:p>
        </w:tc>
        <w:tc>
          <w:tcPr>
            <w:tcW w:w="2064" w:type="dxa"/>
            <w:vAlign w:val="center"/>
          </w:tcPr>
          <w:p w:rsidR="002C1627" w:rsidRPr="00AC2B56" w:rsidRDefault="002C1627" w:rsidP="002C1627">
            <w:pPr>
              <w:jc w:val="center"/>
              <w:rPr>
                <w:bCs/>
                <w:sz w:val="28"/>
                <w:szCs w:val="28"/>
              </w:rPr>
            </w:pPr>
            <w:r w:rsidRPr="00AC2B56">
              <w:rPr>
                <w:bCs/>
                <w:sz w:val="28"/>
                <w:szCs w:val="28"/>
              </w:rPr>
              <w:t>-</w:t>
            </w:r>
          </w:p>
        </w:tc>
      </w:tr>
    </w:tbl>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Pr="00DE21E6" w:rsidRDefault="002C1627" w:rsidP="002C1627">
      <w:pPr>
        <w:ind w:left="-567"/>
        <w:jc w:val="center"/>
        <w:rPr>
          <w:bCs/>
          <w:sz w:val="28"/>
          <w:szCs w:val="28"/>
        </w:rPr>
      </w:pPr>
    </w:p>
    <w:p w:rsidR="002C1627" w:rsidRDefault="002C1627" w:rsidP="002C1627">
      <w:pPr>
        <w:jc w:val="center"/>
        <w:rPr>
          <w:bCs/>
          <w:sz w:val="28"/>
          <w:szCs w:val="28"/>
        </w:rPr>
      </w:pPr>
      <w:r w:rsidRPr="00452919">
        <w:rPr>
          <w:bCs/>
          <w:sz w:val="28"/>
          <w:szCs w:val="28"/>
        </w:rPr>
        <w:t>Раздел 10. Отчет об исполнении производственной программы</w:t>
      </w:r>
    </w:p>
    <w:p w:rsidR="002C1627" w:rsidRPr="00452919" w:rsidRDefault="002C1627" w:rsidP="002C1627">
      <w:pPr>
        <w:jc w:val="center"/>
        <w:rPr>
          <w:bCs/>
          <w:sz w:val="28"/>
          <w:szCs w:val="28"/>
        </w:rPr>
      </w:pPr>
      <w:r w:rsidRPr="00452919">
        <w:rPr>
          <w:bCs/>
          <w:sz w:val="28"/>
          <w:szCs w:val="28"/>
        </w:rPr>
        <w:t xml:space="preserve"> за 2015</w:t>
      </w:r>
      <w:r>
        <w:rPr>
          <w:bCs/>
          <w:sz w:val="28"/>
          <w:szCs w:val="28"/>
        </w:rPr>
        <w:t>-2017</w:t>
      </w:r>
      <w:r w:rsidRPr="00452919">
        <w:rPr>
          <w:bCs/>
          <w:sz w:val="28"/>
          <w:szCs w:val="28"/>
        </w:rPr>
        <w:t xml:space="preserve"> год</w:t>
      </w:r>
    </w:p>
    <w:p w:rsidR="002C1627" w:rsidRPr="0053542E" w:rsidRDefault="002C1627" w:rsidP="002C1627">
      <w:pPr>
        <w:ind w:left="-567"/>
        <w:jc w:val="center"/>
        <w:rPr>
          <w:bCs/>
          <w:color w:val="FF0000"/>
          <w:sz w:val="28"/>
          <w:szCs w:val="28"/>
        </w:rPr>
      </w:pPr>
    </w:p>
    <w:tbl>
      <w:tblPr>
        <w:tblStyle w:val="a5"/>
        <w:tblW w:w="10173" w:type="dxa"/>
        <w:tblInd w:w="-567" w:type="dxa"/>
        <w:tblLook w:val="04A0" w:firstRow="1" w:lastRow="0" w:firstColumn="1" w:lastColumn="0" w:noHBand="0" w:noVBand="1"/>
      </w:tblPr>
      <w:tblGrid>
        <w:gridCol w:w="5935"/>
        <w:gridCol w:w="4238"/>
      </w:tblGrid>
      <w:tr w:rsidR="002C1627" w:rsidRPr="0053542E" w:rsidTr="002C1627">
        <w:tc>
          <w:tcPr>
            <w:tcW w:w="5935" w:type="dxa"/>
            <w:vAlign w:val="center"/>
          </w:tcPr>
          <w:p w:rsidR="002C1627" w:rsidRPr="00AC2B56" w:rsidRDefault="002C1627" w:rsidP="002C1627">
            <w:pPr>
              <w:jc w:val="center"/>
              <w:rPr>
                <w:bCs/>
                <w:sz w:val="28"/>
                <w:szCs w:val="28"/>
              </w:rPr>
            </w:pPr>
            <w:r w:rsidRPr="00AC2B56">
              <w:rPr>
                <w:bCs/>
                <w:sz w:val="28"/>
                <w:szCs w:val="28"/>
              </w:rPr>
              <w:t>Наименование показателя</w:t>
            </w:r>
          </w:p>
        </w:tc>
        <w:tc>
          <w:tcPr>
            <w:tcW w:w="4238" w:type="dxa"/>
            <w:vAlign w:val="center"/>
          </w:tcPr>
          <w:p w:rsidR="002C1627" w:rsidRPr="00AC2B56" w:rsidRDefault="002C1627" w:rsidP="002C1627">
            <w:pPr>
              <w:jc w:val="center"/>
              <w:rPr>
                <w:bCs/>
                <w:sz w:val="28"/>
                <w:szCs w:val="28"/>
              </w:rPr>
            </w:pPr>
            <w:r w:rsidRPr="00AC2B56">
              <w:rPr>
                <w:bCs/>
                <w:sz w:val="28"/>
                <w:szCs w:val="28"/>
              </w:rPr>
              <w:t>Фактическое значение показателя, тыс. руб.</w:t>
            </w:r>
          </w:p>
        </w:tc>
      </w:tr>
      <w:tr w:rsidR="002C1627" w:rsidRPr="0053542E" w:rsidTr="002C1627">
        <w:trPr>
          <w:trHeight w:val="375"/>
        </w:trPr>
        <w:tc>
          <w:tcPr>
            <w:tcW w:w="10173" w:type="dxa"/>
            <w:gridSpan w:val="2"/>
            <w:vAlign w:val="center"/>
          </w:tcPr>
          <w:p w:rsidR="002C1627" w:rsidRPr="00AC2B56" w:rsidRDefault="002C1627" w:rsidP="002C1627">
            <w:pPr>
              <w:ind w:left="360"/>
              <w:jc w:val="center"/>
              <w:rPr>
                <w:bCs/>
                <w:sz w:val="28"/>
                <w:szCs w:val="28"/>
              </w:rPr>
            </w:pPr>
            <w:r>
              <w:rPr>
                <w:bCs/>
                <w:sz w:val="28"/>
                <w:szCs w:val="28"/>
              </w:rPr>
              <w:t>2015 год</w:t>
            </w:r>
          </w:p>
        </w:tc>
      </w:tr>
      <w:tr w:rsidR="002C1627" w:rsidRPr="0053542E" w:rsidTr="002C1627">
        <w:trPr>
          <w:trHeight w:val="423"/>
        </w:trPr>
        <w:tc>
          <w:tcPr>
            <w:tcW w:w="10173" w:type="dxa"/>
            <w:gridSpan w:val="2"/>
            <w:vAlign w:val="center"/>
          </w:tcPr>
          <w:p w:rsidR="002C1627" w:rsidRPr="00AC2B56" w:rsidRDefault="002C1627" w:rsidP="002C1627">
            <w:pPr>
              <w:ind w:left="360"/>
              <w:jc w:val="center"/>
              <w:rPr>
                <w:bCs/>
                <w:sz w:val="28"/>
                <w:szCs w:val="28"/>
              </w:rPr>
            </w:pPr>
            <w:r w:rsidRPr="00AC2B56">
              <w:rPr>
                <w:bCs/>
                <w:sz w:val="28"/>
                <w:szCs w:val="28"/>
              </w:rPr>
              <w:t>Холодное водоснабжение</w:t>
            </w:r>
          </w:p>
        </w:tc>
      </w:tr>
      <w:tr w:rsidR="002C1627" w:rsidRPr="0053542E" w:rsidTr="002C1627">
        <w:tc>
          <w:tcPr>
            <w:tcW w:w="5935" w:type="dxa"/>
          </w:tcPr>
          <w:p w:rsidR="002C1627" w:rsidRPr="00AC2B56" w:rsidRDefault="002C1627" w:rsidP="002C1627">
            <w:pPr>
              <w:jc w:val="center"/>
              <w:rPr>
                <w:bCs/>
                <w:sz w:val="28"/>
                <w:szCs w:val="28"/>
              </w:rPr>
            </w:pPr>
            <w:r w:rsidRPr="00AC2B56">
              <w:rPr>
                <w:bCs/>
                <w:sz w:val="28"/>
                <w:szCs w:val="28"/>
              </w:rPr>
              <w:t>-</w:t>
            </w:r>
          </w:p>
        </w:tc>
        <w:tc>
          <w:tcPr>
            <w:tcW w:w="4238" w:type="dxa"/>
            <w:vAlign w:val="center"/>
          </w:tcPr>
          <w:p w:rsidR="002C1627" w:rsidRPr="00AC2B56" w:rsidRDefault="002C1627" w:rsidP="002C1627">
            <w:pPr>
              <w:jc w:val="center"/>
              <w:rPr>
                <w:bCs/>
                <w:sz w:val="28"/>
                <w:szCs w:val="28"/>
              </w:rPr>
            </w:pPr>
            <w:r w:rsidRPr="00AC2B56">
              <w:rPr>
                <w:bCs/>
                <w:sz w:val="28"/>
                <w:szCs w:val="28"/>
              </w:rPr>
              <w:t>-</w:t>
            </w:r>
          </w:p>
        </w:tc>
      </w:tr>
      <w:tr w:rsidR="002C1627" w:rsidRPr="0053542E" w:rsidTr="002C1627">
        <w:tc>
          <w:tcPr>
            <w:tcW w:w="10173" w:type="dxa"/>
            <w:gridSpan w:val="2"/>
          </w:tcPr>
          <w:p w:rsidR="002C1627" w:rsidRPr="00AC2B56" w:rsidRDefault="002C1627" w:rsidP="002C1627">
            <w:pPr>
              <w:jc w:val="center"/>
              <w:rPr>
                <w:bCs/>
                <w:sz w:val="28"/>
                <w:szCs w:val="28"/>
              </w:rPr>
            </w:pPr>
            <w:r>
              <w:rPr>
                <w:bCs/>
                <w:sz w:val="28"/>
                <w:szCs w:val="28"/>
              </w:rPr>
              <w:t xml:space="preserve">     2016 год</w:t>
            </w:r>
          </w:p>
        </w:tc>
      </w:tr>
      <w:tr w:rsidR="002C1627" w:rsidRPr="0053542E" w:rsidTr="002C1627">
        <w:tc>
          <w:tcPr>
            <w:tcW w:w="10173" w:type="dxa"/>
            <w:gridSpan w:val="2"/>
          </w:tcPr>
          <w:p w:rsidR="002C1627" w:rsidRPr="00AC2B56" w:rsidRDefault="002C1627" w:rsidP="002C1627">
            <w:pPr>
              <w:jc w:val="center"/>
              <w:rPr>
                <w:bCs/>
                <w:sz w:val="28"/>
                <w:szCs w:val="28"/>
              </w:rPr>
            </w:pPr>
            <w:r w:rsidRPr="00AC2B56">
              <w:rPr>
                <w:bCs/>
                <w:sz w:val="28"/>
                <w:szCs w:val="28"/>
              </w:rPr>
              <w:t>Холодное водоснабжение</w:t>
            </w:r>
          </w:p>
        </w:tc>
      </w:tr>
      <w:tr w:rsidR="002C1627" w:rsidRPr="0053542E" w:rsidTr="002C1627">
        <w:tc>
          <w:tcPr>
            <w:tcW w:w="5935" w:type="dxa"/>
          </w:tcPr>
          <w:p w:rsidR="002C1627" w:rsidRPr="00AC2B56" w:rsidRDefault="002C1627" w:rsidP="002C1627">
            <w:pPr>
              <w:jc w:val="center"/>
              <w:rPr>
                <w:bCs/>
                <w:sz w:val="28"/>
                <w:szCs w:val="28"/>
              </w:rPr>
            </w:pPr>
            <w:r>
              <w:rPr>
                <w:bCs/>
                <w:sz w:val="28"/>
                <w:szCs w:val="28"/>
              </w:rPr>
              <w:t>-</w:t>
            </w:r>
          </w:p>
        </w:tc>
        <w:tc>
          <w:tcPr>
            <w:tcW w:w="4238" w:type="dxa"/>
            <w:vAlign w:val="center"/>
          </w:tcPr>
          <w:p w:rsidR="002C1627" w:rsidRPr="00AC2B56" w:rsidRDefault="002C1627" w:rsidP="002C1627">
            <w:pPr>
              <w:jc w:val="center"/>
              <w:rPr>
                <w:bCs/>
                <w:sz w:val="28"/>
                <w:szCs w:val="28"/>
              </w:rPr>
            </w:pPr>
            <w:r>
              <w:rPr>
                <w:bCs/>
                <w:sz w:val="28"/>
                <w:szCs w:val="28"/>
              </w:rPr>
              <w:t>-</w:t>
            </w:r>
          </w:p>
        </w:tc>
      </w:tr>
      <w:tr w:rsidR="002C1627" w:rsidRPr="00AC2B56" w:rsidTr="002C1627">
        <w:tc>
          <w:tcPr>
            <w:tcW w:w="10173" w:type="dxa"/>
            <w:gridSpan w:val="2"/>
          </w:tcPr>
          <w:p w:rsidR="002C1627" w:rsidRPr="00AC2B56" w:rsidRDefault="002C1627" w:rsidP="002C1627">
            <w:pPr>
              <w:jc w:val="center"/>
              <w:rPr>
                <w:bCs/>
                <w:sz w:val="28"/>
                <w:szCs w:val="28"/>
              </w:rPr>
            </w:pPr>
            <w:r>
              <w:rPr>
                <w:bCs/>
                <w:sz w:val="28"/>
                <w:szCs w:val="28"/>
              </w:rPr>
              <w:t xml:space="preserve">     2017 год</w:t>
            </w:r>
          </w:p>
        </w:tc>
      </w:tr>
      <w:tr w:rsidR="002C1627" w:rsidRPr="00AC2B56" w:rsidTr="002C1627">
        <w:tc>
          <w:tcPr>
            <w:tcW w:w="10173" w:type="dxa"/>
            <w:gridSpan w:val="2"/>
          </w:tcPr>
          <w:p w:rsidR="002C1627" w:rsidRPr="00AC2B56" w:rsidRDefault="002C1627" w:rsidP="002C1627">
            <w:pPr>
              <w:jc w:val="center"/>
              <w:rPr>
                <w:bCs/>
                <w:sz w:val="28"/>
                <w:szCs w:val="28"/>
              </w:rPr>
            </w:pPr>
            <w:r w:rsidRPr="00AC2B56">
              <w:rPr>
                <w:bCs/>
                <w:sz w:val="28"/>
                <w:szCs w:val="28"/>
              </w:rPr>
              <w:t>Холодное водоснабжение</w:t>
            </w:r>
          </w:p>
        </w:tc>
      </w:tr>
      <w:tr w:rsidR="002C1627" w:rsidRPr="00AC2B56" w:rsidTr="002C1627">
        <w:tc>
          <w:tcPr>
            <w:tcW w:w="5935" w:type="dxa"/>
          </w:tcPr>
          <w:p w:rsidR="002C1627" w:rsidRPr="00AC2B56" w:rsidRDefault="002C1627" w:rsidP="002C1627">
            <w:pPr>
              <w:jc w:val="center"/>
              <w:rPr>
                <w:bCs/>
                <w:sz w:val="28"/>
                <w:szCs w:val="28"/>
              </w:rPr>
            </w:pPr>
            <w:r>
              <w:rPr>
                <w:bCs/>
                <w:sz w:val="28"/>
                <w:szCs w:val="28"/>
              </w:rPr>
              <w:t>-</w:t>
            </w:r>
          </w:p>
        </w:tc>
        <w:tc>
          <w:tcPr>
            <w:tcW w:w="4238" w:type="dxa"/>
            <w:vAlign w:val="center"/>
          </w:tcPr>
          <w:p w:rsidR="002C1627" w:rsidRPr="00AC2B56" w:rsidRDefault="002C1627" w:rsidP="002C1627">
            <w:pPr>
              <w:jc w:val="center"/>
              <w:rPr>
                <w:bCs/>
                <w:sz w:val="28"/>
                <w:szCs w:val="28"/>
              </w:rPr>
            </w:pPr>
            <w:r>
              <w:rPr>
                <w:bCs/>
                <w:sz w:val="28"/>
                <w:szCs w:val="28"/>
              </w:rPr>
              <w:t>-</w:t>
            </w:r>
          </w:p>
        </w:tc>
      </w:tr>
    </w:tbl>
    <w:p w:rsidR="002C1627" w:rsidRPr="007D5E10" w:rsidRDefault="002C1627" w:rsidP="002C1627">
      <w:pPr>
        <w:ind w:left="-567"/>
        <w:jc w:val="center"/>
        <w:rPr>
          <w:bCs/>
          <w:color w:val="FF0000"/>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2C1627" w:rsidRDefault="002C1627" w:rsidP="002C1627">
      <w:pPr>
        <w:ind w:left="-567"/>
        <w:jc w:val="center"/>
        <w:rPr>
          <w:bCs/>
          <w:color w:val="000000"/>
          <w:sz w:val="28"/>
          <w:szCs w:val="28"/>
        </w:rPr>
      </w:pPr>
    </w:p>
    <w:tbl>
      <w:tblPr>
        <w:tblStyle w:val="a5"/>
        <w:tblW w:w="9918" w:type="dxa"/>
        <w:tblInd w:w="-567" w:type="dxa"/>
        <w:tblLook w:val="04A0" w:firstRow="1" w:lastRow="0" w:firstColumn="1" w:lastColumn="0" w:noHBand="0" w:noVBand="1"/>
      </w:tblPr>
      <w:tblGrid>
        <w:gridCol w:w="5935"/>
        <w:gridCol w:w="3983"/>
      </w:tblGrid>
      <w:tr w:rsidR="002C1627" w:rsidTr="002C1627">
        <w:trPr>
          <w:trHeight w:val="748"/>
        </w:trPr>
        <w:tc>
          <w:tcPr>
            <w:tcW w:w="5935" w:type="dxa"/>
            <w:vAlign w:val="center"/>
          </w:tcPr>
          <w:p w:rsidR="002C1627" w:rsidRDefault="002C1627" w:rsidP="002C1627">
            <w:pPr>
              <w:jc w:val="center"/>
              <w:rPr>
                <w:bCs/>
                <w:color w:val="000000"/>
                <w:sz w:val="28"/>
                <w:szCs w:val="28"/>
              </w:rPr>
            </w:pPr>
            <w:r>
              <w:rPr>
                <w:bCs/>
                <w:color w:val="000000"/>
                <w:sz w:val="28"/>
                <w:szCs w:val="28"/>
              </w:rPr>
              <w:t>Наименование мероприятия</w:t>
            </w:r>
          </w:p>
        </w:tc>
        <w:tc>
          <w:tcPr>
            <w:tcW w:w="3983" w:type="dxa"/>
            <w:vAlign w:val="center"/>
          </w:tcPr>
          <w:p w:rsidR="002C1627" w:rsidRDefault="002C1627" w:rsidP="002C1627">
            <w:pPr>
              <w:jc w:val="center"/>
              <w:rPr>
                <w:bCs/>
                <w:color w:val="000000"/>
                <w:sz w:val="28"/>
                <w:szCs w:val="28"/>
              </w:rPr>
            </w:pPr>
            <w:r>
              <w:rPr>
                <w:bCs/>
                <w:color w:val="000000"/>
                <w:sz w:val="28"/>
                <w:szCs w:val="28"/>
              </w:rPr>
              <w:t>Период проведения мероприятий</w:t>
            </w:r>
          </w:p>
        </w:tc>
      </w:tr>
      <w:tr w:rsidR="002C1627" w:rsidTr="002C1627">
        <w:trPr>
          <w:trHeight w:val="517"/>
        </w:trPr>
        <w:tc>
          <w:tcPr>
            <w:tcW w:w="5935" w:type="dxa"/>
            <w:vAlign w:val="center"/>
          </w:tcPr>
          <w:p w:rsidR="002C1627" w:rsidRPr="00A806C8" w:rsidRDefault="002C1627" w:rsidP="002C1627">
            <w:pPr>
              <w:jc w:val="center"/>
              <w:rPr>
                <w:bCs/>
                <w:sz w:val="28"/>
                <w:szCs w:val="28"/>
              </w:rPr>
            </w:pPr>
            <w:r>
              <w:rPr>
                <w:bCs/>
                <w:sz w:val="28"/>
                <w:szCs w:val="28"/>
              </w:rPr>
              <w:t>-</w:t>
            </w:r>
          </w:p>
        </w:tc>
        <w:tc>
          <w:tcPr>
            <w:tcW w:w="3983" w:type="dxa"/>
            <w:vAlign w:val="center"/>
          </w:tcPr>
          <w:p w:rsidR="002C1627" w:rsidRPr="00FB1C58" w:rsidRDefault="002C1627" w:rsidP="002C1627">
            <w:pPr>
              <w:jc w:val="center"/>
              <w:rPr>
                <w:bCs/>
                <w:sz w:val="28"/>
                <w:szCs w:val="28"/>
              </w:rPr>
            </w:pPr>
            <w:r>
              <w:rPr>
                <w:bCs/>
                <w:sz w:val="28"/>
                <w:szCs w:val="28"/>
              </w:rPr>
              <w:t>-</w:t>
            </w:r>
          </w:p>
        </w:tc>
      </w:tr>
    </w:tbl>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2C1627" w:rsidRDefault="002C1627" w:rsidP="002C1627">
      <w:pPr>
        <w:jc w:val="both"/>
        <w:rPr>
          <w:sz w:val="28"/>
          <w:szCs w:val="28"/>
        </w:rPr>
      </w:pPr>
    </w:p>
    <w:p w:rsidR="00F76427" w:rsidRDefault="00F76427" w:rsidP="002C1627">
      <w:pPr>
        <w:jc w:val="both"/>
        <w:rPr>
          <w:sz w:val="28"/>
          <w:szCs w:val="28"/>
        </w:rPr>
        <w:sectPr w:rsidR="00F76427" w:rsidSect="00DE4D7C">
          <w:pgSz w:w="11906" w:h="16838"/>
          <w:pgMar w:top="851" w:right="850" w:bottom="851" w:left="1560" w:header="708" w:footer="708" w:gutter="0"/>
          <w:cols w:space="708"/>
          <w:titlePg/>
          <w:docGrid w:linePitch="360"/>
        </w:sectPr>
      </w:pPr>
    </w:p>
    <w:p w:rsidR="00F76427" w:rsidRPr="0027505E" w:rsidRDefault="00F76427" w:rsidP="00F76427">
      <w:pPr>
        <w:ind w:left="709" w:firstLine="10348"/>
        <w:jc w:val="both"/>
      </w:pPr>
      <w:r w:rsidRPr="0027505E">
        <w:t xml:space="preserve">Приложение № </w:t>
      </w:r>
      <w:r>
        <w:t>21</w:t>
      </w:r>
      <w:r w:rsidRPr="0027505E">
        <w:t xml:space="preserve"> к протоколу № 51</w:t>
      </w:r>
    </w:p>
    <w:p w:rsidR="00F76427" w:rsidRPr="0027505E" w:rsidRDefault="00F76427" w:rsidP="00F76427">
      <w:pPr>
        <w:ind w:left="709" w:firstLine="10348"/>
        <w:jc w:val="both"/>
      </w:pPr>
      <w:r w:rsidRPr="0027505E">
        <w:t xml:space="preserve">заседания Правления региональной </w:t>
      </w:r>
    </w:p>
    <w:p w:rsidR="00F76427" w:rsidRPr="0027505E" w:rsidRDefault="00F76427" w:rsidP="00F76427">
      <w:pPr>
        <w:ind w:left="709" w:firstLine="10348"/>
        <w:jc w:val="both"/>
      </w:pPr>
      <w:r w:rsidRPr="0027505E">
        <w:t>энергетической комиссии Кемеровской</w:t>
      </w:r>
    </w:p>
    <w:p w:rsidR="00F76427" w:rsidRDefault="00F76427" w:rsidP="00F76427">
      <w:pPr>
        <w:ind w:left="709" w:firstLine="10348"/>
        <w:jc w:val="both"/>
      </w:pPr>
      <w:r w:rsidRPr="0027505E">
        <w:t>области от 18.09.2018</w:t>
      </w:r>
    </w:p>
    <w:p w:rsidR="00F76427" w:rsidRDefault="00F76427" w:rsidP="00F76427">
      <w:pPr>
        <w:ind w:hanging="567"/>
        <w:jc w:val="both"/>
      </w:pPr>
      <w:r w:rsidRPr="00F76427">
        <w:rPr>
          <w:noProof/>
        </w:rPr>
        <w:drawing>
          <wp:inline distT="0" distB="0" distL="0" distR="0">
            <wp:extent cx="10210800" cy="10477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210800" cy="1047750"/>
                    </a:xfrm>
                    <a:prstGeom prst="rect">
                      <a:avLst/>
                    </a:prstGeom>
                    <a:noFill/>
                    <a:ln>
                      <a:noFill/>
                    </a:ln>
                  </pic:spPr>
                </pic:pic>
              </a:graphicData>
            </a:graphic>
          </wp:inline>
        </w:drawing>
      </w:r>
    </w:p>
    <w:p w:rsidR="00F76427" w:rsidRDefault="00F76427" w:rsidP="00F76427">
      <w:pPr>
        <w:ind w:hanging="567"/>
        <w:jc w:val="both"/>
        <w:sectPr w:rsidR="00F76427" w:rsidSect="00F76427">
          <w:pgSz w:w="16838" w:h="11906" w:orient="landscape"/>
          <w:pgMar w:top="1276" w:right="851" w:bottom="850" w:left="851" w:header="708" w:footer="708" w:gutter="0"/>
          <w:cols w:space="708"/>
          <w:titlePg/>
          <w:docGrid w:linePitch="360"/>
        </w:sectPr>
      </w:pPr>
      <w:r w:rsidRPr="00F76427">
        <w:rPr>
          <w:noProof/>
        </w:rPr>
        <w:drawing>
          <wp:inline distT="0" distB="0" distL="0" distR="0">
            <wp:extent cx="10210800" cy="439102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0210800" cy="4391025"/>
                    </a:xfrm>
                    <a:prstGeom prst="rect">
                      <a:avLst/>
                    </a:prstGeom>
                    <a:noFill/>
                    <a:ln>
                      <a:noFill/>
                    </a:ln>
                  </pic:spPr>
                </pic:pic>
              </a:graphicData>
            </a:graphic>
          </wp:inline>
        </w:drawing>
      </w:r>
    </w:p>
    <w:p w:rsidR="00F76427" w:rsidRDefault="00F76427" w:rsidP="00F76427">
      <w:pPr>
        <w:ind w:hanging="567"/>
        <w:jc w:val="both"/>
      </w:pPr>
      <w:r w:rsidRPr="00F76427">
        <w:rPr>
          <w:noProof/>
        </w:rPr>
        <w:drawing>
          <wp:inline distT="0" distB="0" distL="0" distR="0" wp14:anchorId="4D816EC3" wp14:editId="79831A6F">
            <wp:extent cx="10239375" cy="986155"/>
            <wp:effectExtent l="0" t="0" r="9525" b="444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240258" cy="986240"/>
                    </a:xfrm>
                    <a:prstGeom prst="rect">
                      <a:avLst/>
                    </a:prstGeom>
                    <a:noFill/>
                    <a:ln>
                      <a:noFill/>
                    </a:ln>
                  </pic:spPr>
                </pic:pic>
              </a:graphicData>
            </a:graphic>
          </wp:inline>
        </w:drawing>
      </w:r>
    </w:p>
    <w:p w:rsidR="00F76427" w:rsidRDefault="00F76427" w:rsidP="00F76427">
      <w:pPr>
        <w:ind w:hanging="567"/>
        <w:jc w:val="both"/>
        <w:sectPr w:rsidR="00F76427" w:rsidSect="00F76427">
          <w:pgSz w:w="16838" w:h="11906" w:orient="landscape"/>
          <w:pgMar w:top="1276" w:right="851" w:bottom="850" w:left="851" w:header="708" w:footer="708" w:gutter="0"/>
          <w:cols w:space="708"/>
          <w:titlePg/>
          <w:docGrid w:linePitch="360"/>
        </w:sectPr>
      </w:pPr>
      <w:r w:rsidRPr="00F76427">
        <w:rPr>
          <w:noProof/>
        </w:rPr>
        <w:drawing>
          <wp:inline distT="0" distB="0" distL="0" distR="0">
            <wp:extent cx="10239375" cy="5114925"/>
            <wp:effectExtent l="0" t="0" r="9525"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0239375" cy="5114925"/>
                    </a:xfrm>
                    <a:prstGeom prst="rect">
                      <a:avLst/>
                    </a:prstGeom>
                    <a:noFill/>
                    <a:ln>
                      <a:noFill/>
                    </a:ln>
                  </pic:spPr>
                </pic:pic>
              </a:graphicData>
            </a:graphic>
          </wp:inline>
        </w:drawing>
      </w:r>
    </w:p>
    <w:p w:rsidR="00F76427" w:rsidRDefault="00F76427" w:rsidP="00F76427">
      <w:pPr>
        <w:ind w:hanging="567"/>
        <w:jc w:val="both"/>
      </w:pPr>
      <w:r>
        <w:rPr>
          <w:noProof/>
        </w:rPr>
        <w:drawing>
          <wp:inline distT="0" distB="0" distL="0" distR="0" wp14:anchorId="44E366D8">
            <wp:extent cx="10241915" cy="987425"/>
            <wp:effectExtent l="0" t="0" r="6985" b="317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0241915" cy="987425"/>
                    </a:xfrm>
                    <a:prstGeom prst="rect">
                      <a:avLst/>
                    </a:prstGeom>
                    <a:noFill/>
                  </pic:spPr>
                </pic:pic>
              </a:graphicData>
            </a:graphic>
          </wp:inline>
        </w:drawing>
      </w:r>
    </w:p>
    <w:p w:rsidR="00F76427" w:rsidRDefault="00F76427" w:rsidP="00F76427">
      <w:pPr>
        <w:ind w:hanging="567"/>
        <w:jc w:val="both"/>
      </w:pPr>
      <w:r w:rsidRPr="00F76427">
        <w:rPr>
          <w:noProof/>
        </w:rPr>
        <w:drawing>
          <wp:inline distT="0" distB="0" distL="0" distR="0">
            <wp:extent cx="10241915" cy="3800475"/>
            <wp:effectExtent l="0" t="0" r="698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0241915" cy="3800475"/>
                    </a:xfrm>
                    <a:prstGeom prst="rect">
                      <a:avLst/>
                    </a:prstGeom>
                    <a:noFill/>
                    <a:ln>
                      <a:noFill/>
                    </a:ln>
                  </pic:spPr>
                </pic:pic>
              </a:graphicData>
            </a:graphic>
          </wp:inline>
        </w:drawing>
      </w:r>
    </w:p>
    <w:p w:rsidR="002C1627" w:rsidRDefault="002C1627" w:rsidP="002C1627">
      <w:pPr>
        <w:jc w:val="both"/>
        <w:rPr>
          <w:sz w:val="28"/>
          <w:szCs w:val="28"/>
        </w:rPr>
      </w:pPr>
    </w:p>
    <w:p w:rsidR="00F76427" w:rsidRDefault="00F76427" w:rsidP="002C1627">
      <w:pPr>
        <w:jc w:val="both"/>
        <w:rPr>
          <w:sz w:val="28"/>
          <w:szCs w:val="28"/>
        </w:rPr>
        <w:sectPr w:rsidR="00F76427" w:rsidSect="00F76427">
          <w:pgSz w:w="16838" w:h="11906" w:orient="landscape"/>
          <w:pgMar w:top="1276" w:right="851" w:bottom="850" w:left="851" w:header="708" w:footer="708" w:gutter="0"/>
          <w:cols w:space="708"/>
          <w:titlePg/>
          <w:docGrid w:linePitch="360"/>
        </w:sectPr>
      </w:pPr>
    </w:p>
    <w:p w:rsidR="002C1627" w:rsidRDefault="002C1627" w:rsidP="002C1627">
      <w:pPr>
        <w:jc w:val="both"/>
        <w:rPr>
          <w:sz w:val="28"/>
          <w:szCs w:val="28"/>
        </w:rPr>
      </w:pPr>
    </w:p>
    <w:p w:rsidR="00F76427" w:rsidRPr="0027505E" w:rsidRDefault="00F76427" w:rsidP="00F76427">
      <w:pPr>
        <w:ind w:left="709" w:firstLine="4536"/>
        <w:jc w:val="both"/>
      </w:pPr>
      <w:bookmarkStart w:id="20" w:name="_Hlk525297931"/>
      <w:r w:rsidRPr="0027505E">
        <w:t xml:space="preserve">Приложение № </w:t>
      </w:r>
      <w:r>
        <w:t>22</w:t>
      </w:r>
      <w:r w:rsidRPr="0027505E">
        <w:t xml:space="preserve"> к протоколу № 51</w:t>
      </w:r>
    </w:p>
    <w:p w:rsidR="00F76427" w:rsidRPr="0027505E" w:rsidRDefault="00F76427" w:rsidP="00F76427">
      <w:pPr>
        <w:ind w:left="709" w:firstLine="4536"/>
        <w:jc w:val="both"/>
      </w:pPr>
      <w:r w:rsidRPr="0027505E">
        <w:t xml:space="preserve">заседания Правления региональной </w:t>
      </w:r>
    </w:p>
    <w:p w:rsidR="00F76427" w:rsidRPr="0027505E" w:rsidRDefault="00F76427" w:rsidP="00F76427">
      <w:pPr>
        <w:ind w:left="709" w:firstLine="4536"/>
        <w:jc w:val="both"/>
      </w:pPr>
      <w:r w:rsidRPr="0027505E">
        <w:t>энергетической комиссии Кемеровской</w:t>
      </w:r>
    </w:p>
    <w:p w:rsidR="00F76427" w:rsidRDefault="00F76427" w:rsidP="00F76427">
      <w:pPr>
        <w:ind w:left="709" w:firstLine="4536"/>
        <w:jc w:val="both"/>
      </w:pPr>
      <w:r w:rsidRPr="0027505E">
        <w:t>области от 18.09.2018</w:t>
      </w:r>
    </w:p>
    <w:bookmarkEnd w:id="20"/>
    <w:p w:rsidR="002C1627" w:rsidRPr="007C52A9" w:rsidRDefault="002C1627" w:rsidP="002C1627">
      <w:pPr>
        <w:tabs>
          <w:tab w:val="left" w:pos="0"/>
          <w:tab w:val="left" w:pos="3052"/>
        </w:tabs>
        <w:ind w:left="3544"/>
      </w:pPr>
    </w:p>
    <w:p w:rsidR="002C1627" w:rsidRPr="0053542E" w:rsidRDefault="002C1627" w:rsidP="002C1627">
      <w:pPr>
        <w:jc w:val="center"/>
        <w:rPr>
          <w:b/>
          <w:sz w:val="28"/>
          <w:szCs w:val="28"/>
        </w:rPr>
      </w:pPr>
      <w:r w:rsidRPr="0053542E">
        <w:rPr>
          <w:b/>
          <w:sz w:val="28"/>
          <w:szCs w:val="28"/>
        </w:rPr>
        <w:t xml:space="preserve">Одноставочные тарифы на питьевую воду </w:t>
      </w:r>
    </w:p>
    <w:p w:rsidR="002C1627" w:rsidRPr="0053542E" w:rsidRDefault="002C1627" w:rsidP="002C1627">
      <w:pPr>
        <w:jc w:val="center"/>
        <w:rPr>
          <w:b/>
          <w:sz w:val="28"/>
          <w:szCs w:val="28"/>
        </w:rPr>
      </w:pPr>
      <w:r w:rsidRPr="0053542E">
        <w:rPr>
          <w:b/>
          <w:bCs/>
          <w:kern w:val="32"/>
          <w:sz w:val="28"/>
          <w:szCs w:val="28"/>
        </w:rPr>
        <w:t>ООО «Агросервис» (Новокузнецкий муниципальный район)</w:t>
      </w:r>
    </w:p>
    <w:p w:rsidR="002C1627" w:rsidRPr="0053542E" w:rsidRDefault="002C1627" w:rsidP="002C1627">
      <w:pPr>
        <w:jc w:val="center"/>
        <w:rPr>
          <w:b/>
          <w:sz w:val="28"/>
          <w:szCs w:val="28"/>
        </w:rPr>
      </w:pPr>
      <w:r w:rsidRPr="0053542E">
        <w:rPr>
          <w:b/>
          <w:sz w:val="28"/>
          <w:szCs w:val="28"/>
        </w:rPr>
        <w:t>на период с 01.07.2016 по 31.12.2019</w:t>
      </w:r>
    </w:p>
    <w:p w:rsidR="002C1627" w:rsidRPr="0053542E" w:rsidRDefault="002C1627" w:rsidP="002C1627">
      <w:pPr>
        <w:jc w:val="center"/>
        <w:rPr>
          <w:b/>
          <w:color w:val="FF0000"/>
          <w:sz w:val="28"/>
          <w:szCs w:val="28"/>
        </w:rPr>
      </w:pPr>
    </w:p>
    <w:p w:rsidR="002C1627" w:rsidRPr="0053542E" w:rsidRDefault="002C1627" w:rsidP="002C1627">
      <w:pPr>
        <w:jc w:val="center"/>
        <w:rPr>
          <w:b/>
          <w:color w:val="FF0000"/>
          <w:sz w:val="28"/>
          <w:szCs w:val="28"/>
        </w:rPr>
      </w:pPr>
    </w:p>
    <w:tbl>
      <w:tblPr>
        <w:tblW w:w="10774" w:type="dxa"/>
        <w:tblInd w:w="-743" w:type="dxa"/>
        <w:tblLayout w:type="fixed"/>
        <w:tblLook w:val="04A0" w:firstRow="1" w:lastRow="0" w:firstColumn="1" w:lastColumn="0" w:noHBand="0" w:noVBand="1"/>
      </w:tblPr>
      <w:tblGrid>
        <w:gridCol w:w="2552"/>
        <w:gridCol w:w="1276"/>
        <w:gridCol w:w="1134"/>
        <w:gridCol w:w="1134"/>
        <w:gridCol w:w="1134"/>
        <w:gridCol w:w="1134"/>
        <w:gridCol w:w="1134"/>
        <w:gridCol w:w="1276"/>
      </w:tblGrid>
      <w:tr w:rsidR="002C1627" w:rsidRPr="0053542E" w:rsidTr="002C1627">
        <w:trPr>
          <w:trHeight w:val="49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1627" w:rsidRPr="00B6321D" w:rsidRDefault="002C1627" w:rsidP="002C1627">
            <w:pPr>
              <w:jc w:val="center"/>
            </w:pPr>
            <w:r w:rsidRPr="00B6321D">
              <w:t>Наименование потребителей</w:t>
            </w:r>
          </w:p>
        </w:tc>
        <w:tc>
          <w:tcPr>
            <w:tcW w:w="8222" w:type="dxa"/>
            <w:gridSpan w:val="7"/>
            <w:tcBorders>
              <w:top w:val="single" w:sz="4" w:space="0" w:color="auto"/>
              <w:left w:val="nil"/>
              <w:bottom w:val="single" w:sz="4" w:space="0" w:color="auto"/>
              <w:right w:val="single" w:sz="4" w:space="0" w:color="auto"/>
            </w:tcBorders>
            <w:shd w:val="clear" w:color="000000" w:fill="FFFFFF"/>
            <w:vAlign w:val="center"/>
            <w:hideMark/>
          </w:tcPr>
          <w:p w:rsidR="002C1627" w:rsidRPr="00B6321D" w:rsidRDefault="002C1627" w:rsidP="002C1627">
            <w:pPr>
              <w:jc w:val="center"/>
            </w:pPr>
            <w:r w:rsidRPr="00B6321D">
              <w:t>Тариф, руб./м</w:t>
            </w:r>
            <w:r w:rsidRPr="00B6321D">
              <w:rPr>
                <w:vertAlign w:val="superscript"/>
              </w:rPr>
              <w:t>3</w:t>
            </w:r>
          </w:p>
        </w:tc>
      </w:tr>
      <w:tr w:rsidR="002C1627" w:rsidRPr="0053542E" w:rsidTr="002C1627">
        <w:trPr>
          <w:trHeight w:val="403"/>
        </w:trPr>
        <w:tc>
          <w:tcPr>
            <w:tcW w:w="2552" w:type="dxa"/>
            <w:vMerge/>
            <w:tcBorders>
              <w:top w:val="single" w:sz="4" w:space="0" w:color="auto"/>
              <w:left w:val="single" w:sz="4" w:space="0" w:color="auto"/>
              <w:bottom w:val="single" w:sz="4" w:space="0" w:color="auto"/>
              <w:right w:val="single" w:sz="4" w:space="0" w:color="auto"/>
            </w:tcBorders>
            <w:vAlign w:val="center"/>
          </w:tcPr>
          <w:p w:rsidR="002C1627" w:rsidRPr="00B6321D" w:rsidRDefault="002C1627" w:rsidP="002C1627"/>
        </w:tc>
        <w:tc>
          <w:tcPr>
            <w:tcW w:w="1276" w:type="dxa"/>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2016 год</w:t>
            </w:r>
          </w:p>
        </w:tc>
        <w:tc>
          <w:tcPr>
            <w:tcW w:w="2268" w:type="dxa"/>
            <w:gridSpan w:val="2"/>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2017 год</w:t>
            </w:r>
          </w:p>
        </w:tc>
        <w:tc>
          <w:tcPr>
            <w:tcW w:w="2268" w:type="dxa"/>
            <w:gridSpan w:val="2"/>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2018 год</w:t>
            </w:r>
          </w:p>
        </w:tc>
        <w:tc>
          <w:tcPr>
            <w:tcW w:w="2410" w:type="dxa"/>
            <w:gridSpan w:val="2"/>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2019 год</w:t>
            </w:r>
          </w:p>
        </w:tc>
      </w:tr>
      <w:tr w:rsidR="002C1627" w:rsidRPr="0053542E" w:rsidTr="002C1627">
        <w:trPr>
          <w:trHeight w:val="88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C1627" w:rsidRPr="00B6321D" w:rsidRDefault="002C1627" w:rsidP="002C1627"/>
        </w:tc>
        <w:tc>
          <w:tcPr>
            <w:tcW w:w="1276" w:type="dxa"/>
            <w:tcBorders>
              <w:top w:val="nil"/>
              <w:left w:val="nil"/>
              <w:bottom w:val="single" w:sz="4" w:space="0" w:color="auto"/>
              <w:right w:val="single" w:sz="4" w:space="0" w:color="auto"/>
            </w:tcBorders>
            <w:shd w:val="clear" w:color="000000" w:fill="FFFFFF"/>
            <w:vAlign w:val="center"/>
            <w:hideMark/>
          </w:tcPr>
          <w:p w:rsidR="002C1627" w:rsidRPr="00B6321D" w:rsidRDefault="002C1627" w:rsidP="002C1627">
            <w:pPr>
              <w:jc w:val="center"/>
            </w:pPr>
            <w:r w:rsidRPr="00B6321D">
              <w:t>с 01.07. по 31.12.</w:t>
            </w:r>
          </w:p>
        </w:tc>
        <w:tc>
          <w:tcPr>
            <w:tcW w:w="1134" w:type="dxa"/>
            <w:tcBorders>
              <w:top w:val="nil"/>
              <w:left w:val="nil"/>
              <w:bottom w:val="single" w:sz="4" w:space="0" w:color="auto"/>
              <w:right w:val="single" w:sz="4" w:space="0" w:color="auto"/>
            </w:tcBorders>
            <w:shd w:val="clear" w:color="000000" w:fill="FFFFFF"/>
            <w:vAlign w:val="center"/>
            <w:hideMark/>
          </w:tcPr>
          <w:p w:rsidR="002C1627" w:rsidRPr="00B6321D" w:rsidRDefault="002C1627" w:rsidP="002C1627">
            <w:pPr>
              <w:jc w:val="center"/>
            </w:pPr>
            <w:r w:rsidRPr="00B6321D">
              <w:t xml:space="preserve">с 01.01. </w:t>
            </w:r>
          </w:p>
          <w:p w:rsidR="002C1627" w:rsidRPr="00B6321D" w:rsidRDefault="002C1627" w:rsidP="002C1627">
            <w:pPr>
              <w:jc w:val="center"/>
            </w:pPr>
            <w:r w:rsidRPr="00B6321D">
              <w:t>по 30.06.</w:t>
            </w:r>
          </w:p>
        </w:tc>
        <w:tc>
          <w:tcPr>
            <w:tcW w:w="1134" w:type="dxa"/>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с 01.07. по 31.12.</w:t>
            </w:r>
          </w:p>
        </w:tc>
        <w:tc>
          <w:tcPr>
            <w:tcW w:w="1134" w:type="dxa"/>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 xml:space="preserve">с 01.01. </w:t>
            </w:r>
          </w:p>
          <w:p w:rsidR="002C1627" w:rsidRPr="00B6321D" w:rsidRDefault="002C1627" w:rsidP="002C1627">
            <w:pPr>
              <w:jc w:val="center"/>
            </w:pPr>
            <w:r w:rsidRPr="00B6321D">
              <w:t>по 30.06.</w:t>
            </w:r>
          </w:p>
        </w:tc>
        <w:tc>
          <w:tcPr>
            <w:tcW w:w="1134" w:type="dxa"/>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с 01.07. по 31.12.</w:t>
            </w:r>
          </w:p>
        </w:tc>
        <w:tc>
          <w:tcPr>
            <w:tcW w:w="1134" w:type="dxa"/>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 xml:space="preserve">с 01.01. </w:t>
            </w:r>
          </w:p>
          <w:p w:rsidR="002C1627" w:rsidRPr="00B6321D" w:rsidRDefault="002C1627" w:rsidP="002C1627">
            <w:pPr>
              <w:jc w:val="center"/>
            </w:pPr>
            <w:r w:rsidRPr="00B6321D">
              <w:t>по 30.06.</w:t>
            </w:r>
          </w:p>
        </w:tc>
        <w:tc>
          <w:tcPr>
            <w:tcW w:w="1276" w:type="dxa"/>
            <w:tcBorders>
              <w:top w:val="nil"/>
              <w:left w:val="nil"/>
              <w:bottom w:val="single" w:sz="4" w:space="0" w:color="auto"/>
              <w:right w:val="single" w:sz="4" w:space="0" w:color="auto"/>
            </w:tcBorders>
            <w:shd w:val="clear" w:color="000000" w:fill="FFFFFF"/>
            <w:vAlign w:val="center"/>
          </w:tcPr>
          <w:p w:rsidR="002C1627" w:rsidRPr="00B6321D" w:rsidRDefault="002C1627" w:rsidP="002C1627">
            <w:pPr>
              <w:jc w:val="center"/>
            </w:pPr>
            <w:r w:rsidRPr="00B6321D">
              <w:t>с 01.07. по 31.12.</w:t>
            </w:r>
          </w:p>
        </w:tc>
      </w:tr>
      <w:tr w:rsidR="002C1627" w:rsidRPr="0053542E" w:rsidTr="002C1627">
        <w:trPr>
          <w:trHeight w:val="435"/>
        </w:trPr>
        <w:tc>
          <w:tcPr>
            <w:tcW w:w="1077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C1627" w:rsidRPr="00736D19" w:rsidRDefault="002C1627" w:rsidP="002C1627">
            <w:pPr>
              <w:jc w:val="center"/>
              <w:rPr>
                <w:sz w:val="28"/>
                <w:szCs w:val="28"/>
              </w:rPr>
            </w:pPr>
            <w:r w:rsidRPr="00736D19">
              <w:rPr>
                <w:sz w:val="28"/>
                <w:szCs w:val="28"/>
              </w:rPr>
              <w:t>Питьевая вода</w:t>
            </w:r>
          </w:p>
        </w:tc>
      </w:tr>
      <w:tr w:rsidR="002C1627" w:rsidRPr="0053542E" w:rsidTr="002C1627">
        <w:trPr>
          <w:trHeight w:val="557"/>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2C1627" w:rsidRPr="00736D19" w:rsidRDefault="002C1627" w:rsidP="002C1627">
            <w:pPr>
              <w:rPr>
                <w:sz w:val="28"/>
                <w:szCs w:val="28"/>
              </w:rPr>
            </w:pPr>
            <w:r w:rsidRPr="00736D19">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rsidR="002C1627" w:rsidRPr="00736D19" w:rsidRDefault="002C1627" w:rsidP="002C1627">
            <w:pPr>
              <w:jc w:val="center"/>
              <w:rPr>
                <w:sz w:val="28"/>
                <w:szCs w:val="28"/>
              </w:rPr>
            </w:pPr>
            <w:r w:rsidRPr="00736D19">
              <w:rPr>
                <w:sz w:val="28"/>
                <w:szCs w:val="28"/>
              </w:rPr>
              <w:t>24,82</w:t>
            </w:r>
          </w:p>
        </w:tc>
        <w:tc>
          <w:tcPr>
            <w:tcW w:w="1134" w:type="dxa"/>
            <w:tcBorders>
              <w:top w:val="nil"/>
              <w:left w:val="nil"/>
              <w:bottom w:val="single" w:sz="4" w:space="0" w:color="auto"/>
              <w:right w:val="single" w:sz="4" w:space="0" w:color="auto"/>
            </w:tcBorders>
            <w:shd w:val="clear" w:color="000000" w:fill="FFFFFF"/>
            <w:vAlign w:val="center"/>
          </w:tcPr>
          <w:p w:rsidR="002C1627" w:rsidRPr="00736D19" w:rsidRDefault="002C1627" w:rsidP="002C1627">
            <w:pPr>
              <w:jc w:val="center"/>
              <w:rPr>
                <w:sz w:val="28"/>
                <w:szCs w:val="28"/>
              </w:rPr>
            </w:pPr>
            <w:r w:rsidRPr="00736D19">
              <w:rPr>
                <w:sz w:val="28"/>
                <w:szCs w:val="28"/>
              </w:rPr>
              <w:t>24,82</w:t>
            </w:r>
          </w:p>
        </w:tc>
        <w:tc>
          <w:tcPr>
            <w:tcW w:w="1134" w:type="dxa"/>
            <w:tcBorders>
              <w:top w:val="nil"/>
              <w:left w:val="nil"/>
              <w:bottom w:val="single" w:sz="4" w:space="0" w:color="auto"/>
              <w:right w:val="single" w:sz="4" w:space="0" w:color="auto"/>
            </w:tcBorders>
            <w:shd w:val="clear" w:color="000000" w:fill="FFFFFF"/>
            <w:vAlign w:val="center"/>
          </w:tcPr>
          <w:p w:rsidR="002C1627" w:rsidRPr="00736D19" w:rsidRDefault="002C1627" w:rsidP="002C1627">
            <w:pPr>
              <w:jc w:val="center"/>
              <w:rPr>
                <w:sz w:val="28"/>
                <w:szCs w:val="28"/>
              </w:rPr>
            </w:pPr>
            <w:r w:rsidRPr="00736D19">
              <w:rPr>
                <w:sz w:val="28"/>
                <w:szCs w:val="28"/>
              </w:rPr>
              <w:t>26,16</w:t>
            </w:r>
          </w:p>
        </w:tc>
        <w:tc>
          <w:tcPr>
            <w:tcW w:w="1134" w:type="dxa"/>
            <w:tcBorders>
              <w:top w:val="nil"/>
              <w:left w:val="nil"/>
              <w:bottom w:val="single" w:sz="4" w:space="0" w:color="auto"/>
              <w:right w:val="single" w:sz="4" w:space="0" w:color="auto"/>
            </w:tcBorders>
            <w:shd w:val="clear" w:color="000000" w:fill="FFFFFF"/>
            <w:vAlign w:val="center"/>
          </w:tcPr>
          <w:p w:rsidR="002C1627" w:rsidRPr="003E5E0B" w:rsidRDefault="002C1627" w:rsidP="002C1627">
            <w:pPr>
              <w:jc w:val="center"/>
              <w:rPr>
                <w:sz w:val="28"/>
                <w:szCs w:val="28"/>
              </w:rPr>
            </w:pPr>
            <w:r w:rsidRPr="003E5E0B">
              <w:rPr>
                <w:sz w:val="28"/>
                <w:szCs w:val="28"/>
              </w:rPr>
              <w:t>26,16</w:t>
            </w:r>
          </w:p>
        </w:tc>
        <w:tc>
          <w:tcPr>
            <w:tcW w:w="1134" w:type="dxa"/>
            <w:tcBorders>
              <w:top w:val="nil"/>
              <w:left w:val="nil"/>
              <w:bottom w:val="single" w:sz="4" w:space="0" w:color="auto"/>
              <w:right w:val="single" w:sz="4" w:space="0" w:color="auto"/>
            </w:tcBorders>
            <w:shd w:val="clear" w:color="000000" w:fill="FFFFFF"/>
            <w:vAlign w:val="center"/>
          </w:tcPr>
          <w:p w:rsidR="002C1627" w:rsidRPr="003E5E0B" w:rsidRDefault="002C1627" w:rsidP="002C1627">
            <w:pPr>
              <w:jc w:val="center"/>
              <w:rPr>
                <w:sz w:val="28"/>
                <w:szCs w:val="28"/>
              </w:rPr>
            </w:pPr>
            <w:r w:rsidRPr="003E5E0B">
              <w:rPr>
                <w:sz w:val="28"/>
                <w:szCs w:val="28"/>
              </w:rPr>
              <w:t>27,18</w:t>
            </w:r>
          </w:p>
        </w:tc>
        <w:tc>
          <w:tcPr>
            <w:tcW w:w="1134" w:type="dxa"/>
            <w:tcBorders>
              <w:top w:val="nil"/>
              <w:left w:val="nil"/>
              <w:bottom w:val="single" w:sz="4" w:space="0" w:color="auto"/>
              <w:right w:val="single" w:sz="4" w:space="0" w:color="auto"/>
            </w:tcBorders>
            <w:shd w:val="clear" w:color="000000" w:fill="FFFFFF"/>
            <w:vAlign w:val="center"/>
          </w:tcPr>
          <w:p w:rsidR="002C1627" w:rsidRPr="002E22F1" w:rsidRDefault="002C1627" w:rsidP="002C1627">
            <w:pPr>
              <w:jc w:val="center"/>
              <w:rPr>
                <w:sz w:val="28"/>
                <w:szCs w:val="28"/>
              </w:rPr>
            </w:pPr>
            <w:r>
              <w:rPr>
                <w:sz w:val="28"/>
                <w:szCs w:val="28"/>
              </w:rPr>
              <w:t>27,18</w:t>
            </w:r>
          </w:p>
        </w:tc>
        <w:tc>
          <w:tcPr>
            <w:tcW w:w="1276" w:type="dxa"/>
            <w:tcBorders>
              <w:top w:val="nil"/>
              <w:left w:val="nil"/>
              <w:bottom w:val="single" w:sz="4" w:space="0" w:color="auto"/>
              <w:right w:val="single" w:sz="4" w:space="0" w:color="auto"/>
            </w:tcBorders>
            <w:shd w:val="clear" w:color="000000" w:fill="FFFFFF"/>
            <w:vAlign w:val="center"/>
          </w:tcPr>
          <w:p w:rsidR="002C1627" w:rsidRPr="002E22F1" w:rsidRDefault="002C1627" w:rsidP="002C1627">
            <w:pPr>
              <w:jc w:val="center"/>
              <w:rPr>
                <w:sz w:val="28"/>
                <w:szCs w:val="28"/>
              </w:rPr>
            </w:pPr>
            <w:r>
              <w:rPr>
                <w:sz w:val="28"/>
                <w:szCs w:val="28"/>
              </w:rPr>
              <w:t>30,08</w:t>
            </w:r>
          </w:p>
        </w:tc>
      </w:tr>
    </w:tbl>
    <w:p w:rsidR="002C1627" w:rsidRPr="004E1A9D" w:rsidRDefault="002C1627" w:rsidP="002C1627">
      <w:pPr>
        <w:ind w:left="-709" w:firstLine="709"/>
        <w:jc w:val="right"/>
        <w:rPr>
          <w:color w:val="000000" w:themeColor="text1"/>
          <w:sz w:val="28"/>
          <w:szCs w:val="28"/>
        </w:rPr>
      </w:pPr>
      <w:r>
        <w:rPr>
          <w:color w:val="000000" w:themeColor="text1"/>
          <w:sz w:val="28"/>
          <w:szCs w:val="28"/>
        </w:rPr>
        <w:t>».</w:t>
      </w:r>
    </w:p>
    <w:p w:rsidR="00F76427" w:rsidRDefault="00F76427" w:rsidP="00DE4D7C">
      <w:pPr>
        <w:rPr>
          <w:b/>
        </w:rPr>
        <w:sectPr w:rsidR="00F76427" w:rsidSect="00DE4D7C">
          <w:pgSz w:w="11906" w:h="16838"/>
          <w:pgMar w:top="851" w:right="850" w:bottom="851" w:left="1560" w:header="708" w:footer="708" w:gutter="0"/>
          <w:cols w:space="708"/>
          <w:titlePg/>
          <w:docGrid w:linePitch="360"/>
        </w:sectPr>
      </w:pPr>
    </w:p>
    <w:p w:rsidR="00F76427" w:rsidRPr="0027505E" w:rsidRDefault="00F76427" w:rsidP="00F76427">
      <w:pPr>
        <w:ind w:left="709" w:firstLine="4536"/>
        <w:jc w:val="both"/>
      </w:pPr>
      <w:r w:rsidRPr="0027505E">
        <w:t xml:space="preserve">Приложение № </w:t>
      </w:r>
      <w:r>
        <w:t>23</w:t>
      </w:r>
      <w:r w:rsidRPr="0027505E">
        <w:t xml:space="preserve"> к протоколу № 51</w:t>
      </w:r>
    </w:p>
    <w:p w:rsidR="00F76427" w:rsidRPr="0027505E" w:rsidRDefault="00F76427" w:rsidP="00F76427">
      <w:pPr>
        <w:ind w:left="709" w:firstLine="4536"/>
        <w:jc w:val="both"/>
      </w:pPr>
      <w:r w:rsidRPr="0027505E">
        <w:t xml:space="preserve">заседания Правления региональной </w:t>
      </w:r>
    </w:p>
    <w:p w:rsidR="00F76427" w:rsidRPr="0027505E" w:rsidRDefault="00F76427" w:rsidP="00F76427">
      <w:pPr>
        <w:ind w:left="709" w:firstLine="4536"/>
        <w:jc w:val="both"/>
      </w:pPr>
      <w:r w:rsidRPr="0027505E">
        <w:t>энергетической комиссии Кемеровской</w:t>
      </w:r>
    </w:p>
    <w:p w:rsidR="00F76427" w:rsidRDefault="00F76427" w:rsidP="00F76427">
      <w:pPr>
        <w:ind w:left="709" w:firstLine="4536"/>
        <w:jc w:val="both"/>
      </w:pPr>
      <w:r w:rsidRPr="0027505E">
        <w:t>области от 18.09.2018</w:t>
      </w:r>
    </w:p>
    <w:p w:rsidR="00F76427" w:rsidRDefault="00F76427" w:rsidP="00F76427">
      <w:pPr>
        <w:ind w:left="709" w:firstLine="4536"/>
        <w:jc w:val="both"/>
      </w:pPr>
    </w:p>
    <w:p w:rsidR="00F76427" w:rsidRPr="00BC52F4" w:rsidRDefault="00F76427" w:rsidP="00F76427">
      <w:pPr>
        <w:keepNext/>
        <w:jc w:val="center"/>
        <w:outlineLvl w:val="0"/>
        <w:rPr>
          <w:b/>
          <w:iCs/>
          <w:color w:val="000000"/>
        </w:rPr>
      </w:pPr>
      <w:r w:rsidRPr="00BC52F4">
        <w:rPr>
          <w:b/>
          <w:iCs/>
          <w:color w:val="000000"/>
        </w:rPr>
        <w:t>Экспертное заключение</w:t>
      </w:r>
    </w:p>
    <w:p w:rsidR="00F76427" w:rsidRPr="00BC52F4" w:rsidRDefault="00F76427" w:rsidP="00F76427">
      <w:pPr>
        <w:keepNext/>
        <w:jc w:val="center"/>
        <w:outlineLvl w:val="0"/>
        <w:rPr>
          <w:b/>
          <w:iCs/>
          <w:color w:val="000000"/>
        </w:rPr>
      </w:pPr>
      <w:r w:rsidRPr="00BC52F4">
        <w:rPr>
          <w:b/>
          <w:iCs/>
          <w:color w:val="000000"/>
        </w:rPr>
        <w:t>региональной энергетической комиссии Кемеровской области</w:t>
      </w:r>
    </w:p>
    <w:p w:rsidR="00F76427" w:rsidRPr="00BC52F4" w:rsidRDefault="00F76427" w:rsidP="00F76427">
      <w:pPr>
        <w:tabs>
          <w:tab w:val="left" w:pos="10206"/>
        </w:tabs>
        <w:jc w:val="center"/>
        <w:rPr>
          <w:color w:val="000000"/>
        </w:rPr>
      </w:pPr>
      <w:r w:rsidRPr="00BC52F4">
        <w:rPr>
          <w:color w:val="000000"/>
        </w:rPr>
        <w:t>по материалам, представленным</w:t>
      </w:r>
      <w:r w:rsidRPr="00BC52F4">
        <w:rPr>
          <w:b/>
          <w:color w:val="000000"/>
        </w:rPr>
        <w:t xml:space="preserve"> </w:t>
      </w:r>
      <w:r w:rsidRPr="00BC52F4">
        <w:t xml:space="preserve">МБУ «Кемеровские автодороги» (г. Кемерово), </w:t>
      </w:r>
      <w:r w:rsidRPr="00BC52F4">
        <w:rPr>
          <w:color w:val="000000"/>
        </w:rPr>
        <w:t xml:space="preserve">для корректировки </w:t>
      </w:r>
      <w:r w:rsidRPr="00BC52F4">
        <w:t xml:space="preserve">необходимой валовой выручки и установленных тарифов </w:t>
      </w:r>
      <w:r w:rsidRPr="00BC52F4">
        <w:rPr>
          <w:color w:val="000000"/>
        </w:rPr>
        <w:t xml:space="preserve">на </w:t>
      </w:r>
      <w:r w:rsidRPr="00BC52F4">
        <w:t xml:space="preserve">услугу водоотведения (поверхностные сточные воды), </w:t>
      </w:r>
      <w:r w:rsidRPr="00BC52F4">
        <w:rPr>
          <w:color w:val="000000"/>
        </w:rPr>
        <w:t>реализуемую на потребительском рынке на 2019 год</w:t>
      </w:r>
    </w:p>
    <w:p w:rsidR="00F76427" w:rsidRPr="00BC52F4" w:rsidRDefault="00F76427" w:rsidP="00F76427">
      <w:pPr>
        <w:ind w:firstLine="709"/>
        <w:jc w:val="both"/>
        <w:rPr>
          <w:color w:val="000000" w:themeColor="text1"/>
        </w:rPr>
      </w:pPr>
    </w:p>
    <w:p w:rsidR="00F76427" w:rsidRPr="00BC52F4" w:rsidRDefault="00F76427" w:rsidP="00F76427">
      <w:pPr>
        <w:ind w:firstLine="709"/>
        <w:jc w:val="both"/>
      </w:pPr>
      <w:r w:rsidRPr="00BC52F4">
        <w:rPr>
          <w:color w:val="000000" w:themeColor="text1"/>
        </w:rPr>
        <w:t xml:space="preserve">Главный специалист региональной энергетической комиссии Кемеровской области (далее – специалист), рассмотрев представленные организацией </w:t>
      </w:r>
      <w:r w:rsidRPr="00BC52F4">
        <w:t>предложения по корректировке необходимой валовой выручки и установленных тарифов на услугу водоотведение (поверхностные сточные воды), реализуемую на потребительском рынке, отмечает, что они отражают экономическую ситуацию в организации в сложившихся условиях хозяйствования.</w:t>
      </w:r>
    </w:p>
    <w:p w:rsidR="00F76427" w:rsidRPr="00BC52F4" w:rsidRDefault="00F76427" w:rsidP="00F76427">
      <w:pPr>
        <w:tabs>
          <w:tab w:val="left" w:pos="284"/>
        </w:tabs>
        <w:ind w:firstLine="567"/>
        <w:jc w:val="both"/>
      </w:pPr>
    </w:p>
    <w:p w:rsidR="00F76427" w:rsidRPr="00BC52F4" w:rsidRDefault="00F76427" w:rsidP="00F76427">
      <w:pPr>
        <w:tabs>
          <w:tab w:val="left" w:pos="284"/>
        </w:tabs>
        <w:ind w:firstLine="567"/>
        <w:jc w:val="both"/>
      </w:pPr>
      <w:r w:rsidRPr="00BC52F4">
        <w:t>Постановлением региональной энергетической комиссии от 25.10.2016   № 193 МБУ «Кемеровские автодороги»</w:t>
      </w:r>
      <w:r w:rsidRPr="00BC52F4">
        <w:rPr>
          <w:b/>
        </w:rPr>
        <w:t xml:space="preserve"> </w:t>
      </w:r>
      <w:r w:rsidRPr="00BC52F4">
        <w:t>установлены</w:t>
      </w:r>
      <w:r w:rsidRPr="00BC52F4">
        <w:rPr>
          <w:bCs/>
          <w:kern w:val="32"/>
        </w:rPr>
        <w:t xml:space="preserve"> долгосрочные параметры регулирования тарифов</w:t>
      </w:r>
      <w:r w:rsidRPr="00BC52F4">
        <w:t xml:space="preserve"> </w:t>
      </w:r>
      <w:r w:rsidRPr="00BC52F4">
        <w:rPr>
          <w:bCs/>
          <w:kern w:val="32"/>
        </w:rPr>
        <w:t>на водоотведение на период с 01.01.2017 по 31.12.2019.</w:t>
      </w:r>
    </w:p>
    <w:p w:rsidR="00F76427" w:rsidRPr="00BC52F4" w:rsidRDefault="00F76427" w:rsidP="00F76427">
      <w:pPr>
        <w:tabs>
          <w:tab w:val="left" w:pos="284"/>
        </w:tabs>
        <w:ind w:firstLine="567"/>
        <w:jc w:val="both"/>
      </w:pPr>
      <w:r w:rsidRPr="00BC52F4">
        <w:t xml:space="preserve">Постановлением региональной энергетической комиссии </w:t>
      </w:r>
      <w:r w:rsidRPr="00BC52F4">
        <w:rPr>
          <w:bCs/>
          <w:kern w:val="32"/>
          <w:lang w:eastAsia="en-US"/>
        </w:rPr>
        <w:t xml:space="preserve">от 25.10.2016 № 194 «Об утверждении производственной программы в сфере водоотведения и об установлении тарифов на водоотведение (поверхностные сточные воды) </w:t>
      </w:r>
      <w:r w:rsidRPr="00BC52F4">
        <w:rPr>
          <w:lang w:eastAsia="en-US"/>
        </w:rPr>
        <w:t>МБУ «</w:t>
      </w:r>
      <w:r w:rsidRPr="00BC52F4">
        <w:rPr>
          <w:bCs/>
          <w:kern w:val="32"/>
          <w:lang w:eastAsia="en-US"/>
        </w:rPr>
        <w:t>Кемеровские автодороги»                                 (г. Кемерово)</w:t>
      </w:r>
      <w:r w:rsidRPr="00BC52F4">
        <w:rPr>
          <w:lang w:eastAsia="en-US"/>
        </w:rPr>
        <w:t xml:space="preserve">» (в редакции постановлений региональной энергетической комиссии Кемеровской области от 12.10.2016 № 250, от 14.11.2017 № 368, от 29.11.2017 № 408) </w:t>
      </w:r>
      <w:r w:rsidRPr="00BC52F4">
        <w:t>утверждена производственная программа в сфере водоотведения;</w:t>
      </w:r>
    </w:p>
    <w:p w:rsidR="00F76427" w:rsidRPr="00BC52F4" w:rsidRDefault="00F76427" w:rsidP="00F76427">
      <w:pPr>
        <w:tabs>
          <w:tab w:val="left" w:pos="284"/>
        </w:tabs>
        <w:ind w:firstLine="567"/>
        <w:jc w:val="both"/>
      </w:pPr>
      <w:r w:rsidRPr="00BC52F4">
        <w:t>установлены одноставочные тарифы на водоотведение (</w:t>
      </w:r>
      <w:bookmarkStart w:id="21" w:name="_Hlk494183212"/>
      <w:r w:rsidRPr="00BC52F4">
        <w:t>поверхностные сточные воды</w:t>
      </w:r>
      <w:bookmarkEnd w:id="21"/>
      <w:r w:rsidRPr="00BC52F4">
        <w:t xml:space="preserve">), с применением метода индексации. </w:t>
      </w:r>
    </w:p>
    <w:p w:rsidR="00F76427" w:rsidRPr="00BC52F4" w:rsidRDefault="00F76427" w:rsidP="00F76427">
      <w:pPr>
        <w:tabs>
          <w:tab w:val="left" w:pos="284"/>
        </w:tabs>
        <w:ind w:firstLine="567"/>
        <w:jc w:val="both"/>
        <w:rPr>
          <w:bCs/>
          <w:kern w:val="32"/>
        </w:rPr>
      </w:pPr>
    </w:p>
    <w:p w:rsidR="00F76427" w:rsidRPr="00BC52F4" w:rsidRDefault="00F76427" w:rsidP="00F76427">
      <w:pPr>
        <w:tabs>
          <w:tab w:val="left" w:pos="284"/>
        </w:tabs>
        <w:ind w:firstLine="567"/>
        <w:jc w:val="both"/>
      </w:pPr>
      <w:r w:rsidRPr="00BC52F4">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BC52F4">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F76427" w:rsidRPr="00BC52F4" w:rsidRDefault="00F76427" w:rsidP="00F76427">
      <w:pPr>
        <w:tabs>
          <w:tab w:val="left" w:pos="284"/>
        </w:tabs>
        <w:ind w:firstLine="567"/>
        <w:jc w:val="both"/>
        <w:rPr>
          <w:color w:val="000000"/>
        </w:rPr>
      </w:pPr>
      <w:r w:rsidRPr="00BC52F4">
        <w:rPr>
          <w:color w:val="000000"/>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F76427" w:rsidRPr="00BC52F4" w:rsidRDefault="00F76427" w:rsidP="00F76427">
      <w:pPr>
        <w:tabs>
          <w:tab w:val="left" w:pos="284"/>
        </w:tabs>
        <w:ind w:firstLine="567"/>
        <w:jc w:val="both"/>
        <w:rPr>
          <w:color w:val="000000"/>
        </w:rPr>
      </w:pPr>
    </w:p>
    <w:p w:rsidR="00F76427" w:rsidRPr="00BC52F4" w:rsidRDefault="00F76427" w:rsidP="00F76427">
      <w:pPr>
        <w:jc w:val="center"/>
        <w:rPr>
          <w:b/>
        </w:rPr>
      </w:pPr>
      <w:r w:rsidRPr="00BC52F4">
        <w:rPr>
          <w:b/>
        </w:rPr>
        <w:t>Долгосрочные параметры</w:t>
      </w:r>
    </w:p>
    <w:p w:rsidR="00F76427" w:rsidRPr="00BC52F4" w:rsidRDefault="00F76427" w:rsidP="00F76427">
      <w:pPr>
        <w:jc w:val="center"/>
        <w:rPr>
          <w:b/>
          <w:bCs/>
          <w:kern w:val="32"/>
        </w:rPr>
      </w:pPr>
      <w:r w:rsidRPr="00BC52F4">
        <w:rPr>
          <w:b/>
        </w:rPr>
        <w:t xml:space="preserve"> регулирования тарифов на водоотведение </w:t>
      </w:r>
      <w:r w:rsidRPr="00BC52F4">
        <w:rPr>
          <w:b/>
          <w:bCs/>
        </w:rPr>
        <w:t>(</w:t>
      </w:r>
      <w:r w:rsidRPr="00BC52F4">
        <w:rPr>
          <w:b/>
        </w:rPr>
        <w:t>поверхностные сточные воды</w:t>
      </w:r>
      <w:r w:rsidRPr="00BC52F4">
        <w:rPr>
          <w:b/>
          <w:bCs/>
        </w:rPr>
        <w:t xml:space="preserve">), </w:t>
      </w:r>
      <w:r w:rsidRPr="00BC52F4">
        <w:rPr>
          <w:b/>
        </w:rPr>
        <w:t>МБУ «</w:t>
      </w:r>
      <w:r w:rsidRPr="00BC52F4">
        <w:rPr>
          <w:b/>
          <w:bCs/>
          <w:kern w:val="32"/>
        </w:rPr>
        <w:t xml:space="preserve">Кемеровские автодороги» (г. Кемерово) </w:t>
      </w:r>
    </w:p>
    <w:p w:rsidR="00F76427" w:rsidRPr="00BC52F4" w:rsidRDefault="00F76427" w:rsidP="00F76427">
      <w:pPr>
        <w:jc w:val="center"/>
        <w:rPr>
          <w:b/>
        </w:rPr>
      </w:pPr>
      <w:r w:rsidRPr="00BC52F4">
        <w:rPr>
          <w:bCs/>
          <w:kern w:val="32"/>
        </w:rPr>
        <w:t xml:space="preserve"> </w:t>
      </w:r>
      <w:r w:rsidRPr="00BC52F4">
        <w:rPr>
          <w:b/>
        </w:rPr>
        <w:t>на период с 01.01.2017 по 31.12.2019</w:t>
      </w:r>
    </w:p>
    <w:p w:rsidR="00F76427" w:rsidRPr="00BC52F4" w:rsidRDefault="00F76427" w:rsidP="00F76427">
      <w:pPr>
        <w:jc w:val="center"/>
        <w:rPr>
          <w:b/>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858"/>
        <w:gridCol w:w="1749"/>
        <w:gridCol w:w="1857"/>
        <w:gridCol w:w="1716"/>
        <w:gridCol w:w="2253"/>
      </w:tblGrid>
      <w:tr w:rsidR="00F76427" w:rsidRPr="00F76427" w:rsidTr="00F76427">
        <w:trPr>
          <w:trHeight w:val="974"/>
          <w:jc w:val="center"/>
        </w:trPr>
        <w:tc>
          <w:tcPr>
            <w:tcW w:w="1859" w:type="dxa"/>
            <w:vMerge w:val="restart"/>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Наименование услуг</w:t>
            </w:r>
          </w:p>
        </w:tc>
        <w:tc>
          <w:tcPr>
            <w:tcW w:w="858" w:type="dxa"/>
            <w:vMerge w:val="restart"/>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Годы</w:t>
            </w:r>
          </w:p>
        </w:tc>
        <w:tc>
          <w:tcPr>
            <w:tcW w:w="1749" w:type="dxa"/>
            <w:vMerge w:val="restart"/>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Базовый уровень операционных расходов,</w:t>
            </w:r>
          </w:p>
          <w:p w:rsidR="00F76427" w:rsidRPr="00F76427" w:rsidRDefault="00F76427" w:rsidP="000E52C6">
            <w:pPr>
              <w:tabs>
                <w:tab w:val="left" w:pos="0"/>
              </w:tabs>
              <w:jc w:val="center"/>
              <w:rPr>
                <w:sz w:val="20"/>
                <w:szCs w:val="20"/>
                <w:lang w:eastAsia="en-US"/>
              </w:rPr>
            </w:pPr>
            <w:r w:rsidRPr="00F76427">
              <w:rPr>
                <w:sz w:val="20"/>
                <w:szCs w:val="20"/>
                <w:lang w:eastAsia="en-US"/>
              </w:rPr>
              <w:t>тыс. руб.</w:t>
            </w:r>
          </w:p>
        </w:tc>
        <w:tc>
          <w:tcPr>
            <w:tcW w:w="1857" w:type="dxa"/>
            <w:vMerge w:val="restart"/>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Индекс эффективности операционных расходов, %</w:t>
            </w:r>
          </w:p>
        </w:tc>
        <w:tc>
          <w:tcPr>
            <w:tcW w:w="1716" w:type="dxa"/>
            <w:vMerge w:val="restart"/>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Нормативный уровень прибыли, %</w:t>
            </w:r>
          </w:p>
        </w:tc>
        <w:tc>
          <w:tcPr>
            <w:tcW w:w="2253"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Показатели энергосбережения и энергетической эффективности</w:t>
            </w:r>
          </w:p>
        </w:tc>
      </w:tr>
      <w:tr w:rsidR="00F76427" w:rsidRPr="00F76427" w:rsidTr="00F76427">
        <w:trPr>
          <w:trHeight w:val="948"/>
          <w:jc w:val="center"/>
        </w:trPr>
        <w:tc>
          <w:tcPr>
            <w:tcW w:w="1859" w:type="dxa"/>
            <w:vMerge/>
            <w:shd w:val="clear" w:color="auto" w:fill="auto"/>
            <w:vAlign w:val="center"/>
          </w:tcPr>
          <w:p w:rsidR="00F76427" w:rsidRPr="00F76427" w:rsidRDefault="00F76427" w:rsidP="000E52C6">
            <w:pPr>
              <w:tabs>
                <w:tab w:val="left" w:pos="0"/>
              </w:tabs>
              <w:jc w:val="center"/>
              <w:rPr>
                <w:sz w:val="20"/>
                <w:szCs w:val="20"/>
                <w:lang w:eastAsia="en-US"/>
              </w:rPr>
            </w:pPr>
          </w:p>
        </w:tc>
        <w:tc>
          <w:tcPr>
            <w:tcW w:w="858" w:type="dxa"/>
            <w:vMerge/>
            <w:shd w:val="clear" w:color="auto" w:fill="auto"/>
          </w:tcPr>
          <w:p w:rsidR="00F76427" w:rsidRPr="00F76427" w:rsidRDefault="00F76427" w:rsidP="000E52C6">
            <w:pPr>
              <w:tabs>
                <w:tab w:val="left" w:pos="0"/>
              </w:tabs>
              <w:jc w:val="center"/>
              <w:rPr>
                <w:sz w:val="20"/>
                <w:szCs w:val="20"/>
                <w:lang w:eastAsia="en-US"/>
              </w:rPr>
            </w:pPr>
          </w:p>
        </w:tc>
        <w:tc>
          <w:tcPr>
            <w:tcW w:w="1749" w:type="dxa"/>
            <w:vMerge/>
            <w:shd w:val="clear" w:color="auto" w:fill="auto"/>
          </w:tcPr>
          <w:p w:rsidR="00F76427" w:rsidRPr="00F76427" w:rsidRDefault="00F76427" w:rsidP="000E52C6">
            <w:pPr>
              <w:tabs>
                <w:tab w:val="left" w:pos="0"/>
              </w:tabs>
              <w:jc w:val="center"/>
              <w:rPr>
                <w:sz w:val="20"/>
                <w:szCs w:val="20"/>
                <w:lang w:eastAsia="en-US"/>
              </w:rPr>
            </w:pPr>
          </w:p>
        </w:tc>
        <w:tc>
          <w:tcPr>
            <w:tcW w:w="1857" w:type="dxa"/>
            <w:vMerge/>
            <w:shd w:val="clear" w:color="auto" w:fill="auto"/>
          </w:tcPr>
          <w:p w:rsidR="00F76427" w:rsidRPr="00F76427" w:rsidRDefault="00F76427" w:rsidP="000E52C6">
            <w:pPr>
              <w:tabs>
                <w:tab w:val="left" w:pos="0"/>
              </w:tabs>
              <w:jc w:val="center"/>
              <w:rPr>
                <w:sz w:val="20"/>
                <w:szCs w:val="20"/>
                <w:lang w:eastAsia="en-US"/>
              </w:rPr>
            </w:pPr>
          </w:p>
        </w:tc>
        <w:tc>
          <w:tcPr>
            <w:tcW w:w="1716" w:type="dxa"/>
            <w:vMerge/>
            <w:shd w:val="clear" w:color="auto" w:fill="auto"/>
            <w:vAlign w:val="center"/>
          </w:tcPr>
          <w:p w:rsidR="00F76427" w:rsidRPr="00F76427" w:rsidRDefault="00F76427" w:rsidP="000E52C6">
            <w:pPr>
              <w:tabs>
                <w:tab w:val="left" w:pos="0"/>
              </w:tabs>
              <w:jc w:val="center"/>
              <w:rPr>
                <w:sz w:val="20"/>
                <w:szCs w:val="20"/>
                <w:lang w:eastAsia="en-US"/>
              </w:rPr>
            </w:pPr>
          </w:p>
        </w:tc>
        <w:tc>
          <w:tcPr>
            <w:tcW w:w="2253" w:type="dxa"/>
            <w:shd w:val="clear" w:color="auto" w:fill="auto"/>
          </w:tcPr>
          <w:p w:rsidR="00F76427" w:rsidRPr="00F76427" w:rsidRDefault="00F76427" w:rsidP="000E52C6">
            <w:pPr>
              <w:tabs>
                <w:tab w:val="left" w:pos="0"/>
              </w:tabs>
              <w:jc w:val="center"/>
              <w:rPr>
                <w:sz w:val="20"/>
                <w:szCs w:val="20"/>
                <w:lang w:eastAsia="en-US"/>
              </w:rPr>
            </w:pPr>
            <w:r w:rsidRPr="00F76427">
              <w:rPr>
                <w:sz w:val="20"/>
                <w:szCs w:val="20"/>
                <w:lang w:eastAsia="en-US"/>
              </w:rPr>
              <w:t xml:space="preserve">Удельный расход электрической энергии, </w:t>
            </w:r>
            <w:r w:rsidRPr="00F76427">
              <w:rPr>
                <w:color w:val="000000"/>
                <w:sz w:val="20"/>
                <w:szCs w:val="20"/>
                <w:lang w:eastAsia="en-US"/>
              </w:rPr>
              <w:t>кВт*ч/ м</w:t>
            </w:r>
            <w:r w:rsidRPr="00F76427">
              <w:rPr>
                <w:color w:val="000000"/>
                <w:sz w:val="20"/>
                <w:szCs w:val="20"/>
                <w:vertAlign w:val="superscript"/>
                <w:lang w:eastAsia="en-US"/>
              </w:rPr>
              <w:t>3</w:t>
            </w:r>
          </w:p>
        </w:tc>
      </w:tr>
      <w:tr w:rsidR="00F76427" w:rsidRPr="00F76427" w:rsidTr="00F76427">
        <w:trPr>
          <w:trHeight w:val="285"/>
          <w:jc w:val="center"/>
        </w:trPr>
        <w:tc>
          <w:tcPr>
            <w:tcW w:w="1859" w:type="dxa"/>
            <w:vMerge w:val="restart"/>
            <w:shd w:val="clear" w:color="auto" w:fill="auto"/>
            <w:vAlign w:val="center"/>
          </w:tcPr>
          <w:p w:rsidR="00F76427" w:rsidRPr="00F76427" w:rsidRDefault="00F76427" w:rsidP="000E52C6">
            <w:pPr>
              <w:tabs>
                <w:tab w:val="left" w:pos="0"/>
              </w:tabs>
              <w:rPr>
                <w:sz w:val="20"/>
                <w:szCs w:val="20"/>
                <w:lang w:eastAsia="en-US"/>
              </w:rPr>
            </w:pPr>
            <w:r w:rsidRPr="00F76427">
              <w:rPr>
                <w:sz w:val="20"/>
                <w:szCs w:val="20"/>
                <w:lang w:eastAsia="en-US"/>
              </w:rPr>
              <w:t>Водоотведение</w:t>
            </w:r>
          </w:p>
        </w:tc>
        <w:tc>
          <w:tcPr>
            <w:tcW w:w="858" w:type="dxa"/>
            <w:shd w:val="clear" w:color="auto" w:fill="auto"/>
          </w:tcPr>
          <w:p w:rsidR="00F76427" w:rsidRPr="00F76427" w:rsidRDefault="00F76427" w:rsidP="000E52C6">
            <w:pPr>
              <w:tabs>
                <w:tab w:val="left" w:pos="0"/>
              </w:tabs>
              <w:jc w:val="center"/>
              <w:rPr>
                <w:sz w:val="20"/>
                <w:szCs w:val="20"/>
                <w:lang w:eastAsia="en-US"/>
              </w:rPr>
            </w:pPr>
            <w:r w:rsidRPr="00F76427">
              <w:rPr>
                <w:sz w:val="20"/>
                <w:szCs w:val="20"/>
                <w:lang w:eastAsia="en-US"/>
              </w:rPr>
              <w:t>2017</w:t>
            </w:r>
          </w:p>
        </w:tc>
        <w:tc>
          <w:tcPr>
            <w:tcW w:w="1749"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1933,43</w:t>
            </w:r>
          </w:p>
        </w:tc>
        <w:tc>
          <w:tcPr>
            <w:tcW w:w="1857"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х</w:t>
            </w:r>
          </w:p>
        </w:tc>
        <w:tc>
          <w:tcPr>
            <w:tcW w:w="1716"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0</w:t>
            </w:r>
          </w:p>
        </w:tc>
        <w:tc>
          <w:tcPr>
            <w:tcW w:w="2253"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0</w:t>
            </w:r>
          </w:p>
        </w:tc>
      </w:tr>
      <w:tr w:rsidR="00F76427" w:rsidRPr="00F76427" w:rsidTr="00F76427">
        <w:trPr>
          <w:trHeight w:val="301"/>
          <w:jc w:val="center"/>
        </w:trPr>
        <w:tc>
          <w:tcPr>
            <w:tcW w:w="1859" w:type="dxa"/>
            <w:vMerge/>
            <w:shd w:val="clear" w:color="auto" w:fill="auto"/>
          </w:tcPr>
          <w:p w:rsidR="00F76427" w:rsidRPr="00F76427" w:rsidRDefault="00F76427" w:rsidP="000E52C6">
            <w:pPr>
              <w:tabs>
                <w:tab w:val="left" w:pos="0"/>
              </w:tabs>
              <w:jc w:val="center"/>
              <w:rPr>
                <w:sz w:val="20"/>
                <w:szCs w:val="20"/>
                <w:lang w:eastAsia="en-US"/>
              </w:rPr>
            </w:pPr>
          </w:p>
        </w:tc>
        <w:tc>
          <w:tcPr>
            <w:tcW w:w="858" w:type="dxa"/>
            <w:shd w:val="clear" w:color="auto" w:fill="auto"/>
          </w:tcPr>
          <w:p w:rsidR="00F76427" w:rsidRPr="00F76427" w:rsidRDefault="00F76427" w:rsidP="000E52C6">
            <w:pPr>
              <w:tabs>
                <w:tab w:val="left" w:pos="0"/>
              </w:tabs>
              <w:jc w:val="center"/>
              <w:rPr>
                <w:sz w:val="20"/>
                <w:szCs w:val="20"/>
                <w:lang w:eastAsia="en-US"/>
              </w:rPr>
            </w:pPr>
            <w:r w:rsidRPr="00F76427">
              <w:rPr>
                <w:sz w:val="20"/>
                <w:szCs w:val="20"/>
                <w:lang w:eastAsia="en-US"/>
              </w:rPr>
              <w:t>2018</w:t>
            </w:r>
          </w:p>
        </w:tc>
        <w:tc>
          <w:tcPr>
            <w:tcW w:w="1749"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х</w:t>
            </w:r>
          </w:p>
        </w:tc>
        <w:tc>
          <w:tcPr>
            <w:tcW w:w="1857"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1</w:t>
            </w:r>
          </w:p>
        </w:tc>
        <w:tc>
          <w:tcPr>
            <w:tcW w:w="1716"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0</w:t>
            </w:r>
          </w:p>
        </w:tc>
        <w:tc>
          <w:tcPr>
            <w:tcW w:w="2253"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0</w:t>
            </w:r>
          </w:p>
        </w:tc>
      </w:tr>
      <w:tr w:rsidR="00F76427" w:rsidRPr="00F76427" w:rsidTr="00F76427">
        <w:trPr>
          <w:trHeight w:val="301"/>
          <w:jc w:val="center"/>
        </w:trPr>
        <w:tc>
          <w:tcPr>
            <w:tcW w:w="1859" w:type="dxa"/>
            <w:vMerge/>
            <w:shd w:val="clear" w:color="auto" w:fill="auto"/>
          </w:tcPr>
          <w:p w:rsidR="00F76427" w:rsidRPr="00F76427" w:rsidRDefault="00F76427" w:rsidP="000E52C6">
            <w:pPr>
              <w:tabs>
                <w:tab w:val="left" w:pos="0"/>
              </w:tabs>
              <w:jc w:val="center"/>
              <w:rPr>
                <w:sz w:val="20"/>
                <w:szCs w:val="20"/>
                <w:lang w:eastAsia="en-US"/>
              </w:rPr>
            </w:pPr>
          </w:p>
        </w:tc>
        <w:tc>
          <w:tcPr>
            <w:tcW w:w="858" w:type="dxa"/>
            <w:shd w:val="clear" w:color="auto" w:fill="auto"/>
          </w:tcPr>
          <w:p w:rsidR="00F76427" w:rsidRPr="00F76427" w:rsidRDefault="00F76427" w:rsidP="000E52C6">
            <w:pPr>
              <w:tabs>
                <w:tab w:val="left" w:pos="0"/>
              </w:tabs>
              <w:jc w:val="center"/>
              <w:rPr>
                <w:sz w:val="20"/>
                <w:szCs w:val="20"/>
                <w:lang w:eastAsia="en-US"/>
              </w:rPr>
            </w:pPr>
            <w:r w:rsidRPr="00F76427">
              <w:rPr>
                <w:sz w:val="20"/>
                <w:szCs w:val="20"/>
                <w:lang w:eastAsia="en-US"/>
              </w:rPr>
              <w:t>2019</w:t>
            </w:r>
          </w:p>
        </w:tc>
        <w:tc>
          <w:tcPr>
            <w:tcW w:w="1749"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х</w:t>
            </w:r>
          </w:p>
        </w:tc>
        <w:tc>
          <w:tcPr>
            <w:tcW w:w="1857"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1</w:t>
            </w:r>
          </w:p>
        </w:tc>
        <w:tc>
          <w:tcPr>
            <w:tcW w:w="1716"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0</w:t>
            </w:r>
          </w:p>
        </w:tc>
        <w:tc>
          <w:tcPr>
            <w:tcW w:w="2253" w:type="dxa"/>
            <w:shd w:val="clear" w:color="auto" w:fill="auto"/>
            <w:vAlign w:val="center"/>
          </w:tcPr>
          <w:p w:rsidR="00F76427" w:rsidRPr="00F76427" w:rsidRDefault="00F76427" w:rsidP="000E52C6">
            <w:pPr>
              <w:tabs>
                <w:tab w:val="left" w:pos="0"/>
              </w:tabs>
              <w:jc w:val="center"/>
              <w:rPr>
                <w:sz w:val="20"/>
                <w:szCs w:val="20"/>
                <w:lang w:eastAsia="en-US"/>
              </w:rPr>
            </w:pPr>
            <w:r w:rsidRPr="00F76427">
              <w:rPr>
                <w:sz w:val="20"/>
                <w:szCs w:val="20"/>
                <w:lang w:eastAsia="en-US"/>
              </w:rPr>
              <w:t>0</w:t>
            </w:r>
          </w:p>
        </w:tc>
      </w:tr>
    </w:tbl>
    <w:p w:rsidR="00F76427" w:rsidRPr="00BC52F4" w:rsidRDefault="00F76427" w:rsidP="00F76427">
      <w:pPr>
        <w:jc w:val="center"/>
        <w:rPr>
          <w:b/>
        </w:rPr>
      </w:pPr>
    </w:p>
    <w:p w:rsidR="00F76427" w:rsidRPr="00BC52F4" w:rsidRDefault="00F76427" w:rsidP="00F76427">
      <w:pPr>
        <w:pStyle w:val="Style26"/>
        <w:widowControl/>
        <w:spacing w:before="29" w:line="240" w:lineRule="auto"/>
        <w:ind w:firstLine="557"/>
      </w:pPr>
      <w:r w:rsidRPr="00BC52F4">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rsidR="00F76427" w:rsidRPr="00BC52F4" w:rsidRDefault="00F76427" w:rsidP="00F76427">
      <w:pPr>
        <w:pStyle w:val="Style23"/>
        <w:widowControl/>
        <w:tabs>
          <w:tab w:val="left" w:pos="835"/>
        </w:tabs>
        <w:spacing w:line="240" w:lineRule="auto"/>
      </w:pPr>
      <w:r w:rsidRPr="00BC52F4">
        <w:t>а) отклонение фактически достигнутого объема поданной воды или принятых сточных вод от объема, учтенного при установлении тарифов;</w:t>
      </w:r>
    </w:p>
    <w:p w:rsidR="00F76427" w:rsidRPr="00BC52F4" w:rsidRDefault="00F76427" w:rsidP="00F76427">
      <w:pPr>
        <w:pStyle w:val="Style26"/>
        <w:widowControl/>
        <w:spacing w:before="29" w:line="240" w:lineRule="auto"/>
        <w:ind w:firstLine="557"/>
      </w:pPr>
      <w:r w:rsidRPr="00BC52F4">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F76427" w:rsidRPr="00BC52F4" w:rsidRDefault="00F76427" w:rsidP="00F76427">
      <w:pPr>
        <w:pStyle w:val="Style26"/>
        <w:widowControl/>
        <w:spacing w:before="29" w:line="240" w:lineRule="auto"/>
        <w:ind w:firstLine="557"/>
      </w:pPr>
      <w:r w:rsidRPr="00BC52F4">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F76427" w:rsidRPr="00BC52F4" w:rsidRDefault="00F76427" w:rsidP="00F76427">
      <w:pPr>
        <w:pStyle w:val="Style26"/>
        <w:widowControl/>
        <w:spacing w:before="29" w:line="240" w:lineRule="auto"/>
        <w:ind w:firstLine="557"/>
      </w:pPr>
      <w:r w:rsidRPr="00BC52F4">
        <w:t xml:space="preserve">г) ввод объектов системы водоснабжения и (или) водоотведения в эксплуатацию и изменение утвержденной инвестиционной программы; </w:t>
      </w:r>
    </w:p>
    <w:p w:rsidR="00F76427" w:rsidRPr="00BC52F4" w:rsidRDefault="00F76427" w:rsidP="00F76427">
      <w:pPr>
        <w:pStyle w:val="Style26"/>
        <w:widowControl/>
        <w:spacing w:before="29" w:line="240" w:lineRule="auto"/>
        <w:ind w:firstLine="557"/>
      </w:pPr>
      <w:r w:rsidRPr="00BC52F4">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t xml:space="preserve"> </w:t>
      </w:r>
      <w:r w:rsidRPr="00BC52F4">
        <w:t>муниципальной собственности, по реализации инвестиционной программы,</w:t>
      </w:r>
      <w:r>
        <w:t xml:space="preserve"> </w:t>
      </w:r>
      <w:r w:rsidRPr="00BC52F4">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F76427" w:rsidRPr="00BC52F4" w:rsidRDefault="00F76427" w:rsidP="00F76427">
      <w:pPr>
        <w:pStyle w:val="Style26"/>
        <w:widowControl/>
        <w:spacing w:before="29" w:line="240" w:lineRule="auto"/>
        <w:ind w:firstLine="557"/>
      </w:pPr>
      <w:r w:rsidRPr="00BC52F4">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F76427" w:rsidRPr="00BC52F4" w:rsidRDefault="00F76427" w:rsidP="00F76427">
      <w:pPr>
        <w:pStyle w:val="Style26"/>
        <w:widowControl/>
        <w:spacing w:before="29" w:line="240" w:lineRule="auto"/>
        <w:ind w:firstLine="557"/>
      </w:pPr>
    </w:p>
    <w:p w:rsidR="00F76427" w:rsidRPr="00BC52F4" w:rsidRDefault="00F76427" w:rsidP="00F76427">
      <w:pPr>
        <w:pStyle w:val="Style26"/>
        <w:widowControl/>
        <w:spacing w:before="29" w:line="240" w:lineRule="auto"/>
        <w:ind w:firstLine="557"/>
      </w:pPr>
      <w:r w:rsidRPr="00BC52F4">
        <w:t>Заявление о корректировке необходимой валовой выручки и установленных тарифов на водоотведение (поверхностные сточные воды) на 2019 год от МБУ «Кемеровские автодороги» (г. Кемерово) поступило 27.04.2017 № 1976.</w:t>
      </w:r>
    </w:p>
    <w:p w:rsidR="00F76427" w:rsidRPr="00BC52F4" w:rsidRDefault="00F76427" w:rsidP="00F76427">
      <w:pPr>
        <w:pStyle w:val="Style26"/>
        <w:widowControl/>
        <w:spacing w:line="240" w:lineRule="auto"/>
        <w:ind w:firstLine="556"/>
      </w:pPr>
      <w:r w:rsidRPr="00BC52F4">
        <w:t>Согласно представленному заявлению организацией предложено скорректировать плановый размер необходимой валовой выручки 2019 года по водоотведению (поверхностные сточные воды) на сумму 15425,41 тыс.руб. и установить тариф на водоотведение (поверхностные сточные воды) в размере 28,05 руб./м3.</w:t>
      </w:r>
    </w:p>
    <w:p w:rsidR="00F76427" w:rsidRPr="00BC52F4" w:rsidRDefault="00F76427" w:rsidP="00F76427">
      <w:pPr>
        <w:pStyle w:val="Style26"/>
        <w:widowControl/>
        <w:spacing w:before="29"/>
        <w:ind w:firstLine="557"/>
      </w:pPr>
      <w:r w:rsidRPr="00BC52F4">
        <w:t>Организация применяет общую систему налогообложения.</w:t>
      </w:r>
    </w:p>
    <w:p w:rsidR="00F76427" w:rsidRDefault="00F76427" w:rsidP="00F76427">
      <w:pPr>
        <w:pStyle w:val="Style26"/>
        <w:widowControl/>
        <w:spacing w:before="29" w:line="240" w:lineRule="auto"/>
        <w:ind w:firstLine="557"/>
        <w:sectPr w:rsidR="00F76427" w:rsidSect="000E52C6">
          <w:headerReference w:type="default" r:id="rId128"/>
          <w:headerReference w:type="first" r:id="rId129"/>
          <w:pgSz w:w="11906" w:h="16838" w:code="9"/>
          <w:pgMar w:top="1134" w:right="851" w:bottom="993" w:left="1701" w:header="709" w:footer="709" w:gutter="0"/>
          <w:cols w:space="708"/>
          <w:titlePg/>
          <w:docGrid w:linePitch="360"/>
        </w:sectPr>
      </w:pPr>
    </w:p>
    <w:p w:rsidR="00F76427" w:rsidRPr="00BC52F4" w:rsidRDefault="00F76427" w:rsidP="00F76427">
      <w:pPr>
        <w:pStyle w:val="Style26"/>
        <w:widowControl/>
        <w:spacing w:before="29" w:line="240" w:lineRule="auto"/>
        <w:ind w:firstLine="557"/>
      </w:pPr>
    </w:p>
    <w:p w:rsidR="00F76427" w:rsidRPr="00BC52F4" w:rsidRDefault="00F76427" w:rsidP="00F76427">
      <w:pPr>
        <w:tabs>
          <w:tab w:val="left" w:pos="284"/>
        </w:tabs>
        <w:ind w:left="1069"/>
        <w:jc w:val="center"/>
        <w:rPr>
          <w:b/>
          <w:color w:val="000000"/>
          <w:u w:val="single"/>
        </w:rPr>
      </w:pPr>
      <w:r w:rsidRPr="00BC52F4">
        <w:rPr>
          <w:b/>
          <w:u w:val="single"/>
        </w:rPr>
        <w:t>Корректировка натуральных показателей по водоотведению</w:t>
      </w:r>
    </w:p>
    <w:p w:rsidR="00F76427" w:rsidRPr="00BC52F4" w:rsidRDefault="00F76427" w:rsidP="00F76427">
      <w:pPr>
        <w:tabs>
          <w:tab w:val="left" w:pos="284"/>
        </w:tabs>
        <w:ind w:left="1069"/>
        <w:rPr>
          <w:b/>
          <w:color w:val="000000"/>
          <w:highlight w:val="yellow"/>
          <w:u w:val="single"/>
        </w:rPr>
      </w:pPr>
    </w:p>
    <w:tbl>
      <w:tblPr>
        <w:tblStyle w:val="a5"/>
        <w:tblW w:w="10241" w:type="dxa"/>
        <w:tblInd w:w="-431" w:type="dxa"/>
        <w:tblLook w:val="04A0" w:firstRow="1" w:lastRow="0" w:firstColumn="1" w:lastColumn="0" w:noHBand="0" w:noVBand="1"/>
      </w:tblPr>
      <w:tblGrid>
        <w:gridCol w:w="2553"/>
        <w:gridCol w:w="1622"/>
        <w:gridCol w:w="1545"/>
        <w:gridCol w:w="1530"/>
        <w:gridCol w:w="13"/>
        <w:gridCol w:w="1595"/>
        <w:gridCol w:w="1383"/>
      </w:tblGrid>
      <w:tr w:rsidR="00F76427" w:rsidRPr="00F76427" w:rsidTr="000E52C6">
        <w:tc>
          <w:tcPr>
            <w:tcW w:w="2553" w:type="dxa"/>
            <w:vMerge w:val="restart"/>
            <w:vAlign w:val="center"/>
          </w:tcPr>
          <w:p w:rsidR="00F76427" w:rsidRPr="00F76427" w:rsidRDefault="00F76427" w:rsidP="000E52C6">
            <w:pPr>
              <w:tabs>
                <w:tab w:val="left" w:pos="10206"/>
              </w:tabs>
              <w:jc w:val="center"/>
              <w:rPr>
                <w:sz w:val="20"/>
                <w:szCs w:val="20"/>
              </w:rPr>
            </w:pPr>
          </w:p>
        </w:tc>
        <w:tc>
          <w:tcPr>
            <w:tcW w:w="7688" w:type="dxa"/>
            <w:gridSpan w:val="6"/>
            <w:vAlign w:val="center"/>
          </w:tcPr>
          <w:p w:rsidR="00F76427" w:rsidRPr="00F76427" w:rsidRDefault="00F76427" w:rsidP="000E52C6">
            <w:pPr>
              <w:tabs>
                <w:tab w:val="left" w:pos="10206"/>
              </w:tabs>
              <w:jc w:val="center"/>
              <w:rPr>
                <w:sz w:val="20"/>
                <w:szCs w:val="20"/>
                <w:vertAlign w:val="superscript"/>
              </w:rPr>
            </w:pPr>
            <w:r w:rsidRPr="00F76427">
              <w:rPr>
                <w:sz w:val="20"/>
                <w:szCs w:val="20"/>
              </w:rPr>
              <w:t>Отпущено воды по категориям потребителей, м</w:t>
            </w:r>
            <w:r w:rsidRPr="00F76427">
              <w:rPr>
                <w:sz w:val="20"/>
                <w:szCs w:val="20"/>
                <w:vertAlign w:val="superscript"/>
              </w:rPr>
              <w:t>3</w:t>
            </w:r>
          </w:p>
        </w:tc>
      </w:tr>
      <w:tr w:rsidR="00F76427" w:rsidRPr="00F76427" w:rsidTr="000E52C6">
        <w:trPr>
          <w:trHeight w:val="827"/>
        </w:trPr>
        <w:tc>
          <w:tcPr>
            <w:tcW w:w="2553" w:type="dxa"/>
            <w:vMerge/>
            <w:vAlign w:val="center"/>
          </w:tcPr>
          <w:p w:rsidR="00F76427" w:rsidRPr="00F76427" w:rsidRDefault="00F76427" w:rsidP="000E52C6">
            <w:pPr>
              <w:tabs>
                <w:tab w:val="left" w:pos="10206"/>
              </w:tabs>
              <w:jc w:val="center"/>
              <w:rPr>
                <w:sz w:val="20"/>
                <w:szCs w:val="20"/>
              </w:rPr>
            </w:pPr>
          </w:p>
        </w:tc>
        <w:tc>
          <w:tcPr>
            <w:tcW w:w="1622" w:type="dxa"/>
            <w:vAlign w:val="center"/>
          </w:tcPr>
          <w:p w:rsidR="00F76427" w:rsidRPr="00F76427" w:rsidRDefault="00F76427" w:rsidP="000E52C6">
            <w:pPr>
              <w:tabs>
                <w:tab w:val="left" w:pos="10206"/>
              </w:tabs>
              <w:jc w:val="center"/>
              <w:rPr>
                <w:sz w:val="20"/>
                <w:szCs w:val="20"/>
              </w:rPr>
            </w:pPr>
            <w:r w:rsidRPr="00F76427">
              <w:rPr>
                <w:sz w:val="20"/>
                <w:szCs w:val="20"/>
              </w:rPr>
              <w:t>Население</w:t>
            </w:r>
          </w:p>
        </w:tc>
        <w:tc>
          <w:tcPr>
            <w:tcW w:w="1545" w:type="dxa"/>
            <w:vAlign w:val="center"/>
          </w:tcPr>
          <w:p w:rsidR="00F76427" w:rsidRPr="00F76427" w:rsidRDefault="00F76427" w:rsidP="000E52C6">
            <w:pPr>
              <w:tabs>
                <w:tab w:val="left" w:pos="10206"/>
              </w:tabs>
              <w:jc w:val="center"/>
              <w:rPr>
                <w:sz w:val="20"/>
                <w:szCs w:val="20"/>
              </w:rPr>
            </w:pPr>
            <w:r w:rsidRPr="00F76427">
              <w:rPr>
                <w:sz w:val="20"/>
                <w:szCs w:val="20"/>
              </w:rPr>
              <w:t>Бюджетные потребители</w:t>
            </w:r>
          </w:p>
        </w:tc>
        <w:tc>
          <w:tcPr>
            <w:tcW w:w="1543" w:type="dxa"/>
            <w:gridSpan w:val="2"/>
            <w:vAlign w:val="center"/>
          </w:tcPr>
          <w:p w:rsidR="00F76427" w:rsidRPr="00F76427" w:rsidRDefault="00F76427" w:rsidP="000E52C6">
            <w:pPr>
              <w:tabs>
                <w:tab w:val="left" w:pos="10206"/>
              </w:tabs>
              <w:jc w:val="center"/>
              <w:rPr>
                <w:sz w:val="20"/>
                <w:szCs w:val="20"/>
              </w:rPr>
            </w:pPr>
            <w:r w:rsidRPr="00F76427">
              <w:rPr>
                <w:sz w:val="20"/>
                <w:szCs w:val="20"/>
              </w:rPr>
              <w:t>Прочие потребители</w:t>
            </w:r>
          </w:p>
        </w:tc>
        <w:tc>
          <w:tcPr>
            <w:tcW w:w="1595" w:type="dxa"/>
            <w:vAlign w:val="center"/>
          </w:tcPr>
          <w:p w:rsidR="00F76427" w:rsidRPr="00F76427" w:rsidRDefault="00F76427" w:rsidP="000E52C6">
            <w:pPr>
              <w:jc w:val="center"/>
              <w:rPr>
                <w:sz w:val="20"/>
                <w:szCs w:val="20"/>
              </w:rPr>
            </w:pPr>
            <w:r w:rsidRPr="00F76427">
              <w:rPr>
                <w:sz w:val="20"/>
                <w:szCs w:val="20"/>
              </w:rPr>
              <w:t>Собственные нужды производства</w:t>
            </w:r>
          </w:p>
        </w:tc>
        <w:tc>
          <w:tcPr>
            <w:tcW w:w="1383" w:type="dxa"/>
            <w:vAlign w:val="center"/>
          </w:tcPr>
          <w:p w:rsidR="00F76427" w:rsidRPr="00F76427" w:rsidRDefault="00F76427" w:rsidP="000E52C6">
            <w:pPr>
              <w:tabs>
                <w:tab w:val="left" w:pos="10206"/>
              </w:tabs>
              <w:jc w:val="center"/>
              <w:rPr>
                <w:sz w:val="20"/>
                <w:szCs w:val="20"/>
              </w:rPr>
            </w:pPr>
            <w:r w:rsidRPr="00F76427">
              <w:rPr>
                <w:sz w:val="20"/>
                <w:szCs w:val="20"/>
              </w:rPr>
              <w:t>Всего:</w:t>
            </w:r>
          </w:p>
        </w:tc>
      </w:tr>
      <w:tr w:rsidR="00F76427" w:rsidRPr="00F76427" w:rsidTr="000E52C6">
        <w:tc>
          <w:tcPr>
            <w:tcW w:w="2553" w:type="dxa"/>
            <w:vAlign w:val="center"/>
          </w:tcPr>
          <w:p w:rsidR="00F76427" w:rsidRPr="00F76427" w:rsidRDefault="00F76427" w:rsidP="000E52C6">
            <w:pPr>
              <w:tabs>
                <w:tab w:val="left" w:pos="10206"/>
              </w:tabs>
              <w:jc w:val="center"/>
              <w:rPr>
                <w:sz w:val="20"/>
                <w:szCs w:val="20"/>
              </w:rPr>
            </w:pPr>
            <w:r w:rsidRPr="00F76427">
              <w:rPr>
                <w:sz w:val="20"/>
                <w:szCs w:val="20"/>
              </w:rPr>
              <w:t>1</w:t>
            </w:r>
          </w:p>
        </w:tc>
        <w:tc>
          <w:tcPr>
            <w:tcW w:w="1622" w:type="dxa"/>
            <w:vAlign w:val="center"/>
          </w:tcPr>
          <w:p w:rsidR="00F76427" w:rsidRPr="00F76427" w:rsidRDefault="00F76427" w:rsidP="000E52C6">
            <w:pPr>
              <w:tabs>
                <w:tab w:val="left" w:pos="10206"/>
              </w:tabs>
              <w:jc w:val="center"/>
              <w:rPr>
                <w:sz w:val="20"/>
                <w:szCs w:val="20"/>
              </w:rPr>
            </w:pPr>
            <w:r w:rsidRPr="00F76427">
              <w:rPr>
                <w:sz w:val="20"/>
                <w:szCs w:val="20"/>
              </w:rPr>
              <w:t>2</w:t>
            </w:r>
          </w:p>
        </w:tc>
        <w:tc>
          <w:tcPr>
            <w:tcW w:w="1545" w:type="dxa"/>
            <w:vAlign w:val="center"/>
          </w:tcPr>
          <w:p w:rsidR="00F76427" w:rsidRPr="00F76427" w:rsidRDefault="00F76427" w:rsidP="000E52C6">
            <w:pPr>
              <w:tabs>
                <w:tab w:val="left" w:pos="10206"/>
              </w:tabs>
              <w:jc w:val="center"/>
              <w:rPr>
                <w:sz w:val="20"/>
                <w:szCs w:val="20"/>
              </w:rPr>
            </w:pPr>
            <w:r w:rsidRPr="00F76427">
              <w:rPr>
                <w:sz w:val="20"/>
                <w:szCs w:val="20"/>
              </w:rPr>
              <w:t>3</w:t>
            </w:r>
          </w:p>
        </w:tc>
        <w:tc>
          <w:tcPr>
            <w:tcW w:w="1530" w:type="dxa"/>
            <w:vAlign w:val="center"/>
          </w:tcPr>
          <w:p w:rsidR="00F76427" w:rsidRPr="00F76427" w:rsidRDefault="00F76427" w:rsidP="000E52C6">
            <w:pPr>
              <w:tabs>
                <w:tab w:val="left" w:pos="10206"/>
              </w:tabs>
              <w:jc w:val="center"/>
              <w:rPr>
                <w:sz w:val="20"/>
                <w:szCs w:val="20"/>
              </w:rPr>
            </w:pPr>
            <w:r w:rsidRPr="00F76427">
              <w:rPr>
                <w:sz w:val="20"/>
                <w:szCs w:val="20"/>
              </w:rPr>
              <w:t>4</w:t>
            </w:r>
          </w:p>
        </w:tc>
        <w:tc>
          <w:tcPr>
            <w:tcW w:w="1608" w:type="dxa"/>
            <w:gridSpan w:val="2"/>
            <w:vAlign w:val="center"/>
          </w:tcPr>
          <w:p w:rsidR="00F76427" w:rsidRPr="00F76427" w:rsidRDefault="00F76427" w:rsidP="000E52C6">
            <w:pPr>
              <w:tabs>
                <w:tab w:val="left" w:pos="10206"/>
              </w:tabs>
              <w:jc w:val="center"/>
              <w:rPr>
                <w:sz w:val="20"/>
                <w:szCs w:val="20"/>
              </w:rPr>
            </w:pPr>
            <w:r w:rsidRPr="00F76427">
              <w:rPr>
                <w:sz w:val="20"/>
                <w:szCs w:val="20"/>
              </w:rPr>
              <w:t>5</w:t>
            </w:r>
          </w:p>
        </w:tc>
        <w:tc>
          <w:tcPr>
            <w:tcW w:w="1383" w:type="dxa"/>
            <w:vAlign w:val="center"/>
          </w:tcPr>
          <w:p w:rsidR="00F76427" w:rsidRPr="00F76427" w:rsidRDefault="00F76427" w:rsidP="000E52C6">
            <w:pPr>
              <w:tabs>
                <w:tab w:val="left" w:pos="10206"/>
              </w:tabs>
              <w:jc w:val="center"/>
              <w:rPr>
                <w:sz w:val="20"/>
                <w:szCs w:val="20"/>
              </w:rPr>
            </w:pPr>
            <w:r w:rsidRPr="00F76427">
              <w:rPr>
                <w:sz w:val="20"/>
                <w:szCs w:val="20"/>
              </w:rPr>
              <w:t>6</w:t>
            </w:r>
          </w:p>
        </w:tc>
      </w:tr>
      <w:tr w:rsidR="00F76427" w:rsidRPr="00F76427" w:rsidTr="000E52C6">
        <w:tc>
          <w:tcPr>
            <w:tcW w:w="10241" w:type="dxa"/>
            <w:gridSpan w:val="7"/>
            <w:vAlign w:val="center"/>
          </w:tcPr>
          <w:p w:rsidR="00F76427" w:rsidRPr="00F76427" w:rsidRDefault="00F76427" w:rsidP="000E52C6">
            <w:pPr>
              <w:tabs>
                <w:tab w:val="left" w:pos="10206"/>
              </w:tabs>
              <w:jc w:val="center"/>
              <w:rPr>
                <w:sz w:val="20"/>
                <w:szCs w:val="20"/>
              </w:rPr>
            </w:pPr>
            <w:r w:rsidRPr="00F76427">
              <w:rPr>
                <w:sz w:val="20"/>
                <w:szCs w:val="20"/>
              </w:rPr>
              <w:t>2019 год</w:t>
            </w:r>
          </w:p>
        </w:tc>
      </w:tr>
      <w:tr w:rsidR="00F76427" w:rsidRPr="00F76427" w:rsidTr="000E52C6">
        <w:trPr>
          <w:trHeight w:val="676"/>
        </w:trPr>
        <w:tc>
          <w:tcPr>
            <w:tcW w:w="2553" w:type="dxa"/>
            <w:vAlign w:val="center"/>
          </w:tcPr>
          <w:p w:rsidR="00F76427" w:rsidRPr="00F76427" w:rsidRDefault="00F76427" w:rsidP="000E52C6">
            <w:pPr>
              <w:tabs>
                <w:tab w:val="left" w:pos="10206"/>
              </w:tabs>
              <w:jc w:val="center"/>
              <w:rPr>
                <w:sz w:val="20"/>
                <w:szCs w:val="20"/>
              </w:rPr>
            </w:pPr>
            <w:r w:rsidRPr="00F76427">
              <w:rPr>
                <w:sz w:val="20"/>
                <w:szCs w:val="20"/>
              </w:rPr>
              <w:t>Утверждено РЭК КО</w:t>
            </w:r>
          </w:p>
        </w:tc>
        <w:tc>
          <w:tcPr>
            <w:tcW w:w="1622"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545"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543" w:type="dxa"/>
            <w:gridSpan w:val="2"/>
            <w:vAlign w:val="center"/>
          </w:tcPr>
          <w:p w:rsidR="00F76427" w:rsidRPr="00F76427" w:rsidRDefault="00F76427" w:rsidP="000E52C6">
            <w:pPr>
              <w:tabs>
                <w:tab w:val="left" w:pos="10206"/>
              </w:tabs>
              <w:jc w:val="center"/>
              <w:rPr>
                <w:sz w:val="20"/>
                <w:szCs w:val="20"/>
              </w:rPr>
            </w:pPr>
            <w:r w:rsidRPr="00F76427">
              <w:rPr>
                <w:sz w:val="20"/>
                <w:szCs w:val="20"/>
              </w:rPr>
              <w:t>773868,88</w:t>
            </w:r>
          </w:p>
        </w:tc>
        <w:tc>
          <w:tcPr>
            <w:tcW w:w="1595"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383" w:type="dxa"/>
            <w:vAlign w:val="center"/>
          </w:tcPr>
          <w:p w:rsidR="00F76427" w:rsidRPr="00F76427" w:rsidRDefault="00F76427" w:rsidP="000E52C6">
            <w:pPr>
              <w:tabs>
                <w:tab w:val="left" w:pos="10206"/>
              </w:tabs>
              <w:jc w:val="center"/>
              <w:rPr>
                <w:sz w:val="20"/>
                <w:szCs w:val="20"/>
              </w:rPr>
            </w:pPr>
            <w:r w:rsidRPr="00F76427">
              <w:rPr>
                <w:sz w:val="20"/>
                <w:szCs w:val="20"/>
              </w:rPr>
              <w:t>773868,88</w:t>
            </w:r>
          </w:p>
        </w:tc>
      </w:tr>
      <w:tr w:rsidR="00F76427" w:rsidRPr="00F76427" w:rsidTr="000E52C6">
        <w:tc>
          <w:tcPr>
            <w:tcW w:w="2553" w:type="dxa"/>
            <w:vAlign w:val="center"/>
          </w:tcPr>
          <w:p w:rsidR="00F76427" w:rsidRPr="00F76427" w:rsidRDefault="00F76427" w:rsidP="000E52C6">
            <w:pPr>
              <w:tabs>
                <w:tab w:val="left" w:pos="10206"/>
              </w:tabs>
              <w:jc w:val="center"/>
              <w:rPr>
                <w:sz w:val="20"/>
                <w:szCs w:val="20"/>
                <w:highlight w:val="red"/>
              </w:rPr>
            </w:pPr>
            <w:r w:rsidRPr="00F76427">
              <w:rPr>
                <w:sz w:val="20"/>
                <w:szCs w:val="20"/>
              </w:rPr>
              <w:t>Предложение организации в целях корректировки</w:t>
            </w:r>
          </w:p>
        </w:tc>
        <w:tc>
          <w:tcPr>
            <w:tcW w:w="1622"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545"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543" w:type="dxa"/>
            <w:gridSpan w:val="2"/>
            <w:vAlign w:val="center"/>
          </w:tcPr>
          <w:p w:rsidR="00F76427" w:rsidRPr="00F76427" w:rsidRDefault="00F76427" w:rsidP="000E52C6">
            <w:pPr>
              <w:tabs>
                <w:tab w:val="left" w:pos="10206"/>
              </w:tabs>
              <w:jc w:val="center"/>
              <w:rPr>
                <w:sz w:val="20"/>
                <w:szCs w:val="20"/>
              </w:rPr>
            </w:pPr>
            <w:r w:rsidRPr="00F76427">
              <w:rPr>
                <w:sz w:val="20"/>
                <w:szCs w:val="20"/>
              </w:rPr>
              <w:t>780969,18</w:t>
            </w:r>
          </w:p>
        </w:tc>
        <w:tc>
          <w:tcPr>
            <w:tcW w:w="1595"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383" w:type="dxa"/>
            <w:vAlign w:val="center"/>
          </w:tcPr>
          <w:p w:rsidR="00F76427" w:rsidRPr="00F76427" w:rsidRDefault="00F76427" w:rsidP="000E52C6">
            <w:pPr>
              <w:tabs>
                <w:tab w:val="left" w:pos="10206"/>
              </w:tabs>
              <w:jc w:val="center"/>
              <w:rPr>
                <w:sz w:val="20"/>
                <w:szCs w:val="20"/>
              </w:rPr>
            </w:pPr>
            <w:r w:rsidRPr="00F76427">
              <w:rPr>
                <w:sz w:val="20"/>
                <w:szCs w:val="20"/>
              </w:rPr>
              <w:t>780969,18</w:t>
            </w:r>
          </w:p>
        </w:tc>
      </w:tr>
      <w:tr w:rsidR="00F76427" w:rsidRPr="00F76427" w:rsidTr="000E52C6">
        <w:tc>
          <w:tcPr>
            <w:tcW w:w="2553" w:type="dxa"/>
            <w:vAlign w:val="center"/>
          </w:tcPr>
          <w:p w:rsidR="00F76427" w:rsidRPr="00F76427" w:rsidRDefault="00F76427" w:rsidP="000E52C6">
            <w:pPr>
              <w:tabs>
                <w:tab w:val="left" w:pos="10206"/>
              </w:tabs>
              <w:jc w:val="center"/>
              <w:rPr>
                <w:sz w:val="20"/>
                <w:szCs w:val="20"/>
              </w:rPr>
            </w:pPr>
            <w:r w:rsidRPr="00F76427">
              <w:rPr>
                <w:sz w:val="20"/>
                <w:szCs w:val="20"/>
              </w:rPr>
              <w:t xml:space="preserve">Предложение РЭК КО в целях корректировки </w:t>
            </w:r>
          </w:p>
        </w:tc>
        <w:tc>
          <w:tcPr>
            <w:tcW w:w="1622"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545"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543" w:type="dxa"/>
            <w:gridSpan w:val="2"/>
            <w:vAlign w:val="center"/>
          </w:tcPr>
          <w:p w:rsidR="00F76427" w:rsidRPr="00F76427" w:rsidRDefault="00F76427" w:rsidP="000E52C6">
            <w:pPr>
              <w:tabs>
                <w:tab w:val="left" w:pos="10206"/>
              </w:tabs>
              <w:jc w:val="center"/>
              <w:rPr>
                <w:sz w:val="20"/>
                <w:szCs w:val="20"/>
              </w:rPr>
            </w:pPr>
            <w:r w:rsidRPr="00F76427">
              <w:rPr>
                <w:sz w:val="20"/>
                <w:szCs w:val="20"/>
              </w:rPr>
              <w:t>780969,18</w:t>
            </w:r>
          </w:p>
        </w:tc>
        <w:tc>
          <w:tcPr>
            <w:tcW w:w="1595" w:type="dxa"/>
            <w:vAlign w:val="center"/>
          </w:tcPr>
          <w:p w:rsidR="00F76427" w:rsidRPr="00F76427" w:rsidRDefault="00F76427" w:rsidP="000E52C6">
            <w:pPr>
              <w:tabs>
                <w:tab w:val="left" w:pos="10206"/>
              </w:tabs>
              <w:jc w:val="center"/>
              <w:rPr>
                <w:sz w:val="20"/>
                <w:szCs w:val="20"/>
              </w:rPr>
            </w:pPr>
            <w:r w:rsidRPr="00F76427">
              <w:rPr>
                <w:sz w:val="20"/>
                <w:szCs w:val="20"/>
              </w:rPr>
              <w:t>-</w:t>
            </w:r>
          </w:p>
        </w:tc>
        <w:tc>
          <w:tcPr>
            <w:tcW w:w="1383" w:type="dxa"/>
            <w:vAlign w:val="center"/>
          </w:tcPr>
          <w:p w:rsidR="00F76427" w:rsidRPr="00F76427" w:rsidRDefault="00F76427" w:rsidP="000E52C6">
            <w:pPr>
              <w:tabs>
                <w:tab w:val="left" w:pos="10206"/>
              </w:tabs>
              <w:jc w:val="center"/>
              <w:rPr>
                <w:sz w:val="20"/>
                <w:szCs w:val="20"/>
              </w:rPr>
            </w:pPr>
            <w:r w:rsidRPr="00F76427">
              <w:rPr>
                <w:sz w:val="20"/>
                <w:szCs w:val="20"/>
              </w:rPr>
              <w:t>780969,18</w:t>
            </w:r>
          </w:p>
        </w:tc>
      </w:tr>
    </w:tbl>
    <w:p w:rsidR="00F76427" w:rsidRPr="00BC52F4" w:rsidRDefault="00F76427" w:rsidP="00F76427">
      <w:pPr>
        <w:tabs>
          <w:tab w:val="left" w:pos="10206"/>
        </w:tabs>
        <w:ind w:firstLine="709"/>
        <w:jc w:val="both"/>
        <w:rPr>
          <w:rFonts w:eastAsiaTheme="minorHAnsi"/>
          <w:lang w:eastAsia="en-US"/>
        </w:rPr>
      </w:pPr>
    </w:p>
    <w:p w:rsidR="00F76427" w:rsidRPr="00BC52F4" w:rsidRDefault="00F76427" w:rsidP="00F76427">
      <w:pPr>
        <w:tabs>
          <w:tab w:val="left" w:pos="10206"/>
        </w:tabs>
        <w:ind w:firstLine="709"/>
        <w:jc w:val="both"/>
        <w:rPr>
          <w:rFonts w:eastAsiaTheme="minorHAnsi"/>
          <w:lang w:eastAsia="en-US"/>
        </w:rPr>
      </w:pPr>
      <w:r w:rsidRPr="00BC52F4">
        <w:rPr>
          <w:rFonts w:eastAsiaTheme="minorHAnsi"/>
          <w:lang w:eastAsia="en-US"/>
        </w:rPr>
        <w:t>Объем принятых от потребительского рынка поверхностных сточных вод учтен на уровне фактических значений 2017 года.</w:t>
      </w:r>
    </w:p>
    <w:p w:rsidR="00F76427" w:rsidRPr="00BC52F4" w:rsidRDefault="00F76427" w:rsidP="00F76427">
      <w:pPr>
        <w:tabs>
          <w:tab w:val="left" w:pos="10206"/>
        </w:tabs>
        <w:ind w:firstLine="709"/>
        <w:jc w:val="both"/>
        <w:rPr>
          <w:b/>
          <w:color w:val="000000"/>
          <w:u w:val="single"/>
        </w:rPr>
      </w:pPr>
    </w:p>
    <w:p w:rsidR="00F76427" w:rsidRPr="00BC52F4" w:rsidRDefault="00F76427" w:rsidP="00F76427">
      <w:pPr>
        <w:ind w:firstLine="709"/>
        <w:jc w:val="center"/>
        <w:rPr>
          <w:b/>
          <w:color w:val="000000"/>
          <w:u w:val="single"/>
        </w:rPr>
      </w:pPr>
      <w:r w:rsidRPr="00BC52F4">
        <w:rPr>
          <w:b/>
          <w:color w:val="000000"/>
          <w:u w:val="single"/>
        </w:rPr>
        <w:t>Корректировка необходимой валовой выручки</w:t>
      </w:r>
    </w:p>
    <w:p w:rsidR="00F76427" w:rsidRPr="00BC52F4" w:rsidRDefault="00F76427" w:rsidP="00F76427">
      <w:pPr>
        <w:ind w:firstLine="709"/>
        <w:jc w:val="center"/>
        <w:rPr>
          <w:b/>
          <w:color w:val="000000"/>
          <w:u w:val="single"/>
        </w:rPr>
      </w:pPr>
    </w:p>
    <w:p w:rsidR="00F76427" w:rsidRPr="00BC52F4" w:rsidRDefault="00F76427" w:rsidP="00F76427">
      <w:pPr>
        <w:ind w:firstLine="540"/>
        <w:jc w:val="both"/>
        <w:rPr>
          <w:rFonts w:eastAsiaTheme="minorHAnsi"/>
          <w:lang w:eastAsia="en-US"/>
        </w:rPr>
      </w:pPr>
      <w:r w:rsidRPr="00BC52F4">
        <w:rPr>
          <w:rFonts w:eastAsiaTheme="minorHAnsi"/>
          <w:lang w:eastAsia="en-US"/>
        </w:rPr>
        <w:t xml:space="preserve">Корректировка необходимой валовой выручки осуществляется в соответствии с главой </w:t>
      </w:r>
      <w:r w:rsidRPr="00BC52F4">
        <w:rPr>
          <w:rFonts w:eastAsiaTheme="minorHAnsi"/>
          <w:lang w:val="en-US" w:eastAsia="en-US"/>
        </w:rPr>
        <w:t>VII</w:t>
      </w:r>
      <w:r w:rsidRPr="00BC52F4">
        <w:rPr>
          <w:rFonts w:eastAsiaTheme="minorHAnsi"/>
          <w:lang w:eastAsia="en-US"/>
        </w:rPr>
        <w:t xml:space="preserve"> Методических указаний.</w:t>
      </w:r>
    </w:p>
    <w:p w:rsidR="00F76427" w:rsidRPr="00BC52F4" w:rsidRDefault="00F76427" w:rsidP="00F76427">
      <w:pPr>
        <w:pStyle w:val="Style26"/>
        <w:widowControl/>
        <w:spacing w:line="240" w:lineRule="auto"/>
        <w:ind w:firstLine="590"/>
      </w:pPr>
    </w:p>
    <w:p w:rsidR="00F76427" w:rsidRPr="00BC52F4" w:rsidRDefault="00F76427" w:rsidP="00F76427">
      <w:pPr>
        <w:pStyle w:val="Style26"/>
        <w:widowControl/>
        <w:spacing w:line="240" w:lineRule="auto"/>
        <w:ind w:firstLine="571"/>
      </w:pPr>
      <w:r w:rsidRPr="00BC52F4">
        <w:t>Согласно п. 95 Методических указаний необходимая валовая выручка, определяемая на 2019  год на основе фактических значений параметров расчета тарифов взамен прогнозных, рассчитывается по формуле:</w:t>
      </w:r>
    </w:p>
    <w:p w:rsidR="00F76427" w:rsidRPr="00BC52F4" w:rsidRDefault="00F76427" w:rsidP="00F76427">
      <w:pPr>
        <w:pStyle w:val="ConsPlusNormal"/>
        <w:jc w:val="both"/>
        <w:rPr>
          <w:sz w:val="24"/>
          <w:szCs w:val="24"/>
        </w:rPr>
      </w:pPr>
    </w:p>
    <w:p w:rsidR="00F76427" w:rsidRPr="00BC52F4" w:rsidRDefault="00F76427" w:rsidP="00F76427">
      <w:pPr>
        <w:pStyle w:val="Style26"/>
        <w:widowControl/>
        <w:spacing w:line="240" w:lineRule="auto"/>
        <w:ind w:firstLine="571"/>
      </w:pPr>
      <w:r w:rsidRPr="00BC52F4">
        <w:rPr>
          <w:noProof/>
        </w:rPr>
        <w:drawing>
          <wp:inline distT="0" distB="0" distL="0" distR="0" wp14:anchorId="7AF70A34" wp14:editId="724F5B1B">
            <wp:extent cx="5124450" cy="323850"/>
            <wp:effectExtent l="0" t="0" r="0" b="0"/>
            <wp:docPr id="175" name="Рисунок 175"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F76427" w:rsidRPr="00BC52F4" w:rsidRDefault="00F76427" w:rsidP="00F76427">
      <w:pPr>
        <w:pStyle w:val="Style26"/>
        <w:widowControl/>
        <w:spacing w:before="101" w:line="240" w:lineRule="auto"/>
        <w:ind w:left="600" w:firstLine="0"/>
        <w:jc w:val="left"/>
      </w:pPr>
      <w:r w:rsidRPr="00BC52F4">
        <w:t>где:</w:t>
      </w:r>
    </w:p>
    <w:p w:rsidR="00F76427" w:rsidRPr="00BC52F4" w:rsidRDefault="00F76427" w:rsidP="00F76427">
      <w:pPr>
        <w:pStyle w:val="Style26"/>
        <w:widowControl/>
        <w:spacing w:before="106" w:line="240" w:lineRule="auto"/>
        <w:ind w:firstLine="610"/>
      </w:pPr>
      <w:r w:rsidRPr="00BC52F4">
        <w:rPr>
          <w:noProof/>
          <w:position w:val="-12"/>
        </w:rPr>
        <w:drawing>
          <wp:inline distT="0" distB="0" distL="0" distR="0" wp14:anchorId="69672280" wp14:editId="34A386E8">
            <wp:extent cx="333375" cy="276225"/>
            <wp:effectExtent l="0" t="0" r="9525" b="9525"/>
            <wp:docPr id="176" name="Рисунок 176"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C52F4">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BC52F4">
          <w:t xml:space="preserve"> п. 95 </w:t>
        </w:r>
      </w:hyperlink>
      <w:r w:rsidRPr="00BC52F4">
        <w:t>Методических указаний;</w:t>
      </w:r>
    </w:p>
    <w:p w:rsidR="00F76427" w:rsidRPr="00BC52F4" w:rsidRDefault="00F76427" w:rsidP="00F76427">
      <w:pPr>
        <w:pStyle w:val="Style26"/>
        <w:widowControl/>
        <w:spacing w:before="58" w:line="240" w:lineRule="auto"/>
        <w:ind w:firstLine="634"/>
      </w:pPr>
      <w:r w:rsidRPr="00BC52F4">
        <w:rPr>
          <w:noProof/>
          <w:position w:val="-12"/>
        </w:rPr>
        <w:drawing>
          <wp:inline distT="0" distB="0" distL="0" distR="0" wp14:anchorId="007B362C" wp14:editId="11D9D8D4">
            <wp:extent cx="333375" cy="276225"/>
            <wp:effectExtent l="0" t="0" r="9525" b="9525"/>
            <wp:docPr id="177" name="Рисунок 177"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C52F4">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F76427" w:rsidRPr="00BC52F4" w:rsidRDefault="00F76427" w:rsidP="00F76427">
      <w:pPr>
        <w:pStyle w:val="Style59"/>
        <w:widowControl/>
        <w:spacing w:line="240" w:lineRule="auto"/>
        <w:ind w:firstLine="567"/>
      </w:pPr>
      <w:r w:rsidRPr="00BC52F4">
        <w:rPr>
          <w:noProof/>
          <w:position w:val="-12"/>
        </w:rPr>
        <w:drawing>
          <wp:inline distT="0" distB="0" distL="0" distR="0" wp14:anchorId="6D600240" wp14:editId="1743304D">
            <wp:extent cx="333375" cy="276225"/>
            <wp:effectExtent l="0" t="0" r="9525" b="9525"/>
            <wp:docPr id="178" name="Рисунок 178"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C52F4">
        <w:t xml:space="preserve"> - фактическая прибыль, определяемая на i-й год с применением величины   </w:t>
      </w:r>
      <w:r w:rsidRPr="00BC52F4">
        <w:rPr>
          <w:noProof/>
          <w:position w:val="-12"/>
        </w:rPr>
        <w:drawing>
          <wp:anchor distT="0" distB="0" distL="114300" distR="114300" simplePos="0" relativeHeight="251666432" behindDoc="1" locked="0" layoutInCell="1" allowOverlap="1" wp14:anchorId="07A0AA28" wp14:editId="39AC6C24">
            <wp:simplePos x="0" y="0"/>
            <wp:positionH relativeFrom="column">
              <wp:posOffset>882015</wp:posOffset>
            </wp:positionH>
            <wp:positionV relativeFrom="paragraph">
              <wp:posOffset>237490</wp:posOffset>
            </wp:positionV>
            <wp:extent cx="457200" cy="276225"/>
            <wp:effectExtent l="0" t="0" r="0" b="9525"/>
            <wp:wrapNone/>
            <wp:docPr id="179" name="Рисунок 179"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2F4">
        <w:t xml:space="preserve">            и фактической ставки налога на прибыль в i-м году;</w:t>
      </w:r>
    </w:p>
    <w:p w:rsidR="00F76427" w:rsidRPr="00BC52F4" w:rsidRDefault="00F76427" w:rsidP="00F76427">
      <w:pPr>
        <w:pStyle w:val="Style59"/>
        <w:widowControl/>
        <w:spacing w:line="240" w:lineRule="auto"/>
        <w:ind w:firstLine="567"/>
        <w:jc w:val="both"/>
      </w:pPr>
      <w:r w:rsidRPr="00BC52F4">
        <w:rPr>
          <w:noProof/>
          <w:position w:val="-12"/>
        </w:rPr>
        <w:drawing>
          <wp:inline distT="0" distB="0" distL="0" distR="0" wp14:anchorId="26BD6FFB" wp14:editId="4C7DADED">
            <wp:extent cx="457200" cy="276225"/>
            <wp:effectExtent l="0" t="0" r="0" b="9525"/>
            <wp:docPr id="180" name="Рисунок 180"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BC52F4">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F76427" w:rsidRPr="00BC52F4" w:rsidRDefault="00F76427" w:rsidP="00F76427">
      <w:pPr>
        <w:pStyle w:val="Style62"/>
        <w:widowControl/>
        <w:spacing w:before="10" w:line="240" w:lineRule="auto"/>
        <w:ind w:firstLine="567"/>
        <w:jc w:val="both"/>
      </w:pPr>
      <w:r w:rsidRPr="00BC52F4">
        <w:rPr>
          <w:noProof/>
          <w:position w:val="-12"/>
        </w:rPr>
        <w:drawing>
          <wp:inline distT="0" distB="0" distL="0" distR="0" wp14:anchorId="0C862A5A" wp14:editId="12137C97">
            <wp:extent cx="333375" cy="276225"/>
            <wp:effectExtent l="0" t="0" r="9525" b="9525"/>
            <wp:docPr id="181" name="Рисунок 181"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C52F4">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F76427" w:rsidRPr="00BC52F4" w:rsidRDefault="00F76427" w:rsidP="00F76427">
      <w:pPr>
        <w:ind w:firstLine="540"/>
        <w:jc w:val="both"/>
        <w:rPr>
          <w:rFonts w:eastAsiaTheme="minorHAnsi"/>
          <w:bCs/>
          <w:lang w:eastAsia="en-US"/>
        </w:rPr>
      </w:pPr>
      <w:r w:rsidRPr="00BC52F4">
        <w:rPr>
          <w:rFonts w:eastAsiaTheme="minorHAnsi"/>
          <w:b/>
          <w:bCs/>
          <w:noProof/>
          <w:position w:val="-12"/>
        </w:rPr>
        <w:drawing>
          <wp:inline distT="0" distB="0" distL="0" distR="0" wp14:anchorId="109F61AF" wp14:editId="4D732C39">
            <wp:extent cx="542925" cy="24765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BC52F4">
        <w:rPr>
          <w:rFonts w:eastAsiaTheme="minorHAnsi"/>
          <w:b/>
          <w:bCs/>
          <w:lang w:eastAsia="en-US"/>
        </w:rPr>
        <w:t xml:space="preserve"> - </w:t>
      </w:r>
      <w:r w:rsidRPr="00BC52F4">
        <w:rPr>
          <w:rFonts w:eastAsiaTheme="minorHAnsi"/>
          <w:bCs/>
          <w:lang w:eastAsia="en-US"/>
        </w:rPr>
        <w:t>величина отклонения неподконтрольных расходов, тыс. руб.;</w:t>
      </w:r>
    </w:p>
    <w:p w:rsidR="00F76427" w:rsidRPr="00BC52F4" w:rsidRDefault="00F76427" w:rsidP="00F76427">
      <w:pPr>
        <w:spacing w:before="280"/>
        <w:ind w:firstLine="540"/>
        <w:jc w:val="both"/>
        <w:rPr>
          <w:rFonts w:eastAsiaTheme="minorHAnsi"/>
          <w:bCs/>
          <w:lang w:eastAsia="en-US"/>
        </w:rPr>
      </w:pPr>
      <w:r w:rsidRPr="00BC52F4">
        <w:rPr>
          <w:rFonts w:eastAsiaTheme="minorHAnsi"/>
          <w:bCs/>
          <w:noProof/>
          <w:position w:val="-12"/>
        </w:rPr>
        <w:drawing>
          <wp:inline distT="0" distB="0" distL="0" distR="0" wp14:anchorId="567462A5" wp14:editId="49F928E9">
            <wp:extent cx="419100" cy="295275"/>
            <wp:effectExtent l="0" t="0" r="0"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BC52F4">
        <w:rPr>
          <w:rFonts w:eastAsiaTheme="minorHAnsi"/>
          <w:bCs/>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rsidR="00F76427" w:rsidRPr="00BC52F4" w:rsidRDefault="00F76427" w:rsidP="00F76427">
      <w:pPr>
        <w:spacing w:before="280"/>
        <w:ind w:firstLine="540"/>
        <w:jc w:val="both"/>
        <w:rPr>
          <w:rFonts w:eastAsiaTheme="minorHAnsi"/>
          <w:bCs/>
          <w:lang w:eastAsia="en-US"/>
        </w:rPr>
      </w:pPr>
      <w:r w:rsidRPr="00BC52F4">
        <w:rPr>
          <w:rFonts w:eastAsiaTheme="minorHAnsi"/>
          <w:bCs/>
          <w:noProof/>
          <w:position w:val="-11"/>
        </w:rPr>
        <w:drawing>
          <wp:inline distT="0" distB="0" distL="0" distR="0" wp14:anchorId="76A34BBB" wp14:editId="719D4402">
            <wp:extent cx="542925" cy="276225"/>
            <wp:effectExtent l="0" t="0" r="9525"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BC52F4">
        <w:rPr>
          <w:rFonts w:eastAsiaTheme="minorHAnsi"/>
          <w:bCs/>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rsidR="00F76427" w:rsidRPr="00BC52F4" w:rsidRDefault="00F76427" w:rsidP="00F76427">
      <w:pPr>
        <w:ind w:firstLine="540"/>
        <w:jc w:val="both"/>
        <w:rPr>
          <w:rFonts w:eastAsiaTheme="minorHAnsi"/>
          <w:lang w:eastAsia="en-US"/>
        </w:rPr>
      </w:pPr>
      <w:r w:rsidRPr="00BC52F4">
        <w:rPr>
          <w:rFonts w:eastAsiaTheme="minorHAnsi"/>
          <w:lang w:eastAsia="en-US"/>
        </w:rPr>
        <w:t xml:space="preserve">В целях расчета </w:t>
      </w:r>
      <w:r w:rsidRPr="00BC52F4">
        <w:rPr>
          <w:rFonts w:eastAsiaTheme="minorHAnsi"/>
          <w:noProof/>
          <w:position w:val="-12"/>
        </w:rPr>
        <w:drawing>
          <wp:inline distT="0" distB="0" distL="0" distR="0" wp14:anchorId="39470354" wp14:editId="74577811">
            <wp:extent cx="590550" cy="35242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BC52F4">
        <w:rPr>
          <w:rFonts w:eastAsiaTheme="minorHAnsi"/>
          <w:lang w:eastAsia="en-US"/>
        </w:rPr>
        <w:t xml:space="preserve"> за 1-й и 2-й год долгосрочного периода регулирования при расчете показателей, </w:t>
      </w:r>
      <w:r w:rsidRPr="00BC52F4">
        <w:rPr>
          <w:rFonts w:eastAsiaTheme="minorHAnsi"/>
          <w:noProof/>
          <w:position w:val="-12"/>
        </w:rPr>
        <w:drawing>
          <wp:inline distT="0" distB="0" distL="0" distR="0" wp14:anchorId="5AA61A1D" wp14:editId="3144A0C7">
            <wp:extent cx="581025" cy="3524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BC52F4">
        <w:rPr>
          <w:rFonts w:eastAsiaTheme="minorHAnsi"/>
          <w:lang w:eastAsia="en-US"/>
        </w:rPr>
        <w:t xml:space="preserve">, </w:t>
      </w:r>
      <w:r w:rsidRPr="00BC52F4">
        <w:rPr>
          <w:rFonts w:eastAsiaTheme="minorHAnsi"/>
          <w:noProof/>
          <w:position w:val="-12"/>
        </w:rPr>
        <w:drawing>
          <wp:inline distT="0" distB="0" distL="0" distR="0" wp14:anchorId="30D8CEC1" wp14:editId="0880A180">
            <wp:extent cx="447675" cy="3524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BC52F4">
        <w:rPr>
          <w:rFonts w:eastAsiaTheme="minorHAnsi"/>
          <w:lang w:eastAsia="en-US"/>
        </w:rPr>
        <w:t xml:space="preserve">, </w:t>
      </w:r>
      <w:r w:rsidRPr="00BC52F4">
        <w:rPr>
          <w:rFonts w:eastAsiaTheme="minorHAnsi"/>
          <w:noProof/>
          <w:position w:val="-11"/>
        </w:rPr>
        <w:drawing>
          <wp:inline distT="0" distB="0" distL="0" distR="0" wp14:anchorId="49C067BE" wp14:editId="7558BF5C">
            <wp:extent cx="581025" cy="323850"/>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C52F4">
        <w:rPr>
          <w:rFonts w:eastAsiaTheme="minorHAnsi"/>
          <w:lang w:eastAsia="en-US"/>
        </w:rPr>
        <w:t xml:space="preserve">, </w:t>
      </w:r>
      <w:r w:rsidRPr="00BC52F4">
        <w:rPr>
          <w:rFonts w:eastAsiaTheme="minorHAnsi"/>
          <w:noProof/>
          <w:position w:val="-11"/>
        </w:rPr>
        <w:drawing>
          <wp:inline distT="0" distB="0" distL="0" distR="0" wp14:anchorId="68B2165E" wp14:editId="13110E5C">
            <wp:extent cx="676275" cy="323850"/>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BC52F4">
        <w:rPr>
          <w:rFonts w:eastAsiaTheme="minorHAnsi"/>
          <w:lang w:eastAsia="en-US"/>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F76427" w:rsidRPr="00BC52F4" w:rsidRDefault="00F76427" w:rsidP="00F76427">
      <w:pPr>
        <w:pStyle w:val="Style62"/>
        <w:widowControl/>
        <w:spacing w:before="10" w:line="240" w:lineRule="auto"/>
        <w:ind w:firstLine="567"/>
        <w:jc w:val="both"/>
      </w:pPr>
    </w:p>
    <w:p w:rsidR="00F76427" w:rsidRPr="00BC52F4" w:rsidRDefault="00F76427" w:rsidP="00F76427">
      <w:pPr>
        <w:pStyle w:val="Style63"/>
        <w:widowControl/>
        <w:spacing w:line="240" w:lineRule="auto"/>
      </w:pPr>
    </w:p>
    <w:p w:rsidR="00F76427" w:rsidRPr="00BC52F4" w:rsidRDefault="00F76427" w:rsidP="00F76427">
      <w:pPr>
        <w:pStyle w:val="Style63"/>
        <w:widowControl/>
        <w:spacing w:before="38" w:line="240" w:lineRule="auto"/>
        <w:rPr>
          <w:b/>
          <w:bCs/>
        </w:rPr>
      </w:pPr>
      <w:r w:rsidRPr="00BC52F4">
        <w:rPr>
          <w:b/>
          <w:bCs/>
        </w:rPr>
        <w:t xml:space="preserve">Анализ экономической обоснованности расходов на 2019 год </w:t>
      </w:r>
    </w:p>
    <w:p w:rsidR="00F76427" w:rsidRPr="00BC52F4" w:rsidRDefault="00F76427" w:rsidP="00F76427">
      <w:pPr>
        <w:pStyle w:val="Style63"/>
        <w:widowControl/>
        <w:spacing w:before="38" w:line="240" w:lineRule="auto"/>
        <w:rPr>
          <w:bCs/>
        </w:rPr>
      </w:pPr>
    </w:p>
    <w:p w:rsidR="00F76427" w:rsidRPr="00BC52F4" w:rsidRDefault="00F76427" w:rsidP="00F76427">
      <w:pPr>
        <w:pStyle w:val="Style63"/>
        <w:widowControl/>
        <w:spacing w:before="38" w:line="240" w:lineRule="auto"/>
        <w:ind w:firstLine="567"/>
        <w:jc w:val="both"/>
      </w:pPr>
      <w:r w:rsidRPr="00BC52F4">
        <w:rPr>
          <w:b/>
          <w:bCs/>
        </w:rPr>
        <w:t>1. Операционные расходы</w:t>
      </w:r>
      <w:r w:rsidRPr="00BC52F4">
        <w:rPr>
          <w:bCs/>
        </w:rPr>
        <w:t xml:space="preserve"> </w:t>
      </w:r>
      <w:r w:rsidRPr="00BC52F4">
        <w:t>утверждены РЭК КО на 2019 год в размере 2073,13 тыс. руб.</w:t>
      </w:r>
    </w:p>
    <w:p w:rsidR="00F76427" w:rsidRPr="00BC52F4" w:rsidRDefault="00F76427" w:rsidP="00F76427">
      <w:pPr>
        <w:pStyle w:val="Style68"/>
        <w:widowControl/>
        <w:spacing w:line="240" w:lineRule="auto"/>
        <w:ind w:firstLine="567"/>
        <w:jc w:val="both"/>
      </w:pPr>
      <w:r w:rsidRPr="00BC52F4">
        <w:t>При расчете Операционных расходов на 2019 год регулятором использовались следующие показатели:</w:t>
      </w:r>
    </w:p>
    <w:p w:rsidR="00F76427" w:rsidRPr="00BC52F4" w:rsidRDefault="00F76427" w:rsidP="00B67866">
      <w:pPr>
        <w:pStyle w:val="Style23"/>
        <w:widowControl/>
        <w:numPr>
          <w:ilvl w:val="0"/>
          <w:numId w:val="19"/>
        </w:numPr>
        <w:tabs>
          <w:tab w:val="left" w:pos="710"/>
        </w:tabs>
        <w:spacing w:line="240" w:lineRule="auto"/>
        <w:ind w:firstLine="567"/>
      </w:pPr>
      <w:r w:rsidRPr="00BC52F4">
        <w:t xml:space="preserve">базовый уровень операционных расходов 2017 года – </w:t>
      </w:r>
      <w:bookmarkStart w:id="22" w:name="_Hlk524341636"/>
      <w:r w:rsidRPr="00BC52F4">
        <w:t xml:space="preserve">1933,43 </w:t>
      </w:r>
      <w:bookmarkEnd w:id="22"/>
      <w:r w:rsidRPr="00BC52F4">
        <w:t>тыс. руб.;</w:t>
      </w:r>
    </w:p>
    <w:p w:rsidR="00F76427" w:rsidRPr="00BC52F4" w:rsidRDefault="00F76427" w:rsidP="00B67866">
      <w:pPr>
        <w:pStyle w:val="Style23"/>
        <w:widowControl/>
        <w:numPr>
          <w:ilvl w:val="0"/>
          <w:numId w:val="19"/>
        </w:numPr>
        <w:tabs>
          <w:tab w:val="left" w:pos="710"/>
        </w:tabs>
        <w:spacing w:line="240" w:lineRule="auto"/>
        <w:ind w:firstLine="567"/>
      </w:pPr>
      <w:r w:rsidRPr="00BC52F4">
        <w:t>индекс потребительских цен на 2018 год - 104,8%, на 2019 год – 104,3%, согласно прогнозу Минэкономразвития РФ;</w:t>
      </w:r>
    </w:p>
    <w:p w:rsidR="00F76427" w:rsidRPr="00BC52F4" w:rsidRDefault="00F76427" w:rsidP="00B67866">
      <w:pPr>
        <w:pStyle w:val="Style23"/>
        <w:widowControl/>
        <w:numPr>
          <w:ilvl w:val="0"/>
          <w:numId w:val="19"/>
        </w:numPr>
        <w:tabs>
          <w:tab w:val="left" w:pos="715"/>
        </w:tabs>
        <w:spacing w:line="240" w:lineRule="auto"/>
        <w:ind w:firstLine="567"/>
      </w:pPr>
      <w:r w:rsidRPr="00BC52F4">
        <w:t>индекс эффективности операционных расходов 1%;</w:t>
      </w:r>
    </w:p>
    <w:p w:rsidR="00F76427" w:rsidRPr="00BC52F4" w:rsidRDefault="00F76427" w:rsidP="00B67866">
      <w:pPr>
        <w:pStyle w:val="Style23"/>
        <w:widowControl/>
        <w:numPr>
          <w:ilvl w:val="0"/>
          <w:numId w:val="19"/>
        </w:numPr>
        <w:tabs>
          <w:tab w:val="left" w:pos="715"/>
        </w:tabs>
        <w:spacing w:line="240" w:lineRule="auto"/>
        <w:ind w:firstLine="567"/>
      </w:pPr>
      <w:r w:rsidRPr="00BC52F4">
        <w:t>индекс изменения количества активов 0%.</w:t>
      </w:r>
    </w:p>
    <w:p w:rsidR="00F76427" w:rsidRPr="00BC52F4" w:rsidRDefault="00F76427" w:rsidP="00F76427">
      <w:pPr>
        <w:pStyle w:val="Style23"/>
        <w:widowControl/>
        <w:tabs>
          <w:tab w:val="left" w:pos="715"/>
        </w:tabs>
        <w:spacing w:line="240" w:lineRule="auto"/>
        <w:ind w:left="567" w:firstLine="0"/>
      </w:pPr>
    </w:p>
    <w:p w:rsidR="00F76427" w:rsidRPr="00BC52F4" w:rsidRDefault="00F76427" w:rsidP="00F76427">
      <w:pPr>
        <w:pStyle w:val="Style68"/>
        <w:widowControl/>
        <w:spacing w:line="240" w:lineRule="auto"/>
        <w:ind w:firstLine="567"/>
        <w:jc w:val="both"/>
      </w:pPr>
      <w:r w:rsidRPr="00BC52F4">
        <w:t>Согласно п. 95 Методических указаний операционные расходы определяются по формуле:</w:t>
      </w:r>
    </w:p>
    <w:p w:rsidR="00F76427" w:rsidRPr="00BC52F4" w:rsidRDefault="00F76427" w:rsidP="00F76427">
      <w:pPr>
        <w:pStyle w:val="ConsPlusNormal"/>
        <w:jc w:val="center"/>
        <w:rPr>
          <w:rFonts w:ascii="Times New Roman" w:hAnsi="Times New Roman" w:cs="Times New Roman"/>
          <w:sz w:val="24"/>
          <w:szCs w:val="24"/>
        </w:rPr>
      </w:pPr>
      <w:r w:rsidRPr="00BC52F4">
        <w:rPr>
          <w:noProof/>
          <w:position w:val="-27"/>
          <w:sz w:val="24"/>
          <w:szCs w:val="24"/>
        </w:rPr>
        <w:drawing>
          <wp:inline distT="0" distB="0" distL="0" distR="0" wp14:anchorId="10609CB7" wp14:editId="6568E248">
            <wp:extent cx="4276725" cy="581025"/>
            <wp:effectExtent l="0" t="0" r="9525" b="0"/>
            <wp:docPr id="190" name="Рисунок 190"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BC52F4">
        <w:rPr>
          <w:rFonts w:ascii="Times New Roman" w:hAnsi="Times New Roman" w:cs="Times New Roman"/>
          <w:sz w:val="24"/>
          <w:szCs w:val="24"/>
        </w:rPr>
        <w:t>,</w:t>
      </w:r>
    </w:p>
    <w:p w:rsidR="00F76427" w:rsidRPr="00BC52F4" w:rsidRDefault="00F76427" w:rsidP="00F76427">
      <w:pPr>
        <w:pStyle w:val="Style68"/>
        <w:widowControl/>
        <w:spacing w:before="101" w:line="240" w:lineRule="auto"/>
        <w:ind w:firstLine="576"/>
      </w:pPr>
      <w:r w:rsidRPr="00BC52F4">
        <w:t>где:</w:t>
      </w:r>
    </w:p>
    <w:p w:rsidR="00F76427" w:rsidRPr="00BC52F4" w:rsidRDefault="00F76427" w:rsidP="00F76427">
      <w:pPr>
        <w:pStyle w:val="Style68"/>
        <w:widowControl/>
        <w:spacing w:before="24" w:line="240" w:lineRule="auto"/>
        <w:ind w:firstLine="576"/>
        <w:jc w:val="both"/>
      </w:pPr>
      <w:r w:rsidRPr="00BC52F4">
        <w:t>i0 - первый год текущего долгосрочного периода регулирования;</w:t>
      </w:r>
    </w:p>
    <w:p w:rsidR="00F76427" w:rsidRPr="00BC52F4" w:rsidRDefault="00F76427" w:rsidP="00F76427">
      <w:pPr>
        <w:pStyle w:val="Style68"/>
        <w:widowControl/>
        <w:spacing w:before="72" w:line="240" w:lineRule="auto"/>
        <w:ind w:firstLine="576"/>
        <w:jc w:val="both"/>
      </w:pPr>
      <w:r w:rsidRPr="00BC52F4">
        <w:rPr>
          <w:noProof/>
          <w:position w:val="-12"/>
        </w:rPr>
        <w:drawing>
          <wp:inline distT="0" distB="0" distL="0" distR="0" wp14:anchorId="03BDE124" wp14:editId="2672D4A8">
            <wp:extent cx="333375" cy="276225"/>
            <wp:effectExtent l="0" t="0" r="9525" b="9525"/>
            <wp:docPr id="191" name="Рисунок 191"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C52F4">
        <w:t xml:space="preserve"> - операционные расходы, определенные на i-й год исходя из фактических значений параметров расчета тарифов, тыс. руб.;</w:t>
      </w:r>
    </w:p>
    <w:p w:rsidR="00F76427" w:rsidRPr="00BC52F4" w:rsidRDefault="00F76427" w:rsidP="00F76427">
      <w:pPr>
        <w:pStyle w:val="Style68"/>
        <w:widowControl/>
        <w:spacing w:before="82" w:line="240" w:lineRule="auto"/>
        <w:ind w:firstLine="576"/>
        <w:jc w:val="both"/>
      </w:pPr>
      <w:r w:rsidRPr="00BC52F4">
        <w:rPr>
          <w:noProof/>
          <w:position w:val="-12"/>
        </w:rPr>
        <w:drawing>
          <wp:inline distT="0" distB="0" distL="0" distR="0" wp14:anchorId="1E54FBD0" wp14:editId="3D4D18AE">
            <wp:extent cx="361950" cy="247650"/>
            <wp:effectExtent l="0" t="0" r="0" b="0"/>
            <wp:docPr id="192" name="Рисунок 192"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C52F4">
        <w:t xml:space="preserve"> - базовый уровень операционных расходов, установленный на долгосрочный период регулирования в соответствии с</w:t>
      </w:r>
      <w:hyperlink r:id="rId130" w:history="1">
        <w:r w:rsidRPr="00BC52F4">
          <w:t xml:space="preserve"> п. 45 </w:t>
        </w:r>
      </w:hyperlink>
      <w:r w:rsidRPr="00BC52F4">
        <w:t xml:space="preserve">Методических указаний, тыс. руб.; </w:t>
      </w:r>
    </w:p>
    <w:p w:rsidR="00F76427" w:rsidRPr="00BC52F4" w:rsidRDefault="00F76427" w:rsidP="00F76427">
      <w:pPr>
        <w:pStyle w:val="Style68"/>
        <w:widowControl/>
        <w:spacing w:before="82" w:line="240" w:lineRule="auto"/>
        <w:ind w:firstLine="576"/>
        <w:jc w:val="both"/>
      </w:pPr>
      <w:r w:rsidRPr="00BC52F4">
        <w:t>ИОР - индекс эффективности операционных расходов, выраженный в процентах;</w:t>
      </w:r>
    </w:p>
    <w:p w:rsidR="00F76427" w:rsidRPr="00BC52F4" w:rsidRDefault="00F76427" w:rsidP="00F76427">
      <w:pPr>
        <w:pStyle w:val="Style66"/>
        <w:widowControl/>
        <w:spacing w:before="67"/>
        <w:ind w:firstLine="576"/>
        <w:jc w:val="both"/>
      </w:pPr>
      <w:r w:rsidRPr="00BC52F4">
        <w:rPr>
          <w:noProof/>
          <w:position w:val="-14"/>
        </w:rPr>
        <w:drawing>
          <wp:inline distT="0" distB="0" distL="0" distR="0" wp14:anchorId="51B894F1" wp14:editId="3136B133">
            <wp:extent cx="504825" cy="314325"/>
            <wp:effectExtent l="0" t="0" r="9525" b="9525"/>
            <wp:docPr id="193" name="Рисунок 193"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BC52F4">
        <w:t xml:space="preserve">, </w:t>
      </w:r>
      <w:r w:rsidRPr="00BC52F4">
        <w:rPr>
          <w:noProof/>
          <w:position w:val="-14"/>
        </w:rPr>
        <w:drawing>
          <wp:inline distT="0" distB="0" distL="0" distR="0" wp14:anchorId="1A38CE97" wp14:editId="105A4143">
            <wp:extent cx="457200" cy="304800"/>
            <wp:effectExtent l="0" t="0" r="0" b="0"/>
            <wp:docPr id="194" name="Рисунок 194"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C52F4">
        <w:t>- соответственно фактический и прогнозный индексы изменения потребительских цен в j-м году;</w:t>
      </w:r>
    </w:p>
    <w:p w:rsidR="00F76427" w:rsidRPr="00BC52F4" w:rsidRDefault="00F76427" w:rsidP="00F76427">
      <w:pPr>
        <w:pStyle w:val="Style68"/>
        <w:widowControl/>
        <w:spacing w:before="48" w:line="240" w:lineRule="auto"/>
        <w:ind w:firstLine="576"/>
        <w:jc w:val="both"/>
      </w:pPr>
      <w:r w:rsidRPr="00BC52F4">
        <w:rPr>
          <w:noProof/>
          <w:position w:val="-12"/>
        </w:rPr>
        <w:drawing>
          <wp:inline distT="0" distB="0" distL="0" distR="0" wp14:anchorId="718668F9" wp14:editId="4C761D28">
            <wp:extent cx="304800" cy="285750"/>
            <wp:effectExtent l="0" t="0" r="0" b="0"/>
            <wp:docPr id="195" name="Рисунок 195"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C52F4">
        <w:t xml:space="preserve"> - коэффициент эластичности операционных расходов по количеству активов, необходимых для осуществления регулируемой деятельности;</w:t>
      </w:r>
    </w:p>
    <w:p w:rsidR="00F76427" w:rsidRPr="00BC52F4" w:rsidRDefault="00F76427" w:rsidP="00F76427">
      <w:pPr>
        <w:pStyle w:val="Style68"/>
        <w:widowControl/>
        <w:spacing w:before="58" w:line="240" w:lineRule="auto"/>
        <w:ind w:firstLine="576"/>
        <w:jc w:val="both"/>
      </w:pPr>
      <w:r w:rsidRPr="00BC52F4">
        <w:rPr>
          <w:noProof/>
          <w:position w:val="-14"/>
        </w:rPr>
        <w:drawing>
          <wp:inline distT="0" distB="0" distL="0" distR="0" wp14:anchorId="6A495561" wp14:editId="1A5D5FE1">
            <wp:extent cx="457200" cy="304800"/>
            <wp:effectExtent l="0" t="0" r="0" b="0"/>
            <wp:docPr id="196" name="Рисунок 196"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C52F4">
        <w:t xml:space="preserve">   -   фактический   индекс   изменения   количества   активов   в         i-м году, рассчитываемый в соответствии с</w:t>
      </w:r>
      <w:hyperlink r:id="rId131" w:history="1">
        <w:r w:rsidRPr="00BC52F4">
          <w:t xml:space="preserve"> формулой 8.1 </w:t>
        </w:r>
      </w:hyperlink>
      <w:r w:rsidRPr="00BC52F4">
        <w:t xml:space="preserve">Методических указаний. </w:t>
      </w:r>
    </w:p>
    <w:p w:rsidR="00F76427" w:rsidRPr="00BC52F4" w:rsidRDefault="00F76427" w:rsidP="00F76427">
      <w:pPr>
        <w:pStyle w:val="Style68"/>
        <w:widowControl/>
        <w:spacing w:before="58" w:line="240" w:lineRule="auto"/>
        <w:ind w:firstLine="576"/>
        <w:jc w:val="both"/>
      </w:pPr>
      <w:r w:rsidRPr="00BC52F4">
        <w:t>При корректировке Операционных расходов на 2019 год регулятором использовались следующие показатели:</w:t>
      </w:r>
    </w:p>
    <w:p w:rsidR="00F76427" w:rsidRPr="00BC52F4" w:rsidRDefault="00F76427" w:rsidP="00B67866">
      <w:pPr>
        <w:pStyle w:val="Style23"/>
        <w:widowControl/>
        <w:numPr>
          <w:ilvl w:val="0"/>
          <w:numId w:val="19"/>
        </w:numPr>
        <w:tabs>
          <w:tab w:val="left" w:pos="710"/>
        </w:tabs>
        <w:spacing w:line="240" w:lineRule="auto"/>
        <w:ind w:firstLine="567"/>
      </w:pPr>
      <w:r w:rsidRPr="00BC52F4">
        <w:t>базовый уровень операционных расходов 2017 года – 1933,43 тыс. руб.;</w:t>
      </w:r>
    </w:p>
    <w:p w:rsidR="00F76427" w:rsidRPr="00BC52F4" w:rsidRDefault="00F76427" w:rsidP="00B67866">
      <w:pPr>
        <w:pStyle w:val="Style23"/>
        <w:widowControl/>
        <w:numPr>
          <w:ilvl w:val="0"/>
          <w:numId w:val="19"/>
        </w:numPr>
        <w:tabs>
          <w:tab w:val="left" w:pos="710"/>
        </w:tabs>
        <w:spacing w:line="240" w:lineRule="auto"/>
        <w:ind w:firstLine="567"/>
      </w:pPr>
      <w:r w:rsidRPr="00BC52F4">
        <w:t>индекс потребительских цен на 2018 год – 103,7%, на 2019 год – 104%, согласно прогнозу Минэкономразвития РФ;</w:t>
      </w:r>
    </w:p>
    <w:p w:rsidR="00F76427" w:rsidRPr="00BC52F4" w:rsidRDefault="00F76427" w:rsidP="00B67866">
      <w:pPr>
        <w:pStyle w:val="Style23"/>
        <w:widowControl/>
        <w:numPr>
          <w:ilvl w:val="0"/>
          <w:numId w:val="19"/>
        </w:numPr>
        <w:tabs>
          <w:tab w:val="left" w:pos="715"/>
        </w:tabs>
        <w:spacing w:line="240" w:lineRule="auto"/>
        <w:ind w:firstLine="567"/>
      </w:pPr>
      <w:r w:rsidRPr="00BC52F4">
        <w:t>индекс эффективности операционных расходов 1%;</w:t>
      </w:r>
    </w:p>
    <w:p w:rsidR="00F76427" w:rsidRPr="00BC52F4" w:rsidRDefault="00F76427" w:rsidP="00B67866">
      <w:pPr>
        <w:pStyle w:val="Style23"/>
        <w:widowControl/>
        <w:numPr>
          <w:ilvl w:val="0"/>
          <w:numId w:val="19"/>
        </w:numPr>
        <w:tabs>
          <w:tab w:val="left" w:pos="715"/>
        </w:tabs>
        <w:spacing w:line="240" w:lineRule="auto"/>
        <w:ind w:firstLine="567"/>
      </w:pPr>
      <w:r w:rsidRPr="00BC52F4">
        <w:t>индекс изменения количества активов 0%.</w:t>
      </w:r>
    </w:p>
    <w:p w:rsidR="00F76427" w:rsidRPr="00BC52F4" w:rsidRDefault="00F76427" w:rsidP="00F76427">
      <w:pPr>
        <w:pStyle w:val="Style68"/>
        <w:widowControl/>
        <w:spacing w:before="58" w:line="240" w:lineRule="auto"/>
        <w:ind w:firstLine="576"/>
        <w:jc w:val="both"/>
      </w:pPr>
    </w:p>
    <w:p w:rsidR="00F76427" w:rsidRPr="00BC52F4" w:rsidRDefault="00F76427" w:rsidP="00F76427">
      <w:pPr>
        <w:pStyle w:val="Style68"/>
        <w:widowControl/>
        <w:spacing w:line="240" w:lineRule="auto"/>
        <w:ind w:firstLine="576"/>
        <w:jc w:val="both"/>
      </w:pPr>
      <w:r w:rsidRPr="00BC52F4">
        <w:t>Таким образом, в процессе экспертизы операционные расходы на 2019 год определены в сумме 2050,38 тыс. руб.</w:t>
      </w:r>
    </w:p>
    <w:p w:rsidR="00F76427" w:rsidRPr="00BC52F4" w:rsidRDefault="00F76427" w:rsidP="00F76427">
      <w:pPr>
        <w:pStyle w:val="Style68"/>
        <w:widowControl/>
        <w:spacing w:line="240" w:lineRule="auto"/>
        <w:ind w:firstLine="576"/>
        <w:jc w:val="both"/>
      </w:pPr>
    </w:p>
    <w:p w:rsidR="00F76427" w:rsidRPr="00BC52F4" w:rsidRDefault="00F76427" w:rsidP="00F76427">
      <w:pPr>
        <w:pStyle w:val="Style26"/>
        <w:widowControl/>
        <w:spacing w:line="240" w:lineRule="auto"/>
        <w:ind w:firstLine="0"/>
      </w:pPr>
      <w:r w:rsidRPr="00BC52F4">
        <w:t xml:space="preserve">       ОР2019 = 1933,43 х [(1- 1%/100%) х (1+0,037)] х [(1- 1%/100%) х                             х (1+0,04)] х (1+0) = 2050,38 тыс. руб.</w:t>
      </w:r>
    </w:p>
    <w:p w:rsidR="00F76427" w:rsidRPr="00BC52F4" w:rsidRDefault="00F76427" w:rsidP="00F76427">
      <w:pPr>
        <w:pStyle w:val="Style26"/>
        <w:widowControl/>
        <w:spacing w:line="240" w:lineRule="auto"/>
        <w:ind w:firstLine="0"/>
        <w:jc w:val="left"/>
      </w:pPr>
    </w:p>
    <w:p w:rsidR="00F76427" w:rsidRPr="00BC52F4" w:rsidRDefault="00F76427" w:rsidP="00F76427">
      <w:pPr>
        <w:pStyle w:val="Style26"/>
        <w:widowControl/>
        <w:spacing w:line="240" w:lineRule="auto"/>
        <w:ind w:firstLine="576"/>
      </w:pPr>
      <w:r w:rsidRPr="00BC52F4">
        <w:t>Снижение затрат по отношению к утвержденным РЭК КО составило 22,75 тыс. руб., отклонение затрат от предложенных организацией составило 4732,77 тыс. руб.</w:t>
      </w:r>
    </w:p>
    <w:p w:rsidR="00F76427" w:rsidRPr="00BC52F4" w:rsidRDefault="00F76427" w:rsidP="00F76427">
      <w:pPr>
        <w:pStyle w:val="Style26"/>
        <w:widowControl/>
        <w:spacing w:line="240" w:lineRule="auto"/>
        <w:ind w:firstLine="576"/>
      </w:pPr>
    </w:p>
    <w:p w:rsidR="00F76427" w:rsidRPr="00BC52F4" w:rsidRDefault="00F76427" w:rsidP="00F76427">
      <w:pPr>
        <w:jc w:val="both"/>
        <w:rPr>
          <w:rStyle w:val="FontStyle193"/>
          <w:sz w:val="24"/>
          <w:szCs w:val="24"/>
        </w:rPr>
      </w:pPr>
      <w:r w:rsidRPr="00BC52F4">
        <w:rPr>
          <w:rStyle w:val="FontStyle193"/>
          <w:sz w:val="24"/>
          <w:szCs w:val="24"/>
        </w:rPr>
        <w:t xml:space="preserve">        2. Неподконтрольные расходы </w:t>
      </w:r>
    </w:p>
    <w:p w:rsidR="00F76427" w:rsidRPr="00BC52F4" w:rsidRDefault="00F76427" w:rsidP="00F76427">
      <w:pPr>
        <w:jc w:val="both"/>
      </w:pPr>
      <w:r w:rsidRPr="00BC52F4">
        <w:rPr>
          <w:rStyle w:val="FontStyle193"/>
          <w:sz w:val="24"/>
          <w:szCs w:val="24"/>
        </w:rPr>
        <w:t xml:space="preserve">        </w:t>
      </w:r>
      <w:r w:rsidRPr="00BC52F4">
        <w:t>Неподконтрольные расходы в соответствии с Методическими указаниями включают в себя:</w:t>
      </w:r>
    </w:p>
    <w:p w:rsidR="00F76427" w:rsidRPr="00BC52F4" w:rsidRDefault="00F76427" w:rsidP="00F76427">
      <w:pPr>
        <w:ind w:firstLine="540"/>
        <w:jc w:val="both"/>
      </w:pPr>
      <w:r w:rsidRPr="00BC52F4">
        <w:t>1) расходы на оплату товаров (услуг, работ), приобретаемых у других организаций, осуществляющих регулируемые виды деятельности;</w:t>
      </w:r>
    </w:p>
    <w:p w:rsidR="00F76427" w:rsidRPr="00BC52F4" w:rsidRDefault="00F76427" w:rsidP="00F76427">
      <w:pPr>
        <w:ind w:firstLine="540"/>
        <w:jc w:val="both"/>
      </w:pPr>
      <w:r w:rsidRPr="00BC52F4">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F76427" w:rsidRPr="00BC52F4" w:rsidRDefault="00F76427" w:rsidP="00F76427">
      <w:pPr>
        <w:ind w:firstLine="540"/>
        <w:jc w:val="both"/>
      </w:pPr>
      <w:r w:rsidRPr="00BC52F4">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F76427" w:rsidRPr="00BC52F4" w:rsidRDefault="00F76427" w:rsidP="00F76427">
      <w:pPr>
        <w:ind w:firstLine="540"/>
        <w:jc w:val="both"/>
      </w:pPr>
      <w:r w:rsidRPr="00BC52F4">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F76427" w:rsidRPr="00BC52F4" w:rsidRDefault="00F76427" w:rsidP="00F76427">
      <w:pPr>
        <w:ind w:firstLine="540"/>
        <w:jc w:val="both"/>
      </w:pPr>
      <w:r w:rsidRPr="00BC52F4">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F76427" w:rsidRPr="00BC52F4" w:rsidRDefault="00F76427" w:rsidP="00F76427">
      <w:pPr>
        <w:ind w:firstLine="540"/>
        <w:jc w:val="both"/>
      </w:pPr>
      <w:r w:rsidRPr="00BC52F4">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F76427" w:rsidRPr="00BC52F4" w:rsidRDefault="00F76427" w:rsidP="00F76427">
      <w:pPr>
        <w:ind w:firstLine="540"/>
        <w:jc w:val="both"/>
      </w:pPr>
      <w:r w:rsidRPr="00BC52F4">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F76427" w:rsidRPr="00BC52F4" w:rsidRDefault="00F76427" w:rsidP="00F76427">
      <w:pPr>
        <w:ind w:firstLine="540"/>
        <w:jc w:val="both"/>
      </w:pPr>
      <w:r w:rsidRPr="00BC52F4">
        <w:t>8) расходы на концессионную плату;</w:t>
      </w:r>
    </w:p>
    <w:p w:rsidR="00F76427" w:rsidRPr="00BC52F4" w:rsidRDefault="00F76427" w:rsidP="00F76427">
      <w:pPr>
        <w:ind w:firstLine="540"/>
        <w:jc w:val="both"/>
      </w:pPr>
      <w:r w:rsidRPr="00BC52F4">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F76427" w:rsidRPr="00BC52F4" w:rsidRDefault="00F76427" w:rsidP="00F76427">
      <w:pPr>
        <w:jc w:val="both"/>
      </w:pPr>
      <w:r w:rsidRPr="00BC52F4">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F76427" w:rsidRPr="00BC52F4" w:rsidRDefault="00F76427" w:rsidP="00F76427">
      <w:pPr>
        <w:pStyle w:val="Style23"/>
        <w:widowControl/>
        <w:tabs>
          <w:tab w:val="left" w:pos="567"/>
        </w:tabs>
        <w:spacing w:line="240" w:lineRule="auto"/>
        <w:ind w:firstLine="0"/>
        <w:rPr>
          <w:rStyle w:val="FontStyle193"/>
          <w:sz w:val="24"/>
          <w:szCs w:val="24"/>
        </w:rPr>
      </w:pPr>
    </w:p>
    <w:p w:rsidR="00F76427" w:rsidRPr="00BC52F4" w:rsidRDefault="00F76427" w:rsidP="00F76427">
      <w:pPr>
        <w:pStyle w:val="Style23"/>
        <w:widowControl/>
        <w:tabs>
          <w:tab w:val="left" w:pos="567"/>
        </w:tabs>
        <w:spacing w:line="240" w:lineRule="auto"/>
        <w:ind w:firstLine="0"/>
        <w:rPr>
          <w:rStyle w:val="FontStyle193"/>
          <w:sz w:val="24"/>
          <w:szCs w:val="24"/>
        </w:rPr>
      </w:pPr>
      <w:r w:rsidRPr="00BC52F4">
        <w:rPr>
          <w:rStyle w:val="FontStyle190"/>
          <w:sz w:val="24"/>
          <w:szCs w:val="24"/>
        </w:rPr>
        <w:t xml:space="preserve">      Неподконтрольные расходы МБУ «Кемеровские автодороги» утверждены РЭК КО на 2019 год в размере 23,05 тыс. руб., организацией неподконтрольные расходы в целях корректировки предложены в размере 126,47 тыс. руб., в процессе экспертизы определены расходы в сумме           23,85 тыс. руб., увеличение затрат по отношению к утвержденным составило 0,80 тыс. руб., отклонение затрат от предложенных организацией составило 102,62</w:t>
      </w:r>
      <w:r w:rsidRPr="00BC52F4">
        <w:rPr>
          <w:rStyle w:val="FontStyle190"/>
          <w:color w:val="FF0000"/>
          <w:sz w:val="24"/>
          <w:szCs w:val="24"/>
        </w:rPr>
        <w:t xml:space="preserve"> </w:t>
      </w:r>
      <w:r w:rsidRPr="00BC52F4">
        <w:rPr>
          <w:rStyle w:val="FontStyle190"/>
          <w:sz w:val="24"/>
          <w:szCs w:val="24"/>
        </w:rPr>
        <w:t>тыс. руб.</w:t>
      </w:r>
    </w:p>
    <w:p w:rsidR="00F76427" w:rsidRPr="00BC52F4" w:rsidRDefault="00F76427" w:rsidP="00F76427">
      <w:pPr>
        <w:pStyle w:val="Style23"/>
        <w:widowControl/>
        <w:tabs>
          <w:tab w:val="left" w:pos="859"/>
        </w:tabs>
        <w:spacing w:line="240" w:lineRule="auto"/>
        <w:rPr>
          <w:rStyle w:val="FontStyle193"/>
          <w:sz w:val="24"/>
          <w:szCs w:val="24"/>
        </w:rPr>
      </w:pPr>
      <w:r w:rsidRPr="00BC52F4">
        <w:rPr>
          <w:rStyle w:val="FontStyle190"/>
          <w:sz w:val="24"/>
          <w:szCs w:val="24"/>
        </w:rPr>
        <w:t xml:space="preserve">2.1 Статья </w:t>
      </w:r>
      <w:r w:rsidRPr="00BC52F4">
        <w:rPr>
          <w:rStyle w:val="FontStyle193"/>
          <w:sz w:val="24"/>
          <w:szCs w:val="24"/>
        </w:rPr>
        <w:t>«Расходы, связанные с оплатой налогов и сборов»</w:t>
      </w:r>
    </w:p>
    <w:p w:rsidR="00F76427" w:rsidRPr="00BC52F4" w:rsidRDefault="00F76427" w:rsidP="00F76427">
      <w:pPr>
        <w:ind w:firstLine="567"/>
        <w:jc w:val="both"/>
      </w:pPr>
      <w:r w:rsidRPr="00BC52F4">
        <w:t>При определении размера расходов, связанных с уплатой налогов и сборов, учитываются:</w:t>
      </w:r>
    </w:p>
    <w:p w:rsidR="00F76427" w:rsidRPr="00BC52F4" w:rsidRDefault="00F76427" w:rsidP="00F76427">
      <w:pPr>
        <w:ind w:firstLine="540"/>
        <w:jc w:val="both"/>
      </w:pPr>
      <w:r w:rsidRPr="00BC52F4">
        <w:t>налог на прибыль;</w:t>
      </w:r>
    </w:p>
    <w:p w:rsidR="00F76427" w:rsidRPr="00BC52F4" w:rsidRDefault="00F76427" w:rsidP="00F76427">
      <w:pPr>
        <w:ind w:firstLine="540"/>
        <w:jc w:val="both"/>
      </w:pPr>
      <w:r w:rsidRPr="00BC52F4">
        <w:t>налог на имущество организаций;</w:t>
      </w:r>
    </w:p>
    <w:p w:rsidR="00F76427" w:rsidRPr="00BC52F4" w:rsidRDefault="00F76427" w:rsidP="00F76427">
      <w:pPr>
        <w:ind w:firstLine="540"/>
        <w:jc w:val="both"/>
      </w:pPr>
      <w:r w:rsidRPr="00BC52F4">
        <w:t>земельный налог;</w:t>
      </w:r>
    </w:p>
    <w:p w:rsidR="00F76427" w:rsidRPr="00BC52F4" w:rsidRDefault="00F76427" w:rsidP="00F76427">
      <w:pPr>
        <w:ind w:firstLine="540"/>
        <w:jc w:val="both"/>
      </w:pPr>
      <w:r w:rsidRPr="00BC52F4">
        <w:t>водный налог и плата за пользование водным объектом;</w:t>
      </w:r>
    </w:p>
    <w:p w:rsidR="00F76427" w:rsidRPr="00BC52F4" w:rsidRDefault="00F76427" w:rsidP="00F76427">
      <w:pPr>
        <w:ind w:firstLine="540"/>
        <w:jc w:val="both"/>
      </w:pPr>
      <w:r w:rsidRPr="00BC52F4">
        <w:t>транспортный налог;</w:t>
      </w:r>
    </w:p>
    <w:p w:rsidR="00F76427" w:rsidRPr="00BC52F4" w:rsidRDefault="00F76427" w:rsidP="00F76427">
      <w:pPr>
        <w:ind w:firstLine="540"/>
        <w:jc w:val="both"/>
      </w:pPr>
      <w:r w:rsidRPr="00BC52F4">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F76427" w:rsidRPr="00BC52F4" w:rsidRDefault="00F76427" w:rsidP="00F76427">
      <w:pPr>
        <w:ind w:firstLine="540"/>
        <w:jc w:val="both"/>
      </w:pPr>
      <w:r w:rsidRPr="00BC52F4">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F76427" w:rsidRPr="00BC52F4" w:rsidRDefault="00F76427" w:rsidP="00F76427">
      <w:pPr>
        <w:pStyle w:val="Style23"/>
        <w:widowControl/>
        <w:tabs>
          <w:tab w:val="left" w:pos="859"/>
        </w:tabs>
        <w:spacing w:line="240" w:lineRule="auto"/>
        <w:ind w:firstLine="709"/>
        <w:rPr>
          <w:rStyle w:val="FontStyle190"/>
          <w:sz w:val="24"/>
          <w:szCs w:val="24"/>
        </w:rPr>
      </w:pPr>
      <w:r w:rsidRPr="00BC52F4">
        <w:rPr>
          <w:rStyle w:val="FontStyle193"/>
          <w:sz w:val="24"/>
          <w:szCs w:val="24"/>
        </w:rPr>
        <w:t>Затраты по статье утверждены РЭК КО</w:t>
      </w:r>
      <w:r w:rsidRPr="00BC52F4">
        <w:rPr>
          <w:rStyle w:val="FontStyle190"/>
          <w:sz w:val="24"/>
          <w:szCs w:val="24"/>
        </w:rPr>
        <w:t xml:space="preserve"> утверждены на 2019 год в размере 19,67 тыс. руб., предприятием в целях корректировки предложены затраты в размере 37,89 тыс. руб. В процессе экспертизы определены расходы в сумме 26,47 тыс. руб., </w:t>
      </w:r>
      <w:bookmarkStart w:id="23" w:name="_Hlk494185620"/>
      <w:r w:rsidRPr="00BC52F4">
        <w:rPr>
          <w:rStyle w:val="FontStyle190"/>
          <w:sz w:val="24"/>
          <w:szCs w:val="24"/>
        </w:rPr>
        <w:t xml:space="preserve">увеличение затрат по отношению к утвержденным РЭК КО составило 6,80 тыс. руб., </w:t>
      </w:r>
      <w:r w:rsidRPr="00BC52F4">
        <w:t>отклонение затрат от предложенных организацией составило 11,42 тыс. руб</w:t>
      </w:r>
      <w:bookmarkEnd w:id="23"/>
      <w:r w:rsidRPr="00BC52F4">
        <w:rPr>
          <w:rStyle w:val="FontStyle190"/>
          <w:sz w:val="24"/>
          <w:szCs w:val="24"/>
        </w:rPr>
        <w:t>, в том числе:</w:t>
      </w:r>
    </w:p>
    <w:p w:rsidR="00F76427" w:rsidRPr="00BC52F4" w:rsidRDefault="00F76427" w:rsidP="00F76427">
      <w:pPr>
        <w:pStyle w:val="Style23"/>
        <w:widowControl/>
        <w:tabs>
          <w:tab w:val="left" w:pos="730"/>
        </w:tabs>
        <w:spacing w:line="240" w:lineRule="auto"/>
        <w:ind w:firstLine="571"/>
      </w:pPr>
      <w:r w:rsidRPr="00BC52F4">
        <w:rPr>
          <w:rStyle w:val="FontStyle190"/>
          <w:sz w:val="24"/>
          <w:szCs w:val="24"/>
        </w:rPr>
        <w:t>-</w:t>
      </w:r>
      <w:r w:rsidRPr="00BC52F4">
        <w:rPr>
          <w:rStyle w:val="FontStyle190"/>
          <w:sz w:val="24"/>
          <w:szCs w:val="24"/>
        </w:rPr>
        <w:tab/>
        <w:t xml:space="preserve">По статье </w:t>
      </w:r>
      <w:r w:rsidRPr="00BC52F4">
        <w:rPr>
          <w:rStyle w:val="FontStyle193"/>
          <w:sz w:val="24"/>
          <w:szCs w:val="24"/>
        </w:rPr>
        <w:t xml:space="preserve">«Транспортный налог» </w:t>
      </w:r>
      <w:r w:rsidRPr="00BC52F4">
        <w:rPr>
          <w:rStyle w:val="FontStyle190"/>
          <w:sz w:val="24"/>
          <w:szCs w:val="24"/>
        </w:rPr>
        <w:t xml:space="preserve">РЭК КО утверждены затраты на 2019 год в размере 19,67 тыс. руб., предприятием в целях корректировки предложены затраты в размере 37,89 тыс. руб. В процессе экспертизы определены расходы в сумме 26,47 тыс. руб., увеличение затрат по отношению к утвержденным РЭК КО составило 6,80 тыс. руб., </w:t>
      </w:r>
      <w:r w:rsidRPr="00BC52F4">
        <w:t>отклонение затрат от предложенных организацией составило 11,42 тыс. руб.</w:t>
      </w:r>
    </w:p>
    <w:p w:rsidR="00F76427" w:rsidRPr="00BC52F4" w:rsidRDefault="00F76427" w:rsidP="00F76427">
      <w:pPr>
        <w:pStyle w:val="Style23"/>
        <w:widowControl/>
        <w:tabs>
          <w:tab w:val="left" w:pos="859"/>
        </w:tabs>
        <w:spacing w:line="240" w:lineRule="auto"/>
        <w:ind w:firstLine="0"/>
        <w:rPr>
          <w:rStyle w:val="FontStyle190"/>
          <w:sz w:val="24"/>
          <w:szCs w:val="24"/>
        </w:rPr>
      </w:pPr>
      <w:r w:rsidRPr="00BC52F4">
        <w:rPr>
          <w:rStyle w:val="FontStyle190"/>
          <w:sz w:val="24"/>
          <w:szCs w:val="24"/>
        </w:rPr>
        <w:t xml:space="preserve">         2.2.  По статье </w:t>
      </w:r>
      <w:r w:rsidRPr="00BC52F4">
        <w:rPr>
          <w:rStyle w:val="FontStyle193"/>
          <w:sz w:val="24"/>
          <w:szCs w:val="24"/>
        </w:rPr>
        <w:t>«Затраты на покупную тепловую энергию»: РЭК КО</w:t>
      </w:r>
      <w:r w:rsidRPr="00BC52F4">
        <w:rPr>
          <w:rStyle w:val="FontStyle190"/>
          <w:sz w:val="24"/>
          <w:szCs w:val="24"/>
        </w:rPr>
        <w:t xml:space="preserve"> утверждены на 2019 год в размере 3,38 тыс. руб., предприятием в целях корректировки предложены затраты в размере 7,66 тыс. руб. В процессе экспертизы определены расходы в сумме 4,35 тыс. руб., рассчитаны исходя из фактического предъявления объемов за 2017 год с учетом долгосрочных тарифов на тепловую энергию и теплоноситель по постановлениям РЭК КО от 19.12.2016 №№ 553, 554, пропорционально площади занимаемых помещений, в доле отнесения 0,68 без учета бюджетного финансирования с учетом индексов на тепловую энергию 104,7% на 2018 год и 105,5% на 2019 год. Увеличение затрат по отношению к утвержденным РЭК КО составило 0,97 тыс. руб., </w:t>
      </w:r>
      <w:r w:rsidRPr="00BC52F4">
        <w:t>отклонение затрат от предложенных организацией составило 3,31 тыс. руб</w:t>
      </w:r>
      <w:r w:rsidRPr="00BC52F4">
        <w:rPr>
          <w:rStyle w:val="FontStyle190"/>
          <w:sz w:val="24"/>
          <w:szCs w:val="24"/>
        </w:rPr>
        <w:t>.</w:t>
      </w:r>
    </w:p>
    <w:p w:rsidR="00F76427" w:rsidRPr="00BC52F4" w:rsidRDefault="00F76427" w:rsidP="00F76427">
      <w:pPr>
        <w:pStyle w:val="Style23"/>
        <w:widowControl/>
        <w:tabs>
          <w:tab w:val="left" w:pos="859"/>
        </w:tabs>
        <w:spacing w:line="240" w:lineRule="auto"/>
        <w:ind w:firstLine="0"/>
        <w:rPr>
          <w:rStyle w:val="FontStyle190"/>
          <w:sz w:val="24"/>
          <w:szCs w:val="24"/>
        </w:rPr>
      </w:pPr>
      <w:r w:rsidRPr="00BC52F4">
        <w:rPr>
          <w:rStyle w:val="FontStyle190"/>
          <w:sz w:val="24"/>
          <w:szCs w:val="24"/>
        </w:rPr>
        <w:t xml:space="preserve">        2.3. По статье </w:t>
      </w:r>
      <w:r w:rsidRPr="00BC52F4">
        <w:rPr>
          <w:rStyle w:val="FontStyle190"/>
          <w:b/>
          <w:sz w:val="24"/>
          <w:szCs w:val="24"/>
        </w:rPr>
        <w:t xml:space="preserve">«Экономически обоснованные расходы, не учтенные при установлении регулируемых тарифов в предыдущие периоды регулирования» </w:t>
      </w:r>
      <w:r w:rsidRPr="00BC52F4">
        <w:rPr>
          <w:rStyle w:val="FontStyle190"/>
          <w:sz w:val="24"/>
          <w:szCs w:val="24"/>
        </w:rPr>
        <w:t>РЭК КО затраты на 2019 год не утверждены, предприятием в целях корректировки предложены затраты в размере 80,92 тыс. руб.</w:t>
      </w:r>
    </w:p>
    <w:p w:rsidR="00F76427" w:rsidRPr="00BC52F4" w:rsidRDefault="00F76427" w:rsidP="00F76427">
      <w:pPr>
        <w:pStyle w:val="Style23"/>
        <w:widowControl/>
        <w:tabs>
          <w:tab w:val="left" w:pos="859"/>
        </w:tabs>
        <w:spacing w:line="240" w:lineRule="auto"/>
        <w:ind w:firstLine="0"/>
        <w:rPr>
          <w:rStyle w:val="FontStyle190"/>
          <w:sz w:val="24"/>
          <w:szCs w:val="24"/>
        </w:rPr>
      </w:pPr>
      <w:r w:rsidRPr="00BC52F4">
        <w:rPr>
          <w:rStyle w:val="FontStyle190"/>
          <w:sz w:val="24"/>
          <w:szCs w:val="24"/>
        </w:rPr>
        <w:t xml:space="preserve">              В данной статье организацией отражены фактически понесенные затраты предыдущего периода по статьям, отнесенным к операционным расходам.</w:t>
      </w:r>
    </w:p>
    <w:p w:rsidR="00F76427" w:rsidRPr="00BC52F4" w:rsidRDefault="00F76427" w:rsidP="00F76427">
      <w:pPr>
        <w:tabs>
          <w:tab w:val="left" w:pos="1134"/>
        </w:tabs>
        <w:ind w:firstLine="709"/>
        <w:jc w:val="both"/>
        <w:rPr>
          <w:rStyle w:val="FontStyle190"/>
          <w:sz w:val="24"/>
          <w:szCs w:val="24"/>
        </w:rPr>
      </w:pPr>
      <w:r w:rsidRPr="00BC52F4">
        <w:rPr>
          <w:rStyle w:val="FontStyle190"/>
          <w:sz w:val="24"/>
          <w:szCs w:val="24"/>
        </w:rPr>
        <w:t xml:space="preserve">    В процессе экспертизы было выявлено, что включение заявленных расходов при корректировке установленных тарифов в сфере водоотведения (поверхностные сточные воды) на 2019 год не предусмотрено действующим законодательством.</w:t>
      </w:r>
    </w:p>
    <w:p w:rsidR="00F76427" w:rsidRPr="00BC52F4" w:rsidRDefault="00F76427" w:rsidP="00F76427">
      <w:pPr>
        <w:tabs>
          <w:tab w:val="left" w:pos="1134"/>
        </w:tabs>
        <w:ind w:firstLine="709"/>
        <w:jc w:val="both"/>
        <w:rPr>
          <w:color w:val="FF0000"/>
        </w:rPr>
      </w:pPr>
    </w:p>
    <w:p w:rsidR="00F76427" w:rsidRPr="00BC52F4" w:rsidRDefault="00F76427" w:rsidP="00F76427">
      <w:pPr>
        <w:tabs>
          <w:tab w:val="left" w:pos="1134"/>
        </w:tabs>
        <w:ind w:firstLine="709"/>
        <w:jc w:val="both"/>
        <w:rPr>
          <w:color w:val="FF0000"/>
        </w:rPr>
      </w:pPr>
    </w:p>
    <w:p w:rsidR="00F76427" w:rsidRPr="00BC52F4" w:rsidRDefault="00F76427" w:rsidP="00F76427">
      <w:pPr>
        <w:pStyle w:val="Style23"/>
        <w:widowControl/>
        <w:tabs>
          <w:tab w:val="left" w:pos="859"/>
        </w:tabs>
        <w:spacing w:line="240" w:lineRule="auto"/>
        <w:ind w:firstLine="0"/>
        <w:rPr>
          <w:rStyle w:val="FontStyle190"/>
          <w:sz w:val="24"/>
          <w:szCs w:val="24"/>
        </w:rPr>
      </w:pPr>
      <w:r w:rsidRPr="00BC52F4">
        <w:rPr>
          <w:rStyle w:val="FontStyle190"/>
          <w:b/>
          <w:sz w:val="24"/>
          <w:szCs w:val="24"/>
        </w:rPr>
        <w:t xml:space="preserve">        3. </w:t>
      </w:r>
      <w:r w:rsidRPr="00BC52F4">
        <w:rPr>
          <w:rStyle w:val="FontStyle193"/>
          <w:sz w:val="24"/>
          <w:szCs w:val="24"/>
        </w:rPr>
        <w:t xml:space="preserve">Амортизация основных средств и нематериальных активов </w:t>
      </w:r>
      <w:r w:rsidRPr="00BC52F4">
        <w:rPr>
          <w:rStyle w:val="FontStyle190"/>
          <w:sz w:val="24"/>
          <w:szCs w:val="24"/>
        </w:rPr>
        <w:t xml:space="preserve">утверждена РЭК КО на 2019 год в размере 4385,23 тыс. руб., предприятием в целях корректировки предложены затраты в размере 14997,21 тыс. руб. В процессе экспертизы расходы были приняты на уровне плановых показателей 2019 года в сумме 4385,23 тыс. руб., отклонение затрат от предложенных организацией составило 10611,98 тыс. руб. </w:t>
      </w:r>
    </w:p>
    <w:p w:rsidR="00F76427" w:rsidRPr="00BC52F4" w:rsidRDefault="00F76427" w:rsidP="00F76427">
      <w:pPr>
        <w:pStyle w:val="Style26"/>
        <w:widowControl/>
        <w:spacing w:line="240" w:lineRule="auto"/>
        <w:ind w:firstLine="709"/>
        <w:rPr>
          <w:rStyle w:val="FontStyle190"/>
          <w:color w:val="FF0000"/>
          <w:sz w:val="24"/>
          <w:szCs w:val="24"/>
        </w:rPr>
      </w:pPr>
      <w:r w:rsidRPr="00BC52F4">
        <w:rPr>
          <w:rStyle w:val="FontStyle190"/>
          <w:sz w:val="24"/>
          <w:szCs w:val="24"/>
        </w:rPr>
        <w:t xml:space="preserve">Организация при заполнении шаблона «Приложение № 7.1 </w:t>
      </w:r>
      <w:r w:rsidRPr="00BC52F4">
        <w:rPr>
          <w:rStyle w:val="FontStyle190"/>
          <w:sz w:val="24"/>
          <w:szCs w:val="24"/>
          <w:lang w:val="en-US"/>
        </w:rPr>
        <w:t>CALC</w:t>
      </w:r>
      <w:r w:rsidRPr="00BC52F4">
        <w:rPr>
          <w:rStyle w:val="FontStyle190"/>
          <w:sz w:val="24"/>
          <w:szCs w:val="24"/>
        </w:rPr>
        <w:t>.</w:t>
      </w:r>
      <w:r w:rsidRPr="00BC52F4">
        <w:rPr>
          <w:rStyle w:val="FontStyle190"/>
          <w:sz w:val="24"/>
          <w:szCs w:val="24"/>
          <w:lang w:val="en-US"/>
        </w:rPr>
        <w:t>TARIFF</w:t>
      </w:r>
      <w:r w:rsidRPr="00BC52F4">
        <w:rPr>
          <w:rStyle w:val="FontStyle190"/>
          <w:sz w:val="24"/>
          <w:szCs w:val="24"/>
        </w:rPr>
        <w:t>.</w:t>
      </w:r>
      <w:r w:rsidRPr="00BC52F4">
        <w:rPr>
          <w:rStyle w:val="FontStyle190"/>
          <w:sz w:val="24"/>
          <w:szCs w:val="24"/>
          <w:lang w:val="en-US"/>
        </w:rPr>
        <w:t>VODA</w:t>
      </w:r>
      <w:r w:rsidRPr="00BC52F4">
        <w:rPr>
          <w:rStyle w:val="FontStyle190"/>
          <w:sz w:val="24"/>
          <w:szCs w:val="24"/>
        </w:rPr>
        <w:t>.6.42 корректировка 2019 года (2017-2019)» не отразила фактически начисленную сумму амортизации за 2017 год, но в представленных документах для корректировки необходимой валовой выручки и установленных тарифов на услугу водоотведение (поверхностные сточные воды) на 2019 год имеется отчет по основным средствам а 2017 год, свидетельствующий о фактическом начислении амортизации.</w:t>
      </w:r>
    </w:p>
    <w:p w:rsidR="00F76427" w:rsidRPr="00BC52F4" w:rsidRDefault="00F76427" w:rsidP="00F76427">
      <w:pPr>
        <w:tabs>
          <w:tab w:val="left" w:pos="1134"/>
        </w:tabs>
        <w:ind w:firstLine="709"/>
        <w:jc w:val="both"/>
      </w:pPr>
      <w:r w:rsidRPr="00BC52F4">
        <w:t xml:space="preserve">Расходы по статье учтены регулятором исходя из представленных материалов с учетом пересчета срока эксплуатации объектов на срок 30 лет в размере </w:t>
      </w:r>
      <w:r w:rsidRPr="00BC52F4">
        <w:rPr>
          <w:b/>
          <w:i/>
        </w:rPr>
        <w:t>4385,23</w:t>
      </w:r>
      <w:r w:rsidRPr="00BC52F4">
        <w:t xml:space="preserve"> тыс. руб. </w:t>
      </w:r>
    </w:p>
    <w:p w:rsidR="00F76427" w:rsidRPr="00BC52F4" w:rsidRDefault="00F76427" w:rsidP="00F76427">
      <w:pPr>
        <w:pStyle w:val="Style23"/>
        <w:widowControl/>
        <w:tabs>
          <w:tab w:val="left" w:pos="730"/>
        </w:tabs>
        <w:spacing w:line="240" w:lineRule="auto"/>
        <w:ind w:firstLine="571"/>
        <w:rPr>
          <w:rStyle w:val="FontStyle190"/>
          <w:b/>
          <w:sz w:val="24"/>
          <w:szCs w:val="24"/>
        </w:rPr>
      </w:pPr>
    </w:p>
    <w:p w:rsidR="00F76427" w:rsidRPr="00BC52F4" w:rsidRDefault="00F76427" w:rsidP="00F76427">
      <w:pPr>
        <w:pStyle w:val="Style23"/>
        <w:widowControl/>
        <w:tabs>
          <w:tab w:val="left" w:pos="730"/>
        </w:tabs>
        <w:spacing w:line="240" w:lineRule="auto"/>
        <w:ind w:firstLine="571"/>
        <w:rPr>
          <w:color w:val="FF0000"/>
        </w:rPr>
      </w:pPr>
      <w:r w:rsidRPr="00BC52F4">
        <w:rPr>
          <w:b/>
        </w:rPr>
        <w:t xml:space="preserve">4. Нормативная прибыль. </w:t>
      </w:r>
      <w:bookmarkStart w:id="24" w:name="_Hlk524938340"/>
    </w:p>
    <w:bookmarkEnd w:id="24"/>
    <w:p w:rsidR="00F76427" w:rsidRPr="00BC52F4" w:rsidRDefault="00F76427" w:rsidP="00F76427">
      <w:pPr>
        <w:ind w:firstLine="540"/>
        <w:jc w:val="both"/>
        <w:rPr>
          <w:bCs/>
        </w:rPr>
      </w:pPr>
      <w:r w:rsidRPr="00BC52F4">
        <w:rPr>
          <w:bCs/>
        </w:rPr>
        <w:t>Величина нормативной прибыли регулируемой организации включает:</w:t>
      </w:r>
    </w:p>
    <w:p w:rsidR="00F76427" w:rsidRPr="00BC52F4" w:rsidRDefault="00F76427" w:rsidP="00F76427">
      <w:pPr>
        <w:ind w:firstLine="540"/>
        <w:jc w:val="both"/>
        <w:rPr>
          <w:bCs/>
        </w:rPr>
      </w:pPr>
      <w:r w:rsidRPr="00BC52F4">
        <w:rPr>
          <w:bCs/>
        </w:rPr>
        <w:t>1) величину расходов на капитальные вложения (инвестиции), определяемую на основе утвержденных инвестиционных программ;</w:t>
      </w:r>
    </w:p>
    <w:p w:rsidR="00F76427" w:rsidRPr="00BC52F4" w:rsidRDefault="00F76427" w:rsidP="00F76427">
      <w:pPr>
        <w:ind w:firstLine="540"/>
        <w:jc w:val="both"/>
        <w:rPr>
          <w:bCs/>
        </w:rPr>
      </w:pPr>
      <w:r w:rsidRPr="00BC52F4">
        <w:rPr>
          <w:bCs/>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F76427" w:rsidRPr="00BC52F4" w:rsidRDefault="00F76427" w:rsidP="00F76427">
      <w:pPr>
        <w:ind w:firstLine="540"/>
        <w:jc w:val="both"/>
        <w:rPr>
          <w:bCs/>
        </w:rPr>
      </w:pPr>
      <w:r w:rsidRPr="00BC52F4">
        <w:rPr>
          <w:bCs/>
        </w:rPr>
        <w:t>Нормативная прибыль рассчитывается по формуле:</w:t>
      </w:r>
    </w:p>
    <w:p w:rsidR="00F76427" w:rsidRPr="00BC52F4" w:rsidRDefault="00F76427" w:rsidP="00F76427">
      <w:pPr>
        <w:jc w:val="both"/>
        <w:outlineLvl w:val="0"/>
        <w:rPr>
          <w:bCs/>
        </w:rPr>
      </w:pPr>
    </w:p>
    <w:p w:rsidR="00F76427" w:rsidRPr="00BC52F4" w:rsidRDefault="00F76427" w:rsidP="00F76427">
      <w:pPr>
        <w:jc w:val="center"/>
        <w:rPr>
          <w:bCs/>
        </w:rPr>
      </w:pPr>
      <w:r w:rsidRPr="00BC52F4">
        <w:rPr>
          <w:bCs/>
          <w:noProof/>
          <w:position w:val="-16"/>
        </w:rPr>
        <w:drawing>
          <wp:inline distT="0" distB="0" distL="0" distR="0" wp14:anchorId="0B33F4F6" wp14:editId="63493A03">
            <wp:extent cx="1752600" cy="385572"/>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rsidR="00F76427" w:rsidRPr="00BC52F4" w:rsidRDefault="00F76427" w:rsidP="00F76427">
      <w:pPr>
        <w:ind w:firstLine="540"/>
        <w:jc w:val="both"/>
        <w:rPr>
          <w:bCs/>
        </w:rPr>
      </w:pPr>
      <w:r w:rsidRPr="00BC52F4">
        <w:rPr>
          <w:bCs/>
        </w:rPr>
        <w:t>где:</w:t>
      </w:r>
    </w:p>
    <w:p w:rsidR="00F76427" w:rsidRPr="00BC52F4" w:rsidRDefault="00F76427" w:rsidP="00F76427">
      <w:pPr>
        <w:ind w:firstLine="540"/>
        <w:jc w:val="both"/>
        <w:rPr>
          <w:bCs/>
        </w:rPr>
      </w:pPr>
      <w:r w:rsidRPr="00BC52F4">
        <w:rPr>
          <w:bCs/>
          <w:noProof/>
          <w:position w:val="-1"/>
        </w:rPr>
        <w:drawing>
          <wp:inline distT="0" distB="0" distL="0" distR="0" wp14:anchorId="0B436B38" wp14:editId="34750CED">
            <wp:extent cx="190500" cy="1905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C52F4">
        <w:rPr>
          <w:bCs/>
        </w:rPr>
        <w:t xml:space="preserve"> - нормативный уровень прибыли, определенный органом регулирования тарифов.</w:t>
      </w:r>
    </w:p>
    <w:p w:rsidR="00F76427" w:rsidRPr="00BC52F4" w:rsidRDefault="00F76427" w:rsidP="00F76427">
      <w:pPr>
        <w:ind w:firstLine="540"/>
        <w:jc w:val="both"/>
        <w:rPr>
          <w:bCs/>
        </w:rPr>
      </w:pPr>
      <w:r w:rsidRPr="00BC52F4">
        <w:rPr>
          <w:bCs/>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F76427" w:rsidRPr="00BC52F4" w:rsidRDefault="00F76427" w:rsidP="00F76427">
      <w:pPr>
        <w:pStyle w:val="Style23"/>
        <w:widowControl/>
        <w:tabs>
          <w:tab w:val="left" w:pos="567"/>
        </w:tabs>
        <w:spacing w:line="240" w:lineRule="auto"/>
        <w:ind w:firstLine="0"/>
      </w:pPr>
      <w:r w:rsidRPr="00BC52F4">
        <w:rPr>
          <w:rFonts w:eastAsia="Times New Roman"/>
          <w:bCs/>
        </w:rPr>
        <w:tab/>
        <w:t>При определении нормативного уровня прибыли учитываются расходы, предусмотренные пунктом 31 Методических указаний.</w:t>
      </w:r>
    </w:p>
    <w:p w:rsidR="00F76427" w:rsidRPr="00BC52F4" w:rsidRDefault="00F76427" w:rsidP="00F76427">
      <w:pPr>
        <w:pStyle w:val="Style23"/>
        <w:widowControl/>
        <w:tabs>
          <w:tab w:val="left" w:pos="730"/>
        </w:tabs>
        <w:spacing w:line="240" w:lineRule="auto"/>
        <w:ind w:firstLine="571"/>
      </w:pPr>
      <w:r w:rsidRPr="00BC52F4">
        <w:tab/>
        <w:t xml:space="preserve">Долгосрочными параметрами регулирования тарифов на </w:t>
      </w:r>
      <w:r w:rsidRPr="00BC52F4">
        <w:rPr>
          <w:bCs/>
        </w:rPr>
        <w:t>водоотведение (</w:t>
      </w:r>
      <w:r w:rsidRPr="00BC52F4">
        <w:t xml:space="preserve">поверхностные сточные воды) МБУ «Кемеровские автодороги» (г. Кемерово) нормативный уровень прибыли утвержден на уровне 0%. Затраты по данной статье в целях корректировки организацией не предложены. </w:t>
      </w:r>
    </w:p>
    <w:p w:rsidR="00F76427" w:rsidRPr="00BC52F4" w:rsidRDefault="00F76427" w:rsidP="00F76427">
      <w:pPr>
        <w:pStyle w:val="Style23"/>
        <w:widowControl/>
        <w:tabs>
          <w:tab w:val="left" w:pos="567"/>
        </w:tabs>
        <w:spacing w:line="240" w:lineRule="auto"/>
        <w:ind w:firstLine="0"/>
        <w:rPr>
          <w:rStyle w:val="FontStyle190"/>
          <w:sz w:val="24"/>
          <w:szCs w:val="24"/>
        </w:rPr>
      </w:pPr>
      <w:r w:rsidRPr="00BC52F4">
        <w:rPr>
          <w:rStyle w:val="FontStyle190"/>
          <w:sz w:val="24"/>
          <w:szCs w:val="24"/>
        </w:rPr>
        <w:tab/>
        <w:t xml:space="preserve">В процессе экспертизы на 2019 год нормативная прибыль определена в размере 0,00 тыс. руб. (в соответствии с утвержденным нормативным уровнем прибыли на 2019 год). </w:t>
      </w:r>
    </w:p>
    <w:p w:rsidR="00F76427" w:rsidRPr="00BC52F4" w:rsidRDefault="00F76427" w:rsidP="00F76427">
      <w:pPr>
        <w:pStyle w:val="Style23"/>
        <w:widowControl/>
        <w:tabs>
          <w:tab w:val="left" w:pos="730"/>
        </w:tabs>
        <w:spacing w:line="240" w:lineRule="auto"/>
        <w:ind w:firstLine="571"/>
        <w:rPr>
          <w:rStyle w:val="FontStyle190"/>
          <w:sz w:val="24"/>
          <w:szCs w:val="24"/>
        </w:rPr>
      </w:pPr>
    </w:p>
    <w:p w:rsidR="00F76427" w:rsidRPr="00BC52F4" w:rsidRDefault="00F76427" w:rsidP="00F76427">
      <w:pPr>
        <w:pStyle w:val="Style23"/>
        <w:widowControl/>
        <w:tabs>
          <w:tab w:val="left" w:pos="730"/>
        </w:tabs>
        <w:spacing w:line="240" w:lineRule="auto"/>
        <w:ind w:firstLine="571"/>
        <w:jc w:val="center"/>
      </w:pPr>
      <w:r w:rsidRPr="00BC52F4">
        <w:rPr>
          <w:rStyle w:val="FontStyle190"/>
          <w:sz w:val="24"/>
          <w:szCs w:val="24"/>
        </w:rPr>
        <w:t xml:space="preserve">ПР = 0% </w:t>
      </w:r>
      <w:r w:rsidRPr="00BC52F4">
        <w:t>х (2026,52 тыс.руб. + 4385,23 тыс.руб) = 0 тыс.руб.</w:t>
      </w:r>
    </w:p>
    <w:p w:rsidR="00F76427" w:rsidRPr="00BC52F4" w:rsidRDefault="00F76427" w:rsidP="00F76427">
      <w:pPr>
        <w:pStyle w:val="Style23"/>
        <w:widowControl/>
        <w:tabs>
          <w:tab w:val="left" w:pos="730"/>
        </w:tabs>
        <w:spacing w:line="240" w:lineRule="auto"/>
        <w:ind w:firstLine="571"/>
        <w:jc w:val="center"/>
        <w:rPr>
          <w:rStyle w:val="FontStyle190"/>
          <w:sz w:val="24"/>
          <w:szCs w:val="24"/>
        </w:rPr>
      </w:pPr>
    </w:p>
    <w:p w:rsidR="00F76427" w:rsidRPr="00BC52F4" w:rsidRDefault="00F76427" w:rsidP="00F76427">
      <w:pPr>
        <w:pStyle w:val="Style23"/>
        <w:widowControl/>
        <w:tabs>
          <w:tab w:val="left" w:pos="730"/>
        </w:tabs>
        <w:spacing w:line="240" w:lineRule="auto"/>
        <w:ind w:firstLine="571"/>
        <w:rPr>
          <w:rStyle w:val="FontStyle190"/>
          <w:sz w:val="24"/>
          <w:szCs w:val="24"/>
        </w:rPr>
      </w:pPr>
      <w:r w:rsidRPr="00BC52F4">
        <w:rPr>
          <w:rStyle w:val="FontStyle190"/>
          <w:sz w:val="24"/>
          <w:szCs w:val="24"/>
        </w:rPr>
        <w:t>Снижение затрат по отношению к утвержденным регулятором составило 0 тыс. руб.</w:t>
      </w:r>
    </w:p>
    <w:p w:rsidR="00F76427" w:rsidRPr="00BC52F4" w:rsidRDefault="00F76427" w:rsidP="00F76427">
      <w:pPr>
        <w:pStyle w:val="Style26"/>
        <w:widowControl/>
        <w:spacing w:line="240" w:lineRule="auto"/>
      </w:pPr>
    </w:p>
    <w:p w:rsidR="00F76427" w:rsidRPr="00BC52F4" w:rsidRDefault="00F76427" w:rsidP="00F76427">
      <w:pPr>
        <w:pStyle w:val="Style26"/>
        <w:widowControl/>
        <w:spacing w:line="240" w:lineRule="auto"/>
      </w:pPr>
      <w:r w:rsidRPr="00BC52F4">
        <w:t>Инвестиционная программа МБУ «Кемеровские автодороги» (г. Кемерово) в сфере водоотведения не утверждалась.</w:t>
      </w:r>
    </w:p>
    <w:p w:rsidR="00F76427" w:rsidRPr="00BC52F4" w:rsidRDefault="00F76427" w:rsidP="00F76427">
      <w:pPr>
        <w:ind w:firstLine="540"/>
        <w:jc w:val="both"/>
        <w:rPr>
          <w:rFonts w:eastAsiaTheme="minorHAnsi"/>
          <w:lang w:eastAsia="en-US"/>
        </w:rPr>
      </w:pPr>
      <w:r w:rsidRPr="00BC52F4">
        <w:rPr>
          <w:rFonts w:eastAsiaTheme="minorHAnsi"/>
          <w:lang w:eastAsia="en-US"/>
        </w:rPr>
        <w:t xml:space="preserve">При корректировке НВВ на 2019 год  показатели </w:t>
      </w:r>
      <w:r w:rsidRPr="00BC52F4">
        <w:rPr>
          <w:rFonts w:eastAsiaTheme="minorHAnsi"/>
          <w:noProof/>
          <w:position w:val="-12"/>
        </w:rPr>
        <w:drawing>
          <wp:inline distT="0" distB="0" distL="0" distR="0" wp14:anchorId="097DA1D0" wp14:editId="33B56781">
            <wp:extent cx="581025" cy="23812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BC52F4">
        <w:rPr>
          <w:rFonts w:eastAsiaTheme="minorHAnsi"/>
          <w:lang w:eastAsia="en-US"/>
        </w:rPr>
        <w:t xml:space="preserve">, </w:t>
      </w:r>
      <w:r w:rsidRPr="00BC52F4">
        <w:rPr>
          <w:rFonts w:eastAsiaTheme="minorHAnsi"/>
          <w:noProof/>
          <w:position w:val="-12"/>
        </w:rPr>
        <w:drawing>
          <wp:inline distT="0" distB="0" distL="0" distR="0" wp14:anchorId="51508984" wp14:editId="19B87C00">
            <wp:extent cx="447675" cy="24765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BC52F4">
        <w:rPr>
          <w:rFonts w:eastAsiaTheme="minorHAnsi"/>
          <w:lang w:eastAsia="en-US"/>
        </w:rPr>
        <w:t xml:space="preserve">, </w:t>
      </w:r>
      <w:r w:rsidRPr="00BC52F4">
        <w:rPr>
          <w:rFonts w:eastAsiaTheme="minorHAnsi"/>
          <w:noProof/>
          <w:position w:val="-11"/>
        </w:rPr>
        <w:drawing>
          <wp:inline distT="0" distB="0" distL="0" distR="0" wp14:anchorId="5579C6D1" wp14:editId="3BCD3052">
            <wp:extent cx="504825" cy="238125"/>
            <wp:effectExtent l="0" t="0" r="9525"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BC52F4">
        <w:rPr>
          <w:rFonts w:eastAsiaTheme="minorHAnsi"/>
          <w:lang w:eastAsia="en-US"/>
        </w:rPr>
        <w:t xml:space="preserve">, </w:t>
      </w:r>
      <w:r w:rsidRPr="00BC52F4">
        <w:rPr>
          <w:rFonts w:eastAsiaTheme="minorHAnsi"/>
          <w:noProof/>
          <w:position w:val="-11"/>
        </w:rPr>
        <w:drawing>
          <wp:inline distT="0" distB="0" distL="0" distR="0" wp14:anchorId="49C37EF3" wp14:editId="6BE9FCDA">
            <wp:extent cx="676275" cy="238125"/>
            <wp:effectExtent l="0" t="0" r="9525"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BC52F4">
        <w:rPr>
          <w:rFonts w:eastAsiaTheme="minorHAnsi"/>
          <w:lang w:eastAsia="en-US"/>
        </w:rPr>
        <w:t xml:space="preserve"> </w:t>
      </w:r>
      <w:r w:rsidRPr="00BC52F4">
        <w:rPr>
          <w:noProof/>
          <w:position w:val="-12"/>
        </w:rPr>
        <w:drawing>
          <wp:inline distT="0" distB="0" distL="0" distR="0" wp14:anchorId="0A962977" wp14:editId="3DC16DDB">
            <wp:extent cx="457200" cy="276225"/>
            <wp:effectExtent l="0" t="0" r="0" b="9525"/>
            <wp:docPr id="203" name="Рисунок 203"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BC52F4">
        <w:rPr>
          <w:rFonts w:eastAsiaTheme="minorHAnsi"/>
          <w:lang w:eastAsia="en-US"/>
        </w:rPr>
        <w:t xml:space="preserve"> равны нулю.</w:t>
      </w:r>
    </w:p>
    <w:p w:rsidR="00F76427" w:rsidRPr="00BC52F4" w:rsidRDefault="00F76427" w:rsidP="00F76427">
      <w:pPr>
        <w:pStyle w:val="Style26"/>
        <w:widowControl/>
        <w:spacing w:line="240" w:lineRule="auto"/>
        <w:ind w:firstLine="0"/>
      </w:pPr>
    </w:p>
    <w:p w:rsidR="00F76427" w:rsidRPr="00BC52F4" w:rsidRDefault="00F76427" w:rsidP="00F76427">
      <w:pPr>
        <w:jc w:val="both"/>
        <w:rPr>
          <w:rFonts w:eastAsiaTheme="minorHAnsi"/>
          <w:lang w:eastAsia="en-US"/>
        </w:rPr>
      </w:pPr>
      <w:r w:rsidRPr="00BC52F4">
        <w:t xml:space="preserve">        В соответствии с п. 91 </w:t>
      </w:r>
      <w:r w:rsidRPr="00BC52F4">
        <w:rPr>
          <w:rFonts w:eastAsiaTheme="minorHAnsi"/>
          <w:lang w:eastAsia="en-US"/>
        </w:rPr>
        <w:t xml:space="preserve">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r:id="rId132" w:history="1">
        <w:r w:rsidRPr="00BC52F4">
          <w:rPr>
            <w:rFonts w:eastAsiaTheme="minorHAnsi"/>
            <w:color w:val="0000FF"/>
            <w:lang w:eastAsia="en-US"/>
          </w:rPr>
          <w:t>формуле (33)</w:t>
        </w:r>
      </w:hyperlink>
      <w:r w:rsidRPr="00BC52F4">
        <w:rPr>
          <w:rFonts w:eastAsiaTheme="minorHAnsi"/>
          <w:lang w:eastAsia="en-US"/>
        </w:rPr>
        <w:t xml:space="preserve"> с применением данных за последний расчетный период регулирования, по которому имеются фактические значения.</w:t>
      </w:r>
    </w:p>
    <w:p w:rsidR="00F76427" w:rsidRPr="00BC52F4" w:rsidRDefault="00F76427" w:rsidP="00F76427">
      <w:pPr>
        <w:pStyle w:val="Style26"/>
        <w:widowControl/>
        <w:spacing w:line="240" w:lineRule="auto"/>
        <w:ind w:firstLine="557"/>
      </w:pPr>
      <w:r w:rsidRPr="00BC52F4">
        <w:t>Методических указаний размер корректировки необходимой валовой выручки рассчитывается по формуле:</w:t>
      </w:r>
    </w:p>
    <w:p w:rsidR="00F76427" w:rsidRPr="00BC52F4" w:rsidRDefault="00F76427" w:rsidP="00F76427">
      <w:pPr>
        <w:pStyle w:val="Style26"/>
        <w:widowControl/>
        <w:spacing w:line="240" w:lineRule="auto"/>
        <w:ind w:firstLine="557"/>
      </w:pPr>
    </w:p>
    <w:p w:rsidR="00F76427" w:rsidRPr="00BC52F4" w:rsidRDefault="00F76427" w:rsidP="00F76427">
      <w:pPr>
        <w:pStyle w:val="Style26"/>
        <w:widowControl/>
        <w:spacing w:line="240" w:lineRule="auto"/>
        <w:ind w:firstLine="557"/>
        <w:jc w:val="center"/>
      </w:pPr>
      <w:r w:rsidRPr="00BC52F4">
        <w:rPr>
          <w:noProof/>
          <w:position w:val="-9"/>
        </w:rPr>
        <w:drawing>
          <wp:inline distT="0" distB="0" distL="0" distR="0" wp14:anchorId="40A04A2B" wp14:editId="604A24C4">
            <wp:extent cx="2524125" cy="314325"/>
            <wp:effectExtent l="0" t="0" r="9525" b="0"/>
            <wp:docPr id="204" name="Рисунок 204"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rsidR="00F76427" w:rsidRPr="00BC52F4" w:rsidRDefault="00F76427" w:rsidP="00F76427">
      <w:pPr>
        <w:pStyle w:val="Style26"/>
        <w:widowControl/>
        <w:spacing w:line="240" w:lineRule="auto"/>
        <w:ind w:firstLine="557"/>
      </w:pPr>
      <w:r w:rsidRPr="00BC52F4">
        <w:t>где:</w:t>
      </w:r>
    </w:p>
    <w:p w:rsidR="00F76427" w:rsidRPr="00BC52F4" w:rsidRDefault="00F76427" w:rsidP="00F76427">
      <w:pPr>
        <w:pStyle w:val="Style26"/>
        <w:widowControl/>
        <w:spacing w:line="240" w:lineRule="auto"/>
        <w:ind w:firstLine="557"/>
      </w:pPr>
      <w:r w:rsidRPr="00BC52F4">
        <w:rPr>
          <w:noProof/>
          <w:position w:val="-9"/>
        </w:rPr>
        <w:drawing>
          <wp:inline distT="0" distB="0" distL="0" distR="0" wp14:anchorId="1771688B" wp14:editId="74C46134">
            <wp:extent cx="676275" cy="304800"/>
            <wp:effectExtent l="0" t="0" r="0" b="0"/>
            <wp:docPr id="205" name="Рисунок 205"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BC52F4">
        <w:t xml:space="preserve">, </w:t>
      </w:r>
      <w:r w:rsidRPr="00BC52F4">
        <w:rPr>
          <w:noProof/>
          <w:position w:val="-9"/>
        </w:rPr>
        <w:drawing>
          <wp:inline distT="0" distB="0" distL="0" distR="0" wp14:anchorId="2CD1F763" wp14:editId="0E0C4F3C">
            <wp:extent cx="704850" cy="304800"/>
            <wp:effectExtent l="0" t="0" r="0" b="0"/>
            <wp:docPr id="206" name="Рисунок 206"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BC52F4">
        <w:t xml:space="preserve"> - размер корректировки необходимой валовой выручки по результатам соответственно </w:t>
      </w:r>
      <w:r w:rsidRPr="00BC52F4">
        <w:rPr>
          <w:lang w:val="en-US"/>
        </w:rPr>
        <w:t>i</w:t>
      </w:r>
      <w:r w:rsidRPr="00BC52F4">
        <w:t>-го и (</w:t>
      </w:r>
      <w:r w:rsidRPr="00BC52F4">
        <w:rPr>
          <w:lang w:val="en-US"/>
        </w:rPr>
        <w:t>i</w:t>
      </w:r>
      <w:r w:rsidRPr="00BC52F4">
        <w:t>-2)-го года;</w:t>
      </w:r>
    </w:p>
    <w:p w:rsidR="00F76427" w:rsidRPr="00BC52F4" w:rsidRDefault="00F76427" w:rsidP="00F76427">
      <w:pPr>
        <w:pStyle w:val="Style26"/>
        <w:widowControl/>
        <w:spacing w:line="240" w:lineRule="auto"/>
        <w:ind w:firstLine="557"/>
      </w:pPr>
      <w:r w:rsidRPr="00BC52F4">
        <w:rPr>
          <w:noProof/>
          <w:position w:val="-12"/>
        </w:rPr>
        <w:drawing>
          <wp:inline distT="0" distB="0" distL="0" distR="0" wp14:anchorId="0948621A" wp14:editId="38E846DA">
            <wp:extent cx="295275" cy="247650"/>
            <wp:effectExtent l="0" t="0" r="9525" b="0"/>
            <wp:docPr id="207" name="Рисунок 207"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BC52F4">
        <w:t xml:space="preserve"> - выручка от реализации товаров (услуг) по регулируемому виду деятельности в </w:t>
      </w:r>
      <w:r w:rsidRPr="00BC52F4">
        <w:rPr>
          <w:lang w:val="en-US"/>
        </w:rPr>
        <w:t>i</w:t>
      </w:r>
      <w:r w:rsidRPr="00BC52F4">
        <w:t xml:space="preserve">-м году, определяемая исходя из фактического объема полезного отпуска соответствующего вида продукции (услуг) в </w:t>
      </w:r>
      <w:r w:rsidRPr="00BC52F4">
        <w:rPr>
          <w:lang w:val="en-US"/>
        </w:rPr>
        <w:t>i</w:t>
      </w:r>
      <w:r w:rsidRPr="00BC52F4">
        <w:t xml:space="preserve">-м году и тарифов, установленных в соответствии с главами </w:t>
      </w:r>
      <w:r w:rsidRPr="00BC52F4">
        <w:rPr>
          <w:lang w:val="en-US"/>
        </w:rPr>
        <w:t>VIII</w:t>
      </w:r>
      <w:r w:rsidRPr="00BC52F4">
        <w:t xml:space="preserve">, </w:t>
      </w:r>
      <w:r w:rsidRPr="00BC52F4">
        <w:rPr>
          <w:lang w:val="en-US"/>
        </w:rPr>
        <w:t>VIII</w:t>
      </w:r>
      <w:r w:rsidRPr="00BC52F4">
        <w:t>.</w:t>
      </w:r>
      <w:r w:rsidRPr="00BC52F4">
        <w:rPr>
          <w:lang w:val="en-US"/>
        </w:rPr>
        <w:t>I</w:t>
      </w:r>
      <w:r w:rsidRPr="00BC52F4">
        <w:t xml:space="preserve">, </w:t>
      </w:r>
      <w:r w:rsidRPr="00BC52F4">
        <w:rPr>
          <w:lang w:val="en-US"/>
        </w:rPr>
        <w:t>VIII</w:t>
      </w:r>
      <w:r w:rsidRPr="00BC52F4">
        <w:t>.</w:t>
      </w:r>
      <w:r w:rsidRPr="00BC52F4">
        <w:rPr>
          <w:lang w:val="en-US"/>
        </w:rPr>
        <w:t>II</w:t>
      </w:r>
      <w:r w:rsidRPr="00BC52F4">
        <w:t xml:space="preserve">, </w:t>
      </w:r>
      <w:r w:rsidRPr="00BC52F4">
        <w:rPr>
          <w:lang w:val="en-US"/>
        </w:rPr>
        <w:t>VIII</w:t>
      </w:r>
      <w:r w:rsidRPr="00BC52F4">
        <w:t>.</w:t>
      </w:r>
      <w:r w:rsidRPr="00BC52F4">
        <w:rPr>
          <w:lang w:val="en-US"/>
        </w:rPr>
        <w:t>III</w:t>
      </w:r>
      <w:r w:rsidRPr="00BC52F4">
        <w:t xml:space="preserve"> Методических указаний на </w:t>
      </w:r>
      <w:r w:rsidRPr="00BC52F4">
        <w:rPr>
          <w:lang w:val="en-US"/>
        </w:rPr>
        <w:t>i</w:t>
      </w:r>
      <w:r w:rsidRPr="00BC52F4">
        <w:t>-й год, без учета уровня собираемости платежей.</w:t>
      </w:r>
    </w:p>
    <w:p w:rsidR="00F76427" w:rsidRPr="00BC52F4" w:rsidRDefault="00F76427" w:rsidP="00F76427">
      <w:pPr>
        <w:pStyle w:val="Style26"/>
        <w:widowControl/>
        <w:spacing w:line="240" w:lineRule="auto"/>
        <w:ind w:firstLine="557"/>
      </w:pPr>
      <w:r w:rsidRPr="00BC52F4">
        <w:t xml:space="preserve">Организацией данная корректировка не заявлена, выполнена регулирующим органам самостоятельно. </w:t>
      </w:r>
    </w:p>
    <w:p w:rsidR="00F76427" w:rsidRPr="00BC52F4" w:rsidRDefault="00F76427" w:rsidP="00F76427">
      <w:pPr>
        <w:tabs>
          <w:tab w:val="left" w:pos="1134"/>
        </w:tabs>
        <w:ind w:firstLine="709"/>
        <w:jc w:val="both"/>
        <w:rPr>
          <w:rStyle w:val="FontStyle190"/>
          <w:sz w:val="24"/>
          <w:szCs w:val="24"/>
        </w:rPr>
      </w:pPr>
      <w:r w:rsidRPr="00BC52F4">
        <w:t xml:space="preserve">В процессе экспертизы учтено </w:t>
      </w:r>
      <w:r w:rsidRPr="00BC52F4">
        <w:rPr>
          <w:rStyle w:val="FontStyle190"/>
          <w:b/>
          <w:sz w:val="24"/>
          <w:szCs w:val="24"/>
        </w:rPr>
        <w:t>61,47</w:t>
      </w:r>
      <w:r w:rsidRPr="00BC52F4">
        <w:rPr>
          <w:rStyle w:val="FontStyle190"/>
          <w:sz w:val="24"/>
          <w:szCs w:val="24"/>
        </w:rPr>
        <w:t xml:space="preserve"> тыс. руб. - сумма доходов, дополнительно полученных организацией в 2017 г. в связи с увеличением (по отношению к утвержденному плану) фактических объемов реализации.</w:t>
      </w:r>
    </w:p>
    <w:p w:rsidR="00F76427" w:rsidRPr="00BC52F4" w:rsidRDefault="00F76427" w:rsidP="00F76427">
      <w:pPr>
        <w:pStyle w:val="Style23"/>
        <w:widowControl/>
        <w:tabs>
          <w:tab w:val="left" w:pos="859"/>
        </w:tabs>
        <w:spacing w:line="240" w:lineRule="auto"/>
        <w:ind w:firstLine="0"/>
        <w:rPr>
          <w:rStyle w:val="FontStyle190"/>
          <w:sz w:val="24"/>
          <w:szCs w:val="24"/>
        </w:rPr>
      </w:pPr>
      <w:r w:rsidRPr="00BC52F4">
        <w:rPr>
          <w:rStyle w:val="FontStyle190"/>
          <w:sz w:val="24"/>
          <w:szCs w:val="24"/>
        </w:rPr>
        <w:t xml:space="preserve">          Регулятор включает в величину необходимой валовой выручки по услуге водоотведение на 2019 год фактически понесенные организацией расходы в 2017 году по транспортному налогу в размере </w:t>
      </w:r>
      <w:r w:rsidRPr="00BC52F4">
        <w:rPr>
          <w:rStyle w:val="FontStyle190"/>
          <w:b/>
          <w:sz w:val="24"/>
          <w:szCs w:val="24"/>
        </w:rPr>
        <w:t>6,80</w:t>
      </w:r>
      <w:r w:rsidRPr="00BC52F4">
        <w:rPr>
          <w:rStyle w:val="FontStyle190"/>
          <w:sz w:val="24"/>
          <w:szCs w:val="24"/>
        </w:rPr>
        <w:t xml:space="preserve"> тыс. руб.</w:t>
      </w:r>
    </w:p>
    <w:p w:rsidR="00F76427" w:rsidRPr="00BC52F4" w:rsidRDefault="00F76427" w:rsidP="00F76427">
      <w:pPr>
        <w:pStyle w:val="Style23"/>
        <w:widowControl/>
        <w:tabs>
          <w:tab w:val="left" w:pos="859"/>
        </w:tabs>
        <w:spacing w:line="240" w:lineRule="auto"/>
        <w:ind w:firstLine="0"/>
        <w:rPr>
          <w:rStyle w:val="FontStyle193"/>
          <w:sz w:val="24"/>
          <w:szCs w:val="24"/>
        </w:rPr>
      </w:pPr>
      <w:r w:rsidRPr="00BC52F4">
        <w:rPr>
          <w:rStyle w:val="FontStyle190"/>
          <w:color w:val="FF0000"/>
          <w:sz w:val="24"/>
          <w:szCs w:val="24"/>
        </w:rPr>
        <w:t xml:space="preserve">           </w:t>
      </w:r>
      <w:r w:rsidRPr="00BC52F4">
        <w:rPr>
          <w:rStyle w:val="FontStyle190"/>
          <w:sz w:val="24"/>
          <w:szCs w:val="24"/>
        </w:rPr>
        <w:t xml:space="preserve">Скорректированная величина необходимой валовой выручки по услуге водоотведения на 2019 год составит </w:t>
      </w:r>
      <w:r w:rsidRPr="00BC52F4">
        <w:rPr>
          <w:rStyle w:val="FontStyle193"/>
          <w:sz w:val="24"/>
          <w:szCs w:val="24"/>
        </w:rPr>
        <w:t>6411,76 тыс. руб.</w:t>
      </w:r>
    </w:p>
    <w:p w:rsidR="00F76427" w:rsidRPr="00BC52F4" w:rsidRDefault="00F76427" w:rsidP="00F76427">
      <w:pPr>
        <w:pStyle w:val="Style10"/>
        <w:widowControl/>
        <w:spacing w:before="48"/>
        <w:jc w:val="left"/>
        <w:rPr>
          <w:rStyle w:val="FontStyle190"/>
          <w:sz w:val="24"/>
          <w:szCs w:val="24"/>
        </w:rPr>
      </w:pPr>
      <w:r w:rsidRPr="00BC52F4">
        <w:rPr>
          <w:rStyle w:val="FontStyle193"/>
          <w:sz w:val="24"/>
          <w:szCs w:val="24"/>
        </w:rPr>
        <w:t xml:space="preserve">        </w:t>
      </w:r>
      <w:r w:rsidRPr="00BC52F4">
        <w:rPr>
          <w:rStyle w:val="FontStyle190"/>
          <w:sz w:val="24"/>
          <w:szCs w:val="24"/>
        </w:rPr>
        <w:t>Увеличение необходимой валовой выручки к установленной составляет 16,25 тыс. руб., отклонение от предложенной организацией составило 15409,16тыс. руб.</w:t>
      </w:r>
    </w:p>
    <w:p w:rsidR="00F76427" w:rsidRPr="00BC52F4" w:rsidRDefault="00F76427" w:rsidP="00F76427">
      <w:pPr>
        <w:pStyle w:val="Style10"/>
        <w:widowControl/>
        <w:spacing w:before="48"/>
        <w:jc w:val="left"/>
        <w:rPr>
          <w:rStyle w:val="FontStyle190"/>
          <w:sz w:val="24"/>
          <w:szCs w:val="24"/>
        </w:rPr>
      </w:pPr>
    </w:p>
    <w:p w:rsidR="00F76427" w:rsidRPr="00BC52F4" w:rsidRDefault="00F76427" w:rsidP="00F76427">
      <w:pPr>
        <w:pStyle w:val="Style10"/>
        <w:widowControl/>
        <w:spacing w:before="48"/>
        <w:rPr>
          <w:rStyle w:val="FontStyle190"/>
          <w:b/>
          <w:sz w:val="24"/>
          <w:szCs w:val="24"/>
          <w:u w:val="single"/>
        </w:rPr>
      </w:pPr>
      <w:r w:rsidRPr="00BC52F4">
        <w:rPr>
          <w:rFonts w:eastAsiaTheme="minorHAnsi"/>
          <w:b/>
          <w:u w:val="single"/>
          <w:lang w:eastAsia="en-US"/>
        </w:rPr>
        <w:t>Расчет одноставочных тарифов в сфере  водоотведения</w:t>
      </w:r>
    </w:p>
    <w:p w:rsidR="00F76427" w:rsidRPr="00BC52F4" w:rsidRDefault="00F76427" w:rsidP="00F76427">
      <w:pPr>
        <w:jc w:val="both"/>
        <w:rPr>
          <w:rFonts w:eastAsiaTheme="minorHAnsi"/>
          <w:lang w:eastAsia="en-US"/>
        </w:rPr>
      </w:pPr>
    </w:p>
    <w:p w:rsidR="00F76427" w:rsidRPr="00BC52F4" w:rsidRDefault="00F76427" w:rsidP="00F76427">
      <w:pPr>
        <w:jc w:val="both"/>
        <w:rPr>
          <w:rFonts w:eastAsiaTheme="minorHAnsi"/>
          <w:lang w:eastAsia="en-US"/>
        </w:rPr>
      </w:pPr>
      <w:r w:rsidRPr="00BC52F4">
        <w:rPr>
          <w:rFonts w:eastAsiaTheme="minorHAnsi"/>
          <w:lang w:eastAsia="en-US"/>
        </w:rPr>
        <w:t>Тарифы регулируемых организаций на водоотведение, без дифференциации в виде одноставочных тарифов рассчитываются в соответствии с формулой:</w:t>
      </w:r>
    </w:p>
    <w:p w:rsidR="00F76427" w:rsidRPr="00BC52F4" w:rsidRDefault="00F76427" w:rsidP="00F76427">
      <w:pPr>
        <w:jc w:val="both"/>
        <w:outlineLvl w:val="0"/>
        <w:rPr>
          <w:rFonts w:eastAsiaTheme="minorHAnsi"/>
          <w:lang w:eastAsia="en-US"/>
        </w:rPr>
      </w:pPr>
    </w:p>
    <w:p w:rsidR="00F76427" w:rsidRPr="00BC52F4" w:rsidRDefault="00F76427" w:rsidP="00F76427">
      <w:pPr>
        <w:jc w:val="center"/>
        <w:rPr>
          <w:rFonts w:eastAsiaTheme="minorHAnsi"/>
          <w:lang w:eastAsia="en-US"/>
        </w:rPr>
      </w:pPr>
      <w:r w:rsidRPr="00BC52F4">
        <w:rPr>
          <w:rFonts w:eastAsiaTheme="minorHAnsi"/>
          <w:noProof/>
          <w:position w:val="-33"/>
        </w:rPr>
        <w:drawing>
          <wp:inline distT="0" distB="0" distL="0" distR="0" wp14:anchorId="41F2F701" wp14:editId="20FACB17">
            <wp:extent cx="962025" cy="59055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BC52F4">
        <w:rPr>
          <w:rFonts w:eastAsiaTheme="minorHAnsi"/>
          <w:lang w:eastAsia="en-US"/>
        </w:rPr>
        <w:t>, (42)</w:t>
      </w:r>
    </w:p>
    <w:p w:rsidR="00F76427" w:rsidRPr="00BC52F4" w:rsidRDefault="00F76427" w:rsidP="00F76427">
      <w:pPr>
        <w:ind w:firstLine="540"/>
        <w:jc w:val="both"/>
        <w:rPr>
          <w:rFonts w:eastAsiaTheme="minorHAnsi"/>
          <w:lang w:eastAsia="en-US"/>
        </w:rPr>
      </w:pPr>
      <w:r w:rsidRPr="00BC52F4">
        <w:rPr>
          <w:rFonts w:eastAsiaTheme="minorHAnsi"/>
          <w:lang w:eastAsia="en-US"/>
        </w:rPr>
        <w:t>где:</w:t>
      </w:r>
    </w:p>
    <w:p w:rsidR="00F76427" w:rsidRPr="00BC52F4" w:rsidRDefault="00F76427" w:rsidP="00F76427">
      <w:pPr>
        <w:ind w:firstLine="540"/>
        <w:jc w:val="both"/>
        <w:rPr>
          <w:rFonts w:eastAsiaTheme="minorHAnsi"/>
          <w:lang w:eastAsia="en-US"/>
        </w:rPr>
      </w:pPr>
      <w:r w:rsidRPr="00BC52F4">
        <w:rPr>
          <w:rFonts w:eastAsiaTheme="minorHAnsi"/>
          <w:noProof/>
          <w:position w:val="-11"/>
        </w:rPr>
        <w:drawing>
          <wp:inline distT="0" distB="0" distL="0" distR="0" wp14:anchorId="504DF025" wp14:editId="59029D85">
            <wp:extent cx="257175" cy="32385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BC52F4">
        <w:rPr>
          <w:rFonts w:eastAsiaTheme="minorHAnsi"/>
          <w:lang w:eastAsia="en-US"/>
        </w:rPr>
        <w:t xml:space="preserve"> - тариф регулируемой организации, устанавливаемый на i-ый год, руб./куб. м;</w:t>
      </w:r>
    </w:p>
    <w:p w:rsidR="00F76427" w:rsidRPr="00BC52F4" w:rsidRDefault="00F76427" w:rsidP="00F76427">
      <w:pPr>
        <w:ind w:firstLine="540"/>
        <w:jc w:val="both"/>
        <w:rPr>
          <w:rFonts w:eastAsiaTheme="minorHAnsi"/>
          <w:lang w:eastAsia="en-US"/>
        </w:rPr>
      </w:pPr>
      <w:r w:rsidRPr="00BC52F4">
        <w:rPr>
          <w:rFonts w:eastAsiaTheme="minorHAnsi"/>
          <w:noProof/>
          <w:position w:val="-11"/>
        </w:rPr>
        <w:drawing>
          <wp:inline distT="0" distB="0" distL="0" distR="0" wp14:anchorId="5461EE9A" wp14:editId="4C0B6A61">
            <wp:extent cx="581025" cy="32385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C52F4">
        <w:rPr>
          <w:rFonts w:eastAsiaTheme="minorHAnsi"/>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rsidR="00F76427" w:rsidRPr="00BC52F4" w:rsidRDefault="00F76427" w:rsidP="00F76427">
      <w:pPr>
        <w:ind w:firstLine="540"/>
        <w:jc w:val="both"/>
        <w:rPr>
          <w:rFonts w:eastAsiaTheme="minorHAnsi"/>
          <w:lang w:eastAsia="en-US"/>
        </w:rPr>
      </w:pPr>
      <w:r w:rsidRPr="00BC52F4">
        <w:rPr>
          <w:rFonts w:eastAsiaTheme="minorHAnsi"/>
          <w:noProof/>
          <w:position w:val="-11"/>
        </w:rPr>
        <w:drawing>
          <wp:inline distT="0" distB="0" distL="0" distR="0" wp14:anchorId="6CFCDC4F" wp14:editId="3B9CB112">
            <wp:extent cx="266700" cy="32385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BC52F4">
        <w:rPr>
          <w:rFonts w:eastAsiaTheme="minorHAnsi"/>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rsidR="00F76427" w:rsidRPr="00BC52F4" w:rsidRDefault="00F76427" w:rsidP="00F76427">
      <w:pPr>
        <w:tabs>
          <w:tab w:val="left" w:pos="10206"/>
        </w:tabs>
        <w:ind w:firstLine="567"/>
        <w:jc w:val="both"/>
      </w:pPr>
      <w:r w:rsidRPr="00BC52F4">
        <w:t>Исходя из вышеизложенного, предлагается установить (скорректировать) МБУ «Кемеровские автодороги» (г. Кемерово) тарифы на водоотведение (поверхностные сточные воды) в целях корректировки долгосрочных тарифов на 2019 год с календарной разбивкой:</w:t>
      </w:r>
    </w:p>
    <w:p w:rsidR="00F76427" w:rsidRPr="00BC52F4" w:rsidRDefault="00F76427" w:rsidP="00F76427">
      <w:pPr>
        <w:tabs>
          <w:tab w:val="left" w:pos="1020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991"/>
        <w:gridCol w:w="1801"/>
        <w:gridCol w:w="1383"/>
        <w:gridCol w:w="1924"/>
      </w:tblGrid>
      <w:tr w:rsidR="00F76427" w:rsidRPr="00BC52F4" w:rsidTr="000E52C6">
        <w:tc>
          <w:tcPr>
            <w:tcW w:w="2245" w:type="dxa"/>
            <w:shd w:val="clear" w:color="auto" w:fill="auto"/>
            <w:vAlign w:val="center"/>
          </w:tcPr>
          <w:p w:rsidR="00F76427" w:rsidRPr="00BC52F4" w:rsidRDefault="00F76427" w:rsidP="000E52C6">
            <w:pPr>
              <w:jc w:val="center"/>
            </w:pPr>
            <w:bookmarkStart w:id="25" w:name="_Hlk524350653"/>
            <w:r w:rsidRPr="00BC52F4">
              <w:t>Предприятие</w:t>
            </w:r>
          </w:p>
        </w:tc>
        <w:tc>
          <w:tcPr>
            <w:tcW w:w="1991" w:type="dxa"/>
            <w:shd w:val="clear" w:color="auto" w:fill="auto"/>
            <w:vAlign w:val="center"/>
          </w:tcPr>
          <w:p w:rsidR="00F76427" w:rsidRPr="00BC52F4" w:rsidRDefault="00F76427" w:rsidP="000E52C6">
            <w:pPr>
              <w:jc w:val="center"/>
            </w:pPr>
            <w:r w:rsidRPr="00BC52F4">
              <w:t>Год долгосрочного периода</w:t>
            </w:r>
          </w:p>
        </w:tc>
        <w:tc>
          <w:tcPr>
            <w:tcW w:w="1801" w:type="dxa"/>
            <w:shd w:val="clear" w:color="auto" w:fill="auto"/>
            <w:vAlign w:val="center"/>
          </w:tcPr>
          <w:p w:rsidR="00F76427" w:rsidRPr="00BC52F4" w:rsidRDefault="00F76427" w:rsidP="000E52C6">
            <w:pPr>
              <w:jc w:val="center"/>
            </w:pPr>
            <w:r w:rsidRPr="00BC52F4">
              <w:t>Календарная разбивка</w:t>
            </w:r>
          </w:p>
        </w:tc>
        <w:tc>
          <w:tcPr>
            <w:tcW w:w="1383" w:type="dxa"/>
            <w:shd w:val="clear" w:color="auto" w:fill="auto"/>
            <w:vAlign w:val="center"/>
          </w:tcPr>
          <w:p w:rsidR="00F76427" w:rsidRPr="00BC52F4" w:rsidRDefault="00F76427" w:rsidP="000E52C6">
            <w:pPr>
              <w:jc w:val="center"/>
              <w:rPr>
                <w:vertAlign w:val="superscript"/>
              </w:rPr>
            </w:pPr>
            <w:r w:rsidRPr="00BC52F4">
              <w:t>Тарифы, руб./м</w:t>
            </w:r>
            <w:r w:rsidRPr="00BC52F4">
              <w:rPr>
                <w:vertAlign w:val="superscript"/>
              </w:rPr>
              <w:t>3</w:t>
            </w:r>
          </w:p>
        </w:tc>
        <w:tc>
          <w:tcPr>
            <w:tcW w:w="1924" w:type="dxa"/>
            <w:shd w:val="clear" w:color="auto" w:fill="auto"/>
            <w:vAlign w:val="center"/>
          </w:tcPr>
          <w:p w:rsidR="00F76427" w:rsidRPr="00BC52F4" w:rsidRDefault="00F76427" w:rsidP="000E52C6">
            <w:pPr>
              <w:jc w:val="center"/>
            </w:pPr>
            <w:r w:rsidRPr="00BC52F4">
              <w:t>Рост к предыдущему периоду, %</w:t>
            </w:r>
          </w:p>
        </w:tc>
      </w:tr>
      <w:tr w:rsidR="00F76427" w:rsidRPr="00BC52F4" w:rsidTr="000E52C6">
        <w:tc>
          <w:tcPr>
            <w:tcW w:w="2245" w:type="dxa"/>
            <w:shd w:val="clear" w:color="auto" w:fill="auto"/>
            <w:vAlign w:val="center"/>
          </w:tcPr>
          <w:p w:rsidR="00F76427" w:rsidRPr="00BC52F4" w:rsidRDefault="00F76427" w:rsidP="000E52C6">
            <w:pPr>
              <w:jc w:val="center"/>
            </w:pPr>
            <w:r w:rsidRPr="00BC52F4">
              <w:t>1</w:t>
            </w:r>
          </w:p>
        </w:tc>
        <w:tc>
          <w:tcPr>
            <w:tcW w:w="1991" w:type="dxa"/>
            <w:shd w:val="clear" w:color="auto" w:fill="auto"/>
            <w:vAlign w:val="center"/>
          </w:tcPr>
          <w:p w:rsidR="00F76427" w:rsidRPr="00BC52F4" w:rsidRDefault="00F76427" w:rsidP="000E52C6">
            <w:pPr>
              <w:jc w:val="center"/>
            </w:pPr>
            <w:r w:rsidRPr="00BC52F4">
              <w:t>2</w:t>
            </w:r>
          </w:p>
        </w:tc>
        <w:tc>
          <w:tcPr>
            <w:tcW w:w="1801" w:type="dxa"/>
            <w:shd w:val="clear" w:color="auto" w:fill="auto"/>
            <w:vAlign w:val="center"/>
          </w:tcPr>
          <w:p w:rsidR="00F76427" w:rsidRPr="00BC52F4" w:rsidRDefault="00F76427" w:rsidP="000E52C6">
            <w:pPr>
              <w:jc w:val="center"/>
            </w:pPr>
            <w:r w:rsidRPr="00BC52F4">
              <w:t>3</w:t>
            </w:r>
          </w:p>
        </w:tc>
        <w:tc>
          <w:tcPr>
            <w:tcW w:w="1383" w:type="dxa"/>
            <w:shd w:val="clear" w:color="auto" w:fill="auto"/>
            <w:vAlign w:val="center"/>
          </w:tcPr>
          <w:p w:rsidR="00F76427" w:rsidRPr="00BC52F4" w:rsidRDefault="00F76427" w:rsidP="000E52C6">
            <w:pPr>
              <w:jc w:val="center"/>
            </w:pPr>
            <w:r w:rsidRPr="00BC52F4">
              <w:t>4</w:t>
            </w:r>
          </w:p>
        </w:tc>
        <w:tc>
          <w:tcPr>
            <w:tcW w:w="1924" w:type="dxa"/>
            <w:shd w:val="clear" w:color="auto" w:fill="auto"/>
            <w:vAlign w:val="center"/>
          </w:tcPr>
          <w:p w:rsidR="00F76427" w:rsidRPr="00BC52F4" w:rsidRDefault="00F76427" w:rsidP="000E52C6">
            <w:pPr>
              <w:jc w:val="center"/>
            </w:pPr>
            <w:r w:rsidRPr="00BC52F4">
              <w:t>5</w:t>
            </w:r>
          </w:p>
        </w:tc>
      </w:tr>
      <w:tr w:rsidR="00F76427" w:rsidRPr="00BC52F4" w:rsidTr="000E52C6">
        <w:tc>
          <w:tcPr>
            <w:tcW w:w="9344" w:type="dxa"/>
            <w:gridSpan w:val="5"/>
            <w:shd w:val="clear" w:color="auto" w:fill="auto"/>
            <w:vAlign w:val="center"/>
          </w:tcPr>
          <w:p w:rsidR="00F76427" w:rsidRPr="00BC52F4" w:rsidRDefault="00F76427" w:rsidP="000E52C6">
            <w:pPr>
              <w:jc w:val="center"/>
            </w:pPr>
            <w:r w:rsidRPr="00BC52F4">
              <w:t>Водоотведение (поверхностные сточные воды)</w:t>
            </w:r>
          </w:p>
        </w:tc>
      </w:tr>
      <w:tr w:rsidR="00F76427" w:rsidRPr="00BC52F4" w:rsidTr="000E52C6">
        <w:tc>
          <w:tcPr>
            <w:tcW w:w="2245" w:type="dxa"/>
            <w:vMerge w:val="restart"/>
            <w:shd w:val="clear" w:color="auto" w:fill="auto"/>
            <w:vAlign w:val="center"/>
          </w:tcPr>
          <w:p w:rsidR="00F76427" w:rsidRPr="00BC52F4" w:rsidRDefault="00F76427" w:rsidP="000E52C6">
            <w:pPr>
              <w:jc w:val="center"/>
            </w:pPr>
            <w:r w:rsidRPr="00BC52F4">
              <w:rPr>
                <w:bCs/>
                <w:kern w:val="32"/>
              </w:rPr>
              <w:t>МБУ «Кемеровские автодороги»</w:t>
            </w:r>
          </w:p>
        </w:tc>
        <w:tc>
          <w:tcPr>
            <w:tcW w:w="1991" w:type="dxa"/>
            <w:vMerge w:val="restart"/>
            <w:shd w:val="clear" w:color="auto" w:fill="auto"/>
            <w:vAlign w:val="center"/>
          </w:tcPr>
          <w:p w:rsidR="00F76427" w:rsidRPr="00BC52F4" w:rsidRDefault="00F76427" w:rsidP="000E52C6">
            <w:pPr>
              <w:jc w:val="center"/>
            </w:pPr>
            <w:r w:rsidRPr="00BC52F4">
              <w:t>2019</w:t>
            </w:r>
          </w:p>
        </w:tc>
        <w:tc>
          <w:tcPr>
            <w:tcW w:w="1801" w:type="dxa"/>
            <w:shd w:val="clear" w:color="auto" w:fill="auto"/>
            <w:vAlign w:val="center"/>
          </w:tcPr>
          <w:p w:rsidR="00F76427" w:rsidRPr="00BC52F4" w:rsidRDefault="00F76427" w:rsidP="000E52C6">
            <w:pPr>
              <w:jc w:val="center"/>
            </w:pPr>
            <w:r w:rsidRPr="00BC52F4">
              <w:t>с 01.01.2019 по 30.06.2019</w:t>
            </w:r>
          </w:p>
        </w:tc>
        <w:tc>
          <w:tcPr>
            <w:tcW w:w="1383" w:type="dxa"/>
            <w:shd w:val="clear" w:color="auto" w:fill="auto"/>
            <w:vAlign w:val="center"/>
          </w:tcPr>
          <w:p w:rsidR="00F76427" w:rsidRPr="00BC52F4" w:rsidRDefault="00F76427" w:rsidP="000E52C6">
            <w:pPr>
              <w:jc w:val="center"/>
            </w:pPr>
            <w:r w:rsidRPr="00BC52F4">
              <w:t>8,21</w:t>
            </w:r>
          </w:p>
        </w:tc>
        <w:tc>
          <w:tcPr>
            <w:tcW w:w="1924" w:type="dxa"/>
            <w:shd w:val="clear" w:color="auto" w:fill="auto"/>
            <w:vAlign w:val="center"/>
          </w:tcPr>
          <w:p w:rsidR="00F76427" w:rsidRPr="00BC52F4" w:rsidRDefault="00F76427" w:rsidP="000E52C6">
            <w:pPr>
              <w:jc w:val="center"/>
            </w:pPr>
            <w:r w:rsidRPr="00BC52F4">
              <w:t>- 0,8</w:t>
            </w:r>
          </w:p>
        </w:tc>
      </w:tr>
      <w:tr w:rsidR="00F76427" w:rsidRPr="00BC52F4" w:rsidTr="000E52C6">
        <w:tc>
          <w:tcPr>
            <w:tcW w:w="2245" w:type="dxa"/>
            <w:vMerge/>
            <w:shd w:val="clear" w:color="auto" w:fill="auto"/>
            <w:vAlign w:val="center"/>
          </w:tcPr>
          <w:p w:rsidR="00F76427" w:rsidRPr="00BC52F4" w:rsidRDefault="00F76427" w:rsidP="000E52C6">
            <w:pPr>
              <w:jc w:val="center"/>
            </w:pPr>
          </w:p>
        </w:tc>
        <w:tc>
          <w:tcPr>
            <w:tcW w:w="1991" w:type="dxa"/>
            <w:vMerge/>
            <w:shd w:val="clear" w:color="auto" w:fill="auto"/>
            <w:vAlign w:val="center"/>
          </w:tcPr>
          <w:p w:rsidR="00F76427" w:rsidRPr="00BC52F4" w:rsidRDefault="00F76427" w:rsidP="000E52C6">
            <w:pPr>
              <w:jc w:val="center"/>
            </w:pPr>
          </w:p>
        </w:tc>
        <w:tc>
          <w:tcPr>
            <w:tcW w:w="1801" w:type="dxa"/>
            <w:shd w:val="clear" w:color="auto" w:fill="auto"/>
            <w:vAlign w:val="center"/>
          </w:tcPr>
          <w:p w:rsidR="00F76427" w:rsidRPr="00BC52F4" w:rsidRDefault="00F76427" w:rsidP="000E52C6">
            <w:pPr>
              <w:jc w:val="center"/>
            </w:pPr>
            <w:r w:rsidRPr="00BC52F4">
              <w:t>с 01.07.2019 по 31.12.2019</w:t>
            </w:r>
          </w:p>
        </w:tc>
        <w:tc>
          <w:tcPr>
            <w:tcW w:w="1383" w:type="dxa"/>
            <w:shd w:val="clear" w:color="auto" w:fill="auto"/>
            <w:vAlign w:val="center"/>
          </w:tcPr>
          <w:p w:rsidR="00F76427" w:rsidRPr="00BC52F4" w:rsidRDefault="00F76427" w:rsidP="000E52C6">
            <w:pPr>
              <w:jc w:val="center"/>
            </w:pPr>
            <w:r w:rsidRPr="00BC52F4">
              <w:t>8,21</w:t>
            </w:r>
          </w:p>
        </w:tc>
        <w:tc>
          <w:tcPr>
            <w:tcW w:w="1924" w:type="dxa"/>
            <w:shd w:val="clear" w:color="auto" w:fill="auto"/>
            <w:vAlign w:val="center"/>
          </w:tcPr>
          <w:p w:rsidR="00F76427" w:rsidRPr="00BC52F4" w:rsidRDefault="00F76427" w:rsidP="000E52C6">
            <w:pPr>
              <w:jc w:val="center"/>
            </w:pPr>
            <w:r w:rsidRPr="00BC52F4">
              <w:t>0,0</w:t>
            </w:r>
          </w:p>
        </w:tc>
      </w:tr>
      <w:bookmarkEnd w:id="25"/>
    </w:tbl>
    <w:p w:rsidR="00F76427" w:rsidRPr="00BC52F4" w:rsidRDefault="00F76427" w:rsidP="00F76427">
      <w:pPr>
        <w:jc w:val="center"/>
      </w:pPr>
    </w:p>
    <w:p w:rsidR="00F76427" w:rsidRPr="00BC52F4" w:rsidRDefault="00F76427" w:rsidP="00F76427">
      <w:pPr>
        <w:jc w:val="center"/>
        <w:sectPr w:rsidR="00F76427" w:rsidRPr="00BC52F4" w:rsidSect="000E52C6">
          <w:pgSz w:w="11906" w:h="16838" w:code="9"/>
          <w:pgMar w:top="1134" w:right="851" w:bottom="993" w:left="1701" w:header="709" w:footer="709" w:gutter="0"/>
          <w:cols w:space="708"/>
          <w:titlePg/>
          <w:docGrid w:linePitch="360"/>
        </w:sectPr>
      </w:pPr>
      <w:r w:rsidRPr="00BC52F4">
        <w:t xml:space="preserve"> </w:t>
      </w:r>
    </w:p>
    <w:p w:rsidR="00F76427" w:rsidRPr="00BC52F4" w:rsidRDefault="00F76427" w:rsidP="00F76427">
      <w:pPr>
        <w:ind w:left="-426"/>
        <w:jc w:val="center"/>
      </w:pPr>
    </w:p>
    <w:p w:rsidR="00F76427" w:rsidRPr="0027505E" w:rsidRDefault="00F76427" w:rsidP="00F76427">
      <w:pPr>
        <w:ind w:left="709" w:firstLine="4536"/>
        <w:jc w:val="both"/>
      </w:pPr>
      <w:r w:rsidRPr="0027505E">
        <w:t xml:space="preserve">Приложение № </w:t>
      </w:r>
      <w:r>
        <w:t>24</w:t>
      </w:r>
      <w:r w:rsidRPr="0027505E">
        <w:t xml:space="preserve"> к протоколу № 51</w:t>
      </w:r>
    </w:p>
    <w:p w:rsidR="00F76427" w:rsidRPr="0027505E" w:rsidRDefault="00F76427" w:rsidP="00F76427">
      <w:pPr>
        <w:ind w:left="709" w:firstLine="4536"/>
        <w:jc w:val="both"/>
      </w:pPr>
      <w:r w:rsidRPr="0027505E">
        <w:t xml:space="preserve">заседания Правления региональной </w:t>
      </w:r>
    </w:p>
    <w:p w:rsidR="00F76427" w:rsidRPr="0027505E" w:rsidRDefault="00F76427" w:rsidP="00F76427">
      <w:pPr>
        <w:ind w:left="709" w:firstLine="4536"/>
        <w:jc w:val="both"/>
      </w:pPr>
      <w:r w:rsidRPr="0027505E">
        <w:t>энергетической комиссии Кемеровской</w:t>
      </w:r>
    </w:p>
    <w:p w:rsidR="00F76427" w:rsidRDefault="00F76427" w:rsidP="00F76427">
      <w:pPr>
        <w:ind w:left="709" w:firstLine="4536"/>
        <w:jc w:val="both"/>
      </w:pPr>
      <w:r w:rsidRPr="0027505E">
        <w:t>области от 18.09.2018</w:t>
      </w:r>
    </w:p>
    <w:p w:rsidR="0020382C" w:rsidRDefault="0020382C" w:rsidP="00F76427">
      <w:pPr>
        <w:ind w:left="709" w:firstLine="4536"/>
        <w:jc w:val="both"/>
      </w:pPr>
    </w:p>
    <w:p w:rsidR="0020382C" w:rsidRDefault="0020382C" w:rsidP="0020382C">
      <w:pPr>
        <w:tabs>
          <w:tab w:val="left" w:pos="3052"/>
        </w:tabs>
        <w:jc w:val="center"/>
        <w:rPr>
          <w:b/>
          <w:bCs/>
          <w:sz w:val="28"/>
          <w:szCs w:val="28"/>
        </w:rPr>
      </w:pPr>
      <w:r w:rsidRPr="006343C3">
        <w:rPr>
          <w:b/>
          <w:bCs/>
          <w:sz w:val="28"/>
          <w:szCs w:val="28"/>
        </w:rPr>
        <w:t xml:space="preserve">Производственная программа </w:t>
      </w:r>
    </w:p>
    <w:p w:rsidR="0020382C" w:rsidRDefault="0020382C" w:rsidP="0020382C">
      <w:pPr>
        <w:tabs>
          <w:tab w:val="left" w:pos="3052"/>
        </w:tabs>
        <w:jc w:val="center"/>
        <w:rPr>
          <w:b/>
          <w:bCs/>
          <w:kern w:val="32"/>
          <w:sz w:val="28"/>
          <w:szCs w:val="28"/>
        </w:rPr>
      </w:pPr>
      <w:r>
        <w:rPr>
          <w:b/>
          <w:bCs/>
          <w:kern w:val="32"/>
          <w:sz w:val="28"/>
          <w:szCs w:val="28"/>
        </w:rPr>
        <w:t>МБУ</w:t>
      </w:r>
      <w:r w:rsidRPr="00D36C2B">
        <w:rPr>
          <w:b/>
          <w:bCs/>
          <w:kern w:val="32"/>
          <w:sz w:val="28"/>
          <w:szCs w:val="28"/>
        </w:rPr>
        <w:t xml:space="preserve"> «</w:t>
      </w:r>
      <w:r>
        <w:rPr>
          <w:b/>
          <w:bCs/>
          <w:kern w:val="32"/>
          <w:sz w:val="28"/>
          <w:szCs w:val="28"/>
        </w:rPr>
        <w:t>Кемеровские автодороги</w:t>
      </w:r>
      <w:r w:rsidRPr="00D36C2B">
        <w:rPr>
          <w:b/>
          <w:bCs/>
          <w:kern w:val="32"/>
          <w:sz w:val="28"/>
          <w:szCs w:val="28"/>
        </w:rPr>
        <w:t>» (</w:t>
      </w:r>
      <w:r>
        <w:rPr>
          <w:b/>
          <w:bCs/>
          <w:kern w:val="32"/>
          <w:sz w:val="28"/>
          <w:szCs w:val="28"/>
        </w:rPr>
        <w:t>г. Кемерово</w:t>
      </w:r>
      <w:r w:rsidRPr="00D36C2B">
        <w:rPr>
          <w:b/>
          <w:bCs/>
          <w:kern w:val="32"/>
          <w:sz w:val="28"/>
          <w:szCs w:val="28"/>
        </w:rPr>
        <w:t>)</w:t>
      </w:r>
    </w:p>
    <w:p w:rsidR="0020382C" w:rsidRDefault="0020382C" w:rsidP="0020382C">
      <w:pPr>
        <w:tabs>
          <w:tab w:val="left" w:pos="3052"/>
        </w:tabs>
        <w:jc w:val="center"/>
        <w:rPr>
          <w:b/>
          <w:bCs/>
          <w:color w:val="FF0000"/>
          <w:sz w:val="28"/>
          <w:szCs w:val="28"/>
        </w:rPr>
      </w:pPr>
      <w:r w:rsidRPr="00D36C2B">
        <w:rPr>
          <w:b/>
          <w:bCs/>
          <w:color w:val="FF0000"/>
          <w:kern w:val="32"/>
          <w:sz w:val="28"/>
          <w:szCs w:val="28"/>
        </w:rPr>
        <w:t xml:space="preserve"> </w:t>
      </w:r>
      <w:r w:rsidRPr="00D36C2B">
        <w:rPr>
          <w:b/>
          <w:bCs/>
          <w:sz w:val="28"/>
          <w:szCs w:val="28"/>
        </w:rPr>
        <w:t>в сфере водоотведения</w:t>
      </w:r>
      <w:r w:rsidRPr="00C903B3">
        <w:rPr>
          <w:b/>
          <w:bCs/>
          <w:color w:val="FF0000"/>
          <w:sz w:val="28"/>
          <w:szCs w:val="28"/>
        </w:rPr>
        <w:t xml:space="preserve"> </w:t>
      </w:r>
      <w:r w:rsidRPr="007541BB">
        <w:rPr>
          <w:b/>
          <w:bCs/>
          <w:sz w:val="28"/>
          <w:szCs w:val="28"/>
        </w:rPr>
        <w:t xml:space="preserve">(поверхностные сточные воды) </w:t>
      </w:r>
    </w:p>
    <w:p w:rsidR="0020382C" w:rsidRPr="006343C3" w:rsidRDefault="0020382C" w:rsidP="0020382C">
      <w:pPr>
        <w:tabs>
          <w:tab w:val="left" w:pos="3052"/>
        </w:tabs>
        <w:jc w:val="center"/>
        <w:rPr>
          <w:b/>
        </w:rPr>
      </w:pPr>
      <w:r w:rsidRPr="006343C3">
        <w:rPr>
          <w:b/>
          <w:bCs/>
          <w:sz w:val="28"/>
          <w:szCs w:val="28"/>
        </w:rPr>
        <w:t>на период с 01.01.201</w:t>
      </w:r>
      <w:r>
        <w:rPr>
          <w:b/>
          <w:bCs/>
          <w:sz w:val="28"/>
          <w:szCs w:val="28"/>
        </w:rPr>
        <w:t>7</w:t>
      </w:r>
      <w:r w:rsidRPr="006343C3">
        <w:rPr>
          <w:b/>
          <w:bCs/>
          <w:sz w:val="28"/>
          <w:szCs w:val="28"/>
        </w:rPr>
        <w:t xml:space="preserve"> по 31.12.201</w:t>
      </w:r>
      <w:r>
        <w:rPr>
          <w:b/>
          <w:bCs/>
          <w:sz w:val="28"/>
          <w:szCs w:val="28"/>
        </w:rPr>
        <w:t>9</w:t>
      </w:r>
    </w:p>
    <w:p w:rsidR="0020382C" w:rsidRPr="006343C3" w:rsidRDefault="0020382C" w:rsidP="0020382C">
      <w:pPr>
        <w:rPr>
          <w:b/>
        </w:rPr>
      </w:pPr>
    </w:p>
    <w:p w:rsidR="0020382C" w:rsidRPr="007C52A9" w:rsidRDefault="0020382C" w:rsidP="0020382C"/>
    <w:p w:rsidR="0020382C" w:rsidRDefault="0020382C" w:rsidP="0020382C">
      <w:pPr>
        <w:jc w:val="center"/>
        <w:rPr>
          <w:sz w:val="28"/>
          <w:szCs w:val="28"/>
        </w:rPr>
      </w:pPr>
      <w:r>
        <w:rPr>
          <w:sz w:val="28"/>
          <w:szCs w:val="28"/>
        </w:rPr>
        <w:t>Раздел 1. Паспорт производственной программы</w:t>
      </w:r>
    </w:p>
    <w:p w:rsidR="0020382C" w:rsidRDefault="0020382C" w:rsidP="0020382C">
      <w:pPr>
        <w:jc w:val="center"/>
        <w:rPr>
          <w:sz w:val="28"/>
          <w:szCs w:val="28"/>
        </w:rPr>
      </w:pPr>
    </w:p>
    <w:tbl>
      <w:tblPr>
        <w:tblStyle w:val="a5"/>
        <w:tblW w:w="10207" w:type="dxa"/>
        <w:tblInd w:w="-431" w:type="dxa"/>
        <w:tblLook w:val="04A0" w:firstRow="1" w:lastRow="0" w:firstColumn="1" w:lastColumn="0" w:noHBand="0" w:noVBand="1"/>
      </w:tblPr>
      <w:tblGrid>
        <w:gridCol w:w="5103"/>
        <w:gridCol w:w="5104"/>
      </w:tblGrid>
      <w:tr w:rsidR="0020382C" w:rsidTr="000E52C6">
        <w:trPr>
          <w:trHeight w:val="1221"/>
        </w:trPr>
        <w:tc>
          <w:tcPr>
            <w:tcW w:w="5103" w:type="dxa"/>
            <w:vAlign w:val="center"/>
          </w:tcPr>
          <w:p w:rsidR="0020382C" w:rsidRDefault="0020382C" w:rsidP="000E52C6">
            <w:pPr>
              <w:rPr>
                <w:sz w:val="28"/>
                <w:szCs w:val="28"/>
              </w:rPr>
            </w:pPr>
            <w:r>
              <w:rPr>
                <w:sz w:val="28"/>
                <w:szCs w:val="28"/>
              </w:rPr>
              <w:t>Наименование организации</w:t>
            </w:r>
          </w:p>
        </w:tc>
        <w:tc>
          <w:tcPr>
            <w:tcW w:w="5104" w:type="dxa"/>
            <w:vAlign w:val="center"/>
          </w:tcPr>
          <w:p w:rsidR="0020382C" w:rsidRDefault="0020382C" w:rsidP="000E52C6">
            <w:pPr>
              <w:jc w:val="center"/>
              <w:rPr>
                <w:sz w:val="28"/>
                <w:szCs w:val="28"/>
              </w:rPr>
            </w:pPr>
            <w:r>
              <w:rPr>
                <w:sz w:val="28"/>
                <w:szCs w:val="28"/>
              </w:rPr>
              <w:t>Муниципальное бюджетное учреждение «Кемеровские автодороги»</w:t>
            </w:r>
          </w:p>
        </w:tc>
      </w:tr>
      <w:tr w:rsidR="0020382C" w:rsidTr="000E52C6">
        <w:trPr>
          <w:trHeight w:val="1109"/>
        </w:trPr>
        <w:tc>
          <w:tcPr>
            <w:tcW w:w="5103" w:type="dxa"/>
            <w:vAlign w:val="center"/>
          </w:tcPr>
          <w:p w:rsidR="0020382C" w:rsidRDefault="0020382C" w:rsidP="000E52C6">
            <w:pPr>
              <w:rPr>
                <w:sz w:val="28"/>
                <w:szCs w:val="28"/>
              </w:rPr>
            </w:pPr>
            <w:r>
              <w:rPr>
                <w:sz w:val="28"/>
                <w:szCs w:val="28"/>
              </w:rPr>
              <w:t>Юридический адрес, почтовый адрес</w:t>
            </w:r>
          </w:p>
        </w:tc>
        <w:tc>
          <w:tcPr>
            <w:tcW w:w="5104" w:type="dxa"/>
            <w:vAlign w:val="center"/>
          </w:tcPr>
          <w:p w:rsidR="0020382C" w:rsidRDefault="0020382C" w:rsidP="000E52C6">
            <w:pPr>
              <w:jc w:val="center"/>
              <w:rPr>
                <w:sz w:val="28"/>
                <w:szCs w:val="28"/>
              </w:rPr>
            </w:pPr>
            <w:r>
              <w:rPr>
                <w:sz w:val="28"/>
                <w:szCs w:val="28"/>
              </w:rPr>
              <w:t>650000, г. Кемерово, пр. Кузнецкий, 69</w:t>
            </w:r>
          </w:p>
        </w:tc>
      </w:tr>
      <w:tr w:rsidR="0020382C" w:rsidTr="000E52C6">
        <w:tc>
          <w:tcPr>
            <w:tcW w:w="5103" w:type="dxa"/>
            <w:vAlign w:val="center"/>
          </w:tcPr>
          <w:p w:rsidR="0020382C" w:rsidRDefault="0020382C" w:rsidP="000E52C6">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20382C" w:rsidRDefault="0020382C" w:rsidP="000E52C6">
            <w:pPr>
              <w:jc w:val="center"/>
              <w:rPr>
                <w:sz w:val="28"/>
                <w:szCs w:val="28"/>
              </w:rPr>
            </w:pPr>
            <w:r>
              <w:rPr>
                <w:sz w:val="28"/>
                <w:szCs w:val="28"/>
              </w:rPr>
              <w:t>региональная энергетическая комиссия Кемеровской области</w:t>
            </w:r>
          </w:p>
        </w:tc>
      </w:tr>
      <w:tr w:rsidR="0020382C" w:rsidTr="000E52C6">
        <w:tc>
          <w:tcPr>
            <w:tcW w:w="5103" w:type="dxa"/>
            <w:vAlign w:val="center"/>
          </w:tcPr>
          <w:p w:rsidR="0020382C" w:rsidRDefault="0020382C" w:rsidP="000E52C6">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20382C" w:rsidRDefault="0020382C" w:rsidP="000E52C6">
            <w:pPr>
              <w:jc w:val="center"/>
              <w:rPr>
                <w:sz w:val="28"/>
                <w:szCs w:val="28"/>
              </w:rPr>
            </w:pPr>
            <w:r>
              <w:rPr>
                <w:sz w:val="28"/>
                <w:szCs w:val="28"/>
              </w:rPr>
              <w:t xml:space="preserve">650993, г. Кемерово, </w:t>
            </w:r>
          </w:p>
          <w:p w:rsidR="0020382C" w:rsidRDefault="0020382C" w:rsidP="000E52C6">
            <w:pPr>
              <w:jc w:val="center"/>
              <w:rPr>
                <w:sz w:val="28"/>
                <w:szCs w:val="28"/>
              </w:rPr>
            </w:pPr>
            <w:r>
              <w:rPr>
                <w:sz w:val="28"/>
                <w:szCs w:val="28"/>
              </w:rPr>
              <w:t>ул. Н. Островского, д. 32</w:t>
            </w:r>
          </w:p>
        </w:tc>
      </w:tr>
    </w:tbl>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sectPr w:rsidR="0020382C" w:rsidSect="00DE4D7C">
          <w:pgSz w:w="11906" w:h="16838"/>
          <w:pgMar w:top="851" w:right="850" w:bottom="851" w:left="1560" w:header="708" w:footer="708" w:gutter="0"/>
          <w:cols w:space="708"/>
          <w:titlePg/>
          <w:docGrid w:linePitch="360"/>
        </w:sectPr>
      </w:pPr>
    </w:p>
    <w:p w:rsidR="0020382C" w:rsidRDefault="0020382C" w:rsidP="0020382C">
      <w:pPr>
        <w:jc w:val="center"/>
        <w:rPr>
          <w:sz w:val="28"/>
          <w:szCs w:val="28"/>
        </w:rPr>
      </w:pPr>
    </w:p>
    <w:p w:rsidR="0020382C" w:rsidRDefault="0020382C" w:rsidP="0020382C">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D358CF">
        <w:rPr>
          <w:sz w:val="28"/>
          <w:szCs w:val="28"/>
        </w:rPr>
        <w:t xml:space="preserve">водоотведения </w:t>
      </w:r>
    </w:p>
    <w:p w:rsidR="0020382C" w:rsidRDefault="0020382C" w:rsidP="0020382C">
      <w:pPr>
        <w:jc w:val="center"/>
        <w:rPr>
          <w:sz w:val="28"/>
          <w:szCs w:val="28"/>
        </w:rPr>
      </w:pPr>
    </w:p>
    <w:tbl>
      <w:tblPr>
        <w:tblStyle w:val="a5"/>
        <w:tblW w:w="9322" w:type="dxa"/>
        <w:tblLook w:val="04A0" w:firstRow="1" w:lastRow="0" w:firstColumn="1" w:lastColumn="0" w:noHBand="0" w:noVBand="1"/>
      </w:tblPr>
      <w:tblGrid>
        <w:gridCol w:w="1965"/>
        <w:gridCol w:w="1841"/>
        <w:gridCol w:w="1792"/>
        <w:gridCol w:w="1965"/>
        <w:gridCol w:w="975"/>
        <w:gridCol w:w="784"/>
      </w:tblGrid>
      <w:tr w:rsidR="0020382C" w:rsidTr="000E52C6">
        <w:tc>
          <w:tcPr>
            <w:tcW w:w="1965" w:type="dxa"/>
            <w:vMerge w:val="restart"/>
            <w:vAlign w:val="center"/>
          </w:tcPr>
          <w:p w:rsidR="0020382C" w:rsidRDefault="0020382C" w:rsidP="000E52C6">
            <w:pPr>
              <w:jc w:val="center"/>
              <w:rPr>
                <w:sz w:val="28"/>
                <w:szCs w:val="28"/>
              </w:rPr>
            </w:pPr>
            <w:r>
              <w:rPr>
                <w:sz w:val="28"/>
                <w:szCs w:val="28"/>
              </w:rPr>
              <w:t>Наименование мероприятия</w:t>
            </w:r>
          </w:p>
        </w:tc>
        <w:tc>
          <w:tcPr>
            <w:tcW w:w="1971" w:type="dxa"/>
            <w:vMerge w:val="restart"/>
            <w:vAlign w:val="center"/>
          </w:tcPr>
          <w:p w:rsidR="0020382C" w:rsidRDefault="0020382C" w:rsidP="000E52C6">
            <w:pPr>
              <w:jc w:val="center"/>
              <w:rPr>
                <w:sz w:val="28"/>
                <w:szCs w:val="28"/>
              </w:rPr>
            </w:pPr>
            <w:r>
              <w:rPr>
                <w:sz w:val="28"/>
                <w:szCs w:val="28"/>
              </w:rPr>
              <w:t xml:space="preserve">Срок </w:t>
            </w:r>
          </w:p>
          <w:p w:rsidR="0020382C" w:rsidRDefault="0020382C" w:rsidP="000E52C6">
            <w:pPr>
              <w:jc w:val="center"/>
              <w:rPr>
                <w:sz w:val="28"/>
                <w:szCs w:val="28"/>
              </w:rPr>
            </w:pPr>
            <w:r>
              <w:rPr>
                <w:sz w:val="28"/>
                <w:szCs w:val="28"/>
              </w:rPr>
              <w:t>реализации</w:t>
            </w:r>
          </w:p>
        </w:tc>
        <w:tc>
          <w:tcPr>
            <w:tcW w:w="1369" w:type="dxa"/>
            <w:vMerge w:val="restart"/>
            <w:vAlign w:val="center"/>
          </w:tcPr>
          <w:p w:rsidR="0020382C" w:rsidRDefault="0020382C" w:rsidP="000E52C6">
            <w:pPr>
              <w:jc w:val="center"/>
              <w:rPr>
                <w:sz w:val="28"/>
                <w:szCs w:val="28"/>
              </w:rPr>
            </w:pPr>
            <w:r>
              <w:rPr>
                <w:sz w:val="28"/>
                <w:szCs w:val="28"/>
              </w:rPr>
              <w:t xml:space="preserve">Финансовые потребности, тыс. руб. </w:t>
            </w:r>
          </w:p>
          <w:p w:rsidR="0020382C" w:rsidRDefault="0020382C" w:rsidP="000E52C6">
            <w:pPr>
              <w:jc w:val="center"/>
              <w:rPr>
                <w:sz w:val="28"/>
                <w:szCs w:val="28"/>
              </w:rPr>
            </w:pPr>
            <w:r>
              <w:rPr>
                <w:sz w:val="28"/>
                <w:szCs w:val="28"/>
              </w:rPr>
              <w:t>(без НДС)</w:t>
            </w:r>
          </w:p>
        </w:tc>
        <w:tc>
          <w:tcPr>
            <w:tcW w:w="4017" w:type="dxa"/>
            <w:gridSpan w:val="3"/>
          </w:tcPr>
          <w:p w:rsidR="0020382C" w:rsidRDefault="0020382C" w:rsidP="000E52C6">
            <w:pPr>
              <w:jc w:val="center"/>
              <w:rPr>
                <w:sz w:val="28"/>
                <w:szCs w:val="28"/>
              </w:rPr>
            </w:pPr>
            <w:r>
              <w:rPr>
                <w:sz w:val="28"/>
                <w:szCs w:val="28"/>
              </w:rPr>
              <w:t>Ожидаемый эффект</w:t>
            </w:r>
          </w:p>
        </w:tc>
      </w:tr>
      <w:tr w:rsidR="0020382C" w:rsidTr="000E52C6">
        <w:tc>
          <w:tcPr>
            <w:tcW w:w="1965" w:type="dxa"/>
            <w:vMerge/>
          </w:tcPr>
          <w:p w:rsidR="0020382C" w:rsidRDefault="0020382C" w:rsidP="000E52C6">
            <w:pPr>
              <w:jc w:val="center"/>
              <w:rPr>
                <w:sz w:val="28"/>
                <w:szCs w:val="28"/>
              </w:rPr>
            </w:pPr>
          </w:p>
        </w:tc>
        <w:tc>
          <w:tcPr>
            <w:tcW w:w="1971" w:type="dxa"/>
            <w:vMerge/>
          </w:tcPr>
          <w:p w:rsidR="0020382C" w:rsidRDefault="0020382C" w:rsidP="000E52C6">
            <w:pPr>
              <w:jc w:val="center"/>
              <w:rPr>
                <w:sz w:val="28"/>
                <w:szCs w:val="28"/>
              </w:rPr>
            </w:pPr>
          </w:p>
        </w:tc>
        <w:tc>
          <w:tcPr>
            <w:tcW w:w="1369" w:type="dxa"/>
            <w:vMerge/>
          </w:tcPr>
          <w:p w:rsidR="0020382C" w:rsidRDefault="0020382C" w:rsidP="000E52C6">
            <w:pPr>
              <w:jc w:val="center"/>
              <w:rPr>
                <w:sz w:val="28"/>
                <w:szCs w:val="28"/>
              </w:rPr>
            </w:pPr>
          </w:p>
        </w:tc>
        <w:tc>
          <w:tcPr>
            <w:tcW w:w="1965" w:type="dxa"/>
            <w:vAlign w:val="center"/>
          </w:tcPr>
          <w:p w:rsidR="0020382C" w:rsidRDefault="0020382C" w:rsidP="000E52C6">
            <w:pPr>
              <w:jc w:val="center"/>
              <w:rPr>
                <w:sz w:val="28"/>
                <w:szCs w:val="28"/>
              </w:rPr>
            </w:pPr>
            <w:r>
              <w:rPr>
                <w:sz w:val="28"/>
                <w:szCs w:val="28"/>
              </w:rPr>
              <w:t>Наименование показателей</w:t>
            </w:r>
          </w:p>
        </w:tc>
        <w:tc>
          <w:tcPr>
            <w:tcW w:w="1102" w:type="dxa"/>
            <w:vAlign w:val="center"/>
          </w:tcPr>
          <w:p w:rsidR="0020382C" w:rsidRDefault="0020382C" w:rsidP="000E52C6">
            <w:pPr>
              <w:jc w:val="center"/>
              <w:rPr>
                <w:sz w:val="28"/>
                <w:szCs w:val="28"/>
              </w:rPr>
            </w:pPr>
            <w:r>
              <w:rPr>
                <w:sz w:val="28"/>
                <w:szCs w:val="28"/>
              </w:rPr>
              <w:t>тыс. руб.</w:t>
            </w:r>
          </w:p>
        </w:tc>
        <w:tc>
          <w:tcPr>
            <w:tcW w:w="950" w:type="dxa"/>
            <w:vAlign w:val="center"/>
          </w:tcPr>
          <w:p w:rsidR="0020382C" w:rsidRDefault="0020382C" w:rsidP="000E52C6">
            <w:pPr>
              <w:jc w:val="center"/>
              <w:rPr>
                <w:sz w:val="28"/>
                <w:szCs w:val="28"/>
              </w:rPr>
            </w:pPr>
            <w:r>
              <w:rPr>
                <w:sz w:val="28"/>
                <w:szCs w:val="28"/>
              </w:rPr>
              <w:t>%</w:t>
            </w:r>
          </w:p>
        </w:tc>
      </w:tr>
      <w:tr w:rsidR="0020382C" w:rsidRPr="003D12EC" w:rsidTr="000E52C6">
        <w:tc>
          <w:tcPr>
            <w:tcW w:w="9322" w:type="dxa"/>
            <w:gridSpan w:val="6"/>
          </w:tcPr>
          <w:p w:rsidR="0020382C" w:rsidRPr="003D12EC" w:rsidRDefault="0020382C" w:rsidP="000E52C6">
            <w:pPr>
              <w:ind w:left="360"/>
              <w:jc w:val="center"/>
              <w:rPr>
                <w:sz w:val="28"/>
                <w:szCs w:val="28"/>
              </w:rPr>
            </w:pPr>
            <w:r>
              <w:rPr>
                <w:sz w:val="28"/>
                <w:szCs w:val="28"/>
              </w:rPr>
              <w:t>Водоотведение</w:t>
            </w:r>
          </w:p>
        </w:tc>
      </w:tr>
      <w:tr w:rsidR="0020382C" w:rsidTr="000E52C6">
        <w:tc>
          <w:tcPr>
            <w:tcW w:w="1965" w:type="dxa"/>
          </w:tcPr>
          <w:p w:rsidR="0020382C" w:rsidRDefault="0020382C" w:rsidP="000E52C6">
            <w:pPr>
              <w:jc w:val="center"/>
              <w:rPr>
                <w:sz w:val="28"/>
                <w:szCs w:val="28"/>
              </w:rPr>
            </w:pPr>
            <w:r>
              <w:rPr>
                <w:sz w:val="28"/>
                <w:szCs w:val="28"/>
              </w:rPr>
              <w:t>-</w:t>
            </w:r>
          </w:p>
        </w:tc>
        <w:tc>
          <w:tcPr>
            <w:tcW w:w="1971" w:type="dxa"/>
          </w:tcPr>
          <w:p w:rsidR="0020382C" w:rsidRDefault="0020382C" w:rsidP="000E52C6">
            <w:pPr>
              <w:jc w:val="center"/>
              <w:rPr>
                <w:sz w:val="28"/>
                <w:szCs w:val="28"/>
              </w:rPr>
            </w:pPr>
            <w:r>
              <w:rPr>
                <w:sz w:val="28"/>
                <w:szCs w:val="28"/>
              </w:rPr>
              <w:t>-</w:t>
            </w:r>
          </w:p>
        </w:tc>
        <w:tc>
          <w:tcPr>
            <w:tcW w:w="1369" w:type="dxa"/>
          </w:tcPr>
          <w:p w:rsidR="0020382C" w:rsidRDefault="0020382C" w:rsidP="000E52C6">
            <w:pPr>
              <w:jc w:val="center"/>
              <w:rPr>
                <w:sz w:val="28"/>
                <w:szCs w:val="28"/>
              </w:rPr>
            </w:pPr>
            <w:r>
              <w:rPr>
                <w:sz w:val="28"/>
                <w:szCs w:val="28"/>
              </w:rPr>
              <w:t>-</w:t>
            </w:r>
          </w:p>
        </w:tc>
        <w:tc>
          <w:tcPr>
            <w:tcW w:w="1965" w:type="dxa"/>
          </w:tcPr>
          <w:p w:rsidR="0020382C" w:rsidRDefault="0020382C" w:rsidP="000E52C6">
            <w:pPr>
              <w:jc w:val="center"/>
              <w:rPr>
                <w:sz w:val="28"/>
                <w:szCs w:val="28"/>
              </w:rPr>
            </w:pPr>
            <w:r>
              <w:rPr>
                <w:sz w:val="28"/>
                <w:szCs w:val="28"/>
              </w:rPr>
              <w:t>-</w:t>
            </w:r>
          </w:p>
        </w:tc>
        <w:tc>
          <w:tcPr>
            <w:tcW w:w="1102" w:type="dxa"/>
          </w:tcPr>
          <w:p w:rsidR="0020382C" w:rsidRDefault="0020382C" w:rsidP="000E52C6">
            <w:pPr>
              <w:jc w:val="center"/>
              <w:rPr>
                <w:sz w:val="28"/>
                <w:szCs w:val="28"/>
              </w:rPr>
            </w:pPr>
            <w:r>
              <w:rPr>
                <w:sz w:val="28"/>
                <w:szCs w:val="28"/>
              </w:rPr>
              <w:t>-</w:t>
            </w:r>
          </w:p>
        </w:tc>
        <w:tc>
          <w:tcPr>
            <w:tcW w:w="950" w:type="dxa"/>
          </w:tcPr>
          <w:p w:rsidR="0020382C" w:rsidRDefault="0020382C" w:rsidP="000E52C6">
            <w:pPr>
              <w:jc w:val="center"/>
              <w:rPr>
                <w:sz w:val="28"/>
                <w:szCs w:val="28"/>
              </w:rPr>
            </w:pPr>
            <w:r>
              <w:rPr>
                <w:sz w:val="28"/>
                <w:szCs w:val="28"/>
              </w:rPr>
              <w:t>-</w:t>
            </w:r>
          </w:p>
        </w:tc>
      </w:tr>
    </w:tbl>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Pr="008A47E7" w:rsidRDefault="0020382C" w:rsidP="0020382C">
      <w:pPr>
        <w:jc w:val="center"/>
        <w:rPr>
          <w:color w:val="FF0000"/>
          <w:sz w:val="28"/>
          <w:szCs w:val="28"/>
        </w:rPr>
      </w:pPr>
      <w:r>
        <w:rPr>
          <w:sz w:val="28"/>
          <w:szCs w:val="28"/>
        </w:rPr>
        <w:t>Раздел 3. Перечень плановых мероприятий, направленных на улучшение качества</w:t>
      </w:r>
      <w:r w:rsidRPr="008A47E7">
        <w:rPr>
          <w:color w:val="FF0000"/>
          <w:sz w:val="28"/>
          <w:szCs w:val="28"/>
        </w:rPr>
        <w:t xml:space="preserve"> </w:t>
      </w:r>
      <w:r w:rsidRPr="00D358CF">
        <w:rPr>
          <w:sz w:val="28"/>
          <w:szCs w:val="28"/>
        </w:rPr>
        <w:t>качества очистки сточных вод</w:t>
      </w:r>
    </w:p>
    <w:p w:rsidR="0020382C" w:rsidRDefault="0020382C" w:rsidP="0020382C">
      <w:pPr>
        <w:jc w:val="center"/>
        <w:rPr>
          <w:sz w:val="28"/>
          <w:szCs w:val="28"/>
        </w:rPr>
      </w:pPr>
    </w:p>
    <w:tbl>
      <w:tblPr>
        <w:tblStyle w:val="a5"/>
        <w:tblW w:w="9322" w:type="dxa"/>
        <w:tblLook w:val="04A0" w:firstRow="1" w:lastRow="0" w:firstColumn="1" w:lastColumn="0" w:noHBand="0" w:noVBand="1"/>
      </w:tblPr>
      <w:tblGrid>
        <w:gridCol w:w="1965"/>
        <w:gridCol w:w="1841"/>
        <w:gridCol w:w="1792"/>
        <w:gridCol w:w="1965"/>
        <w:gridCol w:w="975"/>
        <w:gridCol w:w="784"/>
      </w:tblGrid>
      <w:tr w:rsidR="0020382C" w:rsidTr="000E52C6">
        <w:tc>
          <w:tcPr>
            <w:tcW w:w="1965" w:type="dxa"/>
            <w:vMerge w:val="restart"/>
            <w:vAlign w:val="center"/>
          </w:tcPr>
          <w:p w:rsidR="0020382C" w:rsidRDefault="0020382C" w:rsidP="000E52C6">
            <w:pPr>
              <w:jc w:val="center"/>
              <w:rPr>
                <w:sz w:val="28"/>
                <w:szCs w:val="28"/>
              </w:rPr>
            </w:pPr>
            <w:r>
              <w:rPr>
                <w:sz w:val="28"/>
                <w:szCs w:val="28"/>
              </w:rPr>
              <w:t>Наименование мероприятия</w:t>
            </w:r>
          </w:p>
        </w:tc>
        <w:tc>
          <w:tcPr>
            <w:tcW w:w="1971" w:type="dxa"/>
            <w:vMerge w:val="restart"/>
            <w:vAlign w:val="center"/>
          </w:tcPr>
          <w:p w:rsidR="0020382C" w:rsidRDefault="0020382C" w:rsidP="000E52C6">
            <w:pPr>
              <w:jc w:val="center"/>
              <w:rPr>
                <w:sz w:val="28"/>
                <w:szCs w:val="28"/>
              </w:rPr>
            </w:pPr>
            <w:r>
              <w:rPr>
                <w:sz w:val="28"/>
                <w:szCs w:val="28"/>
              </w:rPr>
              <w:t xml:space="preserve">Срок </w:t>
            </w:r>
          </w:p>
          <w:p w:rsidR="0020382C" w:rsidRDefault="0020382C" w:rsidP="000E52C6">
            <w:pPr>
              <w:jc w:val="center"/>
              <w:rPr>
                <w:sz w:val="28"/>
                <w:szCs w:val="28"/>
              </w:rPr>
            </w:pPr>
            <w:r>
              <w:rPr>
                <w:sz w:val="28"/>
                <w:szCs w:val="28"/>
              </w:rPr>
              <w:t>реализации</w:t>
            </w:r>
          </w:p>
        </w:tc>
        <w:tc>
          <w:tcPr>
            <w:tcW w:w="1369" w:type="dxa"/>
            <w:vMerge w:val="restart"/>
            <w:vAlign w:val="center"/>
          </w:tcPr>
          <w:p w:rsidR="0020382C" w:rsidRDefault="0020382C" w:rsidP="000E52C6">
            <w:pPr>
              <w:jc w:val="center"/>
              <w:rPr>
                <w:sz w:val="28"/>
                <w:szCs w:val="28"/>
              </w:rPr>
            </w:pPr>
            <w:r>
              <w:rPr>
                <w:sz w:val="28"/>
                <w:szCs w:val="28"/>
              </w:rPr>
              <w:t xml:space="preserve">Финансовые потребности, тыс. руб. </w:t>
            </w:r>
          </w:p>
          <w:p w:rsidR="0020382C" w:rsidRDefault="0020382C" w:rsidP="000E52C6">
            <w:pPr>
              <w:jc w:val="center"/>
              <w:rPr>
                <w:sz w:val="28"/>
                <w:szCs w:val="28"/>
              </w:rPr>
            </w:pPr>
            <w:r>
              <w:rPr>
                <w:sz w:val="28"/>
                <w:szCs w:val="28"/>
              </w:rPr>
              <w:t>(без НДС)</w:t>
            </w:r>
          </w:p>
        </w:tc>
        <w:tc>
          <w:tcPr>
            <w:tcW w:w="4017" w:type="dxa"/>
            <w:gridSpan w:val="3"/>
          </w:tcPr>
          <w:p w:rsidR="0020382C" w:rsidRDefault="0020382C" w:rsidP="000E52C6">
            <w:pPr>
              <w:jc w:val="center"/>
              <w:rPr>
                <w:sz w:val="28"/>
                <w:szCs w:val="28"/>
              </w:rPr>
            </w:pPr>
            <w:r>
              <w:rPr>
                <w:sz w:val="28"/>
                <w:szCs w:val="28"/>
              </w:rPr>
              <w:t>Ожидаемый эффект</w:t>
            </w:r>
          </w:p>
        </w:tc>
      </w:tr>
      <w:tr w:rsidR="0020382C" w:rsidTr="000E52C6">
        <w:tc>
          <w:tcPr>
            <w:tcW w:w="1965" w:type="dxa"/>
            <w:vMerge/>
          </w:tcPr>
          <w:p w:rsidR="0020382C" w:rsidRDefault="0020382C" w:rsidP="000E52C6">
            <w:pPr>
              <w:jc w:val="center"/>
              <w:rPr>
                <w:sz w:val="28"/>
                <w:szCs w:val="28"/>
              </w:rPr>
            </w:pPr>
          </w:p>
        </w:tc>
        <w:tc>
          <w:tcPr>
            <w:tcW w:w="1971" w:type="dxa"/>
            <w:vMerge/>
          </w:tcPr>
          <w:p w:rsidR="0020382C" w:rsidRDefault="0020382C" w:rsidP="000E52C6">
            <w:pPr>
              <w:jc w:val="center"/>
              <w:rPr>
                <w:sz w:val="28"/>
                <w:szCs w:val="28"/>
              </w:rPr>
            </w:pPr>
          </w:p>
        </w:tc>
        <w:tc>
          <w:tcPr>
            <w:tcW w:w="1369" w:type="dxa"/>
            <w:vMerge/>
          </w:tcPr>
          <w:p w:rsidR="0020382C" w:rsidRDefault="0020382C" w:rsidP="000E52C6">
            <w:pPr>
              <w:jc w:val="center"/>
              <w:rPr>
                <w:sz w:val="28"/>
                <w:szCs w:val="28"/>
              </w:rPr>
            </w:pPr>
          </w:p>
        </w:tc>
        <w:tc>
          <w:tcPr>
            <w:tcW w:w="1965" w:type="dxa"/>
            <w:vAlign w:val="center"/>
          </w:tcPr>
          <w:p w:rsidR="0020382C" w:rsidRDefault="0020382C" w:rsidP="000E52C6">
            <w:pPr>
              <w:jc w:val="center"/>
              <w:rPr>
                <w:sz w:val="28"/>
                <w:szCs w:val="28"/>
              </w:rPr>
            </w:pPr>
            <w:r>
              <w:rPr>
                <w:sz w:val="28"/>
                <w:szCs w:val="28"/>
              </w:rPr>
              <w:t>Наименование показателей</w:t>
            </w:r>
          </w:p>
        </w:tc>
        <w:tc>
          <w:tcPr>
            <w:tcW w:w="1102" w:type="dxa"/>
            <w:vAlign w:val="center"/>
          </w:tcPr>
          <w:p w:rsidR="0020382C" w:rsidRDefault="0020382C" w:rsidP="000E52C6">
            <w:pPr>
              <w:jc w:val="center"/>
              <w:rPr>
                <w:sz w:val="28"/>
                <w:szCs w:val="28"/>
              </w:rPr>
            </w:pPr>
            <w:r>
              <w:rPr>
                <w:sz w:val="28"/>
                <w:szCs w:val="28"/>
              </w:rPr>
              <w:t>тыс. руб.</w:t>
            </w:r>
          </w:p>
        </w:tc>
        <w:tc>
          <w:tcPr>
            <w:tcW w:w="950" w:type="dxa"/>
            <w:vAlign w:val="center"/>
          </w:tcPr>
          <w:p w:rsidR="0020382C" w:rsidRDefault="0020382C" w:rsidP="000E52C6">
            <w:pPr>
              <w:jc w:val="center"/>
              <w:rPr>
                <w:sz w:val="28"/>
                <w:szCs w:val="28"/>
              </w:rPr>
            </w:pPr>
            <w:r>
              <w:rPr>
                <w:sz w:val="28"/>
                <w:szCs w:val="28"/>
              </w:rPr>
              <w:t>%</w:t>
            </w:r>
          </w:p>
        </w:tc>
      </w:tr>
      <w:tr w:rsidR="0020382C" w:rsidRPr="003D12EC" w:rsidTr="000E52C6">
        <w:tc>
          <w:tcPr>
            <w:tcW w:w="9322" w:type="dxa"/>
            <w:gridSpan w:val="6"/>
          </w:tcPr>
          <w:p w:rsidR="0020382C" w:rsidRPr="003D12EC" w:rsidRDefault="0020382C" w:rsidP="000E52C6">
            <w:pPr>
              <w:ind w:left="360"/>
              <w:jc w:val="center"/>
              <w:rPr>
                <w:sz w:val="28"/>
                <w:szCs w:val="28"/>
              </w:rPr>
            </w:pPr>
            <w:r>
              <w:rPr>
                <w:sz w:val="28"/>
                <w:szCs w:val="28"/>
              </w:rPr>
              <w:t>Водоотведение</w:t>
            </w:r>
          </w:p>
        </w:tc>
      </w:tr>
      <w:tr w:rsidR="0020382C" w:rsidTr="000E52C6">
        <w:tc>
          <w:tcPr>
            <w:tcW w:w="1965" w:type="dxa"/>
          </w:tcPr>
          <w:p w:rsidR="0020382C" w:rsidRDefault="0020382C" w:rsidP="000E52C6">
            <w:pPr>
              <w:jc w:val="center"/>
              <w:rPr>
                <w:sz w:val="28"/>
                <w:szCs w:val="28"/>
              </w:rPr>
            </w:pPr>
            <w:r>
              <w:rPr>
                <w:sz w:val="28"/>
                <w:szCs w:val="28"/>
              </w:rPr>
              <w:t>-</w:t>
            </w:r>
          </w:p>
        </w:tc>
        <w:tc>
          <w:tcPr>
            <w:tcW w:w="1971" w:type="dxa"/>
          </w:tcPr>
          <w:p w:rsidR="0020382C" w:rsidRDefault="0020382C" w:rsidP="000E52C6">
            <w:pPr>
              <w:jc w:val="center"/>
              <w:rPr>
                <w:sz w:val="28"/>
                <w:szCs w:val="28"/>
              </w:rPr>
            </w:pPr>
            <w:r>
              <w:rPr>
                <w:sz w:val="28"/>
                <w:szCs w:val="28"/>
              </w:rPr>
              <w:t>-</w:t>
            </w:r>
          </w:p>
        </w:tc>
        <w:tc>
          <w:tcPr>
            <w:tcW w:w="1369" w:type="dxa"/>
          </w:tcPr>
          <w:p w:rsidR="0020382C" w:rsidRDefault="0020382C" w:rsidP="000E52C6">
            <w:pPr>
              <w:jc w:val="center"/>
              <w:rPr>
                <w:sz w:val="28"/>
                <w:szCs w:val="28"/>
              </w:rPr>
            </w:pPr>
            <w:r>
              <w:rPr>
                <w:sz w:val="28"/>
                <w:szCs w:val="28"/>
              </w:rPr>
              <w:t>-</w:t>
            </w:r>
          </w:p>
        </w:tc>
        <w:tc>
          <w:tcPr>
            <w:tcW w:w="1965" w:type="dxa"/>
          </w:tcPr>
          <w:p w:rsidR="0020382C" w:rsidRDefault="0020382C" w:rsidP="000E52C6">
            <w:pPr>
              <w:jc w:val="center"/>
              <w:rPr>
                <w:sz w:val="28"/>
                <w:szCs w:val="28"/>
              </w:rPr>
            </w:pPr>
            <w:r>
              <w:rPr>
                <w:sz w:val="28"/>
                <w:szCs w:val="28"/>
              </w:rPr>
              <w:t>-</w:t>
            </w:r>
          </w:p>
        </w:tc>
        <w:tc>
          <w:tcPr>
            <w:tcW w:w="1102" w:type="dxa"/>
          </w:tcPr>
          <w:p w:rsidR="0020382C" w:rsidRDefault="0020382C" w:rsidP="000E52C6">
            <w:pPr>
              <w:jc w:val="center"/>
              <w:rPr>
                <w:sz w:val="28"/>
                <w:szCs w:val="28"/>
              </w:rPr>
            </w:pPr>
            <w:r>
              <w:rPr>
                <w:sz w:val="28"/>
                <w:szCs w:val="28"/>
              </w:rPr>
              <w:t>-</w:t>
            </w:r>
          </w:p>
        </w:tc>
        <w:tc>
          <w:tcPr>
            <w:tcW w:w="950" w:type="dxa"/>
          </w:tcPr>
          <w:p w:rsidR="0020382C" w:rsidRDefault="0020382C" w:rsidP="000E52C6">
            <w:pPr>
              <w:jc w:val="center"/>
              <w:rPr>
                <w:sz w:val="28"/>
                <w:szCs w:val="28"/>
              </w:rPr>
            </w:pPr>
            <w:r>
              <w:rPr>
                <w:sz w:val="28"/>
                <w:szCs w:val="28"/>
              </w:rPr>
              <w:t>-</w:t>
            </w:r>
          </w:p>
        </w:tc>
      </w:tr>
    </w:tbl>
    <w:p w:rsidR="0020382C" w:rsidRDefault="0020382C" w:rsidP="0020382C">
      <w:pP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Pr="00360D6D" w:rsidRDefault="0020382C" w:rsidP="0020382C">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D358CF">
        <w:rPr>
          <w:sz w:val="28"/>
          <w:szCs w:val="28"/>
        </w:rPr>
        <w:t>водоотведения</w:t>
      </w:r>
    </w:p>
    <w:p w:rsidR="0020382C" w:rsidRDefault="0020382C" w:rsidP="0020382C">
      <w:pPr>
        <w:jc w:val="center"/>
        <w:rPr>
          <w:sz w:val="28"/>
          <w:szCs w:val="28"/>
        </w:rPr>
      </w:pPr>
    </w:p>
    <w:tbl>
      <w:tblPr>
        <w:tblStyle w:val="a5"/>
        <w:tblW w:w="9322" w:type="dxa"/>
        <w:tblLook w:val="04A0" w:firstRow="1" w:lastRow="0" w:firstColumn="1" w:lastColumn="0" w:noHBand="0" w:noVBand="1"/>
      </w:tblPr>
      <w:tblGrid>
        <w:gridCol w:w="1965"/>
        <w:gridCol w:w="1841"/>
        <w:gridCol w:w="1792"/>
        <w:gridCol w:w="1965"/>
        <w:gridCol w:w="975"/>
        <w:gridCol w:w="784"/>
      </w:tblGrid>
      <w:tr w:rsidR="0020382C" w:rsidTr="000E52C6">
        <w:tc>
          <w:tcPr>
            <w:tcW w:w="1965" w:type="dxa"/>
            <w:vMerge w:val="restart"/>
            <w:vAlign w:val="center"/>
          </w:tcPr>
          <w:p w:rsidR="0020382C" w:rsidRDefault="0020382C" w:rsidP="000E52C6">
            <w:pPr>
              <w:jc w:val="center"/>
              <w:rPr>
                <w:sz w:val="28"/>
                <w:szCs w:val="28"/>
              </w:rPr>
            </w:pPr>
            <w:r>
              <w:rPr>
                <w:sz w:val="28"/>
                <w:szCs w:val="28"/>
              </w:rPr>
              <w:t>Наименование мероприятия</w:t>
            </w:r>
          </w:p>
        </w:tc>
        <w:tc>
          <w:tcPr>
            <w:tcW w:w="1971" w:type="dxa"/>
            <w:vMerge w:val="restart"/>
            <w:vAlign w:val="center"/>
          </w:tcPr>
          <w:p w:rsidR="0020382C" w:rsidRDefault="0020382C" w:rsidP="000E52C6">
            <w:pPr>
              <w:jc w:val="center"/>
              <w:rPr>
                <w:sz w:val="28"/>
                <w:szCs w:val="28"/>
              </w:rPr>
            </w:pPr>
            <w:r>
              <w:rPr>
                <w:sz w:val="28"/>
                <w:szCs w:val="28"/>
              </w:rPr>
              <w:t xml:space="preserve">Срок </w:t>
            </w:r>
          </w:p>
          <w:p w:rsidR="0020382C" w:rsidRDefault="0020382C" w:rsidP="000E52C6">
            <w:pPr>
              <w:jc w:val="center"/>
              <w:rPr>
                <w:sz w:val="28"/>
                <w:szCs w:val="28"/>
              </w:rPr>
            </w:pPr>
            <w:r>
              <w:rPr>
                <w:sz w:val="28"/>
                <w:szCs w:val="28"/>
              </w:rPr>
              <w:t>реализации</w:t>
            </w:r>
          </w:p>
        </w:tc>
        <w:tc>
          <w:tcPr>
            <w:tcW w:w="1369" w:type="dxa"/>
            <w:vMerge w:val="restart"/>
            <w:vAlign w:val="center"/>
          </w:tcPr>
          <w:p w:rsidR="0020382C" w:rsidRDefault="0020382C" w:rsidP="000E52C6">
            <w:pPr>
              <w:jc w:val="center"/>
              <w:rPr>
                <w:sz w:val="28"/>
                <w:szCs w:val="28"/>
              </w:rPr>
            </w:pPr>
            <w:r>
              <w:rPr>
                <w:sz w:val="28"/>
                <w:szCs w:val="28"/>
              </w:rPr>
              <w:t xml:space="preserve">Финансовые потребности, тыс. руб. </w:t>
            </w:r>
          </w:p>
          <w:p w:rsidR="0020382C" w:rsidRDefault="0020382C" w:rsidP="000E52C6">
            <w:pPr>
              <w:jc w:val="center"/>
              <w:rPr>
                <w:sz w:val="28"/>
                <w:szCs w:val="28"/>
              </w:rPr>
            </w:pPr>
            <w:r>
              <w:rPr>
                <w:sz w:val="28"/>
                <w:szCs w:val="28"/>
              </w:rPr>
              <w:t>(без НДС)</w:t>
            </w:r>
          </w:p>
        </w:tc>
        <w:tc>
          <w:tcPr>
            <w:tcW w:w="4017" w:type="dxa"/>
            <w:gridSpan w:val="3"/>
          </w:tcPr>
          <w:p w:rsidR="0020382C" w:rsidRDefault="0020382C" w:rsidP="000E52C6">
            <w:pPr>
              <w:jc w:val="center"/>
              <w:rPr>
                <w:sz w:val="28"/>
                <w:szCs w:val="28"/>
              </w:rPr>
            </w:pPr>
            <w:r>
              <w:rPr>
                <w:sz w:val="28"/>
                <w:szCs w:val="28"/>
              </w:rPr>
              <w:t>Ожидаемый эффект</w:t>
            </w:r>
          </w:p>
        </w:tc>
      </w:tr>
      <w:tr w:rsidR="0020382C" w:rsidTr="000E52C6">
        <w:tc>
          <w:tcPr>
            <w:tcW w:w="1965" w:type="dxa"/>
            <w:vMerge/>
          </w:tcPr>
          <w:p w:rsidR="0020382C" w:rsidRDefault="0020382C" w:rsidP="000E52C6">
            <w:pPr>
              <w:jc w:val="center"/>
              <w:rPr>
                <w:sz w:val="28"/>
                <w:szCs w:val="28"/>
              </w:rPr>
            </w:pPr>
          </w:p>
        </w:tc>
        <w:tc>
          <w:tcPr>
            <w:tcW w:w="1971" w:type="dxa"/>
            <w:vMerge/>
          </w:tcPr>
          <w:p w:rsidR="0020382C" w:rsidRDefault="0020382C" w:rsidP="000E52C6">
            <w:pPr>
              <w:jc w:val="center"/>
              <w:rPr>
                <w:sz w:val="28"/>
                <w:szCs w:val="28"/>
              </w:rPr>
            </w:pPr>
          </w:p>
        </w:tc>
        <w:tc>
          <w:tcPr>
            <w:tcW w:w="1369" w:type="dxa"/>
            <w:vMerge/>
          </w:tcPr>
          <w:p w:rsidR="0020382C" w:rsidRDefault="0020382C" w:rsidP="000E52C6">
            <w:pPr>
              <w:jc w:val="center"/>
              <w:rPr>
                <w:sz w:val="28"/>
                <w:szCs w:val="28"/>
              </w:rPr>
            </w:pPr>
          </w:p>
        </w:tc>
        <w:tc>
          <w:tcPr>
            <w:tcW w:w="1965" w:type="dxa"/>
            <w:vAlign w:val="center"/>
          </w:tcPr>
          <w:p w:rsidR="0020382C" w:rsidRDefault="0020382C" w:rsidP="000E52C6">
            <w:pPr>
              <w:jc w:val="center"/>
              <w:rPr>
                <w:sz w:val="28"/>
                <w:szCs w:val="28"/>
              </w:rPr>
            </w:pPr>
            <w:r>
              <w:rPr>
                <w:sz w:val="28"/>
                <w:szCs w:val="28"/>
              </w:rPr>
              <w:t>Наименование показателей</w:t>
            </w:r>
          </w:p>
        </w:tc>
        <w:tc>
          <w:tcPr>
            <w:tcW w:w="1102" w:type="dxa"/>
            <w:vAlign w:val="center"/>
          </w:tcPr>
          <w:p w:rsidR="0020382C" w:rsidRDefault="0020382C" w:rsidP="000E52C6">
            <w:pPr>
              <w:jc w:val="center"/>
              <w:rPr>
                <w:sz w:val="28"/>
                <w:szCs w:val="28"/>
              </w:rPr>
            </w:pPr>
            <w:r>
              <w:rPr>
                <w:sz w:val="28"/>
                <w:szCs w:val="28"/>
              </w:rPr>
              <w:t>тыс. руб.</w:t>
            </w:r>
          </w:p>
        </w:tc>
        <w:tc>
          <w:tcPr>
            <w:tcW w:w="950" w:type="dxa"/>
            <w:vAlign w:val="center"/>
          </w:tcPr>
          <w:p w:rsidR="0020382C" w:rsidRDefault="0020382C" w:rsidP="000E52C6">
            <w:pPr>
              <w:jc w:val="center"/>
              <w:rPr>
                <w:sz w:val="28"/>
                <w:szCs w:val="28"/>
              </w:rPr>
            </w:pPr>
            <w:r>
              <w:rPr>
                <w:sz w:val="28"/>
                <w:szCs w:val="28"/>
              </w:rPr>
              <w:t>%</w:t>
            </w:r>
          </w:p>
        </w:tc>
      </w:tr>
      <w:tr w:rsidR="0020382C" w:rsidRPr="00892FC8" w:rsidTr="000E52C6">
        <w:tc>
          <w:tcPr>
            <w:tcW w:w="9322" w:type="dxa"/>
            <w:gridSpan w:val="6"/>
          </w:tcPr>
          <w:p w:rsidR="0020382C" w:rsidRPr="003D12EC" w:rsidRDefault="0020382C" w:rsidP="000E52C6">
            <w:pPr>
              <w:ind w:left="360"/>
              <w:jc w:val="center"/>
              <w:rPr>
                <w:sz w:val="28"/>
                <w:szCs w:val="28"/>
              </w:rPr>
            </w:pPr>
            <w:r>
              <w:rPr>
                <w:sz w:val="28"/>
                <w:szCs w:val="28"/>
              </w:rPr>
              <w:t>Водоотведение</w:t>
            </w:r>
          </w:p>
        </w:tc>
      </w:tr>
      <w:tr w:rsidR="0020382C" w:rsidTr="000E52C6">
        <w:tc>
          <w:tcPr>
            <w:tcW w:w="1965" w:type="dxa"/>
          </w:tcPr>
          <w:p w:rsidR="0020382C" w:rsidRDefault="0020382C" w:rsidP="000E52C6">
            <w:pPr>
              <w:jc w:val="center"/>
              <w:rPr>
                <w:sz w:val="28"/>
                <w:szCs w:val="28"/>
              </w:rPr>
            </w:pPr>
            <w:r>
              <w:rPr>
                <w:sz w:val="28"/>
                <w:szCs w:val="28"/>
              </w:rPr>
              <w:t>-</w:t>
            </w:r>
          </w:p>
        </w:tc>
        <w:tc>
          <w:tcPr>
            <w:tcW w:w="1971" w:type="dxa"/>
          </w:tcPr>
          <w:p w:rsidR="0020382C" w:rsidRDefault="0020382C" w:rsidP="000E52C6">
            <w:pPr>
              <w:jc w:val="center"/>
              <w:rPr>
                <w:sz w:val="28"/>
                <w:szCs w:val="28"/>
              </w:rPr>
            </w:pPr>
            <w:r>
              <w:rPr>
                <w:sz w:val="28"/>
                <w:szCs w:val="28"/>
              </w:rPr>
              <w:t>-</w:t>
            </w:r>
          </w:p>
        </w:tc>
        <w:tc>
          <w:tcPr>
            <w:tcW w:w="1369" w:type="dxa"/>
          </w:tcPr>
          <w:p w:rsidR="0020382C" w:rsidRDefault="0020382C" w:rsidP="000E52C6">
            <w:pPr>
              <w:jc w:val="center"/>
              <w:rPr>
                <w:sz w:val="28"/>
                <w:szCs w:val="28"/>
              </w:rPr>
            </w:pPr>
            <w:r>
              <w:rPr>
                <w:sz w:val="28"/>
                <w:szCs w:val="28"/>
              </w:rPr>
              <w:t>-</w:t>
            </w:r>
          </w:p>
        </w:tc>
        <w:tc>
          <w:tcPr>
            <w:tcW w:w="1965" w:type="dxa"/>
          </w:tcPr>
          <w:p w:rsidR="0020382C" w:rsidRDefault="0020382C" w:rsidP="000E52C6">
            <w:pPr>
              <w:jc w:val="center"/>
              <w:rPr>
                <w:sz w:val="28"/>
                <w:szCs w:val="28"/>
              </w:rPr>
            </w:pPr>
            <w:r>
              <w:rPr>
                <w:sz w:val="28"/>
                <w:szCs w:val="28"/>
              </w:rPr>
              <w:t>-</w:t>
            </w:r>
          </w:p>
        </w:tc>
        <w:tc>
          <w:tcPr>
            <w:tcW w:w="1102" w:type="dxa"/>
          </w:tcPr>
          <w:p w:rsidR="0020382C" w:rsidRDefault="0020382C" w:rsidP="000E52C6">
            <w:pPr>
              <w:jc w:val="center"/>
              <w:rPr>
                <w:sz w:val="28"/>
                <w:szCs w:val="28"/>
              </w:rPr>
            </w:pPr>
            <w:r>
              <w:rPr>
                <w:sz w:val="28"/>
                <w:szCs w:val="28"/>
              </w:rPr>
              <w:t>-</w:t>
            </w:r>
          </w:p>
        </w:tc>
        <w:tc>
          <w:tcPr>
            <w:tcW w:w="950" w:type="dxa"/>
          </w:tcPr>
          <w:p w:rsidR="0020382C" w:rsidRDefault="0020382C" w:rsidP="000E52C6">
            <w:pPr>
              <w:jc w:val="center"/>
              <w:rPr>
                <w:sz w:val="28"/>
                <w:szCs w:val="28"/>
              </w:rPr>
            </w:pPr>
            <w:r>
              <w:rPr>
                <w:sz w:val="28"/>
                <w:szCs w:val="28"/>
              </w:rPr>
              <w:t>-</w:t>
            </w:r>
          </w:p>
        </w:tc>
      </w:tr>
    </w:tbl>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p>
    <w:p w:rsidR="0020382C" w:rsidRDefault="0020382C" w:rsidP="0020382C">
      <w:pPr>
        <w:jc w:val="center"/>
        <w:rPr>
          <w:sz w:val="28"/>
          <w:szCs w:val="28"/>
        </w:rPr>
      </w:pPr>
      <w:r>
        <w:rPr>
          <w:sz w:val="28"/>
          <w:szCs w:val="28"/>
        </w:rPr>
        <w:t>Раздел 5</w:t>
      </w:r>
      <w:r w:rsidRPr="007C52A9">
        <w:rPr>
          <w:sz w:val="28"/>
          <w:szCs w:val="28"/>
        </w:rPr>
        <w:t xml:space="preserve">. Планируемые объемы </w:t>
      </w:r>
      <w:r>
        <w:rPr>
          <w:sz w:val="28"/>
          <w:szCs w:val="28"/>
        </w:rPr>
        <w:t>принимаемых сточных вод</w:t>
      </w:r>
    </w:p>
    <w:p w:rsidR="0020382C" w:rsidRDefault="0020382C" w:rsidP="0020382C">
      <w:pPr>
        <w:jc w:val="both"/>
        <w:rPr>
          <w:sz w:val="28"/>
          <w:szCs w:val="28"/>
        </w:rPr>
      </w:pPr>
    </w:p>
    <w:tbl>
      <w:tblPr>
        <w:tblStyle w:val="a5"/>
        <w:tblW w:w="11057" w:type="dxa"/>
        <w:tblInd w:w="-1026" w:type="dxa"/>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20382C" w:rsidTr="000E52C6">
        <w:trPr>
          <w:trHeight w:val="673"/>
        </w:trPr>
        <w:tc>
          <w:tcPr>
            <w:tcW w:w="992" w:type="dxa"/>
            <w:vMerge w:val="restart"/>
            <w:vAlign w:val="center"/>
          </w:tcPr>
          <w:p w:rsidR="0020382C" w:rsidRDefault="0020382C" w:rsidP="000E52C6">
            <w:pPr>
              <w:jc w:val="center"/>
              <w:rPr>
                <w:sz w:val="28"/>
                <w:szCs w:val="28"/>
              </w:rPr>
            </w:pPr>
            <w:r>
              <w:rPr>
                <w:sz w:val="28"/>
                <w:szCs w:val="28"/>
              </w:rPr>
              <w:t>№ п/п</w:t>
            </w:r>
          </w:p>
        </w:tc>
        <w:tc>
          <w:tcPr>
            <w:tcW w:w="1985" w:type="dxa"/>
            <w:vMerge w:val="restart"/>
            <w:vAlign w:val="center"/>
          </w:tcPr>
          <w:p w:rsidR="0020382C" w:rsidRDefault="0020382C" w:rsidP="000E52C6">
            <w:pPr>
              <w:jc w:val="center"/>
              <w:rPr>
                <w:sz w:val="28"/>
                <w:szCs w:val="28"/>
              </w:rPr>
            </w:pPr>
            <w:r>
              <w:rPr>
                <w:sz w:val="28"/>
                <w:szCs w:val="28"/>
              </w:rPr>
              <w:t>Наименование показателя</w:t>
            </w:r>
          </w:p>
        </w:tc>
        <w:tc>
          <w:tcPr>
            <w:tcW w:w="851" w:type="dxa"/>
            <w:vMerge w:val="restart"/>
            <w:vAlign w:val="center"/>
          </w:tcPr>
          <w:p w:rsidR="0020382C" w:rsidRDefault="0020382C" w:rsidP="000E52C6">
            <w:pPr>
              <w:jc w:val="center"/>
              <w:rPr>
                <w:sz w:val="28"/>
                <w:szCs w:val="28"/>
              </w:rPr>
            </w:pPr>
            <w:r>
              <w:rPr>
                <w:sz w:val="28"/>
                <w:szCs w:val="28"/>
              </w:rPr>
              <w:t>Ед. изм.</w:t>
            </w:r>
          </w:p>
        </w:tc>
        <w:tc>
          <w:tcPr>
            <w:tcW w:w="2268" w:type="dxa"/>
            <w:gridSpan w:val="2"/>
            <w:vAlign w:val="center"/>
          </w:tcPr>
          <w:p w:rsidR="0020382C" w:rsidRDefault="0020382C" w:rsidP="000E52C6">
            <w:pPr>
              <w:jc w:val="center"/>
              <w:rPr>
                <w:sz w:val="28"/>
                <w:szCs w:val="28"/>
              </w:rPr>
            </w:pPr>
            <w:r>
              <w:rPr>
                <w:sz w:val="28"/>
                <w:szCs w:val="28"/>
              </w:rPr>
              <w:t>2017 год</w:t>
            </w:r>
          </w:p>
        </w:tc>
        <w:tc>
          <w:tcPr>
            <w:tcW w:w="2551" w:type="dxa"/>
            <w:gridSpan w:val="2"/>
            <w:vAlign w:val="center"/>
          </w:tcPr>
          <w:p w:rsidR="0020382C" w:rsidRDefault="0020382C" w:rsidP="000E52C6">
            <w:pPr>
              <w:jc w:val="center"/>
              <w:rPr>
                <w:sz w:val="28"/>
                <w:szCs w:val="28"/>
              </w:rPr>
            </w:pPr>
            <w:r>
              <w:rPr>
                <w:sz w:val="28"/>
                <w:szCs w:val="28"/>
              </w:rPr>
              <w:t>2018 год</w:t>
            </w:r>
          </w:p>
        </w:tc>
        <w:tc>
          <w:tcPr>
            <w:tcW w:w="2410" w:type="dxa"/>
            <w:gridSpan w:val="2"/>
            <w:vAlign w:val="center"/>
          </w:tcPr>
          <w:p w:rsidR="0020382C" w:rsidRDefault="0020382C" w:rsidP="000E52C6">
            <w:pPr>
              <w:jc w:val="center"/>
              <w:rPr>
                <w:sz w:val="28"/>
                <w:szCs w:val="28"/>
              </w:rPr>
            </w:pPr>
            <w:r>
              <w:rPr>
                <w:sz w:val="28"/>
                <w:szCs w:val="28"/>
              </w:rPr>
              <w:t>2019 год</w:t>
            </w:r>
          </w:p>
        </w:tc>
      </w:tr>
      <w:tr w:rsidR="0020382C" w:rsidTr="000E52C6">
        <w:trPr>
          <w:trHeight w:val="936"/>
        </w:trPr>
        <w:tc>
          <w:tcPr>
            <w:tcW w:w="992" w:type="dxa"/>
            <w:vMerge/>
          </w:tcPr>
          <w:p w:rsidR="0020382C" w:rsidRDefault="0020382C" w:rsidP="000E52C6">
            <w:pPr>
              <w:jc w:val="both"/>
              <w:rPr>
                <w:sz w:val="28"/>
                <w:szCs w:val="28"/>
              </w:rPr>
            </w:pPr>
          </w:p>
        </w:tc>
        <w:tc>
          <w:tcPr>
            <w:tcW w:w="1985" w:type="dxa"/>
            <w:vMerge/>
          </w:tcPr>
          <w:p w:rsidR="0020382C" w:rsidRDefault="0020382C" w:rsidP="000E52C6">
            <w:pPr>
              <w:jc w:val="both"/>
              <w:rPr>
                <w:sz w:val="28"/>
                <w:szCs w:val="28"/>
              </w:rPr>
            </w:pPr>
          </w:p>
        </w:tc>
        <w:tc>
          <w:tcPr>
            <w:tcW w:w="851" w:type="dxa"/>
            <w:vMerge/>
          </w:tcPr>
          <w:p w:rsidR="0020382C" w:rsidRDefault="0020382C" w:rsidP="000E52C6">
            <w:pPr>
              <w:jc w:val="both"/>
              <w:rPr>
                <w:sz w:val="28"/>
                <w:szCs w:val="28"/>
              </w:rPr>
            </w:pPr>
          </w:p>
        </w:tc>
        <w:tc>
          <w:tcPr>
            <w:tcW w:w="1134" w:type="dxa"/>
            <w:vAlign w:val="center"/>
          </w:tcPr>
          <w:p w:rsidR="0020382C" w:rsidRPr="001B7E5A" w:rsidRDefault="0020382C" w:rsidP="000E52C6">
            <w:pPr>
              <w:jc w:val="center"/>
            </w:pPr>
            <w:r w:rsidRPr="001B7E5A">
              <w:t xml:space="preserve">с 01.01. </w:t>
            </w:r>
            <w:r>
              <w:t xml:space="preserve">   </w:t>
            </w:r>
            <w:r w:rsidRPr="001B7E5A">
              <w:t>по 30.06.</w:t>
            </w:r>
          </w:p>
        </w:tc>
        <w:tc>
          <w:tcPr>
            <w:tcW w:w="1134" w:type="dxa"/>
            <w:vAlign w:val="center"/>
          </w:tcPr>
          <w:p w:rsidR="0020382C" w:rsidRPr="001B7E5A" w:rsidRDefault="0020382C" w:rsidP="000E52C6">
            <w:pPr>
              <w:jc w:val="center"/>
            </w:pPr>
            <w:r w:rsidRPr="001B7E5A">
              <w:t xml:space="preserve">с 01.07. </w:t>
            </w:r>
            <w:r>
              <w:t xml:space="preserve">    </w:t>
            </w:r>
            <w:r w:rsidRPr="001B7E5A">
              <w:t>по 31.12.</w:t>
            </w:r>
          </w:p>
        </w:tc>
        <w:tc>
          <w:tcPr>
            <w:tcW w:w="1275" w:type="dxa"/>
            <w:vAlign w:val="center"/>
          </w:tcPr>
          <w:p w:rsidR="0020382C" w:rsidRPr="001B7E5A" w:rsidRDefault="0020382C" w:rsidP="000E52C6">
            <w:pPr>
              <w:jc w:val="center"/>
            </w:pPr>
            <w:r w:rsidRPr="001B7E5A">
              <w:t>с 01.01.</w:t>
            </w:r>
            <w:r>
              <w:t xml:space="preserve">  </w:t>
            </w:r>
            <w:r w:rsidRPr="001B7E5A">
              <w:t xml:space="preserve"> по 30.06.</w:t>
            </w:r>
          </w:p>
        </w:tc>
        <w:tc>
          <w:tcPr>
            <w:tcW w:w="1276" w:type="dxa"/>
            <w:vAlign w:val="center"/>
          </w:tcPr>
          <w:p w:rsidR="0020382C" w:rsidRPr="001B7E5A" w:rsidRDefault="0020382C" w:rsidP="000E52C6">
            <w:pPr>
              <w:jc w:val="center"/>
            </w:pPr>
            <w:r w:rsidRPr="001B7E5A">
              <w:t>с 01.07.</w:t>
            </w:r>
            <w:r>
              <w:t xml:space="preserve">  </w:t>
            </w:r>
            <w:r w:rsidRPr="001B7E5A">
              <w:t xml:space="preserve"> по 31.12.</w:t>
            </w:r>
          </w:p>
        </w:tc>
        <w:tc>
          <w:tcPr>
            <w:tcW w:w="1276" w:type="dxa"/>
            <w:vAlign w:val="center"/>
          </w:tcPr>
          <w:p w:rsidR="0020382C" w:rsidRPr="001B7E5A" w:rsidRDefault="0020382C" w:rsidP="000E52C6">
            <w:pPr>
              <w:jc w:val="center"/>
            </w:pPr>
            <w:r w:rsidRPr="001B7E5A">
              <w:t>с 01.01. по 30.06.</w:t>
            </w:r>
          </w:p>
        </w:tc>
        <w:tc>
          <w:tcPr>
            <w:tcW w:w="1134" w:type="dxa"/>
            <w:vAlign w:val="center"/>
          </w:tcPr>
          <w:p w:rsidR="0020382C" w:rsidRPr="001B7E5A" w:rsidRDefault="0020382C" w:rsidP="000E52C6">
            <w:pPr>
              <w:jc w:val="center"/>
            </w:pPr>
            <w:r w:rsidRPr="001B7E5A">
              <w:t>с 01.07. по 31.12.</w:t>
            </w:r>
          </w:p>
        </w:tc>
      </w:tr>
      <w:tr w:rsidR="0020382C" w:rsidTr="000E52C6">
        <w:trPr>
          <w:trHeight w:val="253"/>
        </w:trPr>
        <w:tc>
          <w:tcPr>
            <w:tcW w:w="992" w:type="dxa"/>
          </w:tcPr>
          <w:p w:rsidR="0020382C" w:rsidRDefault="0020382C" w:rsidP="000E52C6">
            <w:pPr>
              <w:jc w:val="center"/>
              <w:rPr>
                <w:sz w:val="28"/>
                <w:szCs w:val="28"/>
              </w:rPr>
            </w:pPr>
            <w:r>
              <w:rPr>
                <w:sz w:val="28"/>
                <w:szCs w:val="28"/>
              </w:rPr>
              <w:t>1</w:t>
            </w:r>
          </w:p>
        </w:tc>
        <w:tc>
          <w:tcPr>
            <w:tcW w:w="1985" w:type="dxa"/>
          </w:tcPr>
          <w:p w:rsidR="0020382C" w:rsidRDefault="0020382C" w:rsidP="000E52C6">
            <w:pPr>
              <w:jc w:val="center"/>
              <w:rPr>
                <w:sz w:val="28"/>
                <w:szCs w:val="28"/>
              </w:rPr>
            </w:pPr>
            <w:r>
              <w:rPr>
                <w:sz w:val="28"/>
                <w:szCs w:val="28"/>
              </w:rPr>
              <w:t>2</w:t>
            </w:r>
          </w:p>
        </w:tc>
        <w:tc>
          <w:tcPr>
            <w:tcW w:w="851" w:type="dxa"/>
          </w:tcPr>
          <w:p w:rsidR="0020382C" w:rsidRDefault="0020382C" w:rsidP="000E52C6">
            <w:pPr>
              <w:jc w:val="center"/>
              <w:rPr>
                <w:sz w:val="28"/>
                <w:szCs w:val="28"/>
              </w:rPr>
            </w:pPr>
            <w:r>
              <w:rPr>
                <w:sz w:val="28"/>
                <w:szCs w:val="28"/>
              </w:rPr>
              <w:t>3</w:t>
            </w:r>
          </w:p>
        </w:tc>
        <w:tc>
          <w:tcPr>
            <w:tcW w:w="1134" w:type="dxa"/>
            <w:vAlign w:val="center"/>
          </w:tcPr>
          <w:p w:rsidR="0020382C" w:rsidRDefault="0020382C" w:rsidP="000E52C6">
            <w:pPr>
              <w:jc w:val="center"/>
              <w:rPr>
                <w:sz w:val="28"/>
                <w:szCs w:val="28"/>
              </w:rPr>
            </w:pPr>
            <w:r>
              <w:rPr>
                <w:sz w:val="28"/>
                <w:szCs w:val="28"/>
              </w:rPr>
              <w:t>4</w:t>
            </w:r>
          </w:p>
        </w:tc>
        <w:tc>
          <w:tcPr>
            <w:tcW w:w="1134" w:type="dxa"/>
            <w:vAlign w:val="center"/>
          </w:tcPr>
          <w:p w:rsidR="0020382C" w:rsidRDefault="0020382C" w:rsidP="000E52C6">
            <w:pPr>
              <w:jc w:val="center"/>
              <w:rPr>
                <w:sz w:val="28"/>
                <w:szCs w:val="28"/>
              </w:rPr>
            </w:pPr>
            <w:r>
              <w:rPr>
                <w:sz w:val="28"/>
                <w:szCs w:val="28"/>
              </w:rPr>
              <w:t>5</w:t>
            </w:r>
          </w:p>
        </w:tc>
        <w:tc>
          <w:tcPr>
            <w:tcW w:w="1275" w:type="dxa"/>
            <w:vAlign w:val="center"/>
          </w:tcPr>
          <w:p w:rsidR="0020382C" w:rsidRDefault="0020382C" w:rsidP="000E52C6">
            <w:pPr>
              <w:jc w:val="center"/>
              <w:rPr>
                <w:sz w:val="28"/>
                <w:szCs w:val="28"/>
              </w:rPr>
            </w:pPr>
            <w:r>
              <w:rPr>
                <w:sz w:val="28"/>
                <w:szCs w:val="28"/>
              </w:rPr>
              <w:t>6</w:t>
            </w:r>
          </w:p>
        </w:tc>
        <w:tc>
          <w:tcPr>
            <w:tcW w:w="1276" w:type="dxa"/>
            <w:vAlign w:val="center"/>
          </w:tcPr>
          <w:p w:rsidR="0020382C" w:rsidRDefault="0020382C" w:rsidP="000E52C6">
            <w:pPr>
              <w:jc w:val="center"/>
              <w:rPr>
                <w:sz w:val="28"/>
                <w:szCs w:val="28"/>
              </w:rPr>
            </w:pPr>
            <w:r>
              <w:rPr>
                <w:sz w:val="28"/>
                <w:szCs w:val="28"/>
              </w:rPr>
              <w:t>7</w:t>
            </w:r>
          </w:p>
        </w:tc>
        <w:tc>
          <w:tcPr>
            <w:tcW w:w="1276" w:type="dxa"/>
            <w:vAlign w:val="center"/>
          </w:tcPr>
          <w:p w:rsidR="0020382C" w:rsidRDefault="0020382C" w:rsidP="000E52C6">
            <w:pPr>
              <w:jc w:val="center"/>
              <w:rPr>
                <w:sz w:val="28"/>
                <w:szCs w:val="28"/>
              </w:rPr>
            </w:pPr>
            <w:r>
              <w:rPr>
                <w:sz w:val="28"/>
                <w:szCs w:val="28"/>
              </w:rPr>
              <w:t>8</w:t>
            </w:r>
          </w:p>
        </w:tc>
        <w:tc>
          <w:tcPr>
            <w:tcW w:w="1134" w:type="dxa"/>
            <w:vAlign w:val="center"/>
          </w:tcPr>
          <w:p w:rsidR="0020382C" w:rsidRDefault="0020382C" w:rsidP="000E52C6">
            <w:pPr>
              <w:jc w:val="center"/>
              <w:rPr>
                <w:sz w:val="28"/>
                <w:szCs w:val="28"/>
              </w:rPr>
            </w:pPr>
            <w:r>
              <w:rPr>
                <w:sz w:val="28"/>
                <w:szCs w:val="28"/>
              </w:rPr>
              <w:t>9</w:t>
            </w:r>
          </w:p>
        </w:tc>
      </w:tr>
      <w:tr w:rsidR="0020382C" w:rsidRPr="00C1486B" w:rsidTr="000E52C6">
        <w:trPr>
          <w:trHeight w:val="463"/>
        </w:trPr>
        <w:tc>
          <w:tcPr>
            <w:tcW w:w="11057" w:type="dxa"/>
            <w:gridSpan w:val="9"/>
            <w:vAlign w:val="center"/>
          </w:tcPr>
          <w:p w:rsidR="0020382C" w:rsidRPr="007C21E4" w:rsidRDefault="0020382C" w:rsidP="000E52C6">
            <w:pPr>
              <w:jc w:val="center"/>
              <w:rPr>
                <w:sz w:val="28"/>
                <w:szCs w:val="28"/>
              </w:rPr>
            </w:pPr>
            <w:r w:rsidRPr="007C21E4">
              <w:rPr>
                <w:sz w:val="28"/>
                <w:szCs w:val="28"/>
              </w:rPr>
              <w:t>Водоотведение</w:t>
            </w:r>
          </w:p>
        </w:tc>
      </w:tr>
      <w:tr w:rsidR="0020382C" w:rsidRPr="00C1486B" w:rsidTr="000E52C6">
        <w:tc>
          <w:tcPr>
            <w:tcW w:w="992" w:type="dxa"/>
            <w:vAlign w:val="center"/>
          </w:tcPr>
          <w:p w:rsidR="0020382C" w:rsidRPr="00F9208F" w:rsidRDefault="0020382C" w:rsidP="000E52C6">
            <w:pPr>
              <w:jc w:val="center"/>
            </w:pPr>
            <w:r>
              <w:t>1.</w:t>
            </w:r>
          </w:p>
        </w:tc>
        <w:tc>
          <w:tcPr>
            <w:tcW w:w="1985" w:type="dxa"/>
          </w:tcPr>
          <w:p w:rsidR="0020382C" w:rsidRPr="00DF3E37" w:rsidRDefault="0020382C" w:rsidP="000E52C6">
            <w:r>
              <w:t>Пропущено сточных вод всего</w:t>
            </w:r>
          </w:p>
        </w:tc>
        <w:tc>
          <w:tcPr>
            <w:tcW w:w="851" w:type="dxa"/>
            <w:vAlign w:val="center"/>
          </w:tcPr>
          <w:p w:rsidR="0020382C" w:rsidRDefault="0020382C" w:rsidP="000E52C6">
            <w:pPr>
              <w:jc w:val="center"/>
            </w:pPr>
            <w:r w:rsidRPr="00FD67D0">
              <w:t>м</w:t>
            </w:r>
            <w:r w:rsidRPr="00FD67D0">
              <w:rPr>
                <w:vertAlign w:val="superscript"/>
              </w:rPr>
              <w:t>3</w:t>
            </w:r>
          </w:p>
        </w:tc>
        <w:tc>
          <w:tcPr>
            <w:tcW w:w="1134" w:type="dxa"/>
            <w:vAlign w:val="center"/>
          </w:tcPr>
          <w:p w:rsidR="0020382C" w:rsidRPr="00C1486B" w:rsidRDefault="0020382C" w:rsidP="000E52C6">
            <w:pPr>
              <w:jc w:val="center"/>
            </w:pPr>
            <w:r>
              <w:t>386934</w:t>
            </w:r>
          </w:p>
        </w:tc>
        <w:tc>
          <w:tcPr>
            <w:tcW w:w="1134" w:type="dxa"/>
            <w:vAlign w:val="center"/>
          </w:tcPr>
          <w:p w:rsidR="0020382C" w:rsidRPr="00C1486B" w:rsidRDefault="0020382C" w:rsidP="000E52C6">
            <w:pPr>
              <w:jc w:val="center"/>
            </w:pPr>
            <w:r>
              <w:t>386934</w:t>
            </w:r>
          </w:p>
        </w:tc>
        <w:tc>
          <w:tcPr>
            <w:tcW w:w="1275" w:type="dxa"/>
            <w:vAlign w:val="center"/>
          </w:tcPr>
          <w:p w:rsidR="0020382C" w:rsidRPr="00C1486B" w:rsidRDefault="0020382C" w:rsidP="000E52C6">
            <w:pPr>
              <w:jc w:val="center"/>
            </w:pPr>
            <w:r>
              <w:t>386934</w:t>
            </w:r>
          </w:p>
        </w:tc>
        <w:tc>
          <w:tcPr>
            <w:tcW w:w="1276" w:type="dxa"/>
            <w:vAlign w:val="center"/>
          </w:tcPr>
          <w:p w:rsidR="0020382C" w:rsidRPr="00C1486B" w:rsidRDefault="0020382C" w:rsidP="000E52C6">
            <w:pPr>
              <w:jc w:val="center"/>
            </w:pPr>
            <w:r>
              <w:t>386934</w:t>
            </w:r>
          </w:p>
        </w:tc>
        <w:tc>
          <w:tcPr>
            <w:tcW w:w="1276" w:type="dxa"/>
            <w:vAlign w:val="center"/>
          </w:tcPr>
          <w:p w:rsidR="0020382C" w:rsidRPr="00C1486B" w:rsidRDefault="0020382C" w:rsidP="000E52C6">
            <w:pPr>
              <w:jc w:val="center"/>
            </w:pPr>
            <w:r>
              <w:t>390485</w:t>
            </w:r>
          </w:p>
        </w:tc>
        <w:tc>
          <w:tcPr>
            <w:tcW w:w="1134" w:type="dxa"/>
            <w:vAlign w:val="center"/>
          </w:tcPr>
          <w:p w:rsidR="0020382C" w:rsidRPr="00C1486B" w:rsidRDefault="0020382C" w:rsidP="000E52C6">
            <w:pPr>
              <w:jc w:val="center"/>
            </w:pPr>
            <w:r>
              <w:t>390485</w:t>
            </w:r>
          </w:p>
        </w:tc>
      </w:tr>
      <w:tr w:rsidR="0020382C" w:rsidRPr="00C1486B" w:rsidTr="000E52C6">
        <w:tc>
          <w:tcPr>
            <w:tcW w:w="992" w:type="dxa"/>
            <w:vAlign w:val="center"/>
          </w:tcPr>
          <w:p w:rsidR="0020382C" w:rsidRPr="00F9208F" w:rsidRDefault="0020382C" w:rsidP="000E52C6">
            <w:pPr>
              <w:jc w:val="center"/>
            </w:pPr>
            <w:r>
              <w:t>2.</w:t>
            </w:r>
          </w:p>
        </w:tc>
        <w:tc>
          <w:tcPr>
            <w:tcW w:w="1985" w:type="dxa"/>
          </w:tcPr>
          <w:p w:rsidR="0020382C" w:rsidRPr="00DF3E37" w:rsidRDefault="0020382C" w:rsidP="000E52C6">
            <w:r>
              <w:t>Хозяйственные нужды предприятия</w:t>
            </w:r>
          </w:p>
        </w:tc>
        <w:tc>
          <w:tcPr>
            <w:tcW w:w="851" w:type="dxa"/>
            <w:vAlign w:val="center"/>
          </w:tcPr>
          <w:p w:rsidR="0020382C" w:rsidRDefault="0020382C" w:rsidP="000E52C6">
            <w:pPr>
              <w:jc w:val="center"/>
            </w:pPr>
            <w:r w:rsidRPr="00FD67D0">
              <w:t>м</w:t>
            </w:r>
            <w:r w:rsidRPr="00FD67D0">
              <w:rPr>
                <w:vertAlign w:val="superscript"/>
              </w:rPr>
              <w:t>3</w:t>
            </w:r>
          </w:p>
        </w:tc>
        <w:tc>
          <w:tcPr>
            <w:tcW w:w="1134" w:type="dxa"/>
            <w:vAlign w:val="center"/>
          </w:tcPr>
          <w:p w:rsidR="0020382C" w:rsidRPr="00C1486B" w:rsidRDefault="0020382C" w:rsidP="000E52C6">
            <w:pPr>
              <w:jc w:val="center"/>
            </w:pPr>
            <w:r>
              <w:t>-</w:t>
            </w:r>
          </w:p>
        </w:tc>
        <w:tc>
          <w:tcPr>
            <w:tcW w:w="1134" w:type="dxa"/>
            <w:vAlign w:val="center"/>
          </w:tcPr>
          <w:p w:rsidR="0020382C" w:rsidRPr="00C1486B" w:rsidRDefault="0020382C" w:rsidP="000E52C6">
            <w:pPr>
              <w:jc w:val="center"/>
            </w:pPr>
            <w:r>
              <w:t>-</w:t>
            </w:r>
          </w:p>
        </w:tc>
        <w:tc>
          <w:tcPr>
            <w:tcW w:w="1275" w:type="dxa"/>
            <w:vAlign w:val="center"/>
          </w:tcPr>
          <w:p w:rsidR="0020382C" w:rsidRPr="00C1486B" w:rsidRDefault="0020382C" w:rsidP="000E52C6">
            <w:pPr>
              <w:jc w:val="center"/>
            </w:pPr>
            <w:r>
              <w:t>-</w:t>
            </w:r>
          </w:p>
        </w:tc>
        <w:tc>
          <w:tcPr>
            <w:tcW w:w="1276" w:type="dxa"/>
            <w:vAlign w:val="center"/>
          </w:tcPr>
          <w:p w:rsidR="0020382C" w:rsidRPr="00C1486B" w:rsidRDefault="0020382C" w:rsidP="000E52C6">
            <w:pPr>
              <w:jc w:val="center"/>
            </w:pPr>
            <w:r>
              <w:t>-</w:t>
            </w:r>
          </w:p>
        </w:tc>
        <w:tc>
          <w:tcPr>
            <w:tcW w:w="1276" w:type="dxa"/>
            <w:vAlign w:val="center"/>
          </w:tcPr>
          <w:p w:rsidR="0020382C" w:rsidRPr="00C1486B" w:rsidRDefault="0020382C" w:rsidP="000E52C6">
            <w:pPr>
              <w:jc w:val="center"/>
            </w:pPr>
            <w:r>
              <w:t>-</w:t>
            </w:r>
          </w:p>
        </w:tc>
        <w:tc>
          <w:tcPr>
            <w:tcW w:w="1134" w:type="dxa"/>
            <w:vAlign w:val="center"/>
          </w:tcPr>
          <w:p w:rsidR="0020382C" w:rsidRPr="00C1486B" w:rsidRDefault="0020382C" w:rsidP="000E52C6">
            <w:pPr>
              <w:jc w:val="center"/>
            </w:pPr>
            <w:r>
              <w:t>-</w:t>
            </w:r>
          </w:p>
        </w:tc>
      </w:tr>
      <w:tr w:rsidR="0020382C" w:rsidRPr="00C1486B" w:rsidTr="000E52C6">
        <w:tc>
          <w:tcPr>
            <w:tcW w:w="992" w:type="dxa"/>
            <w:vAlign w:val="center"/>
          </w:tcPr>
          <w:p w:rsidR="0020382C" w:rsidRPr="00F9208F" w:rsidRDefault="0020382C" w:rsidP="000E52C6">
            <w:pPr>
              <w:jc w:val="center"/>
            </w:pPr>
            <w:r>
              <w:t>3.</w:t>
            </w:r>
          </w:p>
        </w:tc>
        <w:tc>
          <w:tcPr>
            <w:tcW w:w="1985" w:type="dxa"/>
          </w:tcPr>
          <w:p w:rsidR="0020382C" w:rsidRPr="00DF3E37" w:rsidRDefault="0020382C" w:rsidP="000E52C6">
            <w:r>
              <w:t>Принято сточных вод по категориям потребителей</w:t>
            </w:r>
          </w:p>
        </w:tc>
        <w:tc>
          <w:tcPr>
            <w:tcW w:w="851" w:type="dxa"/>
            <w:vAlign w:val="center"/>
          </w:tcPr>
          <w:p w:rsidR="0020382C" w:rsidRDefault="0020382C" w:rsidP="000E52C6">
            <w:pPr>
              <w:jc w:val="center"/>
            </w:pPr>
            <w:r w:rsidRPr="00FD67D0">
              <w:t>м</w:t>
            </w:r>
            <w:r w:rsidRPr="00FD67D0">
              <w:rPr>
                <w:vertAlign w:val="superscript"/>
              </w:rPr>
              <w:t>3</w:t>
            </w:r>
          </w:p>
        </w:tc>
        <w:tc>
          <w:tcPr>
            <w:tcW w:w="1134" w:type="dxa"/>
            <w:vAlign w:val="center"/>
          </w:tcPr>
          <w:p w:rsidR="0020382C" w:rsidRPr="00C1486B" w:rsidRDefault="0020382C" w:rsidP="000E52C6">
            <w:pPr>
              <w:jc w:val="center"/>
            </w:pPr>
            <w:r>
              <w:t>386934</w:t>
            </w:r>
          </w:p>
        </w:tc>
        <w:tc>
          <w:tcPr>
            <w:tcW w:w="1134" w:type="dxa"/>
            <w:vAlign w:val="center"/>
          </w:tcPr>
          <w:p w:rsidR="0020382C" w:rsidRPr="00C1486B" w:rsidRDefault="0020382C" w:rsidP="000E52C6">
            <w:pPr>
              <w:jc w:val="center"/>
            </w:pPr>
            <w:r>
              <w:t>386934</w:t>
            </w:r>
          </w:p>
        </w:tc>
        <w:tc>
          <w:tcPr>
            <w:tcW w:w="1275" w:type="dxa"/>
            <w:vAlign w:val="center"/>
          </w:tcPr>
          <w:p w:rsidR="0020382C" w:rsidRPr="00C1486B" w:rsidRDefault="0020382C" w:rsidP="000E52C6">
            <w:pPr>
              <w:jc w:val="center"/>
            </w:pPr>
            <w:r>
              <w:t>386934</w:t>
            </w:r>
          </w:p>
        </w:tc>
        <w:tc>
          <w:tcPr>
            <w:tcW w:w="1276" w:type="dxa"/>
            <w:vAlign w:val="center"/>
          </w:tcPr>
          <w:p w:rsidR="0020382C" w:rsidRPr="00C1486B" w:rsidRDefault="0020382C" w:rsidP="000E52C6">
            <w:pPr>
              <w:jc w:val="center"/>
            </w:pPr>
            <w:r>
              <w:t>386934</w:t>
            </w:r>
          </w:p>
        </w:tc>
        <w:tc>
          <w:tcPr>
            <w:tcW w:w="1276" w:type="dxa"/>
            <w:vAlign w:val="center"/>
          </w:tcPr>
          <w:p w:rsidR="0020382C" w:rsidRPr="00C1486B" w:rsidRDefault="0020382C" w:rsidP="000E52C6">
            <w:pPr>
              <w:jc w:val="center"/>
            </w:pPr>
            <w:r>
              <w:t>390485</w:t>
            </w:r>
          </w:p>
        </w:tc>
        <w:tc>
          <w:tcPr>
            <w:tcW w:w="1134" w:type="dxa"/>
            <w:vAlign w:val="center"/>
          </w:tcPr>
          <w:p w:rsidR="0020382C" w:rsidRPr="00C1486B" w:rsidRDefault="0020382C" w:rsidP="000E52C6">
            <w:pPr>
              <w:jc w:val="center"/>
            </w:pPr>
            <w:r>
              <w:t>390485</w:t>
            </w:r>
          </w:p>
        </w:tc>
      </w:tr>
      <w:tr w:rsidR="0020382C" w:rsidRPr="00C1486B" w:rsidTr="000E52C6">
        <w:tc>
          <w:tcPr>
            <w:tcW w:w="992" w:type="dxa"/>
            <w:vAlign w:val="center"/>
          </w:tcPr>
          <w:p w:rsidR="0020382C" w:rsidRPr="00F9208F" w:rsidRDefault="0020382C" w:rsidP="000E52C6">
            <w:pPr>
              <w:jc w:val="center"/>
            </w:pPr>
            <w:r>
              <w:t>3.1.</w:t>
            </w:r>
          </w:p>
        </w:tc>
        <w:tc>
          <w:tcPr>
            <w:tcW w:w="1985" w:type="dxa"/>
          </w:tcPr>
          <w:p w:rsidR="0020382C" w:rsidRPr="00DF3E37" w:rsidRDefault="0020382C" w:rsidP="000E52C6">
            <w:r>
              <w:t>Потребитель-ский рынок</w:t>
            </w:r>
          </w:p>
        </w:tc>
        <w:tc>
          <w:tcPr>
            <w:tcW w:w="851" w:type="dxa"/>
            <w:vAlign w:val="center"/>
          </w:tcPr>
          <w:p w:rsidR="0020382C" w:rsidRDefault="0020382C" w:rsidP="000E52C6">
            <w:pPr>
              <w:jc w:val="center"/>
            </w:pPr>
            <w:r w:rsidRPr="00FD67D0">
              <w:t>м</w:t>
            </w:r>
            <w:r w:rsidRPr="00FD67D0">
              <w:rPr>
                <w:vertAlign w:val="superscript"/>
              </w:rPr>
              <w:t>3</w:t>
            </w:r>
          </w:p>
        </w:tc>
        <w:tc>
          <w:tcPr>
            <w:tcW w:w="1134" w:type="dxa"/>
            <w:vAlign w:val="center"/>
          </w:tcPr>
          <w:p w:rsidR="0020382C" w:rsidRPr="00C1486B" w:rsidRDefault="0020382C" w:rsidP="000E52C6">
            <w:pPr>
              <w:jc w:val="center"/>
            </w:pPr>
            <w:r>
              <w:t>386934</w:t>
            </w:r>
          </w:p>
        </w:tc>
        <w:tc>
          <w:tcPr>
            <w:tcW w:w="1134" w:type="dxa"/>
            <w:vAlign w:val="center"/>
          </w:tcPr>
          <w:p w:rsidR="0020382C" w:rsidRPr="00C1486B" w:rsidRDefault="0020382C" w:rsidP="000E52C6">
            <w:pPr>
              <w:jc w:val="center"/>
            </w:pPr>
            <w:r>
              <w:t>386934</w:t>
            </w:r>
          </w:p>
        </w:tc>
        <w:tc>
          <w:tcPr>
            <w:tcW w:w="1275" w:type="dxa"/>
            <w:vAlign w:val="center"/>
          </w:tcPr>
          <w:p w:rsidR="0020382C" w:rsidRPr="00C1486B" w:rsidRDefault="0020382C" w:rsidP="000E52C6">
            <w:pPr>
              <w:jc w:val="center"/>
            </w:pPr>
            <w:r>
              <w:t>386934</w:t>
            </w:r>
          </w:p>
        </w:tc>
        <w:tc>
          <w:tcPr>
            <w:tcW w:w="1276" w:type="dxa"/>
            <w:vAlign w:val="center"/>
          </w:tcPr>
          <w:p w:rsidR="0020382C" w:rsidRPr="00C1486B" w:rsidRDefault="0020382C" w:rsidP="000E52C6">
            <w:pPr>
              <w:jc w:val="center"/>
            </w:pPr>
            <w:r>
              <w:t>386934</w:t>
            </w:r>
          </w:p>
        </w:tc>
        <w:tc>
          <w:tcPr>
            <w:tcW w:w="1276" w:type="dxa"/>
            <w:vAlign w:val="center"/>
          </w:tcPr>
          <w:p w:rsidR="0020382C" w:rsidRPr="00C1486B" w:rsidRDefault="0020382C" w:rsidP="000E52C6">
            <w:pPr>
              <w:jc w:val="center"/>
            </w:pPr>
            <w:r>
              <w:t>390485</w:t>
            </w:r>
          </w:p>
        </w:tc>
        <w:tc>
          <w:tcPr>
            <w:tcW w:w="1134" w:type="dxa"/>
            <w:vAlign w:val="center"/>
          </w:tcPr>
          <w:p w:rsidR="0020382C" w:rsidRPr="00C1486B" w:rsidRDefault="0020382C" w:rsidP="000E52C6">
            <w:pPr>
              <w:jc w:val="center"/>
            </w:pPr>
            <w:r>
              <w:t>390485</w:t>
            </w:r>
          </w:p>
        </w:tc>
      </w:tr>
      <w:tr w:rsidR="0020382C" w:rsidRPr="00C1486B" w:rsidTr="000E52C6">
        <w:trPr>
          <w:trHeight w:val="297"/>
        </w:trPr>
        <w:tc>
          <w:tcPr>
            <w:tcW w:w="992" w:type="dxa"/>
            <w:vAlign w:val="center"/>
          </w:tcPr>
          <w:p w:rsidR="0020382C" w:rsidRDefault="0020382C" w:rsidP="000E52C6">
            <w:pPr>
              <w:jc w:val="center"/>
            </w:pPr>
            <w:r>
              <w:t>3.1.1.</w:t>
            </w:r>
          </w:p>
        </w:tc>
        <w:tc>
          <w:tcPr>
            <w:tcW w:w="1985" w:type="dxa"/>
          </w:tcPr>
          <w:p w:rsidR="0020382C" w:rsidRDefault="0020382C" w:rsidP="000E52C6">
            <w:r>
              <w:t>- население</w:t>
            </w:r>
          </w:p>
        </w:tc>
        <w:tc>
          <w:tcPr>
            <w:tcW w:w="851" w:type="dxa"/>
            <w:vAlign w:val="center"/>
          </w:tcPr>
          <w:p w:rsidR="0020382C" w:rsidRDefault="0020382C" w:rsidP="000E52C6">
            <w:pPr>
              <w:jc w:val="center"/>
            </w:pPr>
            <w:r w:rsidRPr="008D0361">
              <w:t>м</w:t>
            </w:r>
            <w:r w:rsidRPr="008D0361">
              <w:rPr>
                <w:vertAlign w:val="superscript"/>
              </w:rPr>
              <w:t>3</w:t>
            </w:r>
          </w:p>
        </w:tc>
        <w:tc>
          <w:tcPr>
            <w:tcW w:w="1134" w:type="dxa"/>
          </w:tcPr>
          <w:p w:rsidR="0020382C" w:rsidRDefault="0020382C" w:rsidP="000E52C6">
            <w:pPr>
              <w:jc w:val="center"/>
            </w:pPr>
            <w:r w:rsidRPr="00211A10">
              <w:t>-</w:t>
            </w:r>
          </w:p>
        </w:tc>
        <w:tc>
          <w:tcPr>
            <w:tcW w:w="1134" w:type="dxa"/>
          </w:tcPr>
          <w:p w:rsidR="0020382C" w:rsidRDefault="0020382C" w:rsidP="000E52C6">
            <w:pPr>
              <w:jc w:val="center"/>
            </w:pPr>
            <w:r w:rsidRPr="00211A10">
              <w:t>-</w:t>
            </w:r>
          </w:p>
        </w:tc>
        <w:tc>
          <w:tcPr>
            <w:tcW w:w="1275" w:type="dxa"/>
          </w:tcPr>
          <w:p w:rsidR="0020382C" w:rsidRDefault="0020382C" w:rsidP="000E52C6">
            <w:pPr>
              <w:jc w:val="center"/>
            </w:pPr>
            <w:r w:rsidRPr="00211A10">
              <w:t>-</w:t>
            </w:r>
          </w:p>
        </w:tc>
        <w:tc>
          <w:tcPr>
            <w:tcW w:w="1276" w:type="dxa"/>
          </w:tcPr>
          <w:p w:rsidR="0020382C" w:rsidRDefault="0020382C" w:rsidP="000E52C6">
            <w:pPr>
              <w:jc w:val="center"/>
            </w:pPr>
            <w:r w:rsidRPr="00211A10">
              <w:t>-</w:t>
            </w:r>
          </w:p>
        </w:tc>
        <w:tc>
          <w:tcPr>
            <w:tcW w:w="1276" w:type="dxa"/>
          </w:tcPr>
          <w:p w:rsidR="0020382C" w:rsidRDefault="0020382C" w:rsidP="000E52C6">
            <w:pPr>
              <w:jc w:val="center"/>
            </w:pPr>
            <w:r w:rsidRPr="00211A10">
              <w:t>-</w:t>
            </w:r>
          </w:p>
        </w:tc>
        <w:tc>
          <w:tcPr>
            <w:tcW w:w="1134" w:type="dxa"/>
          </w:tcPr>
          <w:p w:rsidR="0020382C" w:rsidRDefault="0020382C" w:rsidP="000E52C6">
            <w:pPr>
              <w:jc w:val="center"/>
            </w:pPr>
            <w:r w:rsidRPr="00211A10">
              <w:t>-</w:t>
            </w:r>
          </w:p>
        </w:tc>
      </w:tr>
      <w:tr w:rsidR="0020382C" w:rsidRPr="00C1486B" w:rsidTr="000E52C6">
        <w:tc>
          <w:tcPr>
            <w:tcW w:w="992" w:type="dxa"/>
            <w:vAlign w:val="center"/>
          </w:tcPr>
          <w:p w:rsidR="0020382C" w:rsidRDefault="0020382C" w:rsidP="000E52C6">
            <w:pPr>
              <w:jc w:val="center"/>
            </w:pPr>
            <w:r>
              <w:t>3.1.2.</w:t>
            </w:r>
          </w:p>
        </w:tc>
        <w:tc>
          <w:tcPr>
            <w:tcW w:w="1985" w:type="dxa"/>
          </w:tcPr>
          <w:p w:rsidR="0020382C" w:rsidRDefault="0020382C" w:rsidP="000E52C6">
            <w:r>
              <w:t>- прочие потребители</w:t>
            </w:r>
          </w:p>
        </w:tc>
        <w:tc>
          <w:tcPr>
            <w:tcW w:w="851" w:type="dxa"/>
            <w:vAlign w:val="center"/>
          </w:tcPr>
          <w:p w:rsidR="0020382C" w:rsidRDefault="0020382C" w:rsidP="000E52C6">
            <w:pPr>
              <w:jc w:val="center"/>
            </w:pPr>
            <w:r w:rsidRPr="008D0361">
              <w:t>м</w:t>
            </w:r>
            <w:r w:rsidRPr="008D0361">
              <w:rPr>
                <w:vertAlign w:val="superscript"/>
              </w:rPr>
              <w:t>3</w:t>
            </w:r>
          </w:p>
        </w:tc>
        <w:tc>
          <w:tcPr>
            <w:tcW w:w="1134" w:type="dxa"/>
            <w:vAlign w:val="center"/>
          </w:tcPr>
          <w:p w:rsidR="0020382C" w:rsidRPr="00C1486B" w:rsidRDefault="0020382C" w:rsidP="000E52C6">
            <w:pPr>
              <w:jc w:val="center"/>
            </w:pPr>
            <w:r>
              <w:t>386934</w:t>
            </w:r>
          </w:p>
        </w:tc>
        <w:tc>
          <w:tcPr>
            <w:tcW w:w="1134" w:type="dxa"/>
            <w:vAlign w:val="center"/>
          </w:tcPr>
          <w:p w:rsidR="0020382C" w:rsidRPr="00C1486B" w:rsidRDefault="0020382C" w:rsidP="000E52C6">
            <w:pPr>
              <w:jc w:val="center"/>
            </w:pPr>
            <w:r>
              <w:t>386934</w:t>
            </w:r>
          </w:p>
        </w:tc>
        <w:tc>
          <w:tcPr>
            <w:tcW w:w="1275" w:type="dxa"/>
            <w:vAlign w:val="center"/>
          </w:tcPr>
          <w:p w:rsidR="0020382C" w:rsidRPr="00C1486B" w:rsidRDefault="0020382C" w:rsidP="000E52C6">
            <w:pPr>
              <w:jc w:val="center"/>
            </w:pPr>
            <w:r>
              <w:t>386934</w:t>
            </w:r>
          </w:p>
        </w:tc>
        <w:tc>
          <w:tcPr>
            <w:tcW w:w="1276" w:type="dxa"/>
            <w:vAlign w:val="center"/>
          </w:tcPr>
          <w:p w:rsidR="0020382C" w:rsidRPr="00C1486B" w:rsidRDefault="0020382C" w:rsidP="000E52C6">
            <w:pPr>
              <w:jc w:val="center"/>
            </w:pPr>
            <w:r>
              <w:t>386934</w:t>
            </w:r>
          </w:p>
        </w:tc>
        <w:tc>
          <w:tcPr>
            <w:tcW w:w="1276" w:type="dxa"/>
            <w:vAlign w:val="center"/>
          </w:tcPr>
          <w:p w:rsidR="0020382C" w:rsidRPr="00C1486B" w:rsidRDefault="0020382C" w:rsidP="000E52C6">
            <w:pPr>
              <w:jc w:val="center"/>
            </w:pPr>
            <w:r>
              <w:t>390485</w:t>
            </w:r>
          </w:p>
        </w:tc>
        <w:tc>
          <w:tcPr>
            <w:tcW w:w="1134" w:type="dxa"/>
            <w:vAlign w:val="center"/>
          </w:tcPr>
          <w:p w:rsidR="0020382C" w:rsidRPr="00C1486B" w:rsidRDefault="0020382C" w:rsidP="000E52C6">
            <w:pPr>
              <w:jc w:val="center"/>
            </w:pPr>
            <w:r>
              <w:t>390485</w:t>
            </w:r>
          </w:p>
        </w:tc>
      </w:tr>
      <w:tr w:rsidR="0020382C" w:rsidRPr="00C1486B" w:rsidTr="000E52C6">
        <w:tc>
          <w:tcPr>
            <w:tcW w:w="992" w:type="dxa"/>
            <w:vAlign w:val="center"/>
          </w:tcPr>
          <w:p w:rsidR="0020382C" w:rsidRDefault="0020382C" w:rsidP="000E52C6">
            <w:pPr>
              <w:jc w:val="center"/>
            </w:pPr>
            <w:r>
              <w:t>3.2.</w:t>
            </w:r>
          </w:p>
        </w:tc>
        <w:tc>
          <w:tcPr>
            <w:tcW w:w="1985" w:type="dxa"/>
          </w:tcPr>
          <w:p w:rsidR="0020382C" w:rsidRDefault="0020382C" w:rsidP="000E52C6">
            <w:r>
              <w:t>Собственные нужды производства</w:t>
            </w:r>
          </w:p>
        </w:tc>
        <w:tc>
          <w:tcPr>
            <w:tcW w:w="851" w:type="dxa"/>
            <w:vAlign w:val="center"/>
          </w:tcPr>
          <w:p w:rsidR="0020382C" w:rsidRDefault="0020382C" w:rsidP="000E52C6">
            <w:pPr>
              <w:jc w:val="center"/>
            </w:pPr>
            <w:r w:rsidRPr="008D0361">
              <w:t>м</w:t>
            </w:r>
            <w:r w:rsidRPr="008D0361">
              <w:rPr>
                <w:vertAlign w:val="superscript"/>
              </w:rPr>
              <w:t>3</w:t>
            </w:r>
          </w:p>
        </w:tc>
        <w:tc>
          <w:tcPr>
            <w:tcW w:w="1134" w:type="dxa"/>
            <w:vAlign w:val="center"/>
          </w:tcPr>
          <w:p w:rsidR="0020382C" w:rsidRPr="00C1486B" w:rsidRDefault="0020382C" w:rsidP="000E52C6">
            <w:pPr>
              <w:jc w:val="center"/>
            </w:pPr>
            <w:r>
              <w:t>-</w:t>
            </w:r>
          </w:p>
        </w:tc>
        <w:tc>
          <w:tcPr>
            <w:tcW w:w="1134" w:type="dxa"/>
            <w:vAlign w:val="center"/>
          </w:tcPr>
          <w:p w:rsidR="0020382C" w:rsidRPr="00C1486B" w:rsidRDefault="0020382C" w:rsidP="000E52C6">
            <w:pPr>
              <w:jc w:val="center"/>
            </w:pPr>
            <w:r>
              <w:t>-</w:t>
            </w:r>
          </w:p>
        </w:tc>
        <w:tc>
          <w:tcPr>
            <w:tcW w:w="1275" w:type="dxa"/>
            <w:vAlign w:val="center"/>
          </w:tcPr>
          <w:p w:rsidR="0020382C" w:rsidRPr="00C1486B" w:rsidRDefault="0020382C" w:rsidP="000E52C6">
            <w:pPr>
              <w:jc w:val="center"/>
            </w:pPr>
            <w:r>
              <w:t>-</w:t>
            </w:r>
          </w:p>
        </w:tc>
        <w:tc>
          <w:tcPr>
            <w:tcW w:w="1276" w:type="dxa"/>
            <w:vAlign w:val="center"/>
          </w:tcPr>
          <w:p w:rsidR="0020382C" w:rsidRPr="00C1486B" w:rsidRDefault="0020382C" w:rsidP="000E52C6">
            <w:pPr>
              <w:jc w:val="center"/>
            </w:pPr>
            <w:r>
              <w:t>-</w:t>
            </w:r>
          </w:p>
        </w:tc>
        <w:tc>
          <w:tcPr>
            <w:tcW w:w="1276" w:type="dxa"/>
            <w:vAlign w:val="center"/>
          </w:tcPr>
          <w:p w:rsidR="0020382C" w:rsidRPr="00C1486B" w:rsidRDefault="0020382C" w:rsidP="000E52C6">
            <w:pPr>
              <w:jc w:val="center"/>
            </w:pPr>
            <w:r>
              <w:t>-</w:t>
            </w:r>
          </w:p>
        </w:tc>
        <w:tc>
          <w:tcPr>
            <w:tcW w:w="1134" w:type="dxa"/>
            <w:vAlign w:val="center"/>
          </w:tcPr>
          <w:p w:rsidR="0020382C" w:rsidRPr="00C1486B" w:rsidRDefault="0020382C" w:rsidP="000E52C6">
            <w:pPr>
              <w:jc w:val="center"/>
            </w:pPr>
            <w:r>
              <w:t>-</w:t>
            </w:r>
          </w:p>
        </w:tc>
      </w:tr>
      <w:tr w:rsidR="0020382C" w:rsidRPr="00C1486B" w:rsidTr="000E52C6">
        <w:tc>
          <w:tcPr>
            <w:tcW w:w="992" w:type="dxa"/>
            <w:vAlign w:val="center"/>
          </w:tcPr>
          <w:p w:rsidR="0020382C" w:rsidRDefault="0020382C" w:rsidP="000E52C6">
            <w:pPr>
              <w:jc w:val="center"/>
            </w:pPr>
            <w:r>
              <w:t>4.</w:t>
            </w:r>
          </w:p>
        </w:tc>
        <w:tc>
          <w:tcPr>
            <w:tcW w:w="1985" w:type="dxa"/>
          </w:tcPr>
          <w:p w:rsidR="0020382C" w:rsidRDefault="0020382C" w:rsidP="000E52C6">
            <w:r>
              <w:t>Пропущено через собственные очистные сооружения</w:t>
            </w:r>
          </w:p>
        </w:tc>
        <w:tc>
          <w:tcPr>
            <w:tcW w:w="851" w:type="dxa"/>
            <w:vAlign w:val="center"/>
          </w:tcPr>
          <w:p w:rsidR="0020382C" w:rsidRDefault="0020382C" w:rsidP="000E52C6">
            <w:pPr>
              <w:jc w:val="center"/>
            </w:pPr>
            <w:r w:rsidRPr="008D0361">
              <w:t>м</w:t>
            </w:r>
            <w:r w:rsidRPr="008D0361">
              <w:rPr>
                <w:vertAlign w:val="superscript"/>
              </w:rPr>
              <w:t>3</w:t>
            </w:r>
          </w:p>
        </w:tc>
        <w:tc>
          <w:tcPr>
            <w:tcW w:w="1134" w:type="dxa"/>
            <w:vAlign w:val="center"/>
          </w:tcPr>
          <w:p w:rsidR="0020382C" w:rsidRPr="00C1486B" w:rsidRDefault="0020382C" w:rsidP="000E52C6">
            <w:pPr>
              <w:jc w:val="center"/>
            </w:pPr>
            <w:r>
              <w:t>-</w:t>
            </w:r>
          </w:p>
        </w:tc>
        <w:tc>
          <w:tcPr>
            <w:tcW w:w="1134" w:type="dxa"/>
            <w:vAlign w:val="center"/>
          </w:tcPr>
          <w:p w:rsidR="0020382C" w:rsidRPr="00C1486B" w:rsidRDefault="0020382C" w:rsidP="000E52C6">
            <w:pPr>
              <w:jc w:val="center"/>
            </w:pPr>
            <w:r>
              <w:t>-</w:t>
            </w:r>
          </w:p>
        </w:tc>
        <w:tc>
          <w:tcPr>
            <w:tcW w:w="1275" w:type="dxa"/>
            <w:vAlign w:val="center"/>
          </w:tcPr>
          <w:p w:rsidR="0020382C" w:rsidRPr="00C1486B" w:rsidRDefault="0020382C" w:rsidP="000E52C6">
            <w:pPr>
              <w:jc w:val="center"/>
            </w:pPr>
            <w:r>
              <w:t>-</w:t>
            </w:r>
          </w:p>
        </w:tc>
        <w:tc>
          <w:tcPr>
            <w:tcW w:w="1276" w:type="dxa"/>
            <w:vAlign w:val="center"/>
          </w:tcPr>
          <w:p w:rsidR="0020382C" w:rsidRPr="00C1486B" w:rsidRDefault="0020382C" w:rsidP="000E52C6">
            <w:pPr>
              <w:jc w:val="center"/>
            </w:pPr>
            <w:r>
              <w:t>-</w:t>
            </w:r>
          </w:p>
        </w:tc>
        <w:tc>
          <w:tcPr>
            <w:tcW w:w="1276" w:type="dxa"/>
            <w:vAlign w:val="center"/>
          </w:tcPr>
          <w:p w:rsidR="0020382C" w:rsidRPr="00C1486B" w:rsidRDefault="0020382C" w:rsidP="000E52C6">
            <w:pPr>
              <w:jc w:val="center"/>
            </w:pPr>
            <w:r>
              <w:t>-</w:t>
            </w:r>
          </w:p>
        </w:tc>
        <w:tc>
          <w:tcPr>
            <w:tcW w:w="1134" w:type="dxa"/>
            <w:vAlign w:val="center"/>
          </w:tcPr>
          <w:p w:rsidR="0020382C" w:rsidRPr="00C1486B" w:rsidRDefault="0020382C" w:rsidP="000E52C6">
            <w:pPr>
              <w:jc w:val="center"/>
            </w:pPr>
            <w:r>
              <w:t>-</w:t>
            </w:r>
          </w:p>
        </w:tc>
      </w:tr>
    </w:tbl>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20382C" w:rsidRDefault="0020382C" w:rsidP="0020382C">
      <w:pPr>
        <w:ind w:left="-567"/>
        <w:jc w:val="center"/>
        <w:rPr>
          <w:bCs/>
          <w:color w:val="000000"/>
          <w:sz w:val="28"/>
          <w:szCs w:val="28"/>
        </w:rPr>
      </w:pPr>
    </w:p>
    <w:tbl>
      <w:tblPr>
        <w:tblStyle w:val="a5"/>
        <w:tblW w:w="10349" w:type="dxa"/>
        <w:tblInd w:w="-743" w:type="dxa"/>
        <w:tblLook w:val="04A0" w:firstRow="1" w:lastRow="0" w:firstColumn="1" w:lastColumn="0" w:noHBand="0" w:noVBand="1"/>
      </w:tblPr>
      <w:tblGrid>
        <w:gridCol w:w="2694"/>
        <w:gridCol w:w="1276"/>
        <w:gridCol w:w="1276"/>
        <w:gridCol w:w="1275"/>
        <w:gridCol w:w="1276"/>
        <w:gridCol w:w="1276"/>
        <w:gridCol w:w="1276"/>
      </w:tblGrid>
      <w:tr w:rsidR="0020382C" w:rsidTr="000E52C6">
        <w:tc>
          <w:tcPr>
            <w:tcW w:w="2694" w:type="dxa"/>
            <w:vMerge w:val="restart"/>
            <w:vAlign w:val="center"/>
          </w:tcPr>
          <w:p w:rsidR="0020382C" w:rsidRDefault="0020382C" w:rsidP="000E52C6">
            <w:pPr>
              <w:jc w:val="center"/>
              <w:rPr>
                <w:bCs/>
                <w:color w:val="000000"/>
                <w:sz w:val="28"/>
                <w:szCs w:val="28"/>
              </w:rPr>
            </w:pPr>
            <w:r>
              <w:rPr>
                <w:bCs/>
                <w:color w:val="000000"/>
                <w:sz w:val="28"/>
                <w:szCs w:val="28"/>
              </w:rPr>
              <w:t>Наименование показателя</w:t>
            </w:r>
          </w:p>
        </w:tc>
        <w:tc>
          <w:tcPr>
            <w:tcW w:w="2552" w:type="dxa"/>
            <w:gridSpan w:val="2"/>
          </w:tcPr>
          <w:p w:rsidR="0020382C" w:rsidRDefault="0020382C" w:rsidP="000E52C6">
            <w:pPr>
              <w:jc w:val="center"/>
              <w:rPr>
                <w:bCs/>
                <w:color w:val="000000"/>
                <w:sz w:val="28"/>
                <w:szCs w:val="28"/>
              </w:rPr>
            </w:pPr>
            <w:r>
              <w:rPr>
                <w:bCs/>
                <w:color w:val="000000"/>
                <w:sz w:val="28"/>
                <w:szCs w:val="28"/>
              </w:rPr>
              <w:t>2017 год</w:t>
            </w:r>
          </w:p>
        </w:tc>
        <w:tc>
          <w:tcPr>
            <w:tcW w:w="2551" w:type="dxa"/>
            <w:gridSpan w:val="2"/>
          </w:tcPr>
          <w:p w:rsidR="0020382C" w:rsidRDefault="0020382C" w:rsidP="000E52C6">
            <w:pPr>
              <w:jc w:val="center"/>
              <w:rPr>
                <w:bCs/>
                <w:color w:val="000000"/>
                <w:sz w:val="28"/>
                <w:szCs w:val="28"/>
              </w:rPr>
            </w:pPr>
            <w:r>
              <w:rPr>
                <w:bCs/>
                <w:color w:val="000000"/>
                <w:sz w:val="28"/>
                <w:szCs w:val="28"/>
              </w:rPr>
              <w:t>2018 год</w:t>
            </w:r>
          </w:p>
        </w:tc>
        <w:tc>
          <w:tcPr>
            <w:tcW w:w="2552" w:type="dxa"/>
            <w:gridSpan w:val="2"/>
          </w:tcPr>
          <w:p w:rsidR="0020382C" w:rsidRDefault="0020382C" w:rsidP="000E52C6">
            <w:pPr>
              <w:jc w:val="center"/>
              <w:rPr>
                <w:bCs/>
                <w:color w:val="000000"/>
                <w:sz w:val="28"/>
                <w:szCs w:val="28"/>
              </w:rPr>
            </w:pPr>
            <w:r>
              <w:rPr>
                <w:bCs/>
                <w:color w:val="000000"/>
                <w:sz w:val="28"/>
                <w:szCs w:val="28"/>
              </w:rPr>
              <w:t>2019 год</w:t>
            </w:r>
          </w:p>
        </w:tc>
      </w:tr>
      <w:tr w:rsidR="0020382C" w:rsidTr="000E52C6">
        <w:trPr>
          <w:trHeight w:val="554"/>
        </w:trPr>
        <w:tc>
          <w:tcPr>
            <w:tcW w:w="2694" w:type="dxa"/>
            <w:vMerge/>
          </w:tcPr>
          <w:p w:rsidR="0020382C" w:rsidRDefault="0020382C" w:rsidP="000E52C6">
            <w:pPr>
              <w:jc w:val="center"/>
              <w:rPr>
                <w:bCs/>
                <w:color w:val="000000"/>
                <w:sz w:val="28"/>
                <w:szCs w:val="28"/>
              </w:rPr>
            </w:pPr>
          </w:p>
        </w:tc>
        <w:tc>
          <w:tcPr>
            <w:tcW w:w="1276" w:type="dxa"/>
            <w:vAlign w:val="center"/>
          </w:tcPr>
          <w:p w:rsidR="0020382C" w:rsidRPr="001B7E5A" w:rsidRDefault="0020382C" w:rsidP="000E52C6">
            <w:pPr>
              <w:jc w:val="center"/>
            </w:pPr>
            <w:r w:rsidRPr="001B7E5A">
              <w:t xml:space="preserve">с 01.01. </w:t>
            </w:r>
            <w:r>
              <w:t xml:space="preserve">   </w:t>
            </w:r>
            <w:r w:rsidRPr="001B7E5A">
              <w:t>по 30.06.</w:t>
            </w:r>
          </w:p>
        </w:tc>
        <w:tc>
          <w:tcPr>
            <w:tcW w:w="1276" w:type="dxa"/>
          </w:tcPr>
          <w:p w:rsidR="0020382C" w:rsidRDefault="0020382C" w:rsidP="000E52C6">
            <w:pPr>
              <w:jc w:val="center"/>
              <w:rPr>
                <w:bCs/>
                <w:color w:val="000000"/>
                <w:sz w:val="28"/>
                <w:szCs w:val="28"/>
              </w:rPr>
            </w:pPr>
            <w:r w:rsidRPr="001B7E5A">
              <w:t xml:space="preserve">с 01.07. </w:t>
            </w:r>
            <w:r>
              <w:t xml:space="preserve">    </w:t>
            </w:r>
            <w:r w:rsidRPr="001B7E5A">
              <w:t>по 31.12.</w:t>
            </w:r>
          </w:p>
        </w:tc>
        <w:tc>
          <w:tcPr>
            <w:tcW w:w="1275" w:type="dxa"/>
            <w:vAlign w:val="center"/>
          </w:tcPr>
          <w:p w:rsidR="0020382C" w:rsidRPr="001B7E5A" w:rsidRDefault="0020382C" w:rsidP="000E52C6">
            <w:pPr>
              <w:jc w:val="center"/>
            </w:pPr>
            <w:r w:rsidRPr="001B7E5A">
              <w:t xml:space="preserve">с 01.01. </w:t>
            </w:r>
            <w:r>
              <w:t xml:space="preserve">   </w:t>
            </w:r>
            <w:r w:rsidRPr="001B7E5A">
              <w:t>по 30.06.</w:t>
            </w:r>
          </w:p>
        </w:tc>
        <w:tc>
          <w:tcPr>
            <w:tcW w:w="1276" w:type="dxa"/>
          </w:tcPr>
          <w:p w:rsidR="0020382C" w:rsidRDefault="0020382C" w:rsidP="000E52C6">
            <w:pPr>
              <w:jc w:val="center"/>
              <w:rPr>
                <w:bCs/>
                <w:color w:val="000000"/>
                <w:sz w:val="28"/>
                <w:szCs w:val="28"/>
              </w:rPr>
            </w:pPr>
            <w:r w:rsidRPr="001B7E5A">
              <w:t xml:space="preserve">с 01.07. </w:t>
            </w:r>
            <w:r>
              <w:t xml:space="preserve">    </w:t>
            </w:r>
            <w:r w:rsidRPr="001B7E5A">
              <w:t>по 31.12.</w:t>
            </w:r>
          </w:p>
        </w:tc>
        <w:tc>
          <w:tcPr>
            <w:tcW w:w="1276" w:type="dxa"/>
            <w:vAlign w:val="center"/>
          </w:tcPr>
          <w:p w:rsidR="0020382C" w:rsidRPr="001B7E5A" w:rsidRDefault="0020382C" w:rsidP="000E52C6">
            <w:pPr>
              <w:jc w:val="center"/>
            </w:pPr>
            <w:r w:rsidRPr="001B7E5A">
              <w:t xml:space="preserve">с 01.01. </w:t>
            </w:r>
            <w:r>
              <w:t xml:space="preserve">   </w:t>
            </w:r>
            <w:r w:rsidRPr="001B7E5A">
              <w:t>по 30.06.</w:t>
            </w:r>
          </w:p>
        </w:tc>
        <w:tc>
          <w:tcPr>
            <w:tcW w:w="1276" w:type="dxa"/>
          </w:tcPr>
          <w:p w:rsidR="0020382C" w:rsidRDefault="0020382C" w:rsidP="000E52C6">
            <w:pPr>
              <w:jc w:val="center"/>
              <w:rPr>
                <w:bCs/>
                <w:color w:val="000000"/>
                <w:sz w:val="28"/>
                <w:szCs w:val="28"/>
              </w:rPr>
            </w:pPr>
            <w:r w:rsidRPr="001B7E5A">
              <w:t xml:space="preserve">с 01.07. </w:t>
            </w:r>
            <w:r>
              <w:t xml:space="preserve">    </w:t>
            </w:r>
            <w:r w:rsidRPr="001B7E5A">
              <w:t>по 31.12.</w:t>
            </w:r>
          </w:p>
        </w:tc>
      </w:tr>
      <w:tr w:rsidR="0020382C" w:rsidTr="000E52C6">
        <w:tc>
          <w:tcPr>
            <w:tcW w:w="2694" w:type="dxa"/>
          </w:tcPr>
          <w:p w:rsidR="0020382C" w:rsidRDefault="0020382C" w:rsidP="000E52C6">
            <w:pPr>
              <w:jc w:val="center"/>
              <w:rPr>
                <w:bCs/>
                <w:color w:val="000000"/>
                <w:sz w:val="28"/>
                <w:szCs w:val="28"/>
              </w:rPr>
            </w:pPr>
            <w:r>
              <w:rPr>
                <w:bCs/>
                <w:color w:val="000000"/>
                <w:sz w:val="28"/>
                <w:szCs w:val="28"/>
              </w:rPr>
              <w:t>1</w:t>
            </w:r>
          </w:p>
        </w:tc>
        <w:tc>
          <w:tcPr>
            <w:tcW w:w="1276" w:type="dxa"/>
          </w:tcPr>
          <w:p w:rsidR="0020382C" w:rsidRDefault="0020382C" w:rsidP="000E52C6">
            <w:pPr>
              <w:jc w:val="center"/>
              <w:rPr>
                <w:bCs/>
                <w:color w:val="000000"/>
                <w:sz w:val="28"/>
                <w:szCs w:val="28"/>
              </w:rPr>
            </w:pPr>
            <w:r>
              <w:rPr>
                <w:bCs/>
                <w:color w:val="000000"/>
                <w:sz w:val="28"/>
                <w:szCs w:val="28"/>
              </w:rPr>
              <w:t>2</w:t>
            </w:r>
          </w:p>
        </w:tc>
        <w:tc>
          <w:tcPr>
            <w:tcW w:w="1276" w:type="dxa"/>
          </w:tcPr>
          <w:p w:rsidR="0020382C" w:rsidRDefault="0020382C" w:rsidP="000E52C6">
            <w:pPr>
              <w:jc w:val="center"/>
              <w:rPr>
                <w:bCs/>
                <w:color w:val="000000"/>
                <w:sz w:val="28"/>
                <w:szCs w:val="28"/>
              </w:rPr>
            </w:pPr>
            <w:r>
              <w:rPr>
                <w:bCs/>
                <w:color w:val="000000"/>
                <w:sz w:val="28"/>
                <w:szCs w:val="28"/>
              </w:rPr>
              <w:t>3</w:t>
            </w:r>
          </w:p>
        </w:tc>
        <w:tc>
          <w:tcPr>
            <w:tcW w:w="1275" w:type="dxa"/>
          </w:tcPr>
          <w:p w:rsidR="0020382C" w:rsidRDefault="0020382C" w:rsidP="000E52C6">
            <w:pPr>
              <w:jc w:val="center"/>
              <w:rPr>
                <w:bCs/>
                <w:color w:val="000000"/>
                <w:sz w:val="28"/>
                <w:szCs w:val="28"/>
              </w:rPr>
            </w:pPr>
            <w:r>
              <w:rPr>
                <w:bCs/>
                <w:color w:val="000000"/>
                <w:sz w:val="28"/>
                <w:szCs w:val="28"/>
              </w:rPr>
              <w:t>4</w:t>
            </w:r>
          </w:p>
        </w:tc>
        <w:tc>
          <w:tcPr>
            <w:tcW w:w="1276" w:type="dxa"/>
          </w:tcPr>
          <w:p w:rsidR="0020382C" w:rsidRDefault="0020382C" w:rsidP="000E52C6">
            <w:pPr>
              <w:jc w:val="center"/>
              <w:rPr>
                <w:bCs/>
                <w:color w:val="000000"/>
                <w:sz w:val="28"/>
                <w:szCs w:val="28"/>
              </w:rPr>
            </w:pPr>
            <w:r>
              <w:rPr>
                <w:bCs/>
                <w:color w:val="000000"/>
                <w:sz w:val="28"/>
                <w:szCs w:val="28"/>
              </w:rPr>
              <w:t>5</w:t>
            </w:r>
          </w:p>
        </w:tc>
        <w:tc>
          <w:tcPr>
            <w:tcW w:w="1276" w:type="dxa"/>
          </w:tcPr>
          <w:p w:rsidR="0020382C" w:rsidRDefault="0020382C" w:rsidP="000E52C6">
            <w:pPr>
              <w:jc w:val="center"/>
              <w:rPr>
                <w:bCs/>
                <w:color w:val="000000"/>
                <w:sz w:val="28"/>
                <w:szCs w:val="28"/>
              </w:rPr>
            </w:pPr>
            <w:r>
              <w:rPr>
                <w:bCs/>
                <w:color w:val="000000"/>
                <w:sz w:val="28"/>
                <w:szCs w:val="28"/>
              </w:rPr>
              <w:t>6</w:t>
            </w:r>
          </w:p>
        </w:tc>
        <w:tc>
          <w:tcPr>
            <w:tcW w:w="1276" w:type="dxa"/>
          </w:tcPr>
          <w:p w:rsidR="0020382C" w:rsidRDefault="0020382C" w:rsidP="000E52C6">
            <w:pPr>
              <w:jc w:val="center"/>
              <w:rPr>
                <w:bCs/>
                <w:color w:val="000000"/>
                <w:sz w:val="28"/>
                <w:szCs w:val="28"/>
              </w:rPr>
            </w:pPr>
            <w:r>
              <w:rPr>
                <w:bCs/>
                <w:color w:val="000000"/>
                <w:sz w:val="28"/>
                <w:szCs w:val="28"/>
              </w:rPr>
              <w:t>7</w:t>
            </w:r>
          </w:p>
        </w:tc>
      </w:tr>
      <w:tr w:rsidR="0020382C" w:rsidTr="000E52C6">
        <w:tc>
          <w:tcPr>
            <w:tcW w:w="2694" w:type="dxa"/>
            <w:vAlign w:val="center"/>
          </w:tcPr>
          <w:p w:rsidR="0020382C" w:rsidRDefault="0020382C" w:rsidP="000E52C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w:t>
            </w:r>
          </w:p>
          <w:p w:rsidR="0020382C" w:rsidRDefault="0020382C" w:rsidP="000E52C6">
            <w:pPr>
              <w:rPr>
                <w:bCs/>
                <w:color w:val="000000"/>
                <w:sz w:val="28"/>
                <w:szCs w:val="28"/>
              </w:rPr>
            </w:pPr>
            <w:r>
              <w:rPr>
                <w:bCs/>
                <w:color w:val="000000"/>
                <w:sz w:val="28"/>
                <w:szCs w:val="28"/>
              </w:rPr>
              <w:t>тыс. руб.</w:t>
            </w:r>
          </w:p>
        </w:tc>
        <w:tc>
          <w:tcPr>
            <w:tcW w:w="1276" w:type="dxa"/>
            <w:vAlign w:val="center"/>
          </w:tcPr>
          <w:p w:rsidR="0020382C" w:rsidRPr="00D968C0" w:rsidRDefault="0020382C" w:rsidP="000E52C6">
            <w:pPr>
              <w:jc w:val="center"/>
              <w:rPr>
                <w:bCs/>
                <w:sz w:val="28"/>
                <w:szCs w:val="28"/>
              </w:rPr>
            </w:pPr>
            <w:r>
              <w:rPr>
                <w:bCs/>
                <w:sz w:val="28"/>
                <w:szCs w:val="28"/>
              </w:rPr>
              <w:t>3049,04</w:t>
            </w:r>
          </w:p>
        </w:tc>
        <w:tc>
          <w:tcPr>
            <w:tcW w:w="1276" w:type="dxa"/>
            <w:vAlign w:val="center"/>
          </w:tcPr>
          <w:p w:rsidR="0020382C" w:rsidRPr="00D968C0" w:rsidRDefault="0020382C" w:rsidP="000E52C6">
            <w:pPr>
              <w:jc w:val="center"/>
              <w:rPr>
                <w:bCs/>
                <w:sz w:val="28"/>
                <w:szCs w:val="28"/>
              </w:rPr>
            </w:pPr>
            <w:r>
              <w:rPr>
                <w:bCs/>
                <w:sz w:val="28"/>
                <w:szCs w:val="28"/>
              </w:rPr>
              <w:t>3292,81</w:t>
            </w:r>
          </w:p>
        </w:tc>
        <w:tc>
          <w:tcPr>
            <w:tcW w:w="1275" w:type="dxa"/>
            <w:vAlign w:val="center"/>
          </w:tcPr>
          <w:p w:rsidR="0020382C" w:rsidRPr="00D968C0" w:rsidRDefault="0020382C" w:rsidP="000E52C6">
            <w:pPr>
              <w:jc w:val="center"/>
              <w:rPr>
                <w:bCs/>
                <w:sz w:val="28"/>
                <w:szCs w:val="28"/>
              </w:rPr>
            </w:pPr>
            <w:r>
              <w:rPr>
                <w:bCs/>
                <w:sz w:val="28"/>
                <w:szCs w:val="28"/>
              </w:rPr>
              <w:t>3203,82</w:t>
            </w:r>
          </w:p>
        </w:tc>
        <w:tc>
          <w:tcPr>
            <w:tcW w:w="1276" w:type="dxa"/>
            <w:vAlign w:val="center"/>
          </w:tcPr>
          <w:p w:rsidR="0020382C" w:rsidRPr="00D968C0" w:rsidRDefault="0020382C" w:rsidP="000E52C6">
            <w:pPr>
              <w:jc w:val="center"/>
              <w:rPr>
                <w:bCs/>
                <w:sz w:val="28"/>
                <w:szCs w:val="28"/>
              </w:rPr>
            </w:pPr>
            <w:r>
              <w:rPr>
                <w:bCs/>
                <w:sz w:val="28"/>
                <w:szCs w:val="28"/>
              </w:rPr>
              <w:t>3203,82</w:t>
            </w:r>
          </w:p>
        </w:tc>
        <w:tc>
          <w:tcPr>
            <w:tcW w:w="1276" w:type="dxa"/>
            <w:vAlign w:val="center"/>
          </w:tcPr>
          <w:p w:rsidR="0020382C" w:rsidRPr="000779D4" w:rsidRDefault="0020382C" w:rsidP="000E52C6">
            <w:pPr>
              <w:jc w:val="center"/>
              <w:rPr>
                <w:bCs/>
                <w:sz w:val="28"/>
                <w:szCs w:val="28"/>
              </w:rPr>
            </w:pPr>
            <w:r>
              <w:rPr>
                <w:bCs/>
                <w:sz w:val="28"/>
                <w:szCs w:val="28"/>
              </w:rPr>
              <w:t>3205,88</w:t>
            </w:r>
          </w:p>
        </w:tc>
        <w:tc>
          <w:tcPr>
            <w:tcW w:w="1276" w:type="dxa"/>
            <w:vAlign w:val="center"/>
          </w:tcPr>
          <w:p w:rsidR="0020382C" w:rsidRPr="000779D4" w:rsidRDefault="0020382C" w:rsidP="000E52C6">
            <w:pPr>
              <w:jc w:val="center"/>
              <w:rPr>
                <w:bCs/>
                <w:sz w:val="28"/>
                <w:szCs w:val="28"/>
              </w:rPr>
            </w:pPr>
            <w:r>
              <w:rPr>
                <w:bCs/>
                <w:sz w:val="28"/>
                <w:szCs w:val="28"/>
              </w:rPr>
              <w:t>3205,88</w:t>
            </w:r>
          </w:p>
        </w:tc>
      </w:tr>
    </w:tbl>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20382C" w:rsidRDefault="0020382C" w:rsidP="0020382C">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20382C" w:rsidTr="000E52C6">
        <w:trPr>
          <w:trHeight w:val="914"/>
        </w:trPr>
        <w:tc>
          <w:tcPr>
            <w:tcW w:w="3539" w:type="dxa"/>
            <w:vAlign w:val="center"/>
          </w:tcPr>
          <w:p w:rsidR="0020382C" w:rsidRDefault="0020382C" w:rsidP="000E52C6">
            <w:pPr>
              <w:jc w:val="center"/>
              <w:rPr>
                <w:bCs/>
                <w:color w:val="000000"/>
                <w:sz w:val="28"/>
                <w:szCs w:val="28"/>
              </w:rPr>
            </w:pPr>
            <w:r>
              <w:rPr>
                <w:bCs/>
                <w:color w:val="000000"/>
                <w:sz w:val="28"/>
                <w:szCs w:val="28"/>
              </w:rPr>
              <w:t>Наименование мероприятия</w:t>
            </w:r>
          </w:p>
        </w:tc>
        <w:tc>
          <w:tcPr>
            <w:tcW w:w="3260" w:type="dxa"/>
            <w:vAlign w:val="center"/>
          </w:tcPr>
          <w:p w:rsidR="0020382C" w:rsidRDefault="0020382C" w:rsidP="000E52C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20382C" w:rsidRDefault="0020382C" w:rsidP="000E52C6">
            <w:pPr>
              <w:jc w:val="center"/>
              <w:rPr>
                <w:bCs/>
                <w:color w:val="000000"/>
                <w:sz w:val="28"/>
                <w:szCs w:val="28"/>
              </w:rPr>
            </w:pPr>
            <w:r>
              <w:rPr>
                <w:bCs/>
                <w:color w:val="000000"/>
                <w:sz w:val="28"/>
                <w:szCs w:val="28"/>
              </w:rPr>
              <w:t>Дата окончания реализации мероприятий</w:t>
            </w:r>
          </w:p>
        </w:tc>
      </w:tr>
      <w:tr w:rsidR="0020382C" w:rsidTr="000E52C6">
        <w:trPr>
          <w:trHeight w:val="1409"/>
        </w:trPr>
        <w:tc>
          <w:tcPr>
            <w:tcW w:w="3539" w:type="dxa"/>
            <w:vAlign w:val="center"/>
          </w:tcPr>
          <w:p w:rsidR="0020382C" w:rsidRDefault="0020382C" w:rsidP="000E52C6">
            <w:pPr>
              <w:jc w:val="center"/>
              <w:rPr>
                <w:bCs/>
                <w:color w:val="000000"/>
                <w:sz w:val="28"/>
                <w:szCs w:val="28"/>
              </w:rPr>
            </w:pPr>
            <w:r>
              <w:rPr>
                <w:bCs/>
                <w:color w:val="000000"/>
                <w:sz w:val="28"/>
                <w:szCs w:val="28"/>
              </w:rPr>
              <w:t xml:space="preserve">Бесперебойное </w:t>
            </w:r>
            <w:r w:rsidRPr="00773282">
              <w:rPr>
                <w:bCs/>
                <w:sz w:val="28"/>
                <w:szCs w:val="28"/>
              </w:rPr>
              <w:t>холодное водоснабжение и водоотведение</w:t>
            </w:r>
          </w:p>
        </w:tc>
        <w:tc>
          <w:tcPr>
            <w:tcW w:w="3260" w:type="dxa"/>
            <w:vAlign w:val="center"/>
          </w:tcPr>
          <w:p w:rsidR="0020382C" w:rsidRDefault="0020382C" w:rsidP="000E52C6">
            <w:pPr>
              <w:jc w:val="center"/>
              <w:rPr>
                <w:bCs/>
                <w:color w:val="000000"/>
                <w:sz w:val="28"/>
                <w:szCs w:val="28"/>
              </w:rPr>
            </w:pPr>
            <w:r>
              <w:rPr>
                <w:bCs/>
                <w:color w:val="000000"/>
                <w:sz w:val="28"/>
                <w:szCs w:val="28"/>
              </w:rPr>
              <w:t>01.01.2017</w:t>
            </w:r>
          </w:p>
        </w:tc>
        <w:tc>
          <w:tcPr>
            <w:tcW w:w="3261" w:type="dxa"/>
            <w:vAlign w:val="center"/>
          </w:tcPr>
          <w:p w:rsidR="0020382C" w:rsidRDefault="0020382C" w:rsidP="000E52C6">
            <w:pPr>
              <w:jc w:val="center"/>
              <w:rPr>
                <w:bCs/>
                <w:color w:val="000000"/>
                <w:sz w:val="28"/>
                <w:szCs w:val="28"/>
              </w:rPr>
            </w:pPr>
            <w:r>
              <w:rPr>
                <w:bCs/>
                <w:color w:val="000000"/>
                <w:sz w:val="28"/>
                <w:szCs w:val="28"/>
              </w:rPr>
              <w:t>31.12.2019</w:t>
            </w:r>
          </w:p>
        </w:tc>
      </w:tr>
    </w:tbl>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Pr="00C93101" w:rsidRDefault="0020382C" w:rsidP="0020382C">
      <w:pPr>
        <w:ind w:left="-567"/>
        <w:jc w:val="center"/>
        <w:rPr>
          <w:bCs/>
          <w:color w:val="FF0000"/>
          <w:sz w:val="28"/>
          <w:szCs w:val="28"/>
        </w:rPr>
      </w:pPr>
      <w:r>
        <w:rPr>
          <w:bCs/>
          <w:color w:val="000000"/>
          <w:sz w:val="28"/>
          <w:szCs w:val="28"/>
        </w:rPr>
        <w:t>Раздел 8. Показатели надежности, качества, энергетической эффективности объектов централизованных систе</w:t>
      </w:r>
      <w:r w:rsidRPr="005102D4">
        <w:rPr>
          <w:bCs/>
          <w:sz w:val="28"/>
          <w:szCs w:val="28"/>
        </w:rPr>
        <w:t>м водоотведения</w:t>
      </w:r>
    </w:p>
    <w:p w:rsidR="0020382C" w:rsidRDefault="0020382C" w:rsidP="0020382C">
      <w:pPr>
        <w:ind w:left="-567"/>
        <w:jc w:val="center"/>
        <w:rPr>
          <w:bCs/>
          <w:color w:val="000000"/>
          <w:sz w:val="28"/>
          <w:szCs w:val="28"/>
        </w:rPr>
      </w:pPr>
    </w:p>
    <w:tbl>
      <w:tblPr>
        <w:tblStyle w:val="a5"/>
        <w:tblW w:w="11057" w:type="dxa"/>
        <w:tblInd w:w="-1026" w:type="dxa"/>
        <w:tblLayout w:type="fixed"/>
        <w:tblLook w:val="04A0" w:firstRow="1" w:lastRow="0" w:firstColumn="1" w:lastColumn="0" w:noHBand="0" w:noVBand="1"/>
      </w:tblPr>
      <w:tblGrid>
        <w:gridCol w:w="822"/>
        <w:gridCol w:w="3431"/>
        <w:gridCol w:w="992"/>
        <w:gridCol w:w="1701"/>
        <w:gridCol w:w="1134"/>
        <w:gridCol w:w="993"/>
        <w:gridCol w:w="992"/>
        <w:gridCol w:w="992"/>
      </w:tblGrid>
      <w:tr w:rsidR="0020382C" w:rsidTr="000E52C6">
        <w:tc>
          <w:tcPr>
            <w:tcW w:w="822" w:type="dxa"/>
            <w:vAlign w:val="center"/>
          </w:tcPr>
          <w:p w:rsidR="0020382C" w:rsidRDefault="0020382C" w:rsidP="000E52C6">
            <w:pPr>
              <w:jc w:val="center"/>
              <w:rPr>
                <w:bCs/>
                <w:color w:val="000000"/>
                <w:sz w:val="28"/>
                <w:szCs w:val="28"/>
              </w:rPr>
            </w:pPr>
            <w:r>
              <w:rPr>
                <w:bCs/>
                <w:color w:val="000000"/>
                <w:sz w:val="28"/>
                <w:szCs w:val="28"/>
              </w:rPr>
              <w:t>№ п/п</w:t>
            </w:r>
          </w:p>
        </w:tc>
        <w:tc>
          <w:tcPr>
            <w:tcW w:w="3431" w:type="dxa"/>
            <w:vAlign w:val="center"/>
          </w:tcPr>
          <w:p w:rsidR="0020382C" w:rsidRDefault="0020382C" w:rsidP="000E52C6">
            <w:pPr>
              <w:jc w:val="center"/>
              <w:rPr>
                <w:bCs/>
                <w:color w:val="000000"/>
                <w:sz w:val="28"/>
                <w:szCs w:val="28"/>
              </w:rPr>
            </w:pPr>
            <w:r>
              <w:rPr>
                <w:bCs/>
                <w:color w:val="000000"/>
                <w:sz w:val="28"/>
                <w:szCs w:val="28"/>
              </w:rPr>
              <w:t>Наименование показателя</w:t>
            </w:r>
          </w:p>
        </w:tc>
        <w:tc>
          <w:tcPr>
            <w:tcW w:w="992" w:type="dxa"/>
            <w:vAlign w:val="center"/>
          </w:tcPr>
          <w:p w:rsidR="0020382C" w:rsidRDefault="0020382C" w:rsidP="000E52C6">
            <w:pPr>
              <w:jc w:val="center"/>
              <w:rPr>
                <w:bCs/>
                <w:color w:val="000000"/>
                <w:sz w:val="28"/>
                <w:szCs w:val="28"/>
              </w:rPr>
            </w:pPr>
            <w:r>
              <w:rPr>
                <w:bCs/>
                <w:color w:val="000000"/>
                <w:sz w:val="28"/>
                <w:szCs w:val="28"/>
              </w:rPr>
              <w:t>Факт 2015 год</w:t>
            </w:r>
          </w:p>
        </w:tc>
        <w:tc>
          <w:tcPr>
            <w:tcW w:w="1701" w:type="dxa"/>
            <w:vAlign w:val="center"/>
          </w:tcPr>
          <w:p w:rsidR="0020382C" w:rsidRDefault="0020382C" w:rsidP="000E52C6">
            <w:pPr>
              <w:jc w:val="center"/>
              <w:rPr>
                <w:bCs/>
                <w:color w:val="000000"/>
                <w:sz w:val="28"/>
                <w:szCs w:val="28"/>
              </w:rPr>
            </w:pPr>
            <w:r>
              <w:rPr>
                <w:bCs/>
                <w:color w:val="000000"/>
                <w:sz w:val="28"/>
                <w:szCs w:val="28"/>
              </w:rPr>
              <w:t>Ожидаемые значения 2016 год</w:t>
            </w:r>
          </w:p>
        </w:tc>
        <w:tc>
          <w:tcPr>
            <w:tcW w:w="1134" w:type="dxa"/>
            <w:vAlign w:val="center"/>
          </w:tcPr>
          <w:p w:rsidR="0020382C" w:rsidRDefault="0020382C" w:rsidP="000E52C6">
            <w:pPr>
              <w:jc w:val="center"/>
              <w:rPr>
                <w:bCs/>
                <w:color w:val="000000"/>
                <w:sz w:val="28"/>
                <w:szCs w:val="28"/>
              </w:rPr>
            </w:pPr>
            <w:r>
              <w:rPr>
                <w:bCs/>
                <w:color w:val="000000"/>
                <w:sz w:val="28"/>
                <w:szCs w:val="28"/>
              </w:rPr>
              <w:t>План 2017 год</w:t>
            </w:r>
          </w:p>
        </w:tc>
        <w:tc>
          <w:tcPr>
            <w:tcW w:w="993" w:type="dxa"/>
            <w:vAlign w:val="center"/>
          </w:tcPr>
          <w:p w:rsidR="0020382C" w:rsidRDefault="0020382C" w:rsidP="000E52C6">
            <w:pPr>
              <w:jc w:val="center"/>
              <w:rPr>
                <w:bCs/>
                <w:color w:val="000000"/>
                <w:sz w:val="28"/>
                <w:szCs w:val="28"/>
              </w:rPr>
            </w:pPr>
            <w:r>
              <w:rPr>
                <w:bCs/>
                <w:color w:val="000000"/>
                <w:sz w:val="28"/>
                <w:szCs w:val="28"/>
              </w:rPr>
              <w:t>План 2018 год</w:t>
            </w:r>
          </w:p>
        </w:tc>
        <w:tc>
          <w:tcPr>
            <w:tcW w:w="992" w:type="dxa"/>
            <w:vAlign w:val="center"/>
          </w:tcPr>
          <w:p w:rsidR="0020382C" w:rsidRDefault="0020382C" w:rsidP="000E52C6">
            <w:pPr>
              <w:jc w:val="center"/>
              <w:rPr>
                <w:bCs/>
                <w:color w:val="000000"/>
                <w:sz w:val="28"/>
                <w:szCs w:val="28"/>
              </w:rPr>
            </w:pPr>
            <w:r>
              <w:rPr>
                <w:bCs/>
                <w:color w:val="000000"/>
                <w:sz w:val="28"/>
                <w:szCs w:val="28"/>
              </w:rPr>
              <w:t>План 2019 год</w:t>
            </w:r>
          </w:p>
        </w:tc>
        <w:tc>
          <w:tcPr>
            <w:tcW w:w="992" w:type="dxa"/>
            <w:vAlign w:val="center"/>
          </w:tcPr>
          <w:p w:rsidR="0020382C" w:rsidRDefault="0020382C" w:rsidP="000E52C6">
            <w:pPr>
              <w:jc w:val="center"/>
              <w:rPr>
                <w:bCs/>
                <w:color w:val="000000"/>
                <w:sz w:val="28"/>
                <w:szCs w:val="28"/>
              </w:rPr>
            </w:pPr>
            <w:r>
              <w:rPr>
                <w:bCs/>
                <w:color w:val="000000"/>
                <w:sz w:val="28"/>
                <w:szCs w:val="28"/>
              </w:rPr>
              <w:t>План 2020 год</w:t>
            </w:r>
          </w:p>
        </w:tc>
      </w:tr>
      <w:tr w:rsidR="0020382C" w:rsidTr="000E52C6">
        <w:tc>
          <w:tcPr>
            <w:tcW w:w="822" w:type="dxa"/>
          </w:tcPr>
          <w:p w:rsidR="0020382C" w:rsidRDefault="0020382C" w:rsidP="000E52C6">
            <w:pPr>
              <w:jc w:val="center"/>
              <w:rPr>
                <w:bCs/>
                <w:color w:val="000000"/>
                <w:sz w:val="28"/>
                <w:szCs w:val="28"/>
              </w:rPr>
            </w:pPr>
            <w:r>
              <w:rPr>
                <w:bCs/>
                <w:color w:val="000000"/>
                <w:sz w:val="28"/>
                <w:szCs w:val="28"/>
              </w:rPr>
              <w:t>1</w:t>
            </w:r>
          </w:p>
        </w:tc>
        <w:tc>
          <w:tcPr>
            <w:tcW w:w="3431" w:type="dxa"/>
          </w:tcPr>
          <w:p w:rsidR="0020382C" w:rsidRDefault="0020382C" w:rsidP="000E52C6">
            <w:pPr>
              <w:jc w:val="center"/>
              <w:rPr>
                <w:bCs/>
                <w:color w:val="000000"/>
                <w:sz w:val="28"/>
                <w:szCs w:val="28"/>
              </w:rPr>
            </w:pPr>
            <w:r>
              <w:rPr>
                <w:bCs/>
                <w:color w:val="000000"/>
                <w:sz w:val="28"/>
                <w:szCs w:val="28"/>
              </w:rPr>
              <w:t>2</w:t>
            </w:r>
          </w:p>
        </w:tc>
        <w:tc>
          <w:tcPr>
            <w:tcW w:w="992" w:type="dxa"/>
          </w:tcPr>
          <w:p w:rsidR="0020382C" w:rsidRDefault="0020382C" w:rsidP="000E52C6">
            <w:pPr>
              <w:jc w:val="center"/>
              <w:rPr>
                <w:bCs/>
                <w:color w:val="000000"/>
                <w:sz w:val="28"/>
                <w:szCs w:val="28"/>
              </w:rPr>
            </w:pPr>
            <w:r>
              <w:rPr>
                <w:bCs/>
                <w:color w:val="000000"/>
                <w:sz w:val="28"/>
                <w:szCs w:val="28"/>
              </w:rPr>
              <w:t>3</w:t>
            </w:r>
          </w:p>
        </w:tc>
        <w:tc>
          <w:tcPr>
            <w:tcW w:w="1701" w:type="dxa"/>
          </w:tcPr>
          <w:p w:rsidR="0020382C" w:rsidRDefault="0020382C" w:rsidP="000E52C6">
            <w:pPr>
              <w:jc w:val="center"/>
              <w:rPr>
                <w:bCs/>
                <w:color w:val="000000"/>
                <w:sz w:val="28"/>
                <w:szCs w:val="28"/>
              </w:rPr>
            </w:pPr>
            <w:r>
              <w:rPr>
                <w:bCs/>
                <w:color w:val="000000"/>
                <w:sz w:val="28"/>
                <w:szCs w:val="28"/>
              </w:rPr>
              <w:t>4</w:t>
            </w:r>
          </w:p>
        </w:tc>
        <w:tc>
          <w:tcPr>
            <w:tcW w:w="1134" w:type="dxa"/>
          </w:tcPr>
          <w:p w:rsidR="0020382C" w:rsidRDefault="0020382C" w:rsidP="000E52C6">
            <w:pPr>
              <w:jc w:val="center"/>
              <w:rPr>
                <w:bCs/>
                <w:color w:val="000000"/>
                <w:sz w:val="28"/>
                <w:szCs w:val="28"/>
              </w:rPr>
            </w:pPr>
            <w:r>
              <w:rPr>
                <w:bCs/>
                <w:color w:val="000000"/>
                <w:sz w:val="28"/>
                <w:szCs w:val="28"/>
              </w:rPr>
              <w:t>5</w:t>
            </w:r>
          </w:p>
        </w:tc>
        <w:tc>
          <w:tcPr>
            <w:tcW w:w="993" w:type="dxa"/>
          </w:tcPr>
          <w:p w:rsidR="0020382C" w:rsidRDefault="0020382C" w:rsidP="000E52C6">
            <w:pPr>
              <w:jc w:val="center"/>
              <w:rPr>
                <w:bCs/>
                <w:color w:val="000000"/>
                <w:sz w:val="28"/>
                <w:szCs w:val="28"/>
              </w:rPr>
            </w:pPr>
            <w:r>
              <w:rPr>
                <w:bCs/>
                <w:color w:val="000000"/>
                <w:sz w:val="28"/>
                <w:szCs w:val="28"/>
              </w:rPr>
              <w:t>6</w:t>
            </w:r>
          </w:p>
        </w:tc>
        <w:tc>
          <w:tcPr>
            <w:tcW w:w="992" w:type="dxa"/>
          </w:tcPr>
          <w:p w:rsidR="0020382C" w:rsidRDefault="0020382C" w:rsidP="000E52C6">
            <w:pPr>
              <w:jc w:val="center"/>
              <w:rPr>
                <w:bCs/>
                <w:color w:val="000000"/>
                <w:sz w:val="28"/>
                <w:szCs w:val="28"/>
              </w:rPr>
            </w:pPr>
            <w:r>
              <w:rPr>
                <w:bCs/>
                <w:color w:val="000000"/>
                <w:sz w:val="28"/>
                <w:szCs w:val="28"/>
              </w:rPr>
              <w:t>7</w:t>
            </w:r>
          </w:p>
        </w:tc>
        <w:tc>
          <w:tcPr>
            <w:tcW w:w="992" w:type="dxa"/>
          </w:tcPr>
          <w:p w:rsidR="0020382C" w:rsidRDefault="0020382C" w:rsidP="000E52C6">
            <w:pPr>
              <w:jc w:val="center"/>
              <w:rPr>
                <w:bCs/>
                <w:color w:val="000000"/>
                <w:sz w:val="28"/>
                <w:szCs w:val="28"/>
              </w:rPr>
            </w:pPr>
            <w:r>
              <w:rPr>
                <w:bCs/>
                <w:color w:val="000000"/>
                <w:sz w:val="28"/>
                <w:szCs w:val="28"/>
              </w:rPr>
              <w:t>8</w:t>
            </w:r>
          </w:p>
        </w:tc>
      </w:tr>
      <w:tr w:rsidR="0020382C" w:rsidRPr="00A31D27" w:rsidTr="000E52C6">
        <w:trPr>
          <w:trHeight w:val="514"/>
        </w:trPr>
        <w:tc>
          <w:tcPr>
            <w:tcW w:w="11057" w:type="dxa"/>
            <w:gridSpan w:val="8"/>
            <w:vAlign w:val="center"/>
          </w:tcPr>
          <w:p w:rsidR="0020382C" w:rsidRPr="00A31D27" w:rsidRDefault="0020382C" w:rsidP="0020382C">
            <w:pPr>
              <w:pStyle w:val="af3"/>
              <w:numPr>
                <w:ilvl w:val="0"/>
                <w:numId w:val="4"/>
              </w:numPr>
              <w:jc w:val="center"/>
              <w:rPr>
                <w:bCs/>
                <w:color w:val="000000"/>
                <w:sz w:val="28"/>
                <w:szCs w:val="28"/>
              </w:rPr>
            </w:pPr>
            <w:r>
              <w:rPr>
                <w:bCs/>
                <w:color w:val="000000"/>
                <w:sz w:val="28"/>
                <w:szCs w:val="28"/>
              </w:rPr>
              <w:t>Показатели надежности и бесперебойности водоотведения</w:t>
            </w:r>
          </w:p>
        </w:tc>
      </w:tr>
      <w:tr w:rsidR="0020382C" w:rsidTr="000E52C6">
        <w:trPr>
          <w:trHeight w:val="1094"/>
        </w:trPr>
        <w:tc>
          <w:tcPr>
            <w:tcW w:w="822" w:type="dxa"/>
            <w:vAlign w:val="center"/>
          </w:tcPr>
          <w:p w:rsidR="0020382C" w:rsidRDefault="0020382C" w:rsidP="000E52C6">
            <w:pPr>
              <w:jc w:val="center"/>
              <w:rPr>
                <w:bCs/>
                <w:color w:val="000000"/>
                <w:sz w:val="28"/>
                <w:szCs w:val="28"/>
              </w:rPr>
            </w:pPr>
            <w:r>
              <w:rPr>
                <w:bCs/>
                <w:color w:val="000000"/>
                <w:sz w:val="28"/>
                <w:szCs w:val="28"/>
              </w:rPr>
              <w:t>1.1.</w:t>
            </w:r>
          </w:p>
        </w:tc>
        <w:tc>
          <w:tcPr>
            <w:tcW w:w="3431" w:type="dxa"/>
          </w:tcPr>
          <w:p w:rsidR="0020382C" w:rsidRDefault="0020382C" w:rsidP="000E52C6">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1701" w:type="dxa"/>
            <w:vAlign w:val="center"/>
          </w:tcPr>
          <w:p w:rsidR="0020382C" w:rsidRDefault="0020382C" w:rsidP="000E52C6">
            <w:pPr>
              <w:jc w:val="center"/>
              <w:rPr>
                <w:bCs/>
                <w:color w:val="000000"/>
                <w:sz w:val="28"/>
                <w:szCs w:val="28"/>
              </w:rPr>
            </w:pPr>
            <w:r>
              <w:rPr>
                <w:bCs/>
                <w:color w:val="000000"/>
                <w:sz w:val="28"/>
                <w:szCs w:val="28"/>
              </w:rPr>
              <w:t>-</w:t>
            </w:r>
          </w:p>
        </w:tc>
        <w:tc>
          <w:tcPr>
            <w:tcW w:w="1134" w:type="dxa"/>
            <w:vAlign w:val="center"/>
          </w:tcPr>
          <w:p w:rsidR="0020382C" w:rsidRDefault="0020382C" w:rsidP="000E52C6">
            <w:pPr>
              <w:jc w:val="center"/>
              <w:rPr>
                <w:bCs/>
                <w:color w:val="000000"/>
                <w:sz w:val="28"/>
                <w:szCs w:val="28"/>
              </w:rPr>
            </w:pPr>
            <w:r>
              <w:rPr>
                <w:bCs/>
                <w:color w:val="000000"/>
                <w:sz w:val="28"/>
                <w:szCs w:val="28"/>
              </w:rPr>
              <w:t>-</w:t>
            </w:r>
          </w:p>
        </w:tc>
        <w:tc>
          <w:tcPr>
            <w:tcW w:w="993"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r>
      <w:tr w:rsidR="0020382C" w:rsidRPr="00A31D27" w:rsidTr="000E52C6">
        <w:trPr>
          <w:trHeight w:val="498"/>
        </w:trPr>
        <w:tc>
          <w:tcPr>
            <w:tcW w:w="11057" w:type="dxa"/>
            <w:gridSpan w:val="8"/>
            <w:vAlign w:val="center"/>
          </w:tcPr>
          <w:p w:rsidR="0020382C" w:rsidRPr="00A31D27" w:rsidRDefault="0020382C" w:rsidP="0020382C">
            <w:pPr>
              <w:pStyle w:val="af3"/>
              <w:numPr>
                <w:ilvl w:val="0"/>
                <w:numId w:val="4"/>
              </w:numPr>
              <w:jc w:val="center"/>
              <w:rPr>
                <w:bCs/>
                <w:color w:val="000000"/>
                <w:sz w:val="28"/>
                <w:szCs w:val="28"/>
              </w:rPr>
            </w:pPr>
            <w:r>
              <w:rPr>
                <w:bCs/>
                <w:color w:val="000000"/>
                <w:sz w:val="28"/>
                <w:szCs w:val="28"/>
              </w:rPr>
              <w:t>Показатели качества очистки сточных вод</w:t>
            </w:r>
          </w:p>
        </w:tc>
      </w:tr>
      <w:tr w:rsidR="0020382C" w:rsidTr="000E52C6">
        <w:trPr>
          <w:trHeight w:val="1813"/>
        </w:trPr>
        <w:tc>
          <w:tcPr>
            <w:tcW w:w="822" w:type="dxa"/>
            <w:vAlign w:val="center"/>
          </w:tcPr>
          <w:p w:rsidR="0020382C" w:rsidRDefault="0020382C" w:rsidP="000E52C6">
            <w:pPr>
              <w:jc w:val="center"/>
              <w:rPr>
                <w:bCs/>
                <w:color w:val="000000"/>
                <w:sz w:val="28"/>
                <w:szCs w:val="28"/>
              </w:rPr>
            </w:pPr>
            <w:r>
              <w:rPr>
                <w:bCs/>
                <w:color w:val="000000"/>
                <w:sz w:val="28"/>
                <w:szCs w:val="28"/>
              </w:rPr>
              <w:t>2.1.</w:t>
            </w:r>
          </w:p>
        </w:tc>
        <w:tc>
          <w:tcPr>
            <w:tcW w:w="3431" w:type="dxa"/>
            <w:vAlign w:val="center"/>
          </w:tcPr>
          <w:p w:rsidR="0020382C" w:rsidRPr="00656E97" w:rsidRDefault="0020382C" w:rsidP="000E52C6">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1701" w:type="dxa"/>
            <w:vAlign w:val="center"/>
          </w:tcPr>
          <w:p w:rsidR="0020382C" w:rsidRDefault="0020382C" w:rsidP="000E52C6">
            <w:pPr>
              <w:jc w:val="center"/>
              <w:rPr>
                <w:bCs/>
                <w:color w:val="000000"/>
                <w:sz w:val="28"/>
                <w:szCs w:val="28"/>
              </w:rPr>
            </w:pPr>
            <w:r>
              <w:rPr>
                <w:bCs/>
                <w:color w:val="000000"/>
                <w:sz w:val="28"/>
                <w:szCs w:val="28"/>
              </w:rPr>
              <w:t>-</w:t>
            </w:r>
          </w:p>
        </w:tc>
        <w:tc>
          <w:tcPr>
            <w:tcW w:w="1134" w:type="dxa"/>
            <w:vAlign w:val="center"/>
          </w:tcPr>
          <w:p w:rsidR="0020382C" w:rsidRDefault="0020382C" w:rsidP="000E52C6">
            <w:pPr>
              <w:jc w:val="center"/>
              <w:rPr>
                <w:bCs/>
                <w:color w:val="000000"/>
                <w:sz w:val="28"/>
                <w:szCs w:val="28"/>
              </w:rPr>
            </w:pPr>
            <w:r>
              <w:rPr>
                <w:bCs/>
                <w:color w:val="000000"/>
                <w:sz w:val="28"/>
                <w:szCs w:val="28"/>
              </w:rPr>
              <w:t>-</w:t>
            </w:r>
          </w:p>
        </w:tc>
        <w:tc>
          <w:tcPr>
            <w:tcW w:w="993"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r>
      <w:tr w:rsidR="0020382C" w:rsidTr="000E52C6">
        <w:trPr>
          <w:trHeight w:val="1901"/>
        </w:trPr>
        <w:tc>
          <w:tcPr>
            <w:tcW w:w="822" w:type="dxa"/>
            <w:vAlign w:val="center"/>
          </w:tcPr>
          <w:p w:rsidR="0020382C" w:rsidRDefault="0020382C" w:rsidP="000E52C6">
            <w:pPr>
              <w:jc w:val="center"/>
              <w:rPr>
                <w:bCs/>
                <w:color w:val="000000"/>
                <w:sz w:val="28"/>
                <w:szCs w:val="28"/>
              </w:rPr>
            </w:pPr>
            <w:r>
              <w:rPr>
                <w:bCs/>
                <w:color w:val="000000"/>
                <w:sz w:val="28"/>
                <w:szCs w:val="28"/>
              </w:rPr>
              <w:t>2.2.</w:t>
            </w:r>
          </w:p>
        </w:tc>
        <w:tc>
          <w:tcPr>
            <w:tcW w:w="3431" w:type="dxa"/>
            <w:vAlign w:val="center"/>
          </w:tcPr>
          <w:p w:rsidR="0020382C" w:rsidRDefault="0020382C" w:rsidP="000E52C6">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rsidR="0020382C" w:rsidRDefault="0020382C" w:rsidP="000E52C6">
            <w:pPr>
              <w:jc w:val="center"/>
              <w:rPr>
                <w:bCs/>
                <w:color w:val="000000"/>
                <w:sz w:val="28"/>
                <w:szCs w:val="28"/>
              </w:rPr>
            </w:pPr>
            <w:r>
              <w:rPr>
                <w:bCs/>
                <w:color w:val="000000"/>
                <w:sz w:val="28"/>
                <w:szCs w:val="28"/>
              </w:rPr>
              <w:t>100</w:t>
            </w:r>
          </w:p>
        </w:tc>
        <w:tc>
          <w:tcPr>
            <w:tcW w:w="1701" w:type="dxa"/>
            <w:vAlign w:val="center"/>
          </w:tcPr>
          <w:p w:rsidR="0020382C" w:rsidRDefault="0020382C" w:rsidP="000E52C6">
            <w:pPr>
              <w:jc w:val="center"/>
              <w:rPr>
                <w:bCs/>
                <w:color w:val="000000"/>
                <w:sz w:val="28"/>
                <w:szCs w:val="28"/>
              </w:rPr>
            </w:pPr>
            <w:r>
              <w:rPr>
                <w:bCs/>
                <w:color w:val="000000"/>
                <w:sz w:val="28"/>
                <w:szCs w:val="28"/>
              </w:rPr>
              <w:t>100</w:t>
            </w:r>
          </w:p>
        </w:tc>
        <w:tc>
          <w:tcPr>
            <w:tcW w:w="1134" w:type="dxa"/>
            <w:vAlign w:val="center"/>
          </w:tcPr>
          <w:p w:rsidR="0020382C" w:rsidRDefault="0020382C" w:rsidP="000E52C6">
            <w:pPr>
              <w:jc w:val="center"/>
              <w:rPr>
                <w:bCs/>
                <w:color w:val="000000"/>
                <w:sz w:val="28"/>
                <w:szCs w:val="28"/>
              </w:rPr>
            </w:pPr>
            <w:r>
              <w:rPr>
                <w:bCs/>
                <w:color w:val="000000"/>
                <w:sz w:val="28"/>
                <w:szCs w:val="28"/>
              </w:rPr>
              <w:t>100</w:t>
            </w:r>
          </w:p>
        </w:tc>
        <w:tc>
          <w:tcPr>
            <w:tcW w:w="993" w:type="dxa"/>
            <w:vAlign w:val="center"/>
          </w:tcPr>
          <w:p w:rsidR="0020382C" w:rsidRDefault="0020382C" w:rsidP="000E52C6">
            <w:pPr>
              <w:jc w:val="center"/>
              <w:rPr>
                <w:bCs/>
                <w:color w:val="000000"/>
                <w:sz w:val="28"/>
                <w:szCs w:val="28"/>
              </w:rPr>
            </w:pPr>
            <w:r>
              <w:rPr>
                <w:bCs/>
                <w:color w:val="000000"/>
                <w:sz w:val="28"/>
                <w:szCs w:val="28"/>
              </w:rPr>
              <w:t>100</w:t>
            </w:r>
          </w:p>
        </w:tc>
        <w:tc>
          <w:tcPr>
            <w:tcW w:w="992" w:type="dxa"/>
            <w:vAlign w:val="center"/>
          </w:tcPr>
          <w:p w:rsidR="0020382C" w:rsidRDefault="0020382C" w:rsidP="000E52C6">
            <w:pPr>
              <w:jc w:val="center"/>
              <w:rPr>
                <w:bCs/>
                <w:color w:val="000000"/>
                <w:sz w:val="28"/>
                <w:szCs w:val="28"/>
              </w:rPr>
            </w:pPr>
            <w:r>
              <w:rPr>
                <w:bCs/>
                <w:color w:val="000000"/>
                <w:sz w:val="28"/>
                <w:szCs w:val="28"/>
              </w:rPr>
              <w:t>100</w:t>
            </w:r>
          </w:p>
        </w:tc>
        <w:tc>
          <w:tcPr>
            <w:tcW w:w="992" w:type="dxa"/>
            <w:vAlign w:val="center"/>
          </w:tcPr>
          <w:p w:rsidR="0020382C" w:rsidRDefault="0020382C" w:rsidP="000E52C6">
            <w:pPr>
              <w:jc w:val="center"/>
              <w:rPr>
                <w:bCs/>
                <w:color w:val="000000"/>
                <w:sz w:val="28"/>
                <w:szCs w:val="28"/>
              </w:rPr>
            </w:pPr>
            <w:r>
              <w:rPr>
                <w:bCs/>
                <w:color w:val="000000"/>
                <w:sz w:val="28"/>
                <w:szCs w:val="28"/>
              </w:rPr>
              <w:t>100</w:t>
            </w:r>
          </w:p>
        </w:tc>
      </w:tr>
      <w:tr w:rsidR="0020382C" w:rsidTr="000E52C6">
        <w:trPr>
          <w:trHeight w:val="3345"/>
        </w:trPr>
        <w:tc>
          <w:tcPr>
            <w:tcW w:w="822" w:type="dxa"/>
            <w:vAlign w:val="center"/>
          </w:tcPr>
          <w:p w:rsidR="0020382C" w:rsidRDefault="0020382C" w:rsidP="000E52C6">
            <w:pPr>
              <w:jc w:val="center"/>
              <w:rPr>
                <w:bCs/>
                <w:color w:val="000000"/>
                <w:sz w:val="28"/>
                <w:szCs w:val="28"/>
              </w:rPr>
            </w:pPr>
            <w:r>
              <w:rPr>
                <w:bCs/>
                <w:color w:val="000000"/>
                <w:sz w:val="28"/>
                <w:szCs w:val="28"/>
              </w:rPr>
              <w:t>2.3.</w:t>
            </w:r>
          </w:p>
        </w:tc>
        <w:tc>
          <w:tcPr>
            <w:tcW w:w="3431" w:type="dxa"/>
            <w:vAlign w:val="center"/>
          </w:tcPr>
          <w:p w:rsidR="0020382C" w:rsidRPr="00656E97" w:rsidRDefault="0020382C" w:rsidP="000E52C6">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1701" w:type="dxa"/>
            <w:vAlign w:val="center"/>
          </w:tcPr>
          <w:p w:rsidR="0020382C" w:rsidRDefault="0020382C" w:rsidP="000E52C6">
            <w:pPr>
              <w:jc w:val="center"/>
              <w:rPr>
                <w:bCs/>
                <w:color w:val="000000"/>
                <w:sz w:val="28"/>
                <w:szCs w:val="28"/>
              </w:rPr>
            </w:pPr>
            <w:r>
              <w:rPr>
                <w:bCs/>
                <w:color w:val="000000"/>
                <w:sz w:val="28"/>
                <w:szCs w:val="28"/>
              </w:rPr>
              <w:t>-</w:t>
            </w:r>
          </w:p>
        </w:tc>
        <w:tc>
          <w:tcPr>
            <w:tcW w:w="1134" w:type="dxa"/>
            <w:vAlign w:val="center"/>
          </w:tcPr>
          <w:p w:rsidR="0020382C" w:rsidRDefault="0020382C" w:rsidP="000E52C6">
            <w:pPr>
              <w:jc w:val="center"/>
              <w:rPr>
                <w:bCs/>
                <w:color w:val="000000"/>
                <w:sz w:val="28"/>
                <w:szCs w:val="28"/>
              </w:rPr>
            </w:pPr>
            <w:r>
              <w:rPr>
                <w:bCs/>
                <w:color w:val="000000"/>
                <w:sz w:val="28"/>
                <w:szCs w:val="28"/>
              </w:rPr>
              <w:t>-</w:t>
            </w:r>
          </w:p>
        </w:tc>
        <w:tc>
          <w:tcPr>
            <w:tcW w:w="993"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r>
      <w:tr w:rsidR="0020382C" w:rsidRPr="00A31D27" w:rsidTr="000E52C6">
        <w:trPr>
          <w:trHeight w:val="538"/>
        </w:trPr>
        <w:tc>
          <w:tcPr>
            <w:tcW w:w="11057" w:type="dxa"/>
            <w:gridSpan w:val="8"/>
            <w:vAlign w:val="center"/>
          </w:tcPr>
          <w:p w:rsidR="0020382C" w:rsidRPr="00A31D27" w:rsidRDefault="0020382C" w:rsidP="0020382C">
            <w:pPr>
              <w:pStyle w:val="af3"/>
              <w:numPr>
                <w:ilvl w:val="0"/>
                <w:numId w:val="4"/>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20382C" w:rsidTr="000E52C6">
        <w:trPr>
          <w:trHeight w:val="2565"/>
        </w:trPr>
        <w:tc>
          <w:tcPr>
            <w:tcW w:w="822" w:type="dxa"/>
            <w:vAlign w:val="center"/>
          </w:tcPr>
          <w:p w:rsidR="0020382C" w:rsidRDefault="0020382C" w:rsidP="000E52C6">
            <w:pPr>
              <w:jc w:val="center"/>
              <w:rPr>
                <w:bCs/>
                <w:color w:val="000000"/>
                <w:sz w:val="28"/>
                <w:szCs w:val="28"/>
              </w:rPr>
            </w:pPr>
            <w:r>
              <w:rPr>
                <w:bCs/>
                <w:color w:val="000000"/>
                <w:sz w:val="28"/>
                <w:szCs w:val="28"/>
              </w:rPr>
              <w:t>3.1.</w:t>
            </w:r>
          </w:p>
        </w:tc>
        <w:tc>
          <w:tcPr>
            <w:tcW w:w="3431" w:type="dxa"/>
            <w:vAlign w:val="center"/>
          </w:tcPr>
          <w:p w:rsidR="0020382C" w:rsidRDefault="0020382C" w:rsidP="000E52C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1701" w:type="dxa"/>
            <w:vAlign w:val="center"/>
          </w:tcPr>
          <w:p w:rsidR="0020382C" w:rsidRDefault="0020382C" w:rsidP="000E52C6">
            <w:pPr>
              <w:jc w:val="center"/>
              <w:rPr>
                <w:bCs/>
                <w:color w:val="000000"/>
                <w:sz w:val="28"/>
                <w:szCs w:val="28"/>
              </w:rPr>
            </w:pPr>
            <w:r>
              <w:rPr>
                <w:bCs/>
                <w:color w:val="000000"/>
                <w:sz w:val="28"/>
                <w:szCs w:val="28"/>
              </w:rPr>
              <w:t>-</w:t>
            </w:r>
          </w:p>
        </w:tc>
        <w:tc>
          <w:tcPr>
            <w:tcW w:w="1134" w:type="dxa"/>
            <w:vAlign w:val="center"/>
          </w:tcPr>
          <w:p w:rsidR="0020382C" w:rsidRDefault="0020382C" w:rsidP="000E52C6">
            <w:pPr>
              <w:jc w:val="center"/>
              <w:rPr>
                <w:bCs/>
                <w:color w:val="000000"/>
                <w:sz w:val="28"/>
                <w:szCs w:val="28"/>
              </w:rPr>
            </w:pPr>
            <w:r>
              <w:rPr>
                <w:bCs/>
                <w:color w:val="000000"/>
                <w:sz w:val="28"/>
                <w:szCs w:val="28"/>
              </w:rPr>
              <w:t>-</w:t>
            </w:r>
          </w:p>
        </w:tc>
        <w:tc>
          <w:tcPr>
            <w:tcW w:w="993"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r>
      <w:tr w:rsidR="0020382C" w:rsidTr="000E52C6">
        <w:tc>
          <w:tcPr>
            <w:tcW w:w="822" w:type="dxa"/>
          </w:tcPr>
          <w:p w:rsidR="0020382C" w:rsidRDefault="0020382C" w:rsidP="000E52C6">
            <w:pPr>
              <w:jc w:val="center"/>
              <w:rPr>
                <w:bCs/>
                <w:color w:val="000000"/>
                <w:sz w:val="28"/>
                <w:szCs w:val="28"/>
              </w:rPr>
            </w:pPr>
            <w:r>
              <w:rPr>
                <w:bCs/>
                <w:color w:val="000000"/>
                <w:sz w:val="28"/>
                <w:szCs w:val="28"/>
              </w:rPr>
              <w:t>1</w:t>
            </w:r>
          </w:p>
        </w:tc>
        <w:tc>
          <w:tcPr>
            <w:tcW w:w="3431" w:type="dxa"/>
          </w:tcPr>
          <w:p w:rsidR="0020382C" w:rsidRDefault="0020382C" w:rsidP="000E52C6">
            <w:pPr>
              <w:jc w:val="center"/>
              <w:rPr>
                <w:bCs/>
                <w:color w:val="000000"/>
                <w:sz w:val="28"/>
                <w:szCs w:val="28"/>
              </w:rPr>
            </w:pPr>
            <w:r>
              <w:rPr>
                <w:bCs/>
                <w:color w:val="000000"/>
                <w:sz w:val="28"/>
                <w:szCs w:val="28"/>
              </w:rPr>
              <w:t>2</w:t>
            </w:r>
          </w:p>
        </w:tc>
        <w:tc>
          <w:tcPr>
            <w:tcW w:w="992" w:type="dxa"/>
          </w:tcPr>
          <w:p w:rsidR="0020382C" w:rsidRDefault="0020382C" w:rsidP="000E52C6">
            <w:pPr>
              <w:jc w:val="center"/>
              <w:rPr>
                <w:bCs/>
                <w:color w:val="000000"/>
                <w:sz w:val="28"/>
                <w:szCs w:val="28"/>
              </w:rPr>
            </w:pPr>
            <w:r>
              <w:rPr>
                <w:bCs/>
                <w:color w:val="000000"/>
                <w:sz w:val="28"/>
                <w:szCs w:val="28"/>
              </w:rPr>
              <w:t>3</w:t>
            </w:r>
          </w:p>
        </w:tc>
        <w:tc>
          <w:tcPr>
            <w:tcW w:w="1701" w:type="dxa"/>
          </w:tcPr>
          <w:p w:rsidR="0020382C" w:rsidRDefault="0020382C" w:rsidP="000E52C6">
            <w:pPr>
              <w:jc w:val="center"/>
              <w:rPr>
                <w:bCs/>
                <w:color w:val="000000"/>
                <w:sz w:val="28"/>
                <w:szCs w:val="28"/>
              </w:rPr>
            </w:pPr>
            <w:r>
              <w:rPr>
                <w:bCs/>
                <w:color w:val="000000"/>
                <w:sz w:val="28"/>
                <w:szCs w:val="28"/>
              </w:rPr>
              <w:t>4</w:t>
            </w:r>
          </w:p>
        </w:tc>
        <w:tc>
          <w:tcPr>
            <w:tcW w:w="1134" w:type="dxa"/>
          </w:tcPr>
          <w:p w:rsidR="0020382C" w:rsidRDefault="0020382C" w:rsidP="000E52C6">
            <w:pPr>
              <w:jc w:val="center"/>
              <w:rPr>
                <w:bCs/>
                <w:color w:val="000000"/>
                <w:sz w:val="28"/>
                <w:szCs w:val="28"/>
              </w:rPr>
            </w:pPr>
            <w:r>
              <w:rPr>
                <w:bCs/>
                <w:color w:val="000000"/>
                <w:sz w:val="28"/>
                <w:szCs w:val="28"/>
              </w:rPr>
              <w:t>5</w:t>
            </w:r>
          </w:p>
        </w:tc>
        <w:tc>
          <w:tcPr>
            <w:tcW w:w="993" w:type="dxa"/>
          </w:tcPr>
          <w:p w:rsidR="0020382C" w:rsidRDefault="0020382C" w:rsidP="000E52C6">
            <w:pPr>
              <w:jc w:val="center"/>
              <w:rPr>
                <w:bCs/>
                <w:color w:val="000000"/>
                <w:sz w:val="28"/>
                <w:szCs w:val="28"/>
              </w:rPr>
            </w:pPr>
            <w:r>
              <w:rPr>
                <w:bCs/>
                <w:color w:val="000000"/>
                <w:sz w:val="28"/>
                <w:szCs w:val="28"/>
              </w:rPr>
              <w:t>6</w:t>
            </w:r>
          </w:p>
        </w:tc>
        <w:tc>
          <w:tcPr>
            <w:tcW w:w="992" w:type="dxa"/>
          </w:tcPr>
          <w:p w:rsidR="0020382C" w:rsidRDefault="0020382C" w:rsidP="000E52C6">
            <w:pPr>
              <w:jc w:val="center"/>
              <w:rPr>
                <w:bCs/>
                <w:color w:val="000000"/>
                <w:sz w:val="28"/>
                <w:szCs w:val="28"/>
              </w:rPr>
            </w:pPr>
            <w:r>
              <w:rPr>
                <w:bCs/>
                <w:color w:val="000000"/>
                <w:sz w:val="28"/>
                <w:szCs w:val="28"/>
              </w:rPr>
              <w:t>7</w:t>
            </w:r>
          </w:p>
        </w:tc>
        <w:tc>
          <w:tcPr>
            <w:tcW w:w="992" w:type="dxa"/>
          </w:tcPr>
          <w:p w:rsidR="0020382C" w:rsidRDefault="0020382C" w:rsidP="000E52C6">
            <w:pPr>
              <w:jc w:val="center"/>
              <w:rPr>
                <w:bCs/>
                <w:color w:val="000000"/>
                <w:sz w:val="28"/>
                <w:szCs w:val="28"/>
              </w:rPr>
            </w:pPr>
            <w:r>
              <w:rPr>
                <w:bCs/>
                <w:color w:val="000000"/>
                <w:sz w:val="28"/>
                <w:szCs w:val="28"/>
              </w:rPr>
              <w:t>8</w:t>
            </w:r>
          </w:p>
        </w:tc>
      </w:tr>
      <w:tr w:rsidR="0020382C" w:rsidTr="000E52C6">
        <w:tc>
          <w:tcPr>
            <w:tcW w:w="822" w:type="dxa"/>
            <w:vAlign w:val="center"/>
          </w:tcPr>
          <w:p w:rsidR="0020382C" w:rsidRDefault="0020382C" w:rsidP="000E52C6">
            <w:pPr>
              <w:jc w:val="center"/>
              <w:rPr>
                <w:bCs/>
                <w:color w:val="000000"/>
                <w:sz w:val="28"/>
                <w:szCs w:val="28"/>
              </w:rPr>
            </w:pPr>
            <w:r>
              <w:rPr>
                <w:bCs/>
                <w:color w:val="000000"/>
                <w:sz w:val="28"/>
                <w:szCs w:val="28"/>
              </w:rPr>
              <w:t>3.2.</w:t>
            </w:r>
          </w:p>
        </w:tc>
        <w:tc>
          <w:tcPr>
            <w:tcW w:w="3431" w:type="dxa"/>
            <w:vAlign w:val="center"/>
          </w:tcPr>
          <w:p w:rsidR="0020382C" w:rsidRPr="00656E97" w:rsidRDefault="0020382C" w:rsidP="000E52C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1701" w:type="dxa"/>
            <w:vAlign w:val="center"/>
          </w:tcPr>
          <w:p w:rsidR="0020382C" w:rsidRDefault="0020382C" w:rsidP="000E52C6">
            <w:pPr>
              <w:jc w:val="center"/>
              <w:rPr>
                <w:bCs/>
                <w:color w:val="000000"/>
                <w:sz w:val="28"/>
                <w:szCs w:val="28"/>
              </w:rPr>
            </w:pPr>
            <w:r>
              <w:rPr>
                <w:bCs/>
                <w:color w:val="000000"/>
                <w:sz w:val="28"/>
                <w:szCs w:val="28"/>
              </w:rPr>
              <w:t>-</w:t>
            </w:r>
          </w:p>
        </w:tc>
        <w:tc>
          <w:tcPr>
            <w:tcW w:w="1134" w:type="dxa"/>
            <w:vAlign w:val="center"/>
          </w:tcPr>
          <w:p w:rsidR="0020382C" w:rsidRDefault="0020382C" w:rsidP="000E52C6">
            <w:pPr>
              <w:jc w:val="center"/>
              <w:rPr>
                <w:bCs/>
                <w:color w:val="000000"/>
                <w:sz w:val="28"/>
                <w:szCs w:val="28"/>
              </w:rPr>
            </w:pPr>
            <w:r>
              <w:rPr>
                <w:bCs/>
                <w:color w:val="000000"/>
                <w:sz w:val="28"/>
                <w:szCs w:val="28"/>
              </w:rPr>
              <w:t>-</w:t>
            </w:r>
          </w:p>
        </w:tc>
        <w:tc>
          <w:tcPr>
            <w:tcW w:w="993"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r>
      <w:tr w:rsidR="0020382C" w:rsidTr="000E52C6">
        <w:tc>
          <w:tcPr>
            <w:tcW w:w="822" w:type="dxa"/>
            <w:vAlign w:val="center"/>
          </w:tcPr>
          <w:p w:rsidR="0020382C" w:rsidRDefault="0020382C" w:rsidP="000E52C6">
            <w:pPr>
              <w:jc w:val="center"/>
              <w:rPr>
                <w:bCs/>
                <w:color w:val="000000"/>
                <w:sz w:val="28"/>
                <w:szCs w:val="28"/>
              </w:rPr>
            </w:pPr>
            <w:r>
              <w:rPr>
                <w:bCs/>
                <w:color w:val="000000"/>
                <w:sz w:val="28"/>
                <w:szCs w:val="28"/>
              </w:rPr>
              <w:t>3.3.</w:t>
            </w:r>
          </w:p>
        </w:tc>
        <w:tc>
          <w:tcPr>
            <w:tcW w:w="3431" w:type="dxa"/>
            <w:vAlign w:val="center"/>
          </w:tcPr>
          <w:p w:rsidR="0020382C" w:rsidRPr="00656E97" w:rsidRDefault="0020382C" w:rsidP="000E52C6">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1701" w:type="dxa"/>
            <w:vAlign w:val="center"/>
          </w:tcPr>
          <w:p w:rsidR="0020382C" w:rsidRDefault="0020382C" w:rsidP="000E52C6">
            <w:pPr>
              <w:jc w:val="center"/>
              <w:rPr>
                <w:bCs/>
                <w:color w:val="000000"/>
                <w:sz w:val="28"/>
                <w:szCs w:val="28"/>
              </w:rPr>
            </w:pPr>
            <w:r>
              <w:rPr>
                <w:bCs/>
                <w:color w:val="000000"/>
                <w:sz w:val="28"/>
                <w:szCs w:val="28"/>
              </w:rPr>
              <w:t>-</w:t>
            </w:r>
          </w:p>
        </w:tc>
        <w:tc>
          <w:tcPr>
            <w:tcW w:w="1134" w:type="dxa"/>
            <w:vAlign w:val="center"/>
          </w:tcPr>
          <w:p w:rsidR="0020382C" w:rsidRDefault="0020382C" w:rsidP="000E52C6">
            <w:pPr>
              <w:jc w:val="center"/>
              <w:rPr>
                <w:bCs/>
                <w:color w:val="000000"/>
                <w:sz w:val="28"/>
                <w:szCs w:val="28"/>
              </w:rPr>
            </w:pPr>
            <w:r>
              <w:rPr>
                <w:bCs/>
                <w:color w:val="000000"/>
                <w:sz w:val="28"/>
                <w:szCs w:val="28"/>
              </w:rPr>
              <w:t>-</w:t>
            </w:r>
          </w:p>
        </w:tc>
        <w:tc>
          <w:tcPr>
            <w:tcW w:w="993"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c>
          <w:tcPr>
            <w:tcW w:w="992" w:type="dxa"/>
            <w:vAlign w:val="center"/>
          </w:tcPr>
          <w:p w:rsidR="0020382C" w:rsidRDefault="0020382C" w:rsidP="000E52C6">
            <w:pPr>
              <w:jc w:val="center"/>
              <w:rPr>
                <w:bCs/>
                <w:color w:val="000000"/>
                <w:sz w:val="28"/>
                <w:szCs w:val="28"/>
              </w:rPr>
            </w:pPr>
            <w:r>
              <w:rPr>
                <w:bCs/>
                <w:color w:val="000000"/>
                <w:sz w:val="28"/>
                <w:szCs w:val="28"/>
              </w:rPr>
              <w:t>-</w:t>
            </w:r>
          </w:p>
        </w:tc>
      </w:tr>
    </w:tbl>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20382C" w:rsidRDefault="0020382C" w:rsidP="0020382C">
      <w:pPr>
        <w:ind w:left="-567"/>
        <w:jc w:val="center"/>
        <w:rPr>
          <w:bCs/>
          <w:color w:val="000000"/>
          <w:sz w:val="28"/>
          <w:szCs w:val="28"/>
        </w:rPr>
      </w:pPr>
    </w:p>
    <w:tbl>
      <w:tblPr>
        <w:tblStyle w:val="a5"/>
        <w:tblW w:w="11057" w:type="dxa"/>
        <w:tblInd w:w="-1026" w:type="dxa"/>
        <w:tblLayout w:type="fixed"/>
        <w:tblLook w:val="04A0" w:firstRow="1" w:lastRow="0" w:firstColumn="1" w:lastColumn="0" w:noHBand="0" w:noVBand="1"/>
      </w:tblPr>
      <w:tblGrid>
        <w:gridCol w:w="736"/>
        <w:gridCol w:w="3659"/>
        <w:gridCol w:w="1559"/>
        <w:gridCol w:w="2552"/>
        <w:gridCol w:w="2551"/>
      </w:tblGrid>
      <w:tr w:rsidR="0020382C" w:rsidTr="000E52C6">
        <w:tc>
          <w:tcPr>
            <w:tcW w:w="736" w:type="dxa"/>
            <w:vAlign w:val="center"/>
          </w:tcPr>
          <w:p w:rsidR="0020382C" w:rsidRDefault="0020382C" w:rsidP="000E52C6">
            <w:pPr>
              <w:jc w:val="center"/>
              <w:rPr>
                <w:bCs/>
                <w:color w:val="000000"/>
                <w:sz w:val="28"/>
                <w:szCs w:val="28"/>
              </w:rPr>
            </w:pPr>
            <w:r>
              <w:rPr>
                <w:bCs/>
                <w:color w:val="000000"/>
                <w:sz w:val="28"/>
                <w:szCs w:val="28"/>
              </w:rPr>
              <w:t>№ п/п</w:t>
            </w:r>
          </w:p>
        </w:tc>
        <w:tc>
          <w:tcPr>
            <w:tcW w:w="3659" w:type="dxa"/>
            <w:vAlign w:val="center"/>
          </w:tcPr>
          <w:p w:rsidR="0020382C" w:rsidRDefault="0020382C" w:rsidP="000E52C6">
            <w:pPr>
              <w:jc w:val="center"/>
              <w:rPr>
                <w:bCs/>
                <w:color w:val="000000"/>
                <w:sz w:val="28"/>
                <w:szCs w:val="28"/>
              </w:rPr>
            </w:pPr>
            <w:r>
              <w:rPr>
                <w:bCs/>
                <w:color w:val="000000"/>
                <w:sz w:val="28"/>
                <w:szCs w:val="28"/>
              </w:rPr>
              <w:t>Наименование показателя</w:t>
            </w:r>
          </w:p>
        </w:tc>
        <w:tc>
          <w:tcPr>
            <w:tcW w:w="1559" w:type="dxa"/>
            <w:vAlign w:val="center"/>
          </w:tcPr>
          <w:p w:rsidR="0020382C" w:rsidRDefault="0020382C" w:rsidP="000E52C6">
            <w:pPr>
              <w:jc w:val="center"/>
              <w:rPr>
                <w:bCs/>
                <w:color w:val="000000"/>
                <w:sz w:val="28"/>
                <w:szCs w:val="28"/>
              </w:rPr>
            </w:pPr>
            <w:r>
              <w:rPr>
                <w:bCs/>
                <w:color w:val="000000"/>
                <w:sz w:val="28"/>
                <w:szCs w:val="28"/>
              </w:rPr>
              <w:t>Значение показателя в базовом периоде    2017 год</w:t>
            </w:r>
          </w:p>
        </w:tc>
        <w:tc>
          <w:tcPr>
            <w:tcW w:w="2552" w:type="dxa"/>
            <w:vAlign w:val="center"/>
          </w:tcPr>
          <w:p w:rsidR="0020382C" w:rsidRDefault="0020382C" w:rsidP="000E52C6">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551" w:type="dxa"/>
            <w:vAlign w:val="center"/>
          </w:tcPr>
          <w:p w:rsidR="0020382C" w:rsidRDefault="0020382C" w:rsidP="000E52C6">
            <w:pPr>
              <w:jc w:val="center"/>
              <w:rPr>
                <w:bCs/>
                <w:color w:val="000000"/>
                <w:sz w:val="28"/>
                <w:szCs w:val="28"/>
              </w:rPr>
            </w:pPr>
            <w:r>
              <w:rPr>
                <w:bCs/>
                <w:color w:val="000000"/>
                <w:sz w:val="28"/>
                <w:szCs w:val="28"/>
              </w:rPr>
              <w:t xml:space="preserve">Эффективность производственной программы, </w:t>
            </w:r>
          </w:p>
          <w:p w:rsidR="0020382C" w:rsidRDefault="0020382C" w:rsidP="000E52C6">
            <w:pPr>
              <w:jc w:val="center"/>
              <w:rPr>
                <w:bCs/>
                <w:color w:val="000000"/>
                <w:sz w:val="28"/>
                <w:szCs w:val="28"/>
              </w:rPr>
            </w:pPr>
            <w:r>
              <w:rPr>
                <w:bCs/>
                <w:color w:val="000000"/>
                <w:sz w:val="28"/>
                <w:szCs w:val="28"/>
              </w:rPr>
              <w:t>тыс. руб.</w:t>
            </w:r>
          </w:p>
        </w:tc>
      </w:tr>
      <w:tr w:rsidR="0020382C" w:rsidTr="000E52C6">
        <w:tc>
          <w:tcPr>
            <w:tcW w:w="736" w:type="dxa"/>
          </w:tcPr>
          <w:p w:rsidR="0020382C" w:rsidRDefault="0020382C" w:rsidP="000E52C6">
            <w:pPr>
              <w:jc w:val="center"/>
              <w:rPr>
                <w:bCs/>
                <w:color w:val="000000"/>
                <w:sz w:val="28"/>
                <w:szCs w:val="28"/>
              </w:rPr>
            </w:pPr>
            <w:r>
              <w:rPr>
                <w:bCs/>
                <w:color w:val="000000"/>
                <w:sz w:val="28"/>
                <w:szCs w:val="28"/>
              </w:rPr>
              <w:t>1</w:t>
            </w:r>
          </w:p>
        </w:tc>
        <w:tc>
          <w:tcPr>
            <w:tcW w:w="3659" w:type="dxa"/>
          </w:tcPr>
          <w:p w:rsidR="0020382C" w:rsidRDefault="0020382C" w:rsidP="000E52C6">
            <w:pPr>
              <w:jc w:val="center"/>
              <w:rPr>
                <w:bCs/>
                <w:color w:val="000000"/>
                <w:sz w:val="28"/>
                <w:szCs w:val="28"/>
              </w:rPr>
            </w:pPr>
            <w:r>
              <w:rPr>
                <w:bCs/>
                <w:color w:val="000000"/>
                <w:sz w:val="28"/>
                <w:szCs w:val="28"/>
              </w:rPr>
              <w:t>2</w:t>
            </w:r>
          </w:p>
        </w:tc>
        <w:tc>
          <w:tcPr>
            <w:tcW w:w="1559" w:type="dxa"/>
          </w:tcPr>
          <w:p w:rsidR="0020382C" w:rsidRDefault="0020382C" w:rsidP="000E52C6">
            <w:pPr>
              <w:jc w:val="center"/>
              <w:rPr>
                <w:bCs/>
                <w:color w:val="000000"/>
                <w:sz w:val="28"/>
                <w:szCs w:val="28"/>
              </w:rPr>
            </w:pPr>
            <w:r>
              <w:rPr>
                <w:bCs/>
                <w:color w:val="000000"/>
                <w:sz w:val="28"/>
                <w:szCs w:val="28"/>
              </w:rPr>
              <w:t>3</w:t>
            </w:r>
          </w:p>
        </w:tc>
        <w:tc>
          <w:tcPr>
            <w:tcW w:w="2552" w:type="dxa"/>
          </w:tcPr>
          <w:p w:rsidR="0020382C" w:rsidRDefault="0020382C" w:rsidP="000E52C6">
            <w:pPr>
              <w:jc w:val="center"/>
              <w:rPr>
                <w:bCs/>
                <w:color w:val="000000"/>
                <w:sz w:val="28"/>
                <w:szCs w:val="28"/>
              </w:rPr>
            </w:pPr>
            <w:r>
              <w:rPr>
                <w:bCs/>
                <w:color w:val="000000"/>
                <w:sz w:val="28"/>
                <w:szCs w:val="28"/>
              </w:rPr>
              <w:t>4</w:t>
            </w:r>
          </w:p>
        </w:tc>
        <w:tc>
          <w:tcPr>
            <w:tcW w:w="2551" w:type="dxa"/>
          </w:tcPr>
          <w:p w:rsidR="0020382C" w:rsidRDefault="0020382C" w:rsidP="000E52C6">
            <w:pPr>
              <w:jc w:val="center"/>
              <w:rPr>
                <w:bCs/>
                <w:color w:val="000000"/>
                <w:sz w:val="28"/>
                <w:szCs w:val="28"/>
              </w:rPr>
            </w:pPr>
            <w:r>
              <w:rPr>
                <w:bCs/>
                <w:color w:val="000000"/>
                <w:sz w:val="28"/>
                <w:szCs w:val="28"/>
              </w:rPr>
              <w:t>5</w:t>
            </w:r>
          </w:p>
        </w:tc>
      </w:tr>
      <w:tr w:rsidR="0020382C" w:rsidTr="000E52C6">
        <w:trPr>
          <w:trHeight w:val="596"/>
        </w:trPr>
        <w:tc>
          <w:tcPr>
            <w:tcW w:w="11057" w:type="dxa"/>
            <w:gridSpan w:val="5"/>
            <w:vAlign w:val="center"/>
          </w:tcPr>
          <w:p w:rsidR="0020382C" w:rsidRPr="00A31D27" w:rsidRDefault="0020382C" w:rsidP="0020382C">
            <w:pPr>
              <w:pStyle w:val="af3"/>
              <w:numPr>
                <w:ilvl w:val="0"/>
                <w:numId w:val="5"/>
              </w:numPr>
              <w:jc w:val="center"/>
              <w:rPr>
                <w:bCs/>
                <w:color w:val="000000"/>
                <w:sz w:val="28"/>
                <w:szCs w:val="28"/>
              </w:rPr>
            </w:pPr>
            <w:r>
              <w:rPr>
                <w:bCs/>
                <w:color w:val="000000"/>
                <w:sz w:val="28"/>
                <w:szCs w:val="28"/>
              </w:rPr>
              <w:t>Показатели надежности и бесперебойности водоотведения</w:t>
            </w:r>
          </w:p>
        </w:tc>
      </w:tr>
      <w:tr w:rsidR="0020382C" w:rsidTr="000E52C6">
        <w:trPr>
          <w:trHeight w:val="953"/>
        </w:trPr>
        <w:tc>
          <w:tcPr>
            <w:tcW w:w="736" w:type="dxa"/>
            <w:vAlign w:val="center"/>
          </w:tcPr>
          <w:p w:rsidR="0020382C" w:rsidRDefault="0020382C" w:rsidP="000E52C6">
            <w:pPr>
              <w:jc w:val="center"/>
              <w:rPr>
                <w:bCs/>
                <w:color w:val="000000"/>
                <w:sz w:val="28"/>
                <w:szCs w:val="28"/>
              </w:rPr>
            </w:pPr>
            <w:r>
              <w:rPr>
                <w:bCs/>
                <w:color w:val="000000"/>
                <w:sz w:val="28"/>
                <w:szCs w:val="28"/>
              </w:rPr>
              <w:t>1.1.</w:t>
            </w:r>
          </w:p>
        </w:tc>
        <w:tc>
          <w:tcPr>
            <w:tcW w:w="3659" w:type="dxa"/>
            <w:vAlign w:val="center"/>
          </w:tcPr>
          <w:p w:rsidR="0020382C" w:rsidRDefault="0020382C" w:rsidP="000E52C6">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20382C" w:rsidRDefault="0020382C" w:rsidP="000E52C6">
            <w:pPr>
              <w:jc w:val="center"/>
            </w:pPr>
            <w:r w:rsidRPr="00D13F7F">
              <w:rPr>
                <w:bCs/>
                <w:color w:val="000000"/>
                <w:sz w:val="28"/>
                <w:szCs w:val="28"/>
              </w:rPr>
              <w:t>-</w:t>
            </w:r>
          </w:p>
        </w:tc>
        <w:tc>
          <w:tcPr>
            <w:tcW w:w="2552" w:type="dxa"/>
            <w:vAlign w:val="center"/>
          </w:tcPr>
          <w:p w:rsidR="0020382C" w:rsidRDefault="0020382C" w:rsidP="000E52C6">
            <w:pPr>
              <w:jc w:val="center"/>
            </w:pPr>
            <w:r w:rsidRPr="00D13F7F">
              <w:rPr>
                <w:bCs/>
                <w:color w:val="000000"/>
                <w:sz w:val="28"/>
                <w:szCs w:val="28"/>
              </w:rPr>
              <w:t>-</w:t>
            </w:r>
          </w:p>
        </w:tc>
        <w:tc>
          <w:tcPr>
            <w:tcW w:w="2551" w:type="dxa"/>
            <w:vAlign w:val="center"/>
          </w:tcPr>
          <w:p w:rsidR="0020382C" w:rsidRDefault="0020382C" w:rsidP="000E52C6">
            <w:pPr>
              <w:jc w:val="center"/>
              <w:rPr>
                <w:bCs/>
                <w:color w:val="000000"/>
                <w:sz w:val="28"/>
                <w:szCs w:val="28"/>
              </w:rPr>
            </w:pPr>
            <w:r>
              <w:rPr>
                <w:bCs/>
                <w:color w:val="000000"/>
                <w:sz w:val="28"/>
                <w:szCs w:val="28"/>
              </w:rPr>
              <w:t>-</w:t>
            </w:r>
          </w:p>
        </w:tc>
      </w:tr>
      <w:tr w:rsidR="0020382C" w:rsidTr="000E52C6">
        <w:trPr>
          <w:trHeight w:val="590"/>
        </w:trPr>
        <w:tc>
          <w:tcPr>
            <w:tcW w:w="11057" w:type="dxa"/>
            <w:gridSpan w:val="5"/>
            <w:vAlign w:val="center"/>
          </w:tcPr>
          <w:p w:rsidR="0020382C" w:rsidRPr="00A31D27" w:rsidRDefault="0020382C" w:rsidP="0020382C">
            <w:pPr>
              <w:pStyle w:val="af3"/>
              <w:numPr>
                <w:ilvl w:val="0"/>
                <w:numId w:val="5"/>
              </w:numPr>
              <w:jc w:val="center"/>
              <w:rPr>
                <w:bCs/>
                <w:color w:val="000000"/>
                <w:sz w:val="28"/>
                <w:szCs w:val="28"/>
              </w:rPr>
            </w:pPr>
            <w:r>
              <w:rPr>
                <w:bCs/>
                <w:color w:val="000000"/>
                <w:sz w:val="28"/>
                <w:szCs w:val="28"/>
              </w:rPr>
              <w:t>Показатели качества очистки сточных вод</w:t>
            </w:r>
          </w:p>
        </w:tc>
      </w:tr>
      <w:tr w:rsidR="0020382C" w:rsidTr="000E52C6">
        <w:trPr>
          <w:trHeight w:val="1818"/>
        </w:trPr>
        <w:tc>
          <w:tcPr>
            <w:tcW w:w="736" w:type="dxa"/>
            <w:vAlign w:val="center"/>
          </w:tcPr>
          <w:p w:rsidR="0020382C" w:rsidRDefault="0020382C" w:rsidP="000E52C6">
            <w:pPr>
              <w:jc w:val="center"/>
              <w:rPr>
                <w:bCs/>
                <w:color w:val="000000"/>
                <w:sz w:val="28"/>
                <w:szCs w:val="28"/>
              </w:rPr>
            </w:pPr>
            <w:r>
              <w:rPr>
                <w:bCs/>
                <w:color w:val="000000"/>
                <w:sz w:val="28"/>
                <w:szCs w:val="28"/>
              </w:rPr>
              <w:t>2.1.</w:t>
            </w:r>
          </w:p>
        </w:tc>
        <w:tc>
          <w:tcPr>
            <w:tcW w:w="3659" w:type="dxa"/>
            <w:vAlign w:val="center"/>
          </w:tcPr>
          <w:p w:rsidR="0020382C" w:rsidRPr="00656E97" w:rsidRDefault="0020382C" w:rsidP="000E52C6">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20382C" w:rsidRDefault="0020382C" w:rsidP="000E52C6">
            <w:pPr>
              <w:jc w:val="center"/>
              <w:rPr>
                <w:bCs/>
                <w:color w:val="000000"/>
                <w:sz w:val="28"/>
                <w:szCs w:val="28"/>
              </w:rPr>
            </w:pPr>
            <w:r>
              <w:rPr>
                <w:bCs/>
                <w:color w:val="000000"/>
                <w:sz w:val="28"/>
                <w:szCs w:val="28"/>
              </w:rPr>
              <w:t>-</w:t>
            </w:r>
          </w:p>
        </w:tc>
        <w:tc>
          <w:tcPr>
            <w:tcW w:w="2552" w:type="dxa"/>
            <w:vAlign w:val="center"/>
          </w:tcPr>
          <w:p w:rsidR="0020382C" w:rsidRDefault="0020382C" w:rsidP="000E52C6">
            <w:pPr>
              <w:jc w:val="center"/>
              <w:rPr>
                <w:bCs/>
                <w:color w:val="000000"/>
                <w:sz w:val="28"/>
                <w:szCs w:val="28"/>
              </w:rPr>
            </w:pPr>
            <w:r>
              <w:rPr>
                <w:bCs/>
                <w:color w:val="000000"/>
                <w:sz w:val="28"/>
                <w:szCs w:val="28"/>
              </w:rPr>
              <w:t>-</w:t>
            </w:r>
          </w:p>
        </w:tc>
        <w:tc>
          <w:tcPr>
            <w:tcW w:w="2551" w:type="dxa"/>
            <w:vAlign w:val="center"/>
          </w:tcPr>
          <w:p w:rsidR="0020382C" w:rsidRDefault="0020382C" w:rsidP="000E52C6">
            <w:pPr>
              <w:jc w:val="center"/>
              <w:rPr>
                <w:bCs/>
                <w:color w:val="000000"/>
                <w:sz w:val="28"/>
                <w:szCs w:val="28"/>
              </w:rPr>
            </w:pPr>
            <w:r>
              <w:rPr>
                <w:bCs/>
                <w:color w:val="000000"/>
                <w:sz w:val="28"/>
                <w:szCs w:val="28"/>
              </w:rPr>
              <w:t>-</w:t>
            </w:r>
          </w:p>
        </w:tc>
      </w:tr>
      <w:tr w:rsidR="0020382C" w:rsidTr="000E52C6">
        <w:trPr>
          <w:trHeight w:val="1902"/>
        </w:trPr>
        <w:tc>
          <w:tcPr>
            <w:tcW w:w="736" w:type="dxa"/>
            <w:vAlign w:val="center"/>
          </w:tcPr>
          <w:p w:rsidR="0020382C" w:rsidRDefault="0020382C" w:rsidP="000E52C6">
            <w:pPr>
              <w:jc w:val="center"/>
              <w:rPr>
                <w:bCs/>
                <w:color w:val="000000"/>
                <w:sz w:val="28"/>
                <w:szCs w:val="28"/>
              </w:rPr>
            </w:pPr>
            <w:r>
              <w:rPr>
                <w:bCs/>
                <w:color w:val="000000"/>
                <w:sz w:val="28"/>
                <w:szCs w:val="28"/>
              </w:rPr>
              <w:t>2.2.</w:t>
            </w:r>
          </w:p>
        </w:tc>
        <w:tc>
          <w:tcPr>
            <w:tcW w:w="3659" w:type="dxa"/>
            <w:vAlign w:val="center"/>
          </w:tcPr>
          <w:p w:rsidR="0020382C" w:rsidRDefault="0020382C" w:rsidP="000E52C6">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20382C" w:rsidRDefault="0020382C" w:rsidP="000E52C6">
            <w:pPr>
              <w:jc w:val="center"/>
              <w:rPr>
                <w:bCs/>
                <w:color w:val="000000"/>
                <w:sz w:val="28"/>
                <w:szCs w:val="28"/>
              </w:rPr>
            </w:pPr>
            <w:r>
              <w:rPr>
                <w:bCs/>
                <w:color w:val="000000"/>
                <w:sz w:val="28"/>
                <w:szCs w:val="28"/>
              </w:rPr>
              <w:t>100</w:t>
            </w:r>
          </w:p>
        </w:tc>
        <w:tc>
          <w:tcPr>
            <w:tcW w:w="2552" w:type="dxa"/>
            <w:vAlign w:val="center"/>
          </w:tcPr>
          <w:p w:rsidR="0020382C" w:rsidRDefault="0020382C" w:rsidP="000E52C6">
            <w:pPr>
              <w:jc w:val="center"/>
              <w:rPr>
                <w:bCs/>
                <w:color w:val="000000"/>
                <w:sz w:val="28"/>
                <w:szCs w:val="28"/>
              </w:rPr>
            </w:pPr>
            <w:r>
              <w:rPr>
                <w:bCs/>
                <w:color w:val="000000"/>
                <w:sz w:val="28"/>
                <w:szCs w:val="28"/>
              </w:rPr>
              <w:t>100</w:t>
            </w:r>
          </w:p>
        </w:tc>
        <w:tc>
          <w:tcPr>
            <w:tcW w:w="2551" w:type="dxa"/>
            <w:vAlign w:val="center"/>
          </w:tcPr>
          <w:p w:rsidR="0020382C" w:rsidRDefault="0020382C" w:rsidP="000E52C6">
            <w:pPr>
              <w:jc w:val="center"/>
              <w:rPr>
                <w:bCs/>
                <w:color w:val="000000"/>
                <w:sz w:val="28"/>
                <w:szCs w:val="28"/>
              </w:rPr>
            </w:pPr>
            <w:r>
              <w:rPr>
                <w:bCs/>
                <w:color w:val="000000"/>
                <w:sz w:val="28"/>
                <w:szCs w:val="28"/>
              </w:rPr>
              <w:t>-</w:t>
            </w:r>
          </w:p>
        </w:tc>
      </w:tr>
      <w:tr w:rsidR="0020382C" w:rsidTr="000E52C6">
        <w:trPr>
          <w:trHeight w:val="2765"/>
        </w:trPr>
        <w:tc>
          <w:tcPr>
            <w:tcW w:w="736" w:type="dxa"/>
            <w:vAlign w:val="center"/>
          </w:tcPr>
          <w:p w:rsidR="0020382C" w:rsidRDefault="0020382C" w:rsidP="000E52C6">
            <w:pPr>
              <w:jc w:val="center"/>
              <w:rPr>
                <w:bCs/>
                <w:color w:val="000000"/>
                <w:sz w:val="28"/>
                <w:szCs w:val="28"/>
              </w:rPr>
            </w:pPr>
            <w:r>
              <w:rPr>
                <w:bCs/>
                <w:color w:val="000000"/>
                <w:sz w:val="28"/>
                <w:szCs w:val="28"/>
              </w:rPr>
              <w:t>2.3.</w:t>
            </w:r>
          </w:p>
        </w:tc>
        <w:tc>
          <w:tcPr>
            <w:tcW w:w="3659" w:type="dxa"/>
            <w:vAlign w:val="center"/>
          </w:tcPr>
          <w:p w:rsidR="0020382C" w:rsidRPr="00656E97" w:rsidRDefault="0020382C" w:rsidP="000E52C6">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20382C" w:rsidRDefault="0020382C" w:rsidP="000E52C6">
            <w:pPr>
              <w:jc w:val="center"/>
              <w:rPr>
                <w:bCs/>
                <w:color w:val="000000"/>
                <w:sz w:val="28"/>
                <w:szCs w:val="28"/>
              </w:rPr>
            </w:pPr>
            <w:r>
              <w:rPr>
                <w:bCs/>
                <w:color w:val="000000"/>
                <w:sz w:val="28"/>
                <w:szCs w:val="28"/>
              </w:rPr>
              <w:t>-</w:t>
            </w:r>
          </w:p>
          <w:p w:rsidR="0020382C" w:rsidRDefault="0020382C" w:rsidP="000E52C6">
            <w:pPr>
              <w:jc w:val="center"/>
              <w:rPr>
                <w:bCs/>
                <w:color w:val="000000"/>
                <w:sz w:val="28"/>
                <w:szCs w:val="28"/>
              </w:rPr>
            </w:pPr>
          </w:p>
        </w:tc>
        <w:tc>
          <w:tcPr>
            <w:tcW w:w="2552" w:type="dxa"/>
            <w:vAlign w:val="center"/>
          </w:tcPr>
          <w:p w:rsidR="0020382C" w:rsidRDefault="0020382C" w:rsidP="000E52C6">
            <w:pPr>
              <w:jc w:val="center"/>
              <w:rPr>
                <w:bCs/>
                <w:color w:val="000000"/>
                <w:sz w:val="28"/>
                <w:szCs w:val="28"/>
              </w:rPr>
            </w:pPr>
            <w:r>
              <w:rPr>
                <w:bCs/>
                <w:color w:val="000000"/>
                <w:sz w:val="28"/>
                <w:szCs w:val="28"/>
              </w:rPr>
              <w:t>-</w:t>
            </w:r>
          </w:p>
          <w:p w:rsidR="0020382C" w:rsidRDefault="0020382C" w:rsidP="000E52C6">
            <w:pPr>
              <w:jc w:val="center"/>
              <w:rPr>
                <w:bCs/>
                <w:color w:val="000000"/>
                <w:sz w:val="28"/>
                <w:szCs w:val="28"/>
              </w:rPr>
            </w:pPr>
          </w:p>
        </w:tc>
        <w:tc>
          <w:tcPr>
            <w:tcW w:w="2551" w:type="dxa"/>
            <w:vAlign w:val="center"/>
          </w:tcPr>
          <w:p w:rsidR="0020382C" w:rsidRDefault="0020382C" w:rsidP="000E52C6">
            <w:pPr>
              <w:jc w:val="center"/>
              <w:rPr>
                <w:bCs/>
                <w:color w:val="000000"/>
                <w:sz w:val="28"/>
                <w:szCs w:val="28"/>
              </w:rPr>
            </w:pPr>
            <w:r>
              <w:rPr>
                <w:bCs/>
                <w:color w:val="000000"/>
                <w:sz w:val="28"/>
                <w:szCs w:val="28"/>
              </w:rPr>
              <w:t>-</w:t>
            </w:r>
          </w:p>
          <w:p w:rsidR="0020382C" w:rsidRDefault="0020382C" w:rsidP="000E52C6">
            <w:pPr>
              <w:jc w:val="center"/>
              <w:rPr>
                <w:bCs/>
                <w:color w:val="000000"/>
                <w:sz w:val="28"/>
                <w:szCs w:val="28"/>
              </w:rPr>
            </w:pPr>
          </w:p>
        </w:tc>
      </w:tr>
      <w:tr w:rsidR="0020382C" w:rsidTr="000E52C6">
        <w:trPr>
          <w:trHeight w:val="637"/>
        </w:trPr>
        <w:tc>
          <w:tcPr>
            <w:tcW w:w="11057" w:type="dxa"/>
            <w:gridSpan w:val="5"/>
            <w:vAlign w:val="center"/>
          </w:tcPr>
          <w:p w:rsidR="0020382C" w:rsidRPr="00A31D27" w:rsidRDefault="0020382C" w:rsidP="0020382C">
            <w:pPr>
              <w:pStyle w:val="af3"/>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20382C" w:rsidTr="0020382C">
        <w:trPr>
          <w:trHeight w:val="1855"/>
        </w:trPr>
        <w:tc>
          <w:tcPr>
            <w:tcW w:w="736" w:type="dxa"/>
            <w:vAlign w:val="center"/>
          </w:tcPr>
          <w:p w:rsidR="0020382C" w:rsidRDefault="0020382C" w:rsidP="000E52C6">
            <w:pPr>
              <w:jc w:val="center"/>
              <w:rPr>
                <w:bCs/>
                <w:color w:val="000000"/>
                <w:sz w:val="28"/>
                <w:szCs w:val="28"/>
              </w:rPr>
            </w:pPr>
            <w:r>
              <w:rPr>
                <w:bCs/>
                <w:color w:val="000000"/>
                <w:sz w:val="28"/>
                <w:szCs w:val="28"/>
              </w:rPr>
              <w:t>3.1.</w:t>
            </w:r>
          </w:p>
        </w:tc>
        <w:tc>
          <w:tcPr>
            <w:tcW w:w="3659" w:type="dxa"/>
            <w:vAlign w:val="center"/>
          </w:tcPr>
          <w:p w:rsidR="0020382C" w:rsidRDefault="0020382C" w:rsidP="000E52C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20382C" w:rsidRDefault="0020382C" w:rsidP="000E52C6">
            <w:pPr>
              <w:jc w:val="center"/>
              <w:rPr>
                <w:bCs/>
                <w:color w:val="000000"/>
                <w:sz w:val="28"/>
                <w:szCs w:val="28"/>
              </w:rPr>
            </w:pPr>
            <w:r>
              <w:rPr>
                <w:bCs/>
                <w:color w:val="000000"/>
                <w:sz w:val="28"/>
                <w:szCs w:val="28"/>
              </w:rPr>
              <w:t>-</w:t>
            </w:r>
          </w:p>
        </w:tc>
        <w:tc>
          <w:tcPr>
            <w:tcW w:w="2552" w:type="dxa"/>
            <w:vAlign w:val="center"/>
          </w:tcPr>
          <w:p w:rsidR="0020382C" w:rsidRDefault="0020382C" w:rsidP="000E52C6">
            <w:pPr>
              <w:jc w:val="center"/>
              <w:rPr>
                <w:bCs/>
                <w:color w:val="000000"/>
                <w:sz w:val="28"/>
                <w:szCs w:val="28"/>
              </w:rPr>
            </w:pPr>
            <w:r>
              <w:rPr>
                <w:bCs/>
                <w:color w:val="000000"/>
                <w:sz w:val="28"/>
                <w:szCs w:val="28"/>
              </w:rPr>
              <w:t>-</w:t>
            </w:r>
          </w:p>
        </w:tc>
        <w:tc>
          <w:tcPr>
            <w:tcW w:w="2551" w:type="dxa"/>
            <w:vAlign w:val="center"/>
          </w:tcPr>
          <w:p w:rsidR="0020382C" w:rsidRDefault="0020382C" w:rsidP="000E52C6">
            <w:pPr>
              <w:jc w:val="center"/>
              <w:rPr>
                <w:bCs/>
                <w:color w:val="000000"/>
                <w:sz w:val="28"/>
                <w:szCs w:val="28"/>
              </w:rPr>
            </w:pPr>
            <w:r>
              <w:rPr>
                <w:bCs/>
                <w:color w:val="000000"/>
                <w:sz w:val="28"/>
                <w:szCs w:val="28"/>
              </w:rPr>
              <w:t>-</w:t>
            </w:r>
          </w:p>
        </w:tc>
      </w:tr>
      <w:tr w:rsidR="0020382C" w:rsidTr="000E52C6">
        <w:tc>
          <w:tcPr>
            <w:tcW w:w="736" w:type="dxa"/>
          </w:tcPr>
          <w:p w:rsidR="0020382C" w:rsidRDefault="0020382C" w:rsidP="000E52C6">
            <w:pPr>
              <w:jc w:val="center"/>
              <w:rPr>
                <w:bCs/>
                <w:color w:val="000000"/>
                <w:sz w:val="28"/>
                <w:szCs w:val="28"/>
              </w:rPr>
            </w:pPr>
            <w:r>
              <w:rPr>
                <w:bCs/>
                <w:color w:val="000000"/>
                <w:sz w:val="28"/>
                <w:szCs w:val="28"/>
              </w:rPr>
              <w:t>1</w:t>
            </w:r>
          </w:p>
        </w:tc>
        <w:tc>
          <w:tcPr>
            <w:tcW w:w="3659" w:type="dxa"/>
          </w:tcPr>
          <w:p w:rsidR="0020382C" w:rsidRDefault="0020382C" w:rsidP="000E52C6">
            <w:pPr>
              <w:jc w:val="center"/>
              <w:rPr>
                <w:bCs/>
                <w:color w:val="000000"/>
                <w:sz w:val="28"/>
                <w:szCs w:val="28"/>
              </w:rPr>
            </w:pPr>
            <w:r>
              <w:rPr>
                <w:bCs/>
                <w:color w:val="000000"/>
                <w:sz w:val="28"/>
                <w:szCs w:val="28"/>
              </w:rPr>
              <w:t>2</w:t>
            </w:r>
          </w:p>
        </w:tc>
        <w:tc>
          <w:tcPr>
            <w:tcW w:w="1559" w:type="dxa"/>
          </w:tcPr>
          <w:p w:rsidR="0020382C" w:rsidRDefault="0020382C" w:rsidP="000E52C6">
            <w:pPr>
              <w:jc w:val="center"/>
              <w:rPr>
                <w:bCs/>
                <w:color w:val="000000"/>
                <w:sz w:val="28"/>
                <w:szCs w:val="28"/>
              </w:rPr>
            </w:pPr>
            <w:r>
              <w:rPr>
                <w:bCs/>
                <w:color w:val="000000"/>
                <w:sz w:val="28"/>
                <w:szCs w:val="28"/>
              </w:rPr>
              <w:t>3</w:t>
            </w:r>
          </w:p>
        </w:tc>
        <w:tc>
          <w:tcPr>
            <w:tcW w:w="2552" w:type="dxa"/>
          </w:tcPr>
          <w:p w:rsidR="0020382C" w:rsidRDefault="0020382C" w:rsidP="000E52C6">
            <w:pPr>
              <w:jc w:val="center"/>
              <w:rPr>
                <w:bCs/>
                <w:color w:val="000000"/>
                <w:sz w:val="28"/>
                <w:szCs w:val="28"/>
              </w:rPr>
            </w:pPr>
            <w:r>
              <w:rPr>
                <w:bCs/>
                <w:color w:val="000000"/>
                <w:sz w:val="28"/>
                <w:szCs w:val="28"/>
              </w:rPr>
              <w:t>4</w:t>
            </w:r>
          </w:p>
        </w:tc>
        <w:tc>
          <w:tcPr>
            <w:tcW w:w="2551" w:type="dxa"/>
          </w:tcPr>
          <w:p w:rsidR="0020382C" w:rsidRDefault="0020382C" w:rsidP="000E52C6">
            <w:pPr>
              <w:jc w:val="center"/>
              <w:rPr>
                <w:bCs/>
                <w:color w:val="000000"/>
                <w:sz w:val="28"/>
                <w:szCs w:val="28"/>
              </w:rPr>
            </w:pPr>
            <w:r>
              <w:rPr>
                <w:bCs/>
                <w:color w:val="000000"/>
                <w:sz w:val="28"/>
                <w:szCs w:val="28"/>
              </w:rPr>
              <w:t>5</w:t>
            </w:r>
          </w:p>
        </w:tc>
      </w:tr>
      <w:tr w:rsidR="0020382C" w:rsidTr="000E52C6">
        <w:trPr>
          <w:trHeight w:val="2117"/>
        </w:trPr>
        <w:tc>
          <w:tcPr>
            <w:tcW w:w="736" w:type="dxa"/>
            <w:vAlign w:val="center"/>
          </w:tcPr>
          <w:p w:rsidR="0020382C" w:rsidRDefault="0020382C" w:rsidP="000E52C6">
            <w:pPr>
              <w:jc w:val="center"/>
              <w:rPr>
                <w:bCs/>
                <w:color w:val="000000"/>
                <w:sz w:val="28"/>
                <w:szCs w:val="28"/>
              </w:rPr>
            </w:pPr>
            <w:r>
              <w:rPr>
                <w:bCs/>
                <w:color w:val="000000"/>
                <w:sz w:val="28"/>
                <w:szCs w:val="28"/>
              </w:rPr>
              <w:t>3.2.</w:t>
            </w:r>
          </w:p>
        </w:tc>
        <w:tc>
          <w:tcPr>
            <w:tcW w:w="3659" w:type="dxa"/>
            <w:vAlign w:val="center"/>
          </w:tcPr>
          <w:p w:rsidR="0020382C" w:rsidRPr="00656E97" w:rsidRDefault="0020382C" w:rsidP="000E52C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20382C" w:rsidRDefault="0020382C" w:rsidP="000E52C6">
            <w:pPr>
              <w:jc w:val="center"/>
              <w:rPr>
                <w:bCs/>
                <w:color w:val="000000"/>
                <w:sz w:val="28"/>
                <w:szCs w:val="28"/>
              </w:rPr>
            </w:pPr>
            <w:r>
              <w:rPr>
                <w:bCs/>
                <w:color w:val="000000"/>
                <w:sz w:val="28"/>
                <w:szCs w:val="28"/>
              </w:rPr>
              <w:t>-</w:t>
            </w:r>
          </w:p>
        </w:tc>
        <w:tc>
          <w:tcPr>
            <w:tcW w:w="2552" w:type="dxa"/>
            <w:vAlign w:val="center"/>
          </w:tcPr>
          <w:p w:rsidR="0020382C" w:rsidRDefault="0020382C" w:rsidP="000E52C6">
            <w:pPr>
              <w:jc w:val="center"/>
              <w:rPr>
                <w:bCs/>
                <w:color w:val="000000"/>
                <w:sz w:val="28"/>
                <w:szCs w:val="28"/>
              </w:rPr>
            </w:pPr>
            <w:r>
              <w:rPr>
                <w:bCs/>
                <w:color w:val="000000"/>
                <w:sz w:val="28"/>
                <w:szCs w:val="28"/>
              </w:rPr>
              <w:t>-</w:t>
            </w:r>
          </w:p>
        </w:tc>
        <w:tc>
          <w:tcPr>
            <w:tcW w:w="2551" w:type="dxa"/>
            <w:vAlign w:val="center"/>
          </w:tcPr>
          <w:p w:rsidR="0020382C" w:rsidRDefault="0020382C" w:rsidP="000E52C6">
            <w:pPr>
              <w:jc w:val="center"/>
              <w:rPr>
                <w:bCs/>
                <w:color w:val="000000"/>
                <w:sz w:val="28"/>
                <w:szCs w:val="28"/>
              </w:rPr>
            </w:pPr>
            <w:r>
              <w:rPr>
                <w:bCs/>
                <w:color w:val="000000"/>
                <w:sz w:val="28"/>
                <w:szCs w:val="28"/>
              </w:rPr>
              <w:t>-</w:t>
            </w:r>
          </w:p>
        </w:tc>
      </w:tr>
      <w:tr w:rsidR="0020382C" w:rsidTr="000E52C6">
        <w:trPr>
          <w:trHeight w:val="2248"/>
        </w:trPr>
        <w:tc>
          <w:tcPr>
            <w:tcW w:w="736" w:type="dxa"/>
            <w:vAlign w:val="center"/>
          </w:tcPr>
          <w:p w:rsidR="0020382C" w:rsidRDefault="0020382C" w:rsidP="000E52C6">
            <w:pPr>
              <w:jc w:val="center"/>
              <w:rPr>
                <w:bCs/>
                <w:color w:val="000000"/>
                <w:sz w:val="28"/>
                <w:szCs w:val="28"/>
              </w:rPr>
            </w:pPr>
            <w:r>
              <w:rPr>
                <w:bCs/>
                <w:color w:val="000000"/>
                <w:sz w:val="28"/>
                <w:szCs w:val="28"/>
              </w:rPr>
              <w:t>3.3.</w:t>
            </w:r>
          </w:p>
        </w:tc>
        <w:tc>
          <w:tcPr>
            <w:tcW w:w="3659" w:type="dxa"/>
            <w:vAlign w:val="center"/>
          </w:tcPr>
          <w:p w:rsidR="0020382C" w:rsidRPr="00656E97" w:rsidRDefault="0020382C" w:rsidP="000E52C6">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20382C" w:rsidRDefault="0020382C" w:rsidP="000E52C6">
            <w:pPr>
              <w:jc w:val="center"/>
              <w:rPr>
                <w:bCs/>
                <w:color w:val="000000"/>
                <w:sz w:val="28"/>
                <w:szCs w:val="28"/>
              </w:rPr>
            </w:pPr>
            <w:r>
              <w:rPr>
                <w:bCs/>
                <w:color w:val="000000"/>
                <w:sz w:val="28"/>
                <w:szCs w:val="28"/>
              </w:rPr>
              <w:t>-</w:t>
            </w:r>
          </w:p>
        </w:tc>
        <w:tc>
          <w:tcPr>
            <w:tcW w:w="2552" w:type="dxa"/>
            <w:vAlign w:val="center"/>
          </w:tcPr>
          <w:p w:rsidR="0020382C" w:rsidRDefault="0020382C" w:rsidP="000E52C6">
            <w:pPr>
              <w:jc w:val="center"/>
              <w:rPr>
                <w:bCs/>
                <w:color w:val="000000"/>
                <w:sz w:val="28"/>
                <w:szCs w:val="28"/>
              </w:rPr>
            </w:pPr>
            <w:r>
              <w:rPr>
                <w:bCs/>
                <w:color w:val="000000"/>
                <w:sz w:val="28"/>
                <w:szCs w:val="28"/>
              </w:rPr>
              <w:t>-</w:t>
            </w:r>
          </w:p>
        </w:tc>
        <w:tc>
          <w:tcPr>
            <w:tcW w:w="2551" w:type="dxa"/>
            <w:vAlign w:val="center"/>
          </w:tcPr>
          <w:p w:rsidR="0020382C" w:rsidRDefault="0020382C" w:rsidP="000E52C6">
            <w:pPr>
              <w:jc w:val="center"/>
              <w:rPr>
                <w:bCs/>
                <w:color w:val="000000"/>
                <w:sz w:val="28"/>
                <w:szCs w:val="28"/>
              </w:rPr>
            </w:pPr>
            <w:r>
              <w:rPr>
                <w:bCs/>
                <w:color w:val="000000"/>
                <w:sz w:val="28"/>
                <w:szCs w:val="28"/>
              </w:rPr>
              <w:t>-</w:t>
            </w:r>
          </w:p>
        </w:tc>
      </w:tr>
    </w:tbl>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p>
    <w:p w:rsidR="0020382C" w:rsidRDefault="0020382C" w:rsidP="0020382C">
      <w:pPr>
        <w:ind w:left="-567"/>
        <w:jc w:val="center"/>
        <w:rPr>
          <w:bCs/>
          <w:color w:val="000000"/>
          <w:sz w:val="28"/>
          <w:szCs w:val="28"/>
        </w:rPr>
      </w:pPr>
      <w:r>
        <w:rPr>
          <w:bCs/>
          <w:color w:val="000000"/>
          <w:sz w:val="28"/>
          <w:szCs w:val="28"/>
        </w:rPr>
        <w:t>Раздел 10. Отчет об исполнении производственной программы</w:t>
      </w:r>
    </w:p>
    <w:p w:rsidR="0020382C" w:rsidRPr="00EC1E7E" w:rsidRDefault="0020382C" w:rsidP="0020382C">
      <w:pPr>
        <w:ind w:left="-567"/>
        <w:jc w:val="center"/>
        <w:rPr>
          <w:bCs/>
          <w:sz w:val="28"/>
          <w:szCs w:val="28"/>
        </w:rPr>
      </w:pPr>
      <w:r w:rsidRPr="00EC1E7E">
        <w:rPr>
          <w:bCs/>
          <w:sz w:val="28"/>
          <w:szCs w:val="28"/>
        </w:rPr>
        <w:t xml:space="preserve"> за 201</w:t>
      </w:r>
      <w:r>
        <w:rPr>
          <w:bCs/>
          <w:sz w:val="28"/>
          <w:szCs w:val="28"/>
        </w:rPr>
        <w:t>5</w:t>
      </w:r>
      <w:r w:rsidRPr="00EC1E7E">
        <w:rPr>
          <w:bCs/>
          <w:sz w:val="28"/>
          <w:szCs w:val="28"/>
        </w:rPr>
        <w:t>-201</w:t>
      </w:r>
      <w:r>
        <w:rPr>
          <w:bCs/>
          <w:sz w:val="28"/>
          <w:szCs w:val="28"/>
        </w:rPr>
        <w:t>7</w:t>
      </w:r>
      <w:r w:rsidRPr="00EC1E7E">
        <w:rPr>
          <w:bCs/>
          <w:sz w:val="28"/>
          <w:szCs w:val="28"/>
        </w:rPr>
        <w:t xml:space="preserve"> годы</w:t>
      </w:r>
    </w:p>
    <w:p w:rsidR="0020382C" w:rsidRDefault="0020382C" w:rsidP="0020382C">
      <w:pPr>
        <w:jc w:val="both"/>
        <w:rPr>
          <w:sz w:val="28"/>
          <w:szCs w:val="28"/>
        </w:rPr>
      </w:pPr>
    </w:p>
    <w:tbl>
      <w:tblPr>
        <w:tblStyle w:val="52"/>
        <w:tblW w:w="10065" w:type="dxa"/>
        <w:tblInd w:w="-459" w:type="dxa"/>
        <w:tblLook w:val="04A0" w:firstRow="1" w:lastRow="0" w:firstColumn="1" w:lastColumn="0" w:noHBand="0" w:noVBand="1"/>
      </w:tblPr>
      <w:tblGrid>
        <w:gridCol w:w="5954"/>
        <w:gridCol w:w="16"/>
        <w:gridCol w:w="4095"/>
      </w:tblGrid>
      <w:tr w:rsidR="0020382C" w:rsidRPr="006F012C" w:rsidTr="000E52C6">
        <w:tc>
          <w:tcPr>
            <w:tcW w:w="5954" w:type="dxa"/>
            <w:vAlign w:val="center"/>
          </w:tcPr>
          <w:p w:rsidR="0020382C" w:rsidRPr="006F012C" w:rsidRDefault="0020382C" w:rsidP="000E52C6">
            <w:pPr>
              <w:jc w:val="center"/>
              <w:rPr>
                <w:bCs/>
                <w:color w:val="000000"/>
                <w:sz w:val="28"/>
                <w:szCs w:val="28"/>
              </w:rPr>
            </w:pPr>
            <w:r w:rsidRPr="006F012C">
              <w:rPr>
                <w:bCs/>
                <w:color w:val="000000"/>
                <w:sz w:val="28"/>
                <w:szCs w:val="28"/>
              </w:rPr>
              <w:t>Наименование показателя</w:t>
            </w:r>
          </w:p>
        </w:tc>
        <w:tc>
          <w:tcPr>
            <w:tcW w:w="4111" w:type="dxa"/>
            <w:gridSpan w:val="2"/>
            <w:vAlign w:val="center"/>
          </w:tcPr>
          <w:p w:rsidR="0020382C" w:rsidRPr="006F012C" w:rsidRDefault="0020382C" w:rsidP="000E52C6">
            <w:pPr>
              <w:jc w:val="center"/>
              <w:rPr>
                <w:bCs/>
                <w:color w:val="000000"/>
                <w:sz w:val="28"/>
                <w:szCs w:val="28"/>
              </w:rPr>
            </w:pPr>
            <w:r w:rsidRPr="006F012C">
              <w:rPr>
                <w:bCs/>
                <w:color w:val="000000"/>
                <w:sz w:val="28"/>
                <w:szCs w:val="28"/>
              </w:rPr>
              <w:t>Фактическое значение показателя, тыс. руб.</w:t>
            </w:r>
          </w:p>
        </w:tc>
      </w:tr>
      <w:tr w:rsidR="0020382C" w:rsidRPr="006F012C" w:rsidTr="000E52C6">
        <w:tc>
          <w:tcPr>
            <w:tcW w:w="10065" w:type="dxa"/>
            <w:gridSpan w:val="3"/>
          </w:tcPr>
          <w:p w:rsidR="0020382C" w:rsidRPr="006F012C" w:rsidRDefault="0020382C" w:rsidP="000E52C6">
            <w:pPr>
              <w:ind w:left="720"/>
              <w:contextualSpacing/>
              <w:jc w:val="center"/>
              <w:rPr>
                <w:sz w:val="28"/>
                <w:szCs w:val="28"/>
              </w:rPr>
            </w:pPr>
            <w:r>
              <w:rPr>
                <w:bCs/>
                <w:sz w:val="28"/>
                <w:szCs w:val="28"/>
              </w:rPr>
              <w:t>2015 год</w:t>
            </w:r>
          </w:p>
        </w:tc>
      </w:tr>
      <w:tr w:rsidR="0020382C" w:rsidRPr="006F012C" w:rsidTr="000E52C6">
        <w:tc>
          <w:tcPr>
            <w:tcW w:w="5954" w:type="dxa"/>
          </w:tcPr>
          <w:p w:rsidR="0020382C" w:rsidRPr="006F012C" w:rsidRDefault="0020382C" w:rsidP="000E52C6">
            <w:pPr>
              <w:jc w:val="center"/>
              <w:rPr>
                <w:sz w:val="28"/>
                <w:szCs w:val="28"/>
              </w:rPr>
            </w:pPr>
            <w:r w:rsidRPr="006F012C">
              <w:rPr>
                <w:sz w:val="28"/>
                <w:szCs w:val="28"/>
              </w:rPr>
              <w:t>-</w:t>
            </w:r>
          </w:p>
        </w:tc>
        <w:tc>
          <w:tcPr>
            <w:tcW w:w="4111" w:type="dxa"/>
            <w:gridSpan w:val="2"/>
          </w:tcPr>
          <w:p w:rsidR="0020382C" w:rsidRPr="006F012C" w:rsidRDefault="0020382C" w:rsidP="000E52C6">
            <w:pPr>
              <w:jc w:val="center"/>
              <w:rPr>
                <w:sz w:val="28"/>
                <w:szCs w:val="28"/>
              </w:rPr>
            </w:pPr>
            <w:r w:rsidRPr="006F012C">
              <w:rPr>
                <w:sz w:val="28"/>
                <w:szCs w:val="28"/>
              </w:rPr>
              <w:t>-</w:t>
            </w:r>
          </w:p>
        </w:tc>
      </w:tr>
      <w:tr w:rsidR="0020382C" w:rsidRPr="006F012C" w:rsidTr="000E52C6">
        <w:tc>
          <w:tcPr>
            <w:tcW w:w="10065" w:type="dxa"/>
            <w:gridSpan w:val="3"/>
          </w:tcPr>
          <w:p w:rsidR="0020382C" w:rsidRDefault="0020382C" w:rsidP="000E52C6">
            <w:pPr>
              <w:ind w:left="720"/>
              <w:contextualSpacing/>
              <w:jc w:val="center"/>
              <w:rPr>
                <w:bCs/>
                <w:sz w:val="28"/>
                <w:szCs w:val="28"/>
              </w:rPr>
            </w:pPr>
            <w:r>
              <w:rPr>
                <w:bCs/>
                <w:sz w:val="28"/>
                <w:szCs w:val="28"/>
              </w:rPr>
              <w:t>2016 год</w:t>
            </w:r>
          </w:p>
        </w:tc>
      </w:tr>
      <w:tr w:rsidR="0020382C" w:rsidRPr="006F012C" w:rsidTr="000E52C6">
        <w:tc>
          <w:tcPr>
            <w:tcW w:w="5970" w:type="dxa"/>
            <w:gridSpan w:val="2"/>
          </w:tcPr>
          <w:p w:rsidR="0020382C" w:rsidRDefault="0020382C" w:rsidP="000E52C6">
            <w:pPr>
              <w:ind w:left="720"/>
              <w:contextualSpacing/>
              <w:rPr>
                <w:bCs/>
                <w:sz w:val="28"/>
                <w:szCs w:val="28"/>
              </w:rPr>
            </w:pPr>
            <w:r>
              <w:rPr>
                <w:bCs/>
                <w:sz w:val="28"/>
                <w:szCs w:val="28"/>
              </w:rPr>
              <w:t xml:space="preserve">                              -</w:t>
            </w:r>
          </w:p>
        </w:tc>
        <w:tc>
          <w:tcPr>
            <w:tcW w:w="4095" w:type="dxa"/>
          </w:tcPr>
          <w:p w:rsidR="0020382C" w:rsidRDefault="0020382C" w:rsidP="000E52C6">
            <w:pPr>
              <w:ind w:left="720"/>
              <w:contextualSpacing/>
              <w:rPr>
                <w:bCs/>
                <w:sz w:val="28"/>
                <w:szCs w:val="28"/>
              </w:rPr>
            </w:pPr>
            <w:r>
              <w:rPr>
                <w:bCs/>
                <w:sz w:val="28"/>
                <w:szCs w:val="28"/>
              </w:rPr>
              <w:t xml:space="preserve">                -</w:t>
            </w:r>
          </w:p>
        </w:tc>
      </w:tr>
      <w:tr w:rsidR="0020382C" w:rsidRPr="006F012C" w:rsidTr="000E52C6">
        <w:tc>
          <w:tcPr>
            <w:tcW w:w="10065" w:type="dxa"/>
            <w:gridSpan w:val="3"/>
          </w:tcPr>
          <w:p w:rsidR="0020382C" w:rsidRPr="006F012C" w:rsidRDefault="0020382C" w:rsidP="000E52C6">
            <w:pPr>
              <w:ind w:left="720"/>
              <w:contextualSpacing/>
              <w:jc w:val="center"/>
              <w:rPr>
                <w:sz w:val="28"/>
                <w:szCs w:val="28"/>
              </w:rPr>
            </w:pPr>
            <w:r>
              <w:rPr>
                <w:bCs/>
                <w:sz w:val="28"/>
                <w:szCs w:val="28"/>
              </w:rPr>
              <w:t>2017 год</w:t>
            </w:r>
          </w:p>
        </w:tc>
      </w:tr>
      <w:tr w:rsidR="0020382C" w:rsidRPr="006F012C" w:rsidTr="000E52C6">
        <w:tc>
          <w:tcPr>
            <w:tcW w:w="5954" w:type="dxa"/>
          </w:tcPr>
          <w:p w:rsidR="0020382C" w:rsidRPr="006F012C" w:rsidRDefault="0020382C" w:rsidP="000E52C6">
            <w:pPr>
              <w:jc w:val="center"/>
              <w:rPr>
                <w:sz w:val="28"/>
                <w:szCs w:val="28"/>
              </w:rPr>
            </w:pPr>
            <w:r w:rsidRPr="006F012C">
              <w:rPr>
                <w:sz w:val="28"/>
                <w:szCs w:val="28"/>
              </w:rPr>
              <w:t>-</w:t>
            </w:r>
          </w:p>
        </w:tc>
        <w:tc>
          <w:tcPr>
            <w:tcW w:w="4111" w:type="dxa"/>
            <w:gridSpan w:val="2"/>
          </w:tcPr>
          <w:p w:rsidR="0020382C" w:rsidRPr="006F012C" w:rsidRDefault="0020382C" w:rsidP="000E52C6">
            <w:pPr>
              <w:jc w:val="center"/>
              <w:rPr>
                <w:sz w:val="28"/>
                <w:szCs w:val="28"/>
              </w:rPr>
            </w:pPr>
            <w:r w:rsidRPr="006F012C">
              <w:rPr>
                <w:sz w:val="28"/>
                <w:szCs w:val="28"/>
              </w:rPr>
              <w:t>-</w:t>
            </w:r>
          </w:p>
        </w:tc>
      </w:tr>
    </w:tbl>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20382C" w:rsidRDefault="0020382C" w:rsidP="0020382C">
      <w:pPr>
        <w:ind w:left="-567"/>
        <w:jc w:val="center"/>
        <w:rPr>
          <w:bCs/>
          <w:color w:val="000000"/>
          <w:sz w:val="28"/>
          <w:szCs w:val="28"/>
        </w:rPr>
      </w:pPr>
    </w:p>
    <w:tbl>
      <w:tblPr>
        <w:tblStyle w:val="a5"/>
        <w:tblW w:w="9918" w:type="dxa"/>
        <w:tblInd w:w="-567" w:type="dxa"/>
        <w:tblLook w:val="04A0" w:firstRow="1" w:lastRow="0" w:firstColumn="1" w:lastColumn="0" w:noHBand="0" w:noVBand="1"/>
      </w:tblPr>
      <w:tblGrid>
        <w:gridCol w:w="5935"/>
        <w:gridCol w:w="3983"/>
      </w:tblGrid>
      <w:tr w:rsidR="0020382C" w:rsidTr="000E52C6">
        <w:trPr>
          <w:trHeight w:val="748"/>
        </w:trPr>
        <w:tc>
          <w:tcPr>
            <w:tcW w:w="5935" w:type="dxa"/>
            <w:vAlign w:val="center"/>
          </w:tcPr>
          <w:p w:rsidR="0020382C" w:rsidRDefault="0020382C" w:rsidP="000E52C6">
            <w:pPr>
              <w:jc w:val="center"/>
              <w:rPr>
                <w:bCs/>
                <w:color w:val="000000"/>
                <w:sz w:val="28"/>
                <w:szCs w:val="28"/>
              </w:rPr>
            </w:pPr>
            <w:r>
              <w:rPr>
                <w:bCs/>
                <w:color w:val="000000"/>
                <w:sz w:val="28"/>
                <w:szCs w:val="28"/>
              </w:rPr>
              <w:t>Наименование мероприятия</w:t>
            </w:r>
          </w:p>
        </w:tc>
        <w:tc>
          <w:tcPr>
            <w:tcW w:w="3983" w:type="dxa"/>
            <w:vAlign w:val="center"/>
          </w:tcPr>
          <w:p w:rsidR="0020382C" w:rsidRDefault="0020382C" w:rsidP="000E52C6">
            <w:pPr>
              <w:jc w:val="center"/>
              <w:rPr>
                <w:bCs/>
                <w:color w:val="000000"/>
                <w:sz w:val="28"/>
                <w:szCs w:val="28"/>
              </w:rPr>
            </w:pPr>
            <w:r>
              <w:rPr>
                <w:bCs/>
                <w:color w:val="000000"/>
                <w:sz w:val="28"/>
                <w:szCs w:val="28"/>
              </w:rPr>
              <w:t>Период проведения мероприятий</w:t>
            </w:r>
          </w:p>
        </w:tc>
      </w:tr>
      <w:tr w:rsidR="0020382C" w:rsidTr="000E52C6">
        <w:trPr>
          <w:trHeight w:val="517"/>
        </w:trPr>
        <w:tc>
          <w:tcPr>
            <w:tcW w:w="5935" w:type="dxa"/>
            <w:vAlign w:val="center"/>
          </w:tcPr>
          <w:p w:rsidR="0020382C" w:rsidRPr="00A806C8" w:rsidRDefault="0020382C" w:rsidP="000E52C6">
            <w:pPr>
              <w:jc w:val="center"/>
              <w:rPr>
                <w:bCs/>
                <w:sz w:val="28"/>
                <w:szCs w:val="28"/>
              </w:rPr>
            </w:pPr>
            <w:r>
              <w:rPr>
                <w:bCs/>
                <w:sz w:val="28"/>
                <w:szCs w:val="28"/>
              </w:rPr>
              <w:t>-</w:t>
            </w:r>
          </w:p>
        </w:tc>
        <w:tc>
          <w:tcPr>
            <w:tcW w:w="3983" w:type="dxa"/>
            <w:vAlign w:val="center"/>
          </w:tcPr>
          <w:p w:rsidR="0020382C" w:rsidRPr="00FB1C58" w:rsidRDefault="0020382C" w:rsidP="000E52C6">
            <w:pPr>
              <w:jc w:val="center"/>
              <w:rPr>
                <w:bCs/>
                <w:sz w:val="28"/>
                <w:szCs w:val="28"/>
              </w:rPr>
            </w:pPr>
            <w:r>
              <w:rPr>
                <w:bCs/>
                <w:sz w:val="28"/>
                <w:szCs w:val="28"/>
              </w:rPr>
              <w:t>-</w:t>
            </w:r>
          </w:p>
        </w:tc>
      </w:tr>
    </w:tbl>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pPr>
    </w:p>
    <w:p w:rsidR="0020382C" w:rsidRDefault="0020382C" w:rsidP="0020382C">
      <w:pPr>
        <w:jc w:val="both"/>
        <w:rPr>
          <w:sz w:val="28"/>
          <w:szCs w:val="28"/>
        </w:rPr>
        <w:sectPr w:rsidR="0020382C" w:rsidSect="00DE4D7C">
          <w:pgSz w:w="11906" w:h="16838"/>
          <w:pgMar w:top="851" w:right="850" w:bottom="851" w:left="1560" w:header="708" w:footer="708" w:gutter="0"/>
          <w:cols w:space="708"/>
          <w:titlePg/>
          <w:docGrid w:linePitch="360"/>
        </w:sectPr>
      </w:pPr>
    </w:p>
    <w:p w:rsidR="0020382C" w:rsidRPr="0027505E" w:rsidRDefault="0020382C" w:rsidP="0020382C">
      <w:pPr>
        <w:ind w:left="709" w:firstLine="10348"/>
        <w:jc w:val="both"/>
      </w:pPr>
      <w:r w:rsidRPr="0027505E">
        <w:t xml:space="preserve">Приложение № </w:t>
      </w:r>
      <w:r>
        <w:t>25</w:t>
      </w:r>
      <w:r w:rsidRPr="0027505E">
        <w:t xml:space="preserve"> к протоколу № 51</w:t>
      </w:r>
    </w:p>
    <w:p w:rsidR="0020382C" w:rsidRPr="0027505E" w:rsidRDefault="0020382C" w:rsidP="0020382C">
      <w:pPr>
        <w:ind w:left="709" w:firstLine="10348"/>
        <w:jc w:val="both"/>
      </w:pPr>
      <w:r w:rsidRPr="0027505E">
        <w:t xml:space="preserve">заседания Правления региональной </w:t>
      </w:r>
    </w:p>
    <w:p w:rsidR="0020382C" w:rsidRPr="0027505E" w:rsidRDefault="0020382C" w:rsidP="0020382C">
      <w:pPr>
        <w:ind w:left="709" w:firstLine="10348"/>
        <w:jc w:val="both"/>
      </w:pPr>
      <w:r w:rsidRPr="0027505E">
        <w:t>энергетической комиссии Кемеровской</w:t>
      </w:r>
    </w:p>
    <w:p w:rsidR="0020382C" w:rsidRDefault="0020382C" w:rsidP="0020382C">
      <w:pPr>
        <w:ind w:left="709" w:firstLine="10348"/>
        <w:jc w:val="both"/>
      </w:pPr>
      <w:r w:rsidRPr="0027505E">
        <w:t>области от 18.09.2018</w:t>
      </w:r>
    </w:p>
    <w:p w:rsidR="0020382C" w:rsidRDefault="0020382C" w:rsidP="0020382C">
      <w:pPr>
        <w:ind w:hanging="567"/>
        <w:jc w:val="both"/>
      </w:pPr>
      <w:r w:rsidRPr="0020382C">
        <w:rPr>
          <w:noProof/>
        </w:rPr>
        <w:drawing>
          <wp:inline distT="0" distB="0" distL="0" distR="0">
            <wp:extent cx="10201275" cy="116205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201275" cy="1162050"/>
                    </a:xfrm>
                    <a:prstGeom prst="rect">
                      <a:avLst/>
                    </a:prstGeom>
                    <a:noFill/>
                    <a:ln>
                      <a:noFill/>
                    </a:ln>
                  </pic:spPr>
                </pic:pic>
              </a:graphicData>
            </a:graphic>
          </wp:inline>
        </w:drawing>
      </w:r>
    </w:p>
    <w:p w:rsidR="0020382C" w:rsidRDefault="0020382C" w:rsidP="0020382C">
      <w:pPr>
        <w:ind w:hanging="567"/>
        <w:jc w:val="both"/>
        <w:sectPr w:rsidR="0020382C" w:rsidSect="0020382C">
          <w:pgSz w:w="16838" w:h="11906" w:orient="landscape"/>
          <w:pgMar w:top="851" w:right="851" w:bottom="850" w:left="851" w:header="708" w:footer="708" w:gutter="0"/>
          <w:cols w:space="708"/>
          <w:titlePg/>
          <w:docGrid w:linePitch="360"/>
        </w:sectPr>
      </w:pPr>
      <w:r w:rsidRPr="0020382C">
        <w:rPr>
          <w:noProof/>
        </w:rPr>
        <w:drawing>
          <wp:inline distT="0" distB="0" distL="0" distR="0">
            <wp:extent cx="10201275" cy="4333875"/>
            <wp:effectExtent l="0" t="0" r="9525"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201275" cy="4333875"/>
                    </a:xfrm>
                    <a:prstGeom prst="rect">
                      <a:avLst/>
                    </a:prstGeom>
                    <a:noFill/>
                    <a:ln>
                      <a:noFill/>
                    </a:ln>
                  </pic:spPr>
                </pic:pic>
              </a:graphicData>
            </a:graphic>
          </wp:inline>
        </w:drawing>
      </w:r>
    </w:p>
    <w:p w:rsidR="0020382C" w:rsidRDefault="0020382C" w:rsidP="0020382C">
      <w:pPr>
        <w:ind w:hanging="567"/>
        <w:jc w:val="both"/>
      </w:pPr>
      <w:r w:rsidRPr="0020382C">
        <w:rPr>
          <w:noProof/>
        </w:rPr>
        <w:drawing>
          <wp:inline distT="0" distB="0" distL="0" distR="0" wp14:anchorId="243039FA" wp14:editId="692CF10D">
            <wp:extent cx="10239375" cy="120967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240416" cy="1209798"/>
                    </a:xfrm>
                    <a:prstGeom prst="rect">
                      <a:avLst/>
                    </a:prstGeom>
                    <a:noFill/>
                    <a:ln>
                      <a:noFill/>
                    </a:ln>
                  </pic:spPr>
                </pic:pic>
              </a:graphicData>
            </a:graphic>
          </wp:inline>
        </w:drawing>
      </w:r>
    </w:p>
    <w:p w:rsidR="0020382C" w:rsidRDefault="0020382C" w:rsidP="0020382C">
      <w:pPr>
        <w:ind w:hanging="567"/>
        <w:jc w:val="both"/>
      </w:pPr>
      <w:r w:rsidRPr="0020382C">
        <w:rPr>
          <w:noProof/>
        </w:rPr>
        <w:drawing>
          <wp:inline distT="0" distB="0" distL="0" distR="0">
            <wp:extent cx="10248900" cy="49911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248900" cy="4991100"/>
                    </a:xfrm>
                    <a:prstGeom prst="rect">
                      <a:avLst/>
                    </a:prstGeom>
                    <a:noFill/>
                    <a:ln>
                      <a:noFill/>
                    </a:ln>
                  </pic:spPr>
                </pic:pic>
              </a:graphicData>
            </a:graphic>
          </wp:inline>
        </w:drawing>
      </w:r>
    </w:p>
    <w:p w:rsidR="0020382C" w:rsidRDefault="0020382C" w:rsidP="0020382C">
      <w:pPr>
        <w:ind w:hanging="567"/>
        <w:jc w:val="both"/>
      </w:pPr>
      <w:r w:rsidRPr="0020382C">
        <w:rPr>
          <w:noProof/>
        </w:rPr>
        <w:drawing>
          <wp:inline distT="0" distB="0" distL="0" distR="0" wp14:anchorId="2247449A" wp14:editId="231F9400">
            <wp:extent cx="10267950" cy="1135380"/>
            <wp:effectExtent l="0" t="0" r="0" b="762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268874" cy="1135482"/>
                    </a:xfrm>
                    <a:prstGeom prst="rect">
                      <a:avLst/>
                    </a:prstGeom>
                    <a:noFill/>
                    <a:ln>
                      <a:noFill/>
                    </a:ln>
                  </pic:spPr>
                </pic:pic>
              </a:graphicData>
            </a:graphic>
          </wp:inline>
        </w:drawing>
      </w:r>
    </w:p>
    <w:p w:rsidR="0020382C" w:rsidRDefault="0020382C" w:rsidP="0020382C">
      <w:pPr>
        <w:ind w:hanging="567"/>
        <w:jc w:val="both"/>
      </w:pPr>
      <w:r w:rsidRPr="0020382C">
        <w:rPr>
          <w:noProof/>
        </w:rPr>
        <w:drawing>
          <wp:inline distT="0" distB="0" distL="0" distR="0">
            <wp:extent cx="10267950" cy="505777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267950" cy="5057775"/>
                    </a:xfrm>
                    <a:prstGeom prst="rect">
                      <a:avLst/>
                    </a:prstGeom>
                    <a:noFill/>
                    <a:ln>
                      <a:noFill/>
                    </a:ln>
                  </pic:spPr>
                </pic:pic>
              </a:graphicData>
            </a:graphic>
          </wp:inline>
        </w:drawing>
      </w:r>
    </w:p>
    <w:p w:rsidR="0020382C" w:rsidRDefault="0020382C" w:rsidP="0020382C">
      <w:pPr>
        <w:ind w:hanging="567"/>
        <w:jc w:val="both"/>
      </w:pPr>
      <w:r w:rsidRPr="0020382C">
        <w:rPr>
          <w:noProof/>
        </w:rPr>
        <w:drawing>
          <wp:inline distT="0" distB="0" distL="0" distR="0" wp14:anchorId="081A9A2C" wp14:editId="7F994CE4">
            <wp:extent cx="10315575" cy="1304925"/>
            <wp:effectExtent l="0" t="0" r="9525"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319673" cy="1305443"/>
                    </a:xfrm>
                    <a:prstGeom prst="rect">
                      <a:avLst/>
                    </a:prstGeom>
                    <a:noFill/>
                    <a:ln>
                      <a:noFill/>
                    </a:ln>
                  </pic:spPr>
                </pic:pic>
              </a:graphicData>
            </a:graphic>
          </wp:inline>
        </w:drawing>
      </w:r>
    </w:p>
    <w:p w:rsidR="0020382C" w:rsidRDefault="0020382C" w:rsidP="0020382C">
      <w:pPr>
        <w:ind w:hanging="567"/>
        <w:jc w:val="both"/>
      </w:pPr>
      <w:r w:rsidRPr="0020382C">
        <w:rPr>
          <w:noProof/>
        </w:rPr>
        <w:drawing>
          <wp:inline distT="0" distB="0" distL="0" distR="0">
            <wp:extent cx="10315575" cy="40195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0315575" cy="4019550"/>
                    </a:xfrm>
                    <a:prstGeom prst="rect">
                      <a:avLst/>
                    </a:prstGeom>
                    <a:noFill/>
                    <a:ln>
                      <a:noFill/>
                    </a:ln>
                  </pic:spPr>
                </pic:pic>
              </a:graphicData>
            </a:graphic>
          </wp:inline>
        </w:drawing>
      </w:r>
    </w:p>
    <w:p w:rsidR="0020382C" w:rsidRDefault="0020382C" w:rsidP="0020382C">
      <w:pPr>
        <w:ind w:left="709" w:firstLine="4536"/>
        <w:jc w:val="both"/>
      </w:pPr>
    </w:p>
    <w:p w:rsidR="0020382C" w:rsidRDefault="0020382C" w:rsidP="0020382C">
      <w:pPr>
        <w:jc w:val="both"/>
        <w:rPr>
          <w:sz w:val="28"/>
          <w:szCs w:val="28"/>
        </w:rPr>
        <w:sectPr w:rsidR="0020382C" w:rsidSect="0020382C">
          <w:pgSz w:w="16838" w:h="11906" w:orient="landscape"/>
          <w:pgMar w:top="851" w:right="851" w:bottom="850" w:left="851" w:header="708" w:footer="708" w:gutter="0"/>
          <w:cols w:space="708"/>
          <w:titlePg/>
          <w:docGrid w:linePitch="360"/>
        </w:sectPr>
      </w:pPr>
    </w:p>
    <w:p w:rsidR="0020382C" w:rsidRPr="0027505E" w:rsidRDefault="0020382C" w:rsidP="0020382C">
      <w:pPr>
        <w:ind w:left="709" w:firstLine="4536"/>
        <w:jc w:val="both"/>
      </w:pPr>
      <w:r w:rsidRPr="0027505E">
        <w:t xml:space="preserve">Приложение № </w:t>
      </w:r>
      <w:r>
        <w:t>26</w:t>
      </w:r>
      <w:r w:rsidRPr="0027505E">
        <w:t xml:space="preserve"> к протоколу № 51</w:t>
      </w:r>
    </w:p>
    <w:p w:rsidR="0020382C" w:rsidRPr="0027505E" w:rsidRDefault="0020382C" w:rsidP="0020382C">
      <w:pPr>
        <w:ind w:left="709" w:firstLine="4536"/>
        <w:jc w:val="both"/>
      </w:pPr>
      <w:r w:rsidRPr="0027505E">
        <w:t xml:space="preserve">заседания Правления региональной </w:t>
      </w:r>
    </w:p>
    <w:p w:rsidR="0020382C" w:rsidRPr="0027505E" w:rsidRDefault="0020382C" w:rsidP="0020382C">
      <w:pPr>
        <w:ind w:left="709" w:firstLine="4536"/>
        <w:jc w:val="both"/>
      </w:pPr>
      <w:r w:rsidRPr="0027505E">
        <w:t>энергетической комиссии Кемеровской</w:t>
      </w:r>
    </w:p>
    <w:p w:rsidR="0020382C" w:rsidRDefault="0020382C" w:rsidP="0020382C">
      <w:pPr>
        <w:ind w:left="709" w:firstLine="4536"/>
        <w:jc w:val="both"/>
      </w:pPr>
      <w:r w:rsidRPr="0027505E">
        <w:t>области от 18.09.2018</w:t>
      </w:r>
    </w:p>
    <w:p w:rsidR="0020382C" w:rsidRDefault="0020382C" w:rsidP="00D841BE">
      <w:pPr>
        <w:tabs>
          <w:tab w:val="left" w:pos="0"/>
          <w:tab w:val="left" w:pos="3052"/>
        </w:tabs>
      </w:pPr>
    </w:p>
    <w:p w:rsidR="0020382C" w:rsidRPr="007C52A9" w:rsidRDefault="0020382C" w:rsidP="0020382C">
      <w:pPr>
        <w:tabs>
          <w:tab w:val="left" w:pos="0"/>
          <w:tab w:val="left" w:pos="3052"/>
        </w:tabs>
        <w:ind w:left="3544"/>
      </w:pPr>
    </w:p>
    <w:p w:rsidR="0020382C" w:rsidRDefault="0020382C" w:rsidP="0020382C">
      <w:pPr>
        <w:jc w:val="center"/>
        <w:rPr>
          <w:b/>
          <w:sz w:val="28"/>
          <w:szCs w:val="28"/>
        </w:rPr>
      </w:pPr>
      <w:r w:rsidRPr="00CC5C1A">
        <w:rPr>
          <w:b/>
          <w:sz w:val="28"/>
          <w:szCs w:val="28"/>
        </w:rPr>
        <w:t xml:space="preserve">Одноставочные </w:t>
      </w:r>
      <w:r w:rsidRPr="00A65CEA">
        <w:rPr>
          <w:b/>
          <w:sz w:val="28"/>
          <w:szCs w:val="28"/>
        </w:rPr>
        <w:t>тарифы</w:t>
      </w:r>
    </w:p>
    <w:p w:rsidR="0020382C" w:rsidRPr="00A65CEA" w:rsidRDefault="0020382C" w:rsidP="0020382C">
      <w:pPr>
        <w:jc w:val="center"/>
        <w:rPr>
          <w:b/>
          <w:sz w:val="28"/>
          <w:szCs w:val="28"/>
        </w:rPr>
      </w:pPr>
      <w:r w:rsidRPr="00A65CEA">
        <w:rPr>
          <w:b/>
          <w:sz w:val="28"/>
          <w:szCs w:val="28"/>
        </w:rPr>
        <w:t xml:space="preserve">на водоотведение </w:t>
      </w:r>
      <w:r>
        <w:rPr>
          <w:b/>
          <w:sz w:val="28"/>
          <w:szCs w:val="28"/>
        </w:rPr>
        <w:t>(поверхностные сточные воды)</w:t>
      </w:r>
    </w:p>
    <w:p w:rsidR="0020382C" w:rsidRPr="00A65CEA" w:rsidRDefault="0020382C" w:rsidP="0020382C">
      <w:pPr>
        <w:jc w:val="center"/>
        <w:rPr>
          <w:b/>
          <w:sz w:val="28"/>
          <w:szCs w:val="28"/>
        </w:rPr>
      </w:pPr>
      <w:r>
        <w:rPr>
          <w:b/>
          <w:sz w:val="28"/>
          <w:szCs w:val="28"/>
        </w:rPr>
        <w:t>МБУ</w:t>
      </w:r>
      <w:r w:rsidRPr="00A65CEA">
        <w:rPr>
          <w:b/>
          <w:sz w:val="28"/>
          <w:szCs w:val="28"/>
        </w:rPr>
        <w:t xml:space="preserve"> «</w:t>
      </w:r>
      <w:r>
        <w:rPr>
          <w:b/>
          <w:sz w:val="28"/>
          <w:szCs w:val="28"/>
        </w:rPr>
        <w:t>Кемеровские автодороги</w:t>
      </w:r>
      <w:r w:rsidRPr="00A65CEA">
        <w:rPr>
          <w:b/>
          <w:sz w:val="28"/>
          <w:szCs w:val="28"/>
        </w:rPr>
        <w:t xml:space="preserve">» (г. </w:t>
      </w:r>
      <w:r>
        <w:rPr>
          <w:b/>
          <w:sz w:val="28"/>
          <w:szCs w:val="28"/>
        </w:rPr>
        <w:t>Кемерово</w:t>
      </w:r>
      <w:r w:rsidRPr="00A65CEA">
        <w:rPr>
          <w:b/>
          <w:sz w:val="28"/>
          <w:szCs w:val="28"/>
        </w:rPr>
        <w:t>)</w:t>
      </w:r>
    </w:p>
    <w:p w:rsidR="0020382C" w:rsidRPr="00A65CEA" w:rsidRDefault="0020382C" w:rsidP="0020382C">
      <w:pPr>
        <w:jc w:val="center"/>
        <w:rPr>
          <w:b/>
          <w:sz w:val="28"/>
          <w:szCs w:val="28"/>
        </w:rPr>
      </w:pPr>
      <w:r w:rsidRPr="00A65CEA">
        <w:rPr>
          <w:b/>
          <w:sz w:val="28"/>
          <w:szCs w:val="28"/>
        </w:rPr>
        <w:t>на период с 01.01.201</w:t>
      </w:r>
      <w:r>
        <w:rPr>
          <w:b/>
          <w:sz w:val="28"/>
          <w:szCs w:val="28"/>
        </w:rPr>
        <w:t>7</w:t>
      </w:r>
      <w:r w:rsidRPr="00A65CEA">
        <w:rPr>
          <w:b/>
          <w:sz w:val="28"/>
          <w:szCs w:val="28"/>
        </w:rPr>
        <w:t xml:space="preserve"> по 31.12.201</w:t>
      </w:r>
      <w:r>
        <w:rPr>
          <w:b/>
          <w:sz w:val="28"/>
          <w:szCs w:val="28"/>
        </w:rPr>
        <w:t>9</w:t>
      </w:r>
    </w:p>
    <w:p w:rsidR="0020382C" w:rsidRDefault="0020382C" w:rsidP="0020382C">
      <w:pPr>
        <w:jc w:val="center"/>
        <w:rPr>
          <w:b/>
          <w:sz w:val="28"/>
          <w:szCs w:val="28"/>
        </w:rPr>
      </w:pPr>
    </w:p>
    <w:tbl>
      <w:tblPr>
        <w:tblW w:w="10421" w:type="dxa"/>
        <w:tblInd w:w="-743" w:type="dxa"/>
        <w:tblLayout w:type="fixed"/>
        <w:tblLook w:val="04A0" w:firstRow="1" w:lastRow="0" w:firstColumn="1" w:lastColumn="0" w:noHBand="0" w:noVBand="1"/>
      </w:tblPr>
      <w:tblGrid>
        <w:gridCol w:w="2483"/>
        <w:gridCol w:w="1276"/>
        <w:gridCol w:w="1417"/>
        <w:gridCol w:w="1276"/>
        <w:gridCol w:w="1276"/>
        <w:gridCol w:w="1276"/>
        <w:gridCol w:w="1417"/>
      </w:tblGrid>
      <w:tr w:rsidR="0020382C" w:rsidRPr="00EA2512" w:rsidTr="000E52C6">
        <w:trPr>
          <w:trHeight w:val="495"/>
        </w:trPr>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382C" w:rsidRPr="00EA2512" w:rsidRDefault="0020382C" w:rsidP="000E52C6">
            <w:pPr>
              <w:jc w:val="center"/>
              <w:rPr>
                <w:color w:val="000000"/>
                <w:sz w:val="28"/>
                <w:szCs w:val="28"/>
              </w:rPr>
            </w:pPr>
            <w:r w:rsidRPr="00EA2512">
              <w:rPr>
                <w:color w:val="000000"/>
                <w:sz w:val="28"/>
                <w:szCs w:val="28"/>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20382C" w:rsidRPr="00EA2512" w:rsidRDefault="0020382C" w:rsidP="000E52C6">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20382C" w:rsidRPr="00EA2512" w:rsidTr="000E52C6">
        <w:trPr>
          <w:trHeight w:val="403"/>
        </w:trPr>
        <w:tc>
          <w:tcPr>
            <w:tcW w:w="2483" w:type="dxa"/>
            <w:vMerge/>
            <w:tcBorders>
              <w:top w:val="single" w:sz="4" w:space="0" w:color="auto"/>
              <w:left w:val="single" w:sz="4" w:space="0" w:color="auto"/>
              <w:bottom w:val="single" w:sz="4" w:space="0" w:color="auto"/>
              <w:right w:val="single" w:sz="4" w:space="0" w:color="auto"/>
            </w:tcBorders>
            <w:vAlign w:val="center"/>
          </w:tcPr>
          <w:p w:rsidR="0020382C" w:rsidRPr="00EA2512" w:rsidRDefault="0020382C" w:rsidP="000E52C6">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20382C" w:rsidRPr="00EA2512" w:rsidRDefault="0020382C" w:rsidP="000E52C6">
            <w:pPr>
              <w:jc w:val="center"/>
              <w:rPr>
                <w:color w:val="000000"/>
                <w:sz w:val="28"/>
                <w:szCs w:val="28"/>
              </w:rPr>
            </w:pPr>
            <w:r>
              <w:rPr>
                <w:color w:val="000000"/>
                <w:sz w:val="28"/>
                <w:szCs w:val="28"/>
              </w:rPr>
              <w:t>2017 год</w:t>
            </w:r>
          </w:p>
        </w:tc>
        <w:tc>
          <w:tcPr>
            <w:tcW w:w="2552" w:type="dxa"/>
            <w:gridSpan w:val="2"/>
            <w:tcBorders>
              <w:top w:val="nil"/>
              <w:left w:val="nil"/>
              <w:bottom w:val="single" w:sz="4" w:space="0" w:color="auto"/>
              <w:right w:val="single" w:sz="4" w:space="0" w:color="auto"/>
            </w:tcBorders>
            <w:shd w:val="clear" w:color="000000" w:fill="FFFFFF"/>
            <w:vAlign w:val="center"/>
          </w:tcPr>
          <w:p w:rsidR="0020382C" w:rsidRPr="00EA2512" w:rsidRDefault="0020382C" w:rsidP="000E52C6">
            <w:pPr>
              <w:jc w:val="center"/>
              <w:rPr>
                <w:color w:val="000000"/>
                <w:sz w:val="28"/>
                <w:szCs w:val="28"/>
              </w:rPr>
            </w:pPr>
            <w:r>
              <w:rPr>
                <w:color w:val="000000"/>
                <w:sz w:val="28"/>
                <w:szCs w:val="28"/>
              </w:rPr>
              <w:t>2018 год</w:t>
            </w:r>
          </w:p>
        </w:tc>
        <w:tc>
          <w:tcPr>
            <w:tcW w:w="2693" w:type="dxa"/>
            <w:gridSpan w:val="2"/>
            <w:tcBorders>
              <w:top w:val="nil"/>
              <w:left w:val="nil"/>
              <w:bottom w:val="single" w:sz="4" w:space="0" w:color="auto"/>
              <w:right w:val="single" w:sz="4" w:space="0" w:color="auto"/>
            </w:tcBorders>
            <w:shd w:val="clear" w:color="000000" w:fill="FFFFFF"/>
            <w:vAlign w:val="center"/>
          </w:tcPr>
          <w:p w:rsidR="0020382C" w:rsidRPr="00EA2512" w:rsidRDefault="0020382C" w:rsidP="000E52C6">
            <w:pPr>
              <w:jc w:val="center"/>
              <w:rPr>
                <w:color w:val="000000"/>
                <w:sz w:val="28"/>
                <w:szCs w:val="28"/>
              </w:rPr>
            </w:pPr>
            <w:r>
              <w:rPr>
                <w:color w:val="000000"/>
                <w:sz w:val="28"/>
                <w:szCs w:val="28"/>
              </w:rPr>
              <w:t>2019 год</w:t>
            </w:r>
          </w:p>
        </w:tc>
      </w:tr>
      <w:tr w:rsidR="0020382C" w:rsidRPr="00EA2512" w:rsidTr="000E52C6">
        <w:trPr>
          <w:trHeight w:val="885"/>
        </w:trPr>
        <w:tc>
          <w:tcPr>
            <w:tcW w:w="2483" w:type="dxa"/>
            <w:vMerge/>
            <w:tcBorders>
              <w:top w:val="single" w:sz="4" w:space="0" w:color="auto"/>
              <w:left w:val="single" w:sz="4" w:space="0" w:color="auto"/>
              <w:bottom w:val="single" w:sz="4" w:space="0" w:color="auto"/>
              <w:right w:val="single" w:sz="4" w:space="0" w:color="auto"/>
            </w:tcBorders>
            <w:vAlign w:val="center"/>
            <w:hideMark/>
          </w:tcPr>
          <w:p w:rsidR="0020382C" w:rsidRPr="00EA2512" w:rsidRDefault="0020382C" w:rsidP="000E52C6">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20382C" w:rsidRDefault="0020382C" w:rsidP="000E52C6">
            <w:pPr>
              <w:jc w:val="center"/>
              <w:rPr>
                <w:color w:val="000000"/>
                <w:sz w:val="28"/>
                <w:szCs w:val="28"/>
              </w:rPr>
            </w:pPr>
            <w:r w:rsidRPr="00EA2512">
              <w:rPr>
                <w:color w:val="000000"/>
                <w:sz w:val="28"/>
                <w:szCs w:val="28"/>
              </w:rPr>
              <w:t xml:space="preserve">с 01.01. </w:t>
            </w:r>
          </w:p>
          <w:p w:rsidR="0020382C" w:rsidRPr="00EA2512" w:rsidRDefault="0020382C" w:rsidP="000E52C6">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20382C" w:rsidRPr="00EA2512" w:rsidRDefault="0020382C" w:rsidP="000E52C6">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20382C" w:rsidRDefault="0020382C" w:rsidP="000E52C6">
            <w:pPr>
              <w:jc w:val="center"/>
              <w:rPr>
                <w:color w:val="000000"/>
                <w:sz w:val="28"/>
                <w:szCs w:val="28"/>
              </w:rPr>
            </w:pPr>
            <w:r w:rsidRPr="00EA2512">
              <w:rPr>
                <w:color w:val="000000"/>
                <w:sz w:val="28"/>
                <w:szCs w:val="28"/>
              </w:rPr>
              <w:t xml:space="preserve">с 01.01. </w:t>
            </w:r>
          </w:p>
          <w:p w:rsidR="0020382C" w:rsidRPr="00EA2512" w:rsidRDefault="0020382C" w:rsidP="000E52C6">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20382C" w:rsidRPr="00EA2512" w:rsidRDefault="0020382C" w:rsidP="000E52C6">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20382C" w:rsidRDefault="0020382C" w:rsidP="000E52C6">
            <w:pPr>
              <w:jc w:val="center"/>
              <w:rPr>
                <w:color w:val="000000"/>
                <w:sz w:val="28"/>
                <w:szCs w:val="28"/>
              </w:rPr>
            </w:pPr>
            <w:r w:rsidRPr="00EA2512">
              <w:rPr>
                <w:color w:val="000000"/>
                <w:sz w:val="28"/>
                <w:szCs w:val="28"/>
              </w:rPr>
              <w:t xml:space="preserve">с 01.01. </w:t>
            </w:r>
          </w:p>
          <w:p w:rsidR="0020382C" w:rsidRPr="00EA2512" w:rsidRDefault="0020382C" w:rsidP="000E52C6">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20382C" w:rsidRPr="00EA2512" w:rsidRDefault="0020382C" w:rsidP="000E52C6">
            <w:pPr>
              <w:jc w:val="center"/>
              <w:rPr>
                <w:color w:val="000000"/>
                <w:sz w:val="28"/>
                <w:szCs w:val="28"/>
              </w:rPr>
            </w:pPr>
            <w:r w:rsidRPr="00EA2512">
              <w:rPr>
                <w:color w:val="000000"/>
                <w:sz w:val="28"/>
                <w:szCs w:val="28"/>
              </w:rPr>
              <w:t>с 01.07. по 31.12.</w:t>
            </w:r>
          </w:p>
        </w:tc>
      </w:tr>
      <w:tr w:rsidR="0020382C" w:rsidRPr="00EA2512" w:rsidTr="000E52C6">
        <w:trPr>
          <w:trHeight w:val="565"/>
        </w:trPr>
        <w:tc>
          <w:tcPr>
            <w:tcW w:w="2483" w:type="dxa"/>
            <w:tcBorders>
              <w:top w:val="nil"/>
              <w:left w:val="single" w:sz="4" w:space="0" w:color="auto"/>
              <w:bottom w:val="single" w:sz="4" w:space="0" w:color="auto"/>
              <w:right w:val="single" w:sz="4" w:space="0" w:color="auto"/>
            </w:tcBorders>
            <w:shd w:val="clear" w:color="000000" w:fill="FFFFFF"/>
            <w:vAlign w:val="center"/>
            <w:hideMark/>
          </w:tcPr>
          <w:p w:rsidR="0020382C" w:rsidRDefault="0020382C" w:rsidP="000E52C6">
            <w:pPr>
              <w:rPr>
                <w:color w:val="000000"/>
                <w:sz w:val="28"/>
                <w:szCs w:val="28"/>
              </w:rPr>
            </w:pPr>
            <w:r w:rsidRPr="00EA2512">
              <w:rPr>
                <w:color w:val="000000"/>
                <w:sz w:val="28"/>
                <w:szCs w:val="28"/>
              </w:rPr>
              <w:t>Прочие потребители</w:t>
            </w:r>
            <w:r>
              <w:rPr>
                <w:color w:val="000000"/>
                <w:sz w:val="28"/>
                <w:szCs w:val="28"/>
              </w:rPr>
              <w:t xml:space="preserve"> </w:t>
            </w:r>
          </w:p>
          <w:p w:rsidR="0020382C" w:rsidRPr="00EA2512" w:rsidRDefault="0020382C" w:rsidP="000E52C6">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20382C" w:rsidRPr="00C91D48" w:rsidRDefault="0020382C" w:rsidP="000E52C6">
            <w:pPr>
              <w:jc w:val="center"/>
              <w:rPr>
                <w:sz w:val="28"/>
                <w:szCs w:val="28"/>
              </w:rPr>
            </w:pPr>
            <w:r>
              <w:rPr>
                <w:sz w:val="28"/>
                <w:szCs w:val="28"/>
              </w:rPr>
              <w:t>7,88</w:t>
            </w:r>
          </w:p>
        </w:tc>
        <w:tc>
          <w:tcPr>
            <w:tcW w:w="1417" w:type="dxa"/>
            <w:tcBorders>
              <w:top w:val="nil"/>
              <w:left w:val="nil"/>
              <w:bottom w:val="single" w:sz="4" w:space="0" w:color="auto"/>
              <w:right w:val="single" w:sz="4" w:space="0" w:color="auto"/>
            </w:tcBorders>
            <w:shd w:val="clear" w:color="000000" w:fill="FFFFFF"/>
            <w:vAlign w:val="center"/>
          </w:tcPr>
          <w:p w:rsidR="0020382C" w:rsidRPr="00C91D48" w:rsidRDefault="0020382C" w:rsidP="000E52C6">
            <w:pPr>
              <w:jc w:val="center"/>
              <w:rPr>
                <w:sz w:val="28"/>
                <w:szCs w:val="28"/>
              </w:rPr>
            </w:pPr>
            <w:r>
              <w:rPr>
                <w:sz w:val="28"/>
                <w:szCs w:val="28"/>
              </w:rPr>
              <w:t>8,51</w:t>
            </w:r>
          </w:p>
        </w:tc>
        <w:tc>
          <w:tcPr>
            <w:tcW w:w="1276" w:type="dxa"/>
            <w:tcBorders>
              <w:top w:val="nil"/>
              <w:left w:val="nil"/>
              <w:bottom w:val="single" w:sz="4" w:space="0" w:color="auto"/>
              <w:right w:val="single" w:sz="4" w:space="0" w:color="auto"/>
            </w:tcBorders>
            <w:shd w:val="clear" w:color="000000" w:fill="FFFFFF"/>
            <w:vAlign w:val="center"/>
          </w:tcPr>
          <w:p w:rsidR="0020382C" w:rsidRPr="003A3BA9" w:rsidRDefault="0020382C" w:rsidP="000E52C6">
            <w:pPr>
              <w:jc w:val="center"/>
              <w:rPr>
                <w:color w:val="000000" w:themeColor="text1"/>
                <w:sz w:val="28"/>
                <w:szCs w:val="28"/>
              </w:rPr>
            </w:pPr>
            <w:r>
              <w:rPr>
                <w:color w:val="000000" w:themeColor="text1"/>
                <w:sz w:val="28"/>
                <w:szCs w:val="28"/>
              </w:rPr>
              <w:t>8,28</w:t>
            </w:r>
          </w:p>
        </w:tc>
        <w:tc>
          <w:tcPr>
            <w:tcW w:w="1276" w:type="dxa"/>
            <w:tcBorders>
              <w:top w:val="nil"/>
              <w:left w:val="nil"/>
              <w:bottom w:val="single" w:sz="4" w:space="0" w:color="auto"/>
              <w:right w:val="single" w:sz="4" w:space="0" w:color="auto"/>
            </w:tcBorders>
            <w:shd w:val="clear" w:color="000000" w:fill="FFFFFF"/>
            <w:vAlign w:val="center"/>
          </w:tcPr>
          <w:p w:rsidR="0020382C" w:rsidRPr="003A3BA9" w:rsidRDefault="0020382C" w:rsidP="000E52C6">
            <w:pPr>
              <w:jc w:val="center"/>
              <w:rPr>
                <w:color w:val="000000" w:themeColor="text1"/>
                <w:sz w:val="28"/>
                <w:szCs w:val="28"/>
              </w:rPr>
            </w:pPr>
            <w:r>
              <w:rPr>
                <w:color w:val="000000" w:themeColor="text1"/>
                <w:sz w:val="28"/>
                <w:szCs w:val="28"/>
              </w:rPr>
              <w:t>8,28</w:t>
            </w:r>
          </w:p>
        </w:tc>
        <w:tc>
          <w:tcPr>
            <w:tcW w:w="1276" w:type="dxa"/>
            <w:tcBorders>
              <w:top w:val="nil"/>
              <w:left w:val="nil"/>
              <w:bottom w:val="single" w:sz="4" w:space="0" w:color="auto"/>
              <w:right w:val="single" w:sz="4" w:space="0" w:color="auto"/>
            </w:tcBorders>
            <w:shd w:val="clear" w:color="000000" w:fill="FFFFFF"/>
            <w:vAlign w:val="center"/>
          </w:tcPr>
          <w:p w:rsidR="0020382C" w:rsidRPr="003A3BA9" w:rsidRDefault="0020382C" w:rsidP="000E52C6">
            <w:pPr>
              <w:jc w:val="center"/>
              <w:rPr>
                <w:color w:val="000000" w:themeColor="text1"/>
                <w:sz w:val="28"/>
                <w:szCs w:val="28"/>
              </w:rPr>
            </w:pPr>
            <w:r>
              <w:rPr>
                <w:color w:val="000000" w:themeColor="text1"/>
                <w:sz w:val="28"/>
                <w:szCs w:val="28"/>
              </w:rPr>
              <w:t>8,21</w:t>
            </w:r>
          </w:p>
        </w:tc>
        <w:tc>
          <w:tcPr>
            <w:tcW w:w="1417" w:type="dxa"/>
            <w:tcBorders>
              <w:top w:val="nil"/>
              <w:left w:val="nil"/>
              <w:bottom w:val="single" w:sz="4" w:space="0" w:color="auto"/>
              <w:right w:val="single" w:sz="4" w:space="0" w:color="auto"/>
            </w:tcBorders>
            <w:shd w:val="clear" w:color="000000" w:fill="FFFFFF"/>
            <w:vAlign w:val="center"/>
          </w:tcPr>
          <w:p w:rsidR="0020382C" w:rsidRPr="003A3BA9" w:rsidRDefault="0020382C" w:rsidP="000E52C6">
            <w:pPr>
              <w:jc w:val="center"/>
              <w:rPr>
                <w:color w:val="000000" w:themeColor="text1"/>
                <w:sz w:val="28"/>
                <w:szCs w:val="28"/>
              </w:rPr>
            </w:pPr>
            <w:r>
              <w:rPr>
                <w:color w:val="000000" w:themeColor="text1"/>
                <w:sz w:val="28"/>
                <w:szCs w:val="28"/>
              </w:rPr>
              <w:t>8,21</w:t>
            </w:r>
          </w:p>
        </w:tc>
      </w:tr>
    </w:tbl>
    <w:p w:rsidR="0020382C" w:rsidRDefault="0020382C" w:rsidP="0020382C">
      <w:pPr>
        <w:ind w:firstLine="709"/>
        <w:jc w:val="both"/>
        <w:rPr>
          <w:sz w:val="28"/>
          <w:szCs w:val="28"/>
        </w:rPr>
      </w:pPr>
    </w:p>
    <w:p w:rsidR="0020382C" w:rsidRDefault="0020382C" w:rsidP="0020382C">
      <w:pPr>
        <w:jc w:val="both"/>
        <w:rPr>
          <w:b/>
          <w:sz w:val="28"/>
          <w:szCs w:val="28"/>
        </w:rPr>
      </w:pPr>
    </w:p>
    <w:p w:rsidR="0020382C" w:rsidRPr="004E1A9D" w:rsidRDefault="0020382C" w:rsidP="0020382C">
      <w:pPr>
        <w:ind w:left="-709" w:firstLine="709"/>
        <w:jc w:val="right"/>
        <w:rPr>
          <w:color w:val="000000" w:themeColor="text1"/>
          <w:sz w:val="28"/>
          <w:szCs w:val="28"/>
        </w:rPr>
      </w:pPr>
      <w:r w:rsidRPr="0039423A">
        <w:rPr>
          <w:color w:val="000000" w:themeColor="text1"/>
          <w:sz w:val="28"/>
          <w:szCs w:val="28"/>
        </w:rPr>
        <w:t>».</w:t>
      </w:r>
    </w:p>
    <w:p w:rsidR="00D841BE" w:rsidRDefault="00D841BE" w:rsidP="00DE4D7C">
      <w:pPr>
        <w:rPr>
          <w:b/>
        </w:rPr>
        <w:sectPr w:rsidR="00D841BE" w:rsidSect="00DE4D7C">
          <w:pgSz w:w="11906" w:h="16838"/>
          <w:pgMar w:top="851" w:right="850" w:bottom="851" w:left="1560" w:header="708" w:footer="708" w:gutter="0"/>
          <w:cols w:space="708"/>
          <w:titlePg/>
          <w:docGrid w:linePitch="360"/>
        </w:sectPr>
      </w:pPr>
    </w:p>
    <w:p w:rsidR="00D841BE" w:rsidRPr="0027505E" w:rsidRDefault="00D841BE" w:rsidP="00D841BE">
      <w:pPr>
        <w:ind w:left="709" w:firstLine="4536"/>
        <w:jc w:val="both"/>
      </w:pPr>
      <w:r w:rsidRPr="0027505E">
        <w:t xml:space="preserve">Приложение № </w:t>
      </w:r>
      <w:r>
        <w:t>27</w:t>
      </w:r>
      <w:r w:rsidRPr="0027505E">
        <w:t xml:space="preserve"> к протоколу № 51</w:t>
      </w:r>
    </w:p>
    <w:p w:rsidR="00D841BE" w:rsidRPr="0027505E" w:rsidRDefault="00D841BE" w:rsidP="00D841BE">
      <w:pPr>
        <w:ind w:left="709" w:firstLine="4536"/>
        <w:jc w:val="both"/>
      </w:pPr>
      <w:r w:rsidRPr="0027505E">
        <w:t xml:space="preserve">заседания Правления региональной </w:t>
      </w:r>
    </w:p>
    <w:p w:rsidR="00D841BE" w:rsidRPr="0027505E" w:rsidRDefault="00D841BE" w:rsidP="00D841BE">
      <w:pPr>
        <w:ind w:left="709" w:firstLine="4536"/>
        <w:jc w:val="both"/>
      </w:pPr>
      <w:r w:rsidRPr="0027505E">
        <w:t>энергетической комиссии Кемеровской</w:t>
      </w:r>
    </w:p>
    <w:p w:rsidR="00D841BE" w:rsidRDefault="00D841BE" w:rsidP="00D841BE">
      <w:pPr>
        <w:ind w:left="709" w:firstLine="4536"/>
        <w:jc w:val="both"/>
      </w:pPr>
      <w:r w:rsidRPr="0027505E">
        <w:t>области от 18.09.2018</w:t>
      </w:r>
    </w:p>
    <w:p w:rsidR="0085106B" w:rsidRPr="0085106B" w:rsidRDefault="0085106B" w:rsidP="0085106B">
      <w:pPr>
        <w:pStyle w:val="1"/>
        <w:jc w:val="center"/>
        <w:rPr>
          <w:sz w:val="24"/>
          <w:szCs w:val="24"/>
        </w:rPr>
      </w:pPr>
      <w:r w:rsidRPr="0085106B">
        <w:rPr>
          <w:iCs/>
          <w:sz w:val="24"/>
          <w:szCs w:val="24"/>
        </w:rPr>
        <w:t>Экспертное заключение р</w:t>
      </w:r>
      <w:r w:rsidRPr="0085106B">
        <w:rPr>
          <w:sz w:val="24"/>
          <w:szCs w:val="24"/>
        </w:rPr>
        <w:t xml:space="preserve">егиональной энергетической комиссии Кемеровской области </w:t>
      </w:r>
      <w:r w:rsidRPr="0085106B">
        <w:rPr>
          <w:iCs/>
          <w:sz w:val="24"/>
          <w:szCs w:val="24"/>
        </w:rPr>
        <w:t>по</w:t>
      </w:r>
      <w:r w:rsidRPr="0085106B">
        <w:rPr>
          <w:sz w:val="24"/>
          <w:szCs w:val="24"/>
        </w:rPr>
        <w:t xml:space="preserve"> материалам, представленным МУП «Городское тепловое хозяйство» (г. Прокопьевск), для утверждения нормативов технологических потерь при передаче тепловой энергии по тепловым сетям МУП «Городское тепловое хозяйство» (г. Прокопьевск) на 2018-2019 годы</w:t>
      </w:r>
    </w:p>
    <w:p w:rsidR="0085106B" w:rsidRPr="0085106B" w:rsidRDefault="0085106B" w:rsidP="0085106B">
      <w:pPr>
        <w:ind w:firstLine="567"/>
        <w:jc w:val="both"/>
      </w:pPr>
    </w:p>
    <w:p w:rsidR="0085106B" w:rsidRPr="0085106B" w:rsidRDefault="0085106B" w:rsidP="0085106B">
      <w:pPr>
        <w:ind w:firstLine="567"/>
        <w:jc w:val="both"/>
      </w:pPr>
      <w:r w:rsidRPr="0085106B">
        <w:t>В Региональную энергетическую комиссию Кемеровской области обратилось МУП «Городское тепловое хозяйство» (г. Прокопьевск) (далее – Предприятие) с заявкой на утверждение нормативов технологических потерь при передаче тепловой энергии.</w:t>
      </w:r>
    </w:p>
    <w:p w:rsidR="0085106B" w:rsidRPr="0085106B" w:rsidRDefault="0085106B" w:rsidP="0085106B">
      <w:pPr>
        <w:ind w:firstLine="567"/>
        <w:jc w:val="both"/>
      </w:pPr>
      <w:r w:rsidRPr="0085106B">
        <w:t>МУП «Городское тепловое хозяйство» производит транспортировку тепловой энергии для горячего водоснабжения и отопления по тепловым сетям города Прокопьевск.</w:t>
      </w:r>
    </w:p>
    <w:p w:rsidR="0085106B" w:rsidRPr="0085106B" w:rsidRDefault="0085106B" w:rsidP="0085106B">
      <w:pPr>
        <w:ind w:firstLine="567"/>
        <w:jc w:val="both"/>
      </w:pPr>
      <w:r w:rsidRPr="0085106B">
        <w:t>Источниками тепловой энергии являются котельные:</w:t>
      </w:r>
    </w:p>
    <w:p w:rsidR="0085106B" w:rsidRPr="0085106B" w:rsidRDefault="0085106B" w:rsidP="0085106B">
      <w:pPr>
        <w:ind w:firstLine="567"/>
        <w:jc w:val="both"/>
      </w:pPr>
      <w:r w:rsidRPr="0085106B">
        <w:t>Источники тепловой энергии МУП «ГТХ»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08"/>
        <w:gridCol w:w="1583"/>
        <w:gridCol w:w="1544"/>
        <w:gridCol w:w="2128"/>
      </w:tblGrid>
      <w:tr w:rsidR="0085106B" w:rsidRPr="00E55BF0" w:rsidTr="0085106B">
        <w:trPr>
          <w:trHeight w:val="821"/>
          <w:tblHeader/>
          <w:jc w:val="center"/>
        </w:trPr>
        <w:tc>
          <w:tcPr>
            <w:tcW w:w="2268" w:type="dxa"/>
            <w:shd w:val="clear" w:color="auto" w:fill="auto"/>
            <w:vAlign w:val="center"/>
            <w:hideMark/>
          </w:tcPr>
          <w:p w:rsidR="0085106B" w:rsidRPr="00E55BF0" w:rsidRDefault="0085106B" w:rsidP="0085106B">
            <w:pPr>
              <w:jc w:val="center"/>
              <w:rPr>
                <w:b/>
                <w:sz w:val="20"/>
              </w:rPr>
            </w:pPr>
            <w:r w:rsidRPr="00E55BF0">
              <w:rPr>
                <w:b/>
                <w:sz w:val="20"/>
              </w:rPr>
              <w:t>Наименование котельной</w:t>
            </w:r>
          </w:p>
        </w:tc>
        <w:tc>
          <w:tcPr>
            <w:tcW w:w="1408" w:type="dxa"/>
            <w:shd w:val="clear" w:color="auto" w:fill="auto"/>
            <w:vAlign w:val="center"/>
            <w:hideMark/>
          </w:tcPr>
          <w:p w:rsidR="0085106B" w:rsidRPr="00E55BF0" w:rsidRDefault="0085106B" w:rsidP="0085106B">
            <w:pPr>
              <w:jc w:val="center"/>
              <w:rPr>
                <w:b/>
                <w:sz w:val="20"/>
              </w:rPr>
            </w:pPr>
            <w:r w:rsidRPr="00E55BF0">
              <w:rPr>
                <w:b/>
                <w:sz w:val="20"/>
              </w:rPr>
              <w:t>Тип котла</w:t>
            </w:r>
          </w:p>
        </w:tc>
        <w:tc>
          <w:tcPr>
            <w:tcW w:w="1583" w:type="dxa"/>
            <w:shd w:val="clear" w:color="auto" w:fill="auto"/>
            <w:vAlign w:val="center"/>
            <w:hideMark/>
          </w:tcPr>
          <w:p w:rsidR="0085106B" w:rsidRPr="00E55BF0" w:rsidRDefault="0085106B" w:rsidP="0085106B">
            <w:pPr>
              <w:jc w:val="center"/>
              <w:rPr>
                <w:b/>
                <w:sz w:val="20"/>
              </w:rPr>
            </w:pPr>
            <w:r w:rsidRPr="00E55BF0">
              <w:rPr>
                <w:b/>
                <w:sz w:val="20"/>
              </w:rPr>
              <w:t>Тип котла</w:t>
            </w:r>
          </w:p>
        </w:tc>
        <w:tc>
          <w:tcPr>
            <w:tcW w:w="1544" w:type="dxa"/>
            <w:shd w:val="clear" w:color="auto" w:fill="auto"/>
            <w:vAlign w:val="center"/>
            <w:hideMark/>
          </w:tcPr>
          <w:p w:rsidR="0085106B" w:rsidRPr="00E55BF0" w:rsidRDefault="0085106B" w:rsidP="0085106B">
            <w:pPr>
              <w:jc w:val="center"/>
              <w:rPr>
                <w:b/>
                <w:sz w:val="20"/>
              </w:rPr>
            </w:pPr>
            <w:r w:rsidRPr="00E55BF0">
              <w:rPr>
                <w:b/>
                <w:sz w:val="20"/>
              </w:rPr>
              <w:t>Год ввода в эксплуатацию</w:t>
            </w:r>
          </w:p>
        </w:tc>
        <w:tc>
          <w:tcPr>
            <w:tcW w:w="2128" w:type="dxa"/>
            <w:shd w:val="clear" w:color="auto" w:fill="auto"/>
            <w:vAlign w:val="center"/>
            <w:hideMark/>
          </w:tcPr>
          <w:p w:rsidR="0085106B" w:rsidRPr="00E55BF0" w:rsidRDefault="0085106B" w:rsidP="0085106B">
            <w:pPr>
              <w:jc w:val="center"/>
              <w:rPr>
                <w:b/>
                <w:sz w:val="20"/>
              </w:rPr>
            </w:pPr>
            <w:r w:rsidRPr="00E55BF0">
              <w:rPr>
                <w:b/>
                <w:sz w:val="20"/>
              </w:rPr>
              <w:t>номинальная производительность котла, Гкал/ч,т/ч</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40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noWrap/>
            <w:vAlign w:val="center"/>
            <w:hideMark/>
          </w:tcPr>
          <w:p w:rsidR="0085106B" w:rsidRPr="00E55BF0" w:rsidRDefault="0085106B" w:rsidP="0085106B">
            <w:pPr>
              <w:jc w:val="center"/>
            </w:pPr>
            <w:r w:rsidRPr="00E55BF0">
              <w:t>1999</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noWrap/>
            <w:vAlign w:val="center"/>
            <w:hideMark/>
          </w:tcPr>
          <w:p w:rsidR="0085106B" w:rsidRPr="00E55BF0" w:rsidRDefault="0085106B" w:rsidP="0085106B">
            <w:pPr>
              <w:jc w:val="center"/>
            </w:pPr>
            <w:r w:rsidRPr="00E55BF0">
              <w:t>1997</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№89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КВ-1,25</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noWrap/>
            <w:vAlign w:val="center"/>
            <w:hideMark/>
          </w:tcPr>
          <w:p w:rsidR="0085106B" w:rsidRPr="00E55BF0" w:rsidRDefault="0085106B" w:rsidP="0085106B">
            <w:pPr>
              <w:jc w:val="center"/>
            </w:pPr>
            <w:r w:rsidRPr="00E55BF0">
              <w:t>1,3</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2009</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26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18</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30а</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1997</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1997</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2006</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0,20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0,20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1992</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1995</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shd w:val="clear" w:color="auto" w:fill="auto"/>
            <w:vAlign w:val="center"/>
            <w:hideMark/>
          </w:tcPr>
          <w:p w:rsidR="0085106B" w:rsidRPr="00E55BF0" w:rsidRDefault="0085106B" w:rsidP="0085106B">
            <w:pPr>
              <w:jc w:val="center"/>
            </w:pPr>
            <w:r w:rsidRPr="00E55BF0">
              <w:t>Котельная № 63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2008</w:t>
            </w:r>
          </w:p>
        </w:tc>
        <w:tc>
          <w:tcPr>
            <w:tcW w:w="2128" w:type="dxa"/>
            <w:shd w:val="clear" w:color="auto" w:fill="auto"/>
            <w:noWrap/>
            <w:vAlign w:val="center"/>
            <w:hideMark/>
          </w:tcPr>
          <w:p w:rsidR="0085106B" w:rsidRPr="00E55BF0" w:rsidRDefault="0085106B" w:rsidP="0085106B">
            <w:pPr>
              <w:jc w:val="center"/>
            </w:pPr>
            <w:r w:rsidRPr="00E55BF0">
              <w:t>0,2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2008</w:t>
            </w:r>
          </w:p>
        </w:tc>
        <w:tc>
          <w:tcPr>
            <w:tcW w:w="2128" w:type="dxa"/>
            <w:shd w:val="clear" w:color="auto" w:fill="auto"/>
            <w:noWrap/>
            <w:vAlign w:val="center"/>
            <w:hideMark/>
          </w:tcPr>
          <w:p w:rsidR="0085106B" w:rsidRPr="00E55BF0" w:rsidRDefault="0085106B" w:rsidP="0085106B">
            <w:pPr>
              <w:jc w:val="center"/>
            </w:pPr>
            <w:r w:rsidRPr="00E55BF0">
              <w:t>0,2</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93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0,69</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0,69</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2003</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47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«Братск»</w:t>
            </w:r>
          </w:p>
        </w:tc>
        <w:tc>
          <w:tcPr>
            <w:tcW w:w="1544" w:type="dxa"/>
            <w:shd w:val="clear" w:color="auto" w:fill="auto"/>
            <w:vAlign w:val="center"/>
            <w:hideMark/>
          </w:tcPr>
          <w:p w:rsidR="0085106B" w:rsidRPr="00E55BF0" w:rsidRDefault="0085106B" w:rsidP="0085106B">
            <w:pPr>
              <w:jc w:val="center"/>
            </w:pPr>
            <w:r w:rsidRPr="00E55BF0">
              <w:t>1995</w:t>
            </w:r>
          </w:p>
        </w:tc>
        <w:tc>
          <w:tcPr>
            <w:tcW w:w="2128" w:type="dxa"/>
            <w:shd w:val="clear" w:color="auto" w:fill="auto"/>
            <w:vAlign w:val="center"/>
            <w:hideMark/>
          </w:tcPr>
          <w:p w:rsidR="0085106B" w:rsidRPr="00E55BF0" w:rsidRDefault="0085106B" w:rsidP="0085106B">
            <w:pPr>
              <w:jc w:val="center"/>
            </w:pPr>
            <w:r w:rsidRPr="00E55BF0">
              <w:t>1,12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0,80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0,80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Сибирь-10м</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Сибирь-10м</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КВР-0,93</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КВм-1,86К</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1,6</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№65а</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2001</w:t>
            </w:r>
          </w:p>
        </w:tc>
        <w:tc>
          <w:tcPr>
            <w:tcW w:w="2128" w:type="dxa"/>
            <w:shd w:val="clear" w:color="auto" w:fill="auto"/>
            <w:vAlign w:val="center"/>
            <w:hideMark/>
          </w:tcPr>
          <w:p w:rsidR="0085106B" w:rsidRPr="00E55BF0" w:rsidRDefault="0085106B" w:rsidP="0085106B">
            <w:pPr>
              <w:jc w:val="center"/>
            </w:pPr>
            <w:r w:rsidRPr="00E55BF0">
              <w:t>2,15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2,15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«Ланкашир»</w:t>
            </w:r>
          </w:p>
        </w:tc>
        <w:tc>
          <w:tcPr>
            <w:tcW w:w="1544" w:type="dxa"/>
            <w:shd w:val="clear" w:color="auto" w:fill="auto"/>
            <w:vAlign w:val="center"/>
            <w:hideMark/>
          </w:tcPr>
          <w:p w:rsidR="0085106B" w:rsidRPr="00E55BF0" w:rsidRDefault="0085106B" w:rsidP="0085106B">
            <w:pPr>
              <w:jc w:val="center"/>
            </w:pPr>
            <w:r w:rsidRPr="00E55BF0">
              <w:t>1930</w:t>
            </w:r>
          </w:p>
        </w:tc>
        <w:tc>
          <w:tcPr>
            <w:tcW w:w="2128" w:type="dxa"/>
            <w:shd w:val="clear" w:color="auto" w:fill="auto"/>
            <w:vAlign w:val="center"/>
            <w:hideMark/>
          </w:tcPr>
          <w:p w:rsidR="0085106B" w:rsidRPr="00E55BF0" w:rsidRDefault="0085106B" w:rsidP="0085106B">
            <w:pPr>
              <w:jc w:val="center"/>
            </w:pPr>
            <w:r w:rsidRPr="00E55BF0">
              <w:t>0,9</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«Ланкашир»</w:t>
            </w:r>
          </w:p>
        </w:tc>
        <w:tc>
          <w:tcPr>
            <w:tcW w:w="1544" w:type="dxa"/>
            <w:shd w:val="clear" w:color="auto" w:fill="auto"/>
            <w:vAlign w:val="center"/>
            <w:hideMark/>
          </w:tcPr>
          <w:p w:rsidR="0085106B" w:rsidRPr="00E55BF0" w:rsidRDefault="0085106B" w:rsidP="0085106B">
            <w:pPr>
              <w:jc w:val="center"/>
            </w:pPr>
            <w:r w:rsidRPr="00E55BF0">
              <w:t>1930</w:t>
            </w:r>
          </w:p>
        </w:tc>
        <w:tc>
          <w:tcPr>
            <w:tcW w:w="2128" w:type="dxa"/>
            <w:shd w:val="clear" w:color="auto" w:fill="auto"/>
            <w:vAlign w:val="center"/>
            <w:hideMark/>
          </w:tcPr>
          <w:p w:rsidR="0085106B" w:rsidRPr="00E55BF0" w:rsidRDefault="0085106B" w:rsidP="0085106B">
            <w:pPr>
              <w:jc w:val="center"/>
            </w:pPr>
            <w:r w:rsidRPr="00E55BF0">
              <w:t>0,9</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№61</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№72</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2,1</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2,1</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№84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№109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0,3</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0,3</w:t>
            </w:r>
          </w:p>
        </w:tc>
      </w:tr>
    </w:tbl>
    <w:p w:rsidR="0085106B" w:rsidRPr="00E55BF0" w:rsidRDefault="0085106B" w:rsidP="0085106B">
      <w:pPr>
        <w:ind w:firstLine="567"/>
        <w:jc w:val="both"/>
        <w:rPr>
          <w:sz w:val="28"/>
          <w:szCs w:val="28"/>
        </w:rPr>
      </w:pPr>
    </w:p>
    <w:p w:rsidR="0085106B" w:rsidRPr="0085106B" w:rsidRDefault="0085106B" w:rsidP="0085106B">
      <w:pPr>
        <w:ind w:firstLine="567"/>
        <w:jc w:val="both"/>
      </w:pPr>
      <w:r w:rsidRPr="0085106B">
        <w:t>Установленная тепловая мощность котлоагрегатов – 64,202 Гкал/ч.</w:t>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xml:space="preserve">Тепловые сети проложены надземно и подземно в непроходных каналах. </w:t>
      </w:r>
    </w:p>
    <w:p w:rsidR="0085106B" w:rsidRPr="0085106B" w:rsidRDefault="0085106B" w:rsidP="0085106B">
      <w:pPr>
        <w:ind w:firstLine="567"/>
        <w:jc w:val="both"/>
      </w:pPr>
      <w:r w:rsidRPr="0085106B">
        <w:t xml:space="preserve">Суммарная длина магистральных тепловых сетей на обслуживании энергоснабжающей организации составляет 48977,12 м. </w:t>
      </w:r>
    </w:p>
    <w:p w:rsidR="0085106B" w:rsidRPr="0085106B" w:rsidRDefault="0085106B" w:rsidP="0085106B">
      <w:pPr>
        <w:pStyle w:val="afffffffd"/>
        <w:tabs>
          <w:tab w:val="left" w:pos="2595"/>
        </w:tabs>
        <w:ind w:firstLine="567"/>
        <w:jc w:val="both"/>
        <w:rPr>
          <w:rFonts w:ascii="Times New Roman" w:hAnsi="Times New Roman"/>
          <w:sz w:val="24"/>
          <w:szCs w:val="24"/>
        </w:rPr>
      </w:pPr>
      <w:r w:rsidRPr="0085106B">
        <w:rPr>
          <w:rFonts w:ascii="Times New Roman" w:hAnsi="Times New Roman"/>
          <w:sz w:val="24"/>
          <w:szCs w:val="24"/>
        </w:rPr>
        <w:t>В том числе:</w:t>
      </w:r>
      <w:r w:rsidRPr="0085106B">
        <w:rPr>
          <w:rFonts w:ascii="Times New Roman" w:hAnsi="Times New Roman"/>
          <w:sz w:val="24"/>
          <w:szCs w:val="24"/>
        </w:rPr>
        <w:tab/>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надземной прокладки</w:t>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lang w:val="ru-RU"/>
        </w:rPr>
        <w:t>26 134,84</w:t>
      </w:r>
      <w:r w:rsidRPr="0085106B">
        <w:rPr>
          <w:rFonts w:ascii="Times New Roman" w:hAnsi="Times New Roman"/>
          <w:sz w:val="24"/>
          <w:szCs w:val="24"/>
        </w:rPr>
        <w:t xml:space="preserve"> м (</w:t>
      </w:r>
      <w:r w:rsidRPr="0085106B">
        <w:rPr>
          <w:rFonts w:ascii="Times New Roman" w:hAnsi="Times New Roman"/>
          <w:sz w:val="24"/>
          <w:szCs w:val="24"/>
          <w:lang w:val="ru-RU"/>
        </w:rPr>
        <w:t>53,36</w:t>
      </w:r>
      <w:r w:rsidRPr="0085106B">
        <w:rPr>
          <w:rFonts w:ascii="Times New Roman" w:hAnsi="Times New Roman"/>
          <w:sz w:val="24"/>
          <w:szCs w:val="24"/>
        </w:rPr>
        <w:t xml:space="preserve"> %);</w:t>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xml:space="preserve">* подземной прокладки </w:t>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lang w:val="ru-RU"/>
        </w:rPr>
        <w:t>22 842,28</w:t>
      </w:r>
      <w:r w:rsidRPr="0085106B">
        <w:rPr>
          <w:rFonts w:ascii="Times New Roman" w:hAnsi="Times New Roman"/>
          <w:sz w:val="24"/>
          <w:szCs w:val="24"/>
        </w:rPr>
        <w:t xml:space="preserve"> м (</w:t>
      </w:r>
      <w:r w:rsidRPr="0085106B">
        <w:rPr>
          <w:rFonts w:ascii="Times New Roman" w:hAnsi="Times New Roman"/>
          <w:sz w:val="24"/>
          <w:szCs w:val="24"/>
          <w:lang w:val="ru-RU"/>
        </w:rPr>
        <w:t>46,64</w:t>
      </w:r>
      <w:r w:rsidRPr="0085106B">
        <w:rPr>
          <w:rFonts w:ascii="Times New Roman" w:hAnsi="Times New Roman"/>
          <w:sz w:val="24"/>
          <w:szCs w:val="24"/>
        </w:rPr>
        <w:t xml:space="preserve"> %). </w:t>
      </w:r>
    </w:p>
    <w:p w:rsidR="0085106B" w:rsidRPr="0085106B" w:rsidRDefault="0085106B" w:rsidP="0085106B">
      <w:pPr>
        <w:ind w:firstLine="567"/>
        <w:jc w:val="both"/>
      </w:pPr>
      <w:r w:rsidRPr="0085106B">
        <w:t>Суммарная материальная характеристика тепловой сети составляет 4240,34 м</w:t>
      </w:r>
      <w:r w:rsidRPr="0085106B">
        <w:rPr>
          <w:vertAlign w:val="superscript"/>
        </w:rPr>
        <w:t>2</w:t>
      </w:r>
      <w:r w:rsidRPr="0085106B">
        <w:t xml:space="preserve">. Средний диаметр для сетей отопления составляет </w:t>
      </w:r>
      <w:r w:rsidRPr="0085106B">
        <w:rPr>
          <w:lang w:val="en-US"/>
        </w:rPr>
        <w:t>d</w:t>
      </w:r>
      <w:r w:rsidRPr="0085106B">
        <w:rPr>
          <w:vertAlign w:val="subscript"/>
        </w:rPr>
        <w:t>н</w:t>
      </w:r>
      <w:r w:rsidRPr="0085106B">
        <w:t xml:space="preserve"> 84 мм. </w:t>
      </w:r>
    </w:p>
    <w:p w:rsidR="0085106B" w:rsidRPr="0085106B" w:rsidRDefault="0085106B" w:rsidP="0085106B">
      <w:pPr>
        <w:ind w:firstLine="567"/>
        <w:jc w:val="both"/>
      </w:pPr>
      <w:r w:rsidRPr="0085106B">
        <w:t>Объем трубопроводов 305,54 м</w:t>
      </w:r>
      <w:r w:rsidRPr="0085106B">
        <w:rPr>
          <w:vertAlign w:val="superscript"/>
        </w:rPr>
        <w:t>3</w:t>
      </w:r>
      <w:r w:rsidRPr="0085106B">
        <w:t>.</w:t>
      </w:r>
    </w:p>
    <w:p w:rsidR="0085106B" w:rsidRPr="0085106B" w:rsidRDefault="0085106B" w:rsidP="0085106B">
      <w:pPr>
        <w:pStyle w:val="afffffffd"/>
        <w:ind w:firstLine="567"/>
        <w:jc w:val="both"/>
        <w:rPr>
          <w:rFonts w:ascii="Times New Roman" w:hAnsi="Times New Roman"/>
          <w:sz w:val="24"/>
          <w:szCs w:val="24"/>
          <w:lang w:val="ru-RU"/>
        </w:rPr>
      </w:pPr>
      <w:r w:rsidRPr="0085106B">
        <w:rPr>
          <w:rFonts w:ascii="Times New Roman" w:hAnsi="Times New Roman"/>
          <w:sz w:val="24"/>
          <w:szCs w:val="24"/>
        </w:rPr>
        <w:t>Отпуск тепловой энергии от котельных МУП «Городское теплово</w:t>
      </w:r>
      <w:r w:rsidRPr="0085106B">
        <w:rPr>
          <w:rFonts w:ascii="Times New Roman" w:hAnsi="Times New Roman"/>
          <w:sz w:val="24"/>
          <w:szCs w:val="24"/>
          <w:lang w:val="ru-RU"/>
        </w:rPr>
        <w:t>е</w:t>
      </w:r>
      <w:r w:rsidRPr="0085106B">
        <w:rPr>
          <w:rFonts w:ascii="Times New Roman" w:hAnsi="Times New Roman"/>
          <w:sz w:val="24"/>
          <w:szCs w:val="24"/>
        </w:rPr>
        <w:t xml:space="preserve"> хозяйство»</w:t>
      </w:r>
      <w:r w:rsidRPr="0085106B">
        <w:rPr>
          <w:rFonts w:ascii="Times New Roman" w:hAnsi="Times New Roman"/>
          <w:sz w:val="24"/>
          <w:szCs w:val="24"/>
          <w:lang w:val="ru-RU"/>
        </w:rPr>
        <w:t xml:space="preserve"> </w:t>
      </w:r>
      <w:r w:rsidRPr="0085106B">
        <w:rPr>
          <w:rFonts w:ascii="Times New Roman" w:hAnsi="Times New Roman"/>
          <w:sz w:val="24"/>
          <w:szCs w:val="24"/>
        </w:rPr>
        <w:t>осуществляется по утвержденн</w:t>
      </w:r>
      <w:r w:rsidRPr="0085106B">
        <w:rPr>
          <w:rFonts w:ascii="Times New Roman" w:hAnsi="Times New Roman"/>
          <w:sz w:val="24"/>
          <w:szCs w:val="24"/>
          <w:lang w:val="ru-RU"/>
        </w:rPr>
        <w:t>ым</w:t>
      </w:r>
      <w:r w:rsidRPr="0085106B">
        <w:rPr>
          <w:rFonts w:ascii="Times New Roman" w:hAnsi="Times New Roman"/>
          <w:sz w:val="24"/>
          <w:szCs w:val="24"/>
        </w:rPr>
        <w:t xml:space="preserve"> температурн</w:t>
      </w:r>
      <w:r w:rsidRPr="0085106B">
        <w:rPr>
          <w:rFonts w:ascii="Times New Roman" w:hAnsi="Times New Roman"/>
          <w:sz w:val="24"/>
          <w:szCs w:val="24"/>
          <w:lang w:val="ru-RU"/>
        </w:rPr>
        <w:t>ым</w:t>
      </w:r>
      <w:r w:rsidRPr="0085106B">
        <w:rPr>
          <w:rFonts w:ascii="Times New Roman" w:hAnsi="Times New Roman"/>
          <w:sz w:val="24"/>
          <w:szCs w:val="24"/>
        </w:rPr>
        <w:t xml:space="preserve"> график</w:t>
      </w:r>
      <w:r w:rsidRPr="0085106B">
        <w:rPr>
          <w:rFonts w:ascii="Times New Roman" w:hAnsi="Times New Roman"/>
          <w:sz w:val="24"/>
          <w:szCs w:val="24"/>
          <w:lang w:val="ru-RU"/>
        </w:rPr>
        <w:t>ам</w:t>
      </w:r>
      <w:r w:rsidRPr="0085106B">
        <w:rPr>
          <w:rFonts w:ascii="Times New Roman" w:hAnsi="Times New Roman"/>
          <w:sz w:val="24"/>
          <w:szCs w:val="24"/>
        </w:rPr>
        <w:t xml:space="preserve"> регулирования отпуска тепла</w:t>
      </w:r>
      <w:r w:rsidRPr="0085106B">
        <w:rPr>
          <w:rFonts w:ascii="Times New Roman" w:hAnsi="Times New Roman"/>
          <w:sz w:val="24"/>
          <w:szCs w:val="24"/>
          <w:lang w:val="ru-RU"/>
        </w:rPr>
        <w:t xml:space="preserve"> 95/70 </w:t>
      </w:r>
      <w:r w:rsidRPr="0085106B">
        <w:rPr>
          <w:rFonts w:ascii="Times New Roman" w:hAnsi="Times New Roman"/>
          <w:sz w:val="24"/>
          <w:szCs w:val="24"/>
          <w:vertAlign w:val="superscript"/>
          <w:lang w:val="ru-RU"/>
        </w:rPr>
        <w:t>о</w:t>
      </w:r>
      <w:r w:rsidRPr="0085106B">
        <w:rPr>
          <w:rFonts w:ascii="Times New Roman" w:hAnsi="Times New Roman"/>
          <w:sz w:val="24"/>
          <w:szCs w:val="24"/>
          <w:lang w:val="ru-RU"/>
        </w:rPr>
        <w:t xml:space="preserve">С, кроме котельных № 20, 50 и 55, которые работают по графику 95/70 со спрямлением на 65 </w:t>
      </w:r>
      <w:r w:rsidRPr="0085106B">
        <w:rPr>
          <w:rFonts w:ascii="Times New Roman" w:hAnsi="Times New Roman"/>
          <w:sz w:val="24"/>
          <w:szCs w:val="24"/>
          <w:vertAlign w:val="superscript"/>
          <w:lang w:val="ru-RU"/>
        </w:rPr>
        <w:t>о</w:t>
      </w:r>
      <w:r w:rsidRPr="0085106B">
        <w:rPr>
          <w:rFonts w:ascii="Times New Roman" w:hAnsi="Times New Roman"/>
          <w:sz w:val="24"/>
          <w:szCs w:val="24"/>
          <w:lang w:val="ru-RU"/>
        </w:rPr>
        <w:t>С</w:t>
      </w:r>
      <w:r w:rsidRPr="0085106B">
        <w:rPr>
          <w:rFonts w:ascii="Times New Roman" w:hAnsi="Times New Roman"/>
          <w:sz w:val="24"/>
          <w:szCs w:val="24"/>
        </w:rPr>
        <w:t xml:space="preserve"> при расчетной температуре наружного воздуха -39</w:t>
      </w:r>
      <w:r w:rsidRPr="0085106B">
        <w:rPr>
          <w:rFonts w:ascii="Times New Roman" w:hAnsi="Times New Roman"/>
          <w:sz w:val="24"/>
          <w:szCs w:val="24"/>
          <w:vertAlign w:val="superscript"/>
        </w:rPr>
        <w:t xml:space="preserve"> о</w:t>
      </w:r>
      <w:r w:rsidRPr="0085106B">
        <w:rPr>
          <w:rFonts w:ascii="Times New Roman" w:hAnsi="Times New Roman"/>
          <w:sz w:val="24"/>
          <w:szCs w:val="24"/>
        </w:rPr>
        <w:t>С</w:t>
      </w:r>
      <w:r w:rsidRPr="0085106B">
        <w:rPr>
          <w:rFonts w:ascii="Times New Roman" w:hAnsi="Times New Roman"/>
          <w:sz w:val="24"/>
          <w:szCs w:val="24"/>
          <w:lang w:val="ru-RU"/>
        </w:rPr>
        <w:t>.</w:t>
      </w:r>
    </w:p>
    <w:p w:rsidR="0085106B" w:rsidRPr="0085106B" w:rsidRDefault="0085106B" w:rsidP="0085106B">
      <w:pPr>
        <w:ind w:firstLine="567"/>
        <w:jc w:val="both"/>
      </w:pPr>
      <w:r w:rsidRPr="0085106B">
        <w:t>Присоединенная нагрузка тепловой энергии потребителей по МУП «Городское тепловое хозяйство» составляет 30,16343 Гкал/ч, в том числе, Гкал/ч:</w:t>
      </w:r>
    </w:p>
    <w:p w:rsidR="0085106B" w:rsidRPr="0085106B" w:rsidRDefault="0085106B" w:rsidP="00B67866">
      <w:pPr>
        <w:widowControl w:val="0"/>
        <w:numPr>
          <w:ilvl w:val="1"/>
          <w:numId w:val="20"/>
        </w:numPr>
        <w:suppressAutoHyphens/>
        <w:jc w:val="both"/>
      </w:pPr>
      <w:r w:rsidRPr="0085106B">
        <w:t>отопление 25,530113;</w:t>
      </w:r>
    </w:p>
    <w:p w:rsidR="0085106B" w:rsidRPr="0085106B" w:rsidRDefault="0085106B" w:rsidP="00B67866">
      <w:pPr>
        <w:widowControl w:val="0"/>
        <w:numPr>
          <w:ilvl w:val="1"/>
          <w:numId w:val="20"/>
        </w:numPr>
        <w:suppressAutoHyphens/>
        <w:jc w:val="both"/>
      </w:pPr>
      <w:r w:rsidRPr="0085106B">
        <w:t>ГВС 4,633318.</w:t>
      </w:r>
    </w:p>
    <w:p w:rsidR="0085106B" w:rsidRPr="0085106B" w:rsidRDefault="0085106B" w:rsidP="0085106B">
      <w:pPr>
        <w:ind w:firstLine="567"/>
        <w:jc w:val="both"/>
        <w:rPr>
          <w:bCs/>
        </w:rPr>
      </w:pPr>
      <w:r w:rsidRPr="0085106B">
        <w:t xml:space="preserve">Реализация тепловой энергии (без учета теплопотерь трубопроводами потребителей) от МУП «Городское тепловое хозяйство» на 2019 год составляет 73808,019 Гкал/год, в том числе на отопление – 67901,733 Гкал/год; на ГВС – 5906,286 Гкал/год </w:t>
      </w:r>
    </w:p>
    <w:p w:rsidR="0085106B" w:rsidRPr="0085106B" w:rsidRDefault="0085106B" w:rsidP="0085106B">
      <w:pPr>
        <w:ind w:firstLine="709"/>
        <w:jc w:val="both"/>
      </w:pPr>
      <w:r w:rsidRPr="0085106B">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rsidR="0085106B" w:rsidRPr="0085106B" w:rsidRDefault="0085106B" w:rsidP="0085106B">
      <w:pPr>
        <w:ind w:firstLine="709"/>
        <w:jc w:val="both"/>
      </w:pPr>
      <w:r w:rsidRPr="0085106B">
        <w:t>- копия Устава (для организаций);</w:t>
      </w:r>
    </w:p>
    <w:p w:rsidR="0085106B" w:rsidRPr="0085106B" w:rsidRDefault="0085106B" w:rsidP="0085106B">
      <w:pPr>
        <w:ind w:firstLine="709"/>
        <w:jc w:val="both"/>
      </w:pPr>
      <w:r w:rsidRPr="0085106B">
        <w:t>- копия свидетельства о государственной регистрации;</w:t>
      </w:r>
    </w:p>
    <w:p w:rsidR="0085106B" w:rsidRPr="0085106B" w:rsidRDefault="0085106B" w:rsidP="0085106B">
      <w:pPr>
        <w:ind w:firstLine="709"/>
        <w:jc w:val="both"/>
      </w:pPr>
      <w:r w:rsidRPr="0085106B">
        <w:t>- копия свидетельства о постановке на учет в налоговом органе;</w:t>
      </w:r>
    </w:p>
    <w:p w:rsidR="0085106B" w:rsidRPr="0085106B" w:rsidRDefault="0085106B" w:rsidP="0085106B">
      <w:pPr>
        <w:ind w:firstLine="709"/>
        <w:jc w:val="both"/>
      </w:pPr>
      <w:r w:rsidRPr="0085106B">
        <w:t>- температурный график работы котлов;</w:t>
      </w:r>
    </w:p>
    <w:p w:rsidR="0085106B" w:rsidRPr="0085106B" w:rsidRDefault="0085106B" w:rsidP="0085106B">
      <w:pPr>
        <w:ind w:firstLine="709"/>
        <w:jc w:val="both"/>
      </w:pPr>
      <w:r w:rsidRPr="0085106B">
        <w:t>- сведения о климатических факторах, влияющих на работу тепловых сетей;</w:t>
      </w:r>
    </w:p>
    <w:p w:rsidR="0085106B" w:rsidRPr="0085106B" w:rsidRDefault="0085106B" w:rsidP="0085106B">
      <w:pPr>
        <w:ind w:firstLine="709"/>
        <w:jc w:val="both"/>
      </w:pPr>
      <w:r w:rsidRPr="0085106B">
        <w:t>- данные о теплотрассах;</w:t>
      </w:r>
    </w:p>
    <w:p w:rsidR="0085106B" w:rsidRPr="0085106B" w:rsidRDefault="0085106B" w:rsidP="0085106B">
      <w:pPr>
        <w:ind w:firstLine="709"/>
        <w:jc w:val="both"/>
      </w:pPr>
      <w:r w:rsidRPr="0085106B">
        <w:t>- структура отпуска тепловой энергии на 2018 г.;</w:t>
      </w:r>
    </w:p>
    <w:p w:rsidR="0085106B" w:rsidRPr="0085106B" w:rsidRDefault="0085106B" w:rsidP="0085106B">
      <w:pPr>
        <w:ind w:firstLine="709"/>
        <w:jc w:val="both"/>
        <w:rPr>
          <w:b/>
        </w:rPr>
      </w:pPr>
      <w:r w:rsidRPr="0085106B">
        <w:t>- расчет нормативных эксплуатационных технологических затрат и потерь теплоносителей;</w:t>
      </w:r>
    </w:p>
    <w:p w:rsidR="0085106B" w:rsidRPr="0085106B" w:rsidRDefault="0085106B" w:rsidP="0085106B">
      <w:pPr>
        <w:ind w:firstLine="709"/>
        <w:jc w:val="both"/>
      </w:pPr>
      <w:r w:rsidRPr="0085106B">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rsidR="0085106B" w:rsidRPr="0085106B" w:rsidRDefault="0085106B" w:rsidP="0085106B">
      <w:pPr>
        <w:ind w:firstLine="709"/>
        <w:jc w:val="both"/>
      </w:pPr>
      <w:r w:rsidRPr="0085106B">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rsidR="0085106B" w:rsidRPr="0085106B" w:rsidRDefault="0085106B" w:rsidP="0085106B">
      <w:pPr>
        <w:ind w:firstLine="709"/>
        <w:jc w:val="both"/>
      </w:pPr>
      <w:r w:rsidRPr="0085106B">
        <w:t>В таблице 1 представлена динамика основных показателей технологических потерь при передаче тепловой энергии.</w:t>
      </w:r>
    </w:p>
    <w:p w:rsidR="0085106B" w:rsidRPr="0085106B" w:rsidRDefault="0085106B" w:rsidP="0085106B">
      <w:pPr>
        <w:ind w:firstLine="709"/>
        <w:jc w:val="both"/>
      </w:pPr>
    </w:p>
    <w:p w:rsidR="0085106B" w:rsidRPr="0085106B" w:rsidRDefault="0085106B" w:rsidP="0085106B">
      <w:pPr>
        <w:ind w:firstLine="567"/>
        <w:jc w:val="right"/>
      </w:pPr>
      <w:r w:rsidRPr="0085106B">
        <w:t>Таблица 1</w:t>
      </w:r>
    </w:p>
    <w:p w:rsidR="0085106B" w:rsidRPr="0085106B" w:rsidRDefault="0085106B" w:rsidP="0085106B">
      <w:pPr>
        <w:jc w:val="center"/>
        <w:rPr>
          <w:b/>
        </w:rPr>
      </w:pPr>
      <w:r w:rsidRPr="0085106B">
        <w:rPr>
          <w:b/>
        </w:rPr>
        <w:t>ДИНАМИКА ОСНОВНЫХ ПОКАЗАТЕЛЕЙ</w:t>
      </w:r>
    </w:p>
    <w:p w:rsidR="0085106B" w:rsidRPr="0085106B" w:rsidRDefault="0085106B" w:rsidP="0085106B">
      <w:pPr>
        <w:jc w:val="center"/>
        <w:rPr>
          <w:b/>
        </w:rPr>
      </w:pPr>
    </w:p>
    <w:tbl>
      <w:tblPr>
        <w:tblW w:w="9923" w:type="dxa"/>
        <w:jc w:val="center"/>
        <w:tblLayout w:type="fixed"/>
        <w:tblLook w:val="04A0" w:firstRow="1" w:lastRow="0" w:firstColumn="1" w:lastColumn="0" w:noHBand="0" w:noVBand="1"/>
      </w:tblPr>
      <w:tblGrid>
        <w:gridCol w:w="709"/>
        <w:gridCol w:w="4961"/>
        <w:gridCol w:w="952"/>
        <w:gridCol w:w="992"/>
        <w:gridCol w:w="1174"/>
        <w:gridCol w:w="1135"/>
      </w:tblGrid>
      <w:tr w:rsidR="0085106B" w:rsidRPr="000C51D5" w:rsidTr="0085106B">
        <w:trPr>
          <w:trHeight w:val="284"/>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п/п</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Показатели</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2016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2017 г.</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2018 г.</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2019 г.</w:t>
            </w:r>
          </w:p>
        </w:tc>
      </w:tr>
      <w:tr w:rsidR="0085106B" w:rsidRPr="000C51D5" w:rsidTr="0085106B">
        <w:trPr>
          <w:trHeight w:val="284"/>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5106B" w:rsidRPr="000C51D5" w:rsidRDefault="0085106B" w:rsidP="0085106B">
            <w:pPr>
              <w:rPr>
                <w:bCs/>
                <w:color w:val="00000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85106B" w:rsidRPr="000C51D5" w:rsidRDefault="0085106B" w:rsidP="0085106B">
            <w:pPr>
              <w:rPr>
                <w:bCs/>
                <w:color w:val="000000"/>
              </w:rPr>
            </w:pP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Pr>
                <w:bCs/>
                <w:color w:val="000000"/>
              </w:rPr>
              <w:t>о</w:t>
            </w:r>
            <w:r w:rsidRPr="000C51D5">
              <w:rPr>
                <w:bCs/>
                <w:color w:val="000000"/>
              </w:rPr>
              <w:t>тчёт</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Pr>
                <w:bCs/>
                <w:color w:val="000000"/>
              </w:rPr>
              <w:t>о</w:t>
            </w:r>
            <w:r w:rsidRPr="000C51D5">
              <w:rPr>
                <w:bCs/>
                <w:color w:val="000000"/>
              </w:rPr>
              <w:t>тчёт</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расчёт</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расчёт</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1</w:t>
            </w:r>
          </w:p>
        </w:tc>
        <w:tc>
          <w:tcPr>
            <w:tcW w:w="9214" w:type="dxa"/>
            <w:gridSpan w:val="5"/>
            <w:tcBorders>
              <w:top w:val="single" w:sz="4" w:space="0" w:color="auto"/>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sz w:val="22"/>
                <w:szCs w:val="22"/>
              </w:rPr>
            </w:pPr>
            <w:r w:rsidRPr="000C51D5">
              <w:rPr>
                <w:bCs/>
                <w:color w:val="000000"/>
                <w:sz w:val="22"/>
                <w:szCs w:val="22"/>
              </w:rPr>
              <w:t>Теплоноситель – вода</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1</w:t>
            </w:r>
            <w:r>
              <w:rPr>
                <w:color w:val="000000"/>
                <w:sz w:val="22"/>
                <w:szCs w:val="22"/>
              </w:rPr>
              <w:t>.</w:t>
            </w:r>
            <w:r w:rsidRPr="000C51D5">
              <w:rPr>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потери и затраты теплоносителя, м</w:t>
            </w:r>
            <w:r w:rsidRPr="000C51D5">
              <w:rPr>
                <w:color w:val="000000"/>
                <w:sz w:val="22"/>
                <w:szCs w:val="22"/>
                <w:vertAlign w:val="superscript"/>
              </w:rPr>
              <w:t>3</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pPr>
            <w:r w:rsidRPr="000C51D5">
              <w:t> </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pPr>
            <w:r w:rsidRPr="000C51D5">
              <w:t> </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конденсат</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pPr>
            <w:r w:rsidRPr="000C51D5">
              <w:t> </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rPr>
              <w:t>5744,504</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rPr>
              <w:t>5744,504</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1</w:t>
            </w:r>
            <w:r>
              <w:rPr>
                <w:color w:val="000000"/>
                <w:sz w:val="22"/>
                <w:szCs w:val="22"/>
              </w:rPr>
              <w:t>.</w:t>
            </w:r>
            <w:r w:rsidRPr="000C51D5">
              <w:rPr>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среднегодовой объём тепловых сетей, м</w:t>
            </w:r>
            <w:r w:rsidRPr="000C51D5">
              <w:rPr>
                <w:color w:val="000000"/>
                <w:sz w:val="22"/>
                <w:szCs w:val="22"/>
                <w:vertAlign w:val="superscript"/>
              </w:rPr>
              <w:t>3</w:t>
            </w:r>
          </w:p>
        </w:tc>
        <w:tc>
          <w:tcPr>
            <w:tcW w:w="95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pPr>
            <w:r w:rsidRPr="000C51D5">
              <w:t> </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конденсат</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pPr>
            <w:r w:rsidRPr="000C51D5">
              <w:t> </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246,745</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246,745</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1</w:t>
            </w:r>
            <w:r>
              <w:rPr>
                <w:color w:val="000000"/>
                <w:sz w:val="22"/>
                <w:szCs w:val="22"/>
              </w:rPr>
              <w:t>.</w:t>
            </w:r>
            <w:r w:rsidRPr="000C51D5">
              <w:rPr>
                <w:color w:val="000000"/>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отношение потерь и затрат теплоносителя к среднегодовому объёму тепловых сетей, %</w:t>
            </w:r>
          </w:p>
        </w:tc>
        <w:tc>
          <w:tcPr>
            <w:tcW w:w="95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конденсат</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 </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2328,1</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2328,1</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1</w:t>
            </w:r>
            <w:r>
              <w:rPr>
                <w:color w:val="000000"/>
                <w:sz w:val="22"/>
                <w:szCs w:val="22"/>
              </w:rPr>
              <w:t>.</w:t>
            </w:r>
            <w:r w:rsidRPr="000C51D5">
              <w:rPr>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отношение потерь и затрат теплоносителя к среднегодовому объёму тепловых сетей, %/ч</w:t>
            </w:r>
          </w:p>
        </w:tc>
        <w:tc>
          <w:tcPr>
            <w:tcW w:w="95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конденсат</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0,276</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0,276</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2</w:t>
            </w:r>
          </w:p>
        </w:tc>
        <w:tc>
          <w:tcPr>
            <w:tcW w:w="9214" w:type="dxa"/>
            <w:gridSpan w:val="5"/>
            <w:tcBorders>
              <w:top w:val="single" w:sz="4" w:space="0" w:color="auto"/>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sz w:val="22"/>
                <w:szCs w:val="22"/>
              </w:rPr>
            </w:pPr>
            <w:r w:rsidRPr="000C51D5">
              <w:rPr>
                <w:bCs/>
                <w:color w:val="000000"/>
                <w:sz w:val="22"/>
                <w:szCs w:val="22"/>
              </w:rPr>
              <w:t>Тепловая энергия</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2</w:t>
            </w:r>
            <w:r>
              <w:rPr>
                <w:color w:val="000000"/>
                <w:sz w:val="22"/>
                <w:szCs w:val="22"/>
              </w:rPr>
              <w:t>.</w:t>
            </w:r>
            <w:r w:rsidRPr="000C51D5">
              <w:rPr>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потери тепловой энергии, тыс. Гкал</w:t>
            </w:r>
          </w:p>
        </w:tc>
        <w:tc>
          <w:tcPr>
            <w:tcW w:w="952" w:type="dxa"/>
            <w:tcBorders>
              <w:top w:val="nil"/>
              <w:left w:val="nil"/>
              <w:bottom w:val="single" w:sz="4" w:space="0" w:color="auto"/>
              <w:right w:val="single" w:sz="4" w:space="0" w:color="auto"/>
            </w:tcBorders>
            <w:shd w:val="clear" w:color="auto" w:fill="auto"/>
            <w:noWrap/>
            <w:vAlign w:val="center"/>
            <w:hideMark/>
          </w:tcPr>
          <w:p w:rsidR="0085106B" w:rsidRPr="000C51D5" w:rsidRDefault="0085106B" w:rsidP="0085106B">
            <w:pPr>
              <w:jc w:val="center"/>
              <w:rPr>
                <w:bCs/>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конденсат</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9,95</w:t>
            </w:r>
            <w:r>
              <w:rPr>
                <w:bCs/>
                <w:color w:val="000000"/>
              </w:rPr>
              <w:t>8</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9,95</w:t>
            </w:r>
            <w:r>
              <w:rPr>
                <w:bCs/>
                <w:color w:val="000000"/>
              </w:rPr>
              <w:t>8</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2</w:t>
            </w:r>
            <w:r>
              <w:rPr>
                <w:color w:val="000000"/>
                <w:sz w:val="22"/>
                <w:szCs w:val="22"/>
              </w:rPr>
              <w:t>.</w:t>
            </w:r>
            <w:r w:rsidRPr="000C51D5">
              <w:rPr>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материальная характеристика тепловых сетей в однотрубном исчислении, м</w:t>
            </w:r>
            <w:r w:rsidRPr="000C51D5">
              <w:rPr>
                <w:color w:val="000000"/>
                <w:sz w:val="22"/>
                <w:szCs w:val="22"/>
                <w:vertAlign w:val="superscript"/>
              </w:rPr>
              <w:t>2</w:t>
            </w:r>
          </w:p>
        </w:tc>
        <w:tc>
          <w:tcPr>
            <w:tcW w:w="952" w:type="dxa"/>
            <w:tcBorders>
              <w:top w:val="nil"/>
              <w:left w:val="nil"/>
              <w:bottom w:val="single" w:sz="4" w:space="0" w:color="auto"/>
              <w:right w:val="single" w:sz="4" w:space="0" w:color="auto"/>
            </w:tcBorders>
            <w:shd w:val="clear" w:color="auto" w:fill="auto"/>
            <w:noWrap/>
            <w:vAlign w:val="center"/>
            <w:hideMark/>
          </w:tcPr>
          <w:p w:rsidR="0085106B" w:rsidRPr="000C51D5" w:rsidRDefault="0085106B" w:rsidP="0085106B">
            <w:pPr>
              <w:jc w:val="center"/>
              <w:rPr>
                <w:bCs/>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конденсат</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4240,34</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4240,34</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2</w:t>
            </w:r>
            <w:r>
              <w:rPr>
                <w:color w:val="000000"/>
                <w:sz w:val="22"/>
                <w:szCs w:val="22"/>
              </w:rPr>
              <w:t>.</w:t>
            </w:r>
            <w:r w:rsidRPr="000C51D5">
              <w:rPr>
                <w:color w:val="000000"/>
                <w:sz w:val="22"/>
                <w:szCs w:val="22"/>
              </w:rPr>
              <w:t>3</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отпуск тепловой энергии в сеть, тыс. Гкал</w:t>
            </w:r>
          </w:p>
        </w:tc>
        <w:tc>
          <w:tcPr>
            <w:tcW w:w="952" w:type="dxa"/>
            <w:tcBorders>
              <w:top w:val="nil"/>
              <w:left w:val="nil"/>
              <w:bottom w:val="single" w:sz="4" w:space="0" w:color="auto"/>
              <w:right w:val="single" w:sz="4" w:space="0" w:color="auto"/>
            </w:tcBorders>
            <w:shd w:val="clear" w:color="auto" w:fill="auto"/>
            <w:noWrap/>
            <w:vAlign w:val="center"/>
            <w:hideMark/>
          </w:tcPr>
          <w:p w:rsidR="0085106B" w:rsidRPr="000C51D5" w:rsidRDefault="0085106B" w:rsidP="0085106B">
            <w:pPr>
              <w:jc w:val="center"/>
              <w:rPr>
                <w:bCs/>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83,77</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83,77</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2</w:t>
            </w:r>
            <w:r>
              <w:rPr>
                <w:color w:val="000000"/>
                <w:sz w:val="22"/>
                <w:szCs w:val="22"/>
              </w:rPr>
              <w:t>.</w:t>
            </w:r>
            <w:r w:rsidRPr="000C51D5">
              <w:rPr>
                <w:color w:val="000000"/>
                <w:sz w:val="22"/>
                <w:szCs w:val="22"/>
              </w:rPr>
              <w:t>4</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суммарная присоединённая тепловая нагрузка к тепловой сети, Гкал/ч</w:t>
            </w:r>
          </w:p>
        </w:tc>
        <w:tc>
          <w:tcPr>
            <w:tcW w:w="95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30,16</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30,16</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2</w:t>
            </w:r>
            <w:r>
              <w:rPr>
                <w:color w:val="000000"/>
                <w:sz w:val="22"/>
                <w:szCs w:val="22"/>
              </w:rPr>
              <w:t>.</w:t>
            </w:r>
            <w:r w:rsidRPr="000C51D5">
              <w:rPr>
                <w:color w:val="000000"/>
                <w:sz w:val="22"/>
                <w:szCs w:val="22"/>
              </w:rPr>
              <w:t>5</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отношение потерь тепловой энергии относительно материальной характеристики, Гкал/м</w:t>
            </w:r>
            <w:r w:rsidRPr="000C51D5">
              <w:rPr>
                <w:color w:val="000000"/>
                <w:sz w:val="22"/>
                <w:szCs w:val="22"/>
                <w:vertAlign w:val="superscript"/>
              </w:rPr>
              <w:t>2</w:t>
            </w:r>
          </w:p>
        </w:tc>
        <w:tc>
          <w:tcPr>
            <w:tcW w:w="95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конденсат</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2,349</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2,349</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2</w:t>
            </w:r>
            <w:r>
              <w:rPr>
                <w:color w:val="000000"/>
                <w:sz w:val="22"/>
                <w:szCs w:val="22"/>
              </w:rPr>
              <w:t>.</w:t>
            </w:r>
            <w:r w:rsidRPr="000C51D5">
              <w:rPr>
                <w:color w:val="000000"/>
                <w:sz w:val="22"/>
                <w:szCs w:val="22"/>
              </w:rPr>
              <w:t>6</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отношение потерь тепловой энергии к отпуску тепловой энергии в сеть, %</w:t>
            </w:r>
          </w:p>
        </w:tc>
        <w:tc>
          <w:tcPr>
            <w:tcW w:w="95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992"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p>
        </w:tc>
        <w:tc>
          <w:tcPr>
            <w:tcW w:w="1174"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85106B" w:rsidRPr="000C51D5" w:rsidRDefault="0085106B" w:rsidP="0085106B">
            <w:pPr>
              <w:rPr>
                <w:rFonts w:ascii="Arial" w:hAnsi="Arial" w:cs="Arial"/>
                <w:sz w:val="20"/>
              </w:rPr>
            </w:pPr>
            <w:r w:rsidRPr="000C51D5">
              <w:rPr>
                <w:rFonts w:ascii="Arial" w:hAnsi="Arial" w:cs="Arial"/>
                <w:sz w:val="2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пар</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 </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 </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вода</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11,89</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rPr>
            </w:pPr>
            <w:r w:rsidRPr="000C51D5">
              <w:rPr>
                <w:bCs/>
                <w:color w:val="000000"/>
              </w:rPr>
              <w:t>11,89</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3</w:t>
            </w:r>
          </w:p>
        </w:tc>
        <w:tc>
          <w:tcPr>
            <w:tcW w:w="9214" w:type="dxa"/>
            <w:gridSpan w:val="5"/>
            <w:tcBorders>
              <w:top w:val="single" w:sz="4" w:space="0" w:color="auto"/>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bCs/>
                <w:color w:val="000000"/>
                <w:sz w:val="22"/>
                <w:szCs w:val="22"/>
              </w:rPr>
            </w:pPr>
            <w:r w:rsidRPr="000C51D5">
              <w:rPr>
                <w:bCs/>
                <w:color w:val="000000"/>
                <w:sz w:val="22"/>
                <w:szCs w:val="22"/>
              </w:rPr>
              <w:t>Электрическая энергия</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3</w:t>
            </w:r>
            <w:r>
              <w:rPr>
                <w:color w:val="000000"/>
                <w:sz w:val="22"/>
                <w:szCs w:val="22"/>
              </w:rPr>
              <w:t>.</w:t>
            </w:r>
            <w:r w:rsidRPr="000C51D5">
              <w:rPr>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Затраты электрической энергии, тыс. кВтч</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3</w:t>
            </w:r>
            <w:r>
              <w:rPr>
                <w:color w:val="000000"/>
                <w:sz w:val="22"/>
                <w:szCs w:val="22"/>
              </w:rPr>
              <w:t>.</w:t>
            </w:r>
            <w:r w:rsidRPr="000C51D5">
              <w:rPr>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Количество, шт</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3</w:t>
            </w:r>
            <w:r>
              <w:rPr>
                <w:color w:val="000000"/>
                <w:sz w:val="22"/>
                <w:szCs w:val="22"/>
              </w:rPr>
              <w:t>.</w:t>
            </w:r>
            <w:r w:rsidRPr="000C51D5">
              <w:rPr>
                <w:color w:val="000000"/>
                <w:sz w:val="22"/>
                <w:szCs w:val="22"/>
              </w:rPr>
              <w:t>2</w:t>
            </w:r>
            <w:r>
              <w:rPr>
                <w:color w:val="000000"/>
                <w:sz w:val="22"/>
                <w:szCs w:val="22"/>
              </w:rPr>
              <w:t>.</w:t>
            </w:r>
            <w:r w:rsidRPr="000C51D5">
              <w:rPr>
                <w:color w:val="000000"/>
                <w:sz w:val="22"/>
                <w:szCs w:val="22"/>
              </w:rPr>
              <w:t>1</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ЦТП</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r>
      <w:tr w:rsidR="0085106B" w:rsidRPr="000C51D5" w:rsidTr="0085106B">
        <w:trPr>
          <w:trHeight w:val="284"/>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sz w:val="22"/>
                <w:szCs w:val="22"/>
              </w:rPr>
            </w:pPr>
            <w:r w:rsidRPr="000C51D5">
              <w:rPr>
                <w:color w:val="000000"/>
                <w:sz w:val="22"/>
                <w:szCs w:val="22"/>
              </w:rPr>
              <w:t>3</w:t>
            </w:r>
            <w:r>
              <w:rPr>
                <w:color w:val="000000"/>
                <w:sz w:val="22"/>
                <w:szCs w:val="22"/>
              </w:rPr>
              <w:t>.</w:t>
            </w:r>
            <w:r w:rsidRPr="000C51D5">
              <w:rPr>
                <w:color w:val="000000"/>
                <w:sz w:val="22"/>
                <w:szCs w:val="22"/>
              </w:rPr>
              <w:t>2</w:t>
            </w:r>
            <w:r>
              <w:rPr>
                <w:color w:val="000000"/>
                <w:sz w:val="22"/>
                <w:szCs w:val="22"/>
              </w:rPr>
              <w:t>.</w:t>
            </w:r>
            <w:r w:rsidRPr="000C51D5">
              <w:rPr>
                <w:color w:val="000000"/>
                <w:sz w:val="22"/>
                <w:szCs w:val="22"/>
              </w:rPr>
              <w:t>2</w:t>
            </w:r>
          </w:p>
        </w:tc>
        <w:tc>
          <w:tcPr>
            <w:tcW w:w="4961"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rPr>
                <w:color w:val="000000"/>
                <w:sz w:val="22"/>
                <w:szCs w:val="22"/>
              </w:rPr>
            </w:pPr>
            <w:r w:rsidRPr="000C51D5">
              <w:rPr>
                <w:color w:val="000000"/>
                <w:sz w:val="22"/>
                <w:szCs w:val="22"/>
              </w:rPr>
              <w:t>ПНС</w:t>
            </w:r>
          </w:p>
        </w:tc>
        <w:tc>
          <w:tcPr>
            <w:tcW w:w="95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992"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1174"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c>
          <w:tcPr>
            <w:tcW w:w="1135" w:type="dxa"/>
            <w:tcBorders>
              <w:top w:val="nil"/>
              <w:left w:val="nil"/>
              <w:bottom w:val="single" w:sz="4" w:space="0" w:color="auto"/>
              <w:right w:val="single" w:sz="4" w:space="0" w:color="auto"/>
            </w:tcBorders>
            <w:shd w:val="clear" w:color="auto" w:fill="auto"/>
            <w:vAlign w:val="center"/>
            <w:hideMark/>
          </w:tcPr>
          <w:p w:rsidR="0085106B" w:rsidRPr="000C51D5" w:rsidRDefault="0085106B" w:rsidP="0085106B">
            <w:pPr>
              <w:jc w:val="center"/>
              <w:rPr>
                <w:color w:val="000000"/>
              </w:rPr>
            </w:pPr>
            <w:r w:rsidRPr="000C51D5">
              <w:rPr>
                <w:color w:val="000000"/>
              </w:rPr>
              <w:t>-</w:t>
            </w:r>
          </w:p>
        </w:tc>
      </w:tr>
    </w:tbl>
    <w:p w:rsidR="0085106B" w:rsidRPr="0090125E" w:rsidRDefault="0085106B" w:rsidP="0085106B">
      <w:pPr>
        <w:jc w:val="center"/>
        <w:rPr>
          <w:b/>
          <w:sz w:val="22"/>
          <w:szCs w:val="22"/>
        </w:rPr>
      </w:pPr>
    </w:p>
    <w:p w:rsidR="0085106B" w:rsidRPr="0085106B" w:rsidRDefault="0085106B" w:rsidP="0085106B">
      <w:pPr>
        <w:ind w:firstLine="720"/>
        <w:jc w:val="both"/>
      </w:pPr>
      <w:r w:rsidRPr="0085106B">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85106B">
          <w:t>2010 г</w:t>
        </w:r>
      </w:smartTag>
      <w:r w:rsidRPr="0085106B">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2018-2019 годы.</w:t>
      </w:r>
    </w:p>
    <w:p w:rsidR="0085106B" w:rsidRPr="0085106B" w:rsidRDefault="0085106B" w:rsidP="0085106B">
      <w:pPr>
        <w:ind w:firstLine="720"/>
        <w:jc w:val="both"/>
      </w:pPr>
    </w:p>
    <w:p w:rsidR="0085106B" w:rsidRPr="0085106B" w:rsidRDefault="0085106B" w:rsidP="0085106B">
      <w:pPr>
        <w:pStyle w:val="affff0"/>
      </w:pPr>
      <w:r w:rsidRPr="0085106B">
        <w:t>ПРЕДЛОЖЕНИЕ</w:t>
      </w:r>
    </w:p>
    <w:p w:rsidR="0085106B" w:rsidRPr="0085106B" w:rsidRDefault="0085106B" w:rsidP="0085106B">
      <w:pPr>
        <w:pStyle w:val="a6"/>
        <w:jc w:val="center"/>
      </w:pPr>
      <w:r w:rsidRPr="0085106B">
        <w:t xml:space="preserve">по утверждению нормативов технологических потерь при передаче тепловой </w:t>
      </w:r>
    </w:p>
    <w:p w:rsidR="0085106B" w:rsidRPr="0085106B" w:rsidRDefault="0085106B" w:rsidP="0085106B">
      <w:pPr>
        <w:pStyle w:val="a6"/>
        <w:jc w:val="center"/>
      </w:pPr>
      <w:r w:rsidRPr="0085106B">
        <w:t>энергии на 2018-2019 годы</w:t>
      </w:r>
    </w:p>
    <w:p w:rsidR="0085106B" w:rsidRPr="0090125E" w:rsidRDefault="0085106B" w:rsidP="0085106B">
      <w:pPr>
        <w:pStyle w:val="a6"/>
        <w:jc w:val="center"/>
        <w:rPr>
          <w:sz w:val="28"/>
          <w:szCs w:val="28"/>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87"/>
        <w:gridCol w:w="2501"/>
        <w:gridCol w:w="2158"/>
      </w:tblGrid>
      <w:tr w:rsidR="0085106B" w:rsidRPr="0085106B" w:rsidTr="0085106B">
        <w:trPr>
          <w:trHeight w:val="284"/>
          <w:jc w:val="center"/>
        </w:trPr>
        <w:tc>
          <w:tcPr>
            <w:tcW w:w="2835" w:type="dxa"/>
            <w:vMerge w:val="restart"/>
            <w:shd w:val="clear" w:color="auto" w:fill="auto"/>
            <w:vAlign w:val="center"/>
          </w:tcPr>
          <w:p w:rsidR="0085106B" w:rsidRPr="0085106B" w:rsidRDefault="0085106B" w:rsidP="0085106B">
            <w:pPr>
              <w:spacing w:line="216" w:lineRule="auto"/>
              <w:jc w:val="center"/>
            </w:pPr>
            <w:r w:rsidRPr="0085106B">
              <w:t>Организация</w:t>
            </w:r>
          </w:p>
        </w:tc>
        <w:tc>
          <w:tcPr>
            <w:tcW w:w="6846" w:type="dxa"/>
            <w:gridSpan w:val="3"/>
            <w:vAlign w:val="center"/>
          </w:tcPr>
          <w:p w:rsidR="0085106B" w:rsidRPr="0085106B" w:rsidRDefault="0085106B" w:rsidP="0085106B">
            <w:pPr>
              <w:spacing w:line="216" w:lineRule="auto"/>
              <w:jc w:val="center"/>
            </w:pPr>
            <w:r w:rsidRPr="0085106B">
              <w:t>нормативы</w:t>
            </w:r>
          </w:p>
        </w:tc>
      </w:tr>
      <w:tr w:rsidR="0085106B" w:rsidRPr="0085106B" w:rsidTr="0085106B">
        <w:trPr>
          <w:trHeight w:val="284"/>
          <w:jc w:val="center"/>
        </w:trPr>
        <w:tc>
          <w:tcPr>
            <w:tcW w:w="2835" w:type="dxa"/>
            <w:vMerge/>
            <w:shd w:val="clear" w:color="auto" w:fill="auto"/>
            <w:vAlign w:val="center"/>
          </w:tcPr>
          <w:p w:rsidR="0085106B" w:rsidRPr="0085106B" w:rsidRDefault="0085106B" w:rsidP="0085106B">
            <w:pPr>
              <w:spacing w:line="216" w:lineRule="auto"/>
              <w:jc w:val="center"/>
            </w:pPr>
          </w:p>
        </w:tc>
        <w:tc>
          <w:tcPr>
            <w:tcW w:w="2187" w:type="dxa"/>
            <w:vAlign w:val="center"/>
          </w:tcPr>
          <w:p w:rsidR="0085106B" w:rsidRPr="0085106B" w:rsidRDefault="0085106B" w:rsidP="0085106B">
            <w:pPr>
              <w:spacing w:line="216" w:lineRule="auto"/>
              <w:jc w:val="center"/>
            </w:pPr>
            <w:r w:rsidRPr="0085106B">
              <w:t>потери и затраты</w:t>
            </w:r>
          </w:p>
          <w:p w:rsidR="0085106B" w:rsidRPr="0085106B" w:rsidRDefault="0085106B" w:rsidP="0085106B">
            <w:pPr>
              <w:spacing w:line="216" w:lineRule="auto"/>
              <w:jc w:val="center"/>
            </w:pPr>
            <w:r w:rsidRPr="0085106B">
              <w:t>теплоносителей,</w:t>
            </w:r>
          </w:p>
          <w:p w:rsidR="0085106B" w:rsidRPr="0085106B" w:rsidRDefault="0085106B" w:rsidP="0085106B">
            <w:pPr>
              <w:spacing w:line="216" w:lineRule="auto"/>
              <w:jc w:val="center"/>
            </w:pPr>
            <w:r w:rsidRPr="0085106B">
              <w:t>т(м</w:t>
            </w:r>
            <w:r w:rsidRPr="0085106B">
              <w:rPr>
                <w:vertAlign w:val="superscript"/>
              </w:rPr>
              <w:t>3</w:t>
            </w:r>
            <w:r w:rsidRPr="0085106B">
              <w:t>)</w:t>
            </w:r>
          </w:p>
        </w:tc>
        <w:tc>
          <w:tcPr>
            <w:tcW w:w="2501" w:type="dxa"/>
            <w:vAlign w:val="center"/>
          </w:tcPr>
          <w:p w:rsidR="0085106B" w:rsidRPr="0085106B" w:rsidRDefault="0085106B" w:rsidP="0085106B">
            <w:pPr>
              <w:spacing w:line="216" w:lineRule="auto"/>
              <w:jc w:val="center"/>
            </w:pPr>
            <w:r w:rsidRPr="0085106B">
              <w:t>потери</w:t>
            </w:r>
          </w:p>
          <w:p w:rsidR="0085106B" w:rsidRPr="0085106B" w:rsidRDefault="0085106B" w:rsidP="0085106B">
            <w:pPr>
              <w:spacing w:line="216" w:lineRule="auto"/>
              <w:jc w:val="center"/>
            </w:pPr>
            <w:r w:rsidRPr="0085106B">
              <w:t>тепловой энергии,</w:t>
            </w:r>
          </w:p>
          <w:p w:rsidR="0085106B" w:rsidRPr="0085106B" w:rsidRDefault="0085106B" w:rsidP="0085106B">
            <w:pPr>
              <w:spacing w:line="216" w:lineRule="auto"/>
              <w:jc w:val="center"/>
            </w:pPr>
            <w:r w:rsidRPr="0085106B">
              <w:t>тыс. Гкал</w:t>
            </w:r>
          </w:p>
        </w:tc>
        <w:tc>
          <w:tcPr>
            <w:tcW w:w="2158" w:type="dxa"/>
            <w:vAlign w:val="center"/>
          </w:tcPr>
          <w:p w:rsidR="0085106B" w:rsidRPr="0085106B" w:rsidRDefault="0085106B" w:rsidP="0085106B">
            <w:pPr>
              <w:spacing w:line="216" w:lineRule="auto"/>
              <w:jc w:val="center"/>
            </w:pPr>
            <w:r w:rsidRPr="0085106B">
              <w:t>расход</w:t>
            </w:r>
          </w:p>
          <w:p w:rsidR="0085106B" w:rsidRPr="0085106B" w:rsidRDefault="0085106B" w:rsidP="0085106B">
            <w:pPr>
              <w:spacing w:line="216" w:lineRule="auto"/>
              <w:jc w:val="center"/>
            </w:pPr>
            <w:r w:rsidRPr="0085106B">
              <w:t>электроэнергии, тыс.кВтч</w:t>
            </w:r>
          </w:p>
        </w:tc>
      </w:tr>
      <w:tr w:rsidR="0085106B" w:rsidRPr="0085106B" w:rsidTr="0085106B">
        <w:trPr>
          <w:trHeight w:val="284"/>
          <w:jc w:val="center"/>
        </w:trPr>
        <w:tc>
          <w:tcPr>
            <w:tcW w:w="2835" w:type="dxa"/>
            <w:vMerge w:val="restart"/>
            <w:shd w:val="clear" w:color="auto" w:fill="auto"/>
            <w:vAlign w:val="center"/>
          </w:tcPr>
          <w:p w:rsidR="0085106B" w:rsidRPr="0085106B" w:rsidRDefault="0085106B" w:rsidP="0085106B">
            <w:pPr>
              <w:jc w:val="center"/>
            </w:pPr>
            <w:r w:rsidRPr="0085106B">
              <w:t>МУП «Городское тепловое хозяйство» (г. Прокопьевск)</w:t>
            </w:r>
          </w:p>
        </w:tc>
        <w:tc>
          <w:tcPr>
            <w:tcW w:w="6846" w:type="dxa"/>
            <w:gridSpan w:val="3"/>
            <w:vAlign w:val="center"/>
          </w:tcPr>
          <w:p w:rsidR="0085106B" w:rsidRPr="0085106B" w:rsidRDefault="0085106B" w:rsidP="0085106B">
            <w:pPr>
              <w:jc w:val="center"/>
            </w:pPr>
            <w:r w:rsidRPr="0085106B">
              <w:t>Теплоноситель-пар</w:t>
            </w:r>
          </w:p>
        </w:tc>
      </w:tr>
      <w:tr w:rsidR="0085106B" w:rsidRPr="0085106B" w:rsidTr="0085106B">
        <w:trPr>
          <w:trHeight w:val="284"/>
          <w:jc w:val="center"/>
        </w:trPr>
        <w:tc>
          <w:tcPr>
            <w:tcW w:w="2835" w:type="dxa"/>
            <w:vMerge/>
            <w:shd w:val="clear" w:color="auto" w:fill="auto"/>
            <w:vAlign w:val="center"/>
          </w:tcPr>
          <w:p w:rsidR="0085106B" w:rsidRPr="0085106B" w:rsidRDefault="0085106B" w:rsidP="0085106B">
            <w:pPr>
              <w:jc w:val="center"/>
            </w:pPr>
          </w:p>
        </w:tc>
        <w:tc>
          <w:tcPr>
            <w:tcW w:w="2187" w:type="dxa"/>
            <w:vAlign w:val="center"/>
          </w:tcPr>
          <w:p w:rsidR="0085106B" w:rsidRPr="0085106B" w:rsidRDefault="0085106B" w:rsidP="0085106B">
            <w:pPr>
              <w:jc w:val="center"/>
            </w:pPr>
          </w:p>
        </w:tc>
        <w:tc>
          <w:tcPr>
            <w:tcW w:w="2501" w:type="dxa"/>
            <w:vAlign w:val="center"/>
          </w:tcPr>
          <w:p w:rsidR="0085106B" w:rsidRPr="0085106B" w:rsidRDefault="0085106B" w:rsidP="0085106B">
            <w:pPr>
              <w:jc w:val="center"/>
            </w:pPr>
          </w:p>
        </w:tc>
        <w:tc>
          <w:tcPr>
            <w:tcW w:w="2158" w:type="dxa"/>
            <w:vAlign w:val="center"/>
          </w:tcPr>
          <w:p w:rsidR="0085106B" w:rsidRPr="0085106B" w:rsidRDefault="0085106B" w:rsidP="0085106B">
            <w:pPr>
              <w:jc w:val="center"/>
            </w:pPr>
          </w:p>
        </w:tc>
      </w:tr>
      <w:tr w:rsidR="0085106B" w:rsidRPr="0085106B" w:rsidTr="0085106B">
        <w:trPr>
          <w:trHeight w:val="284"/>
          <w:jc w:val="center"/>
        </w:trPr>
        <w:tc>
          <w:tcPr>
            <w:tcW w:w="2835" w:type="dxa"/>
            <w:vMerge/>
            <w:shd w:val="clear" w:color="auto" w:fill="auto"/>
            <w:vAlign w:val="center"/>
          </w:tcPr>
          <w:p w:rsidR="0085106B" w:rsidRPr="0085106B" w:rsidRDefault="0085106B" w:rsidP="0085106B">
            <w:pPr>
              <w:jc w:val="center"/>
            </w:pPr>
          </w:p>
        </w:tc>
        <w:tc>
          <w:tcPr>
            <w:tcW w:w="6846" w:type="dxa"/>
            <w:gridSpan w:val="3"/>
            <w:vAlign w:val="center"/>
          </w:tcPr>
          <w:p w:rsidR="0085106B" w:rsidRPr="0085106B" w:rsidRDefault="0085106B" w:rsidP="0085106B">
            <w:pPr>
              <w:jc w:val="center"/>
            </w:pPr>
            <w:r w:rsidRPr="0085106B">
              <w:t>Теплоноситель-конденсат</w:t>
            </w:r>
          </w:p>
        </w:tc>
      </w:tr>
      <w:tr w:rsidR="0085106B" w:rsidRPr="0085106B" w:rsidTr="0085106B">
        <w:trPr>
          <w:trHeight w:val="284"/>
          <w:jc w:val="center"/>
        </w:trPr>
        <w:tc>
          <w:tcPr>
            <w:tcW w:w="2835" w:type="dxa"/>
            <w:vMerge/>
            <w:shd w:val="clear" w:color="auto" w:fill="auto"/>
            <w:vAlign w:val="center"/>
          </w:tcPr>
          <w:p w:rsidR="0085106B" w:rsidRPr="0085106B" w:rsidRDefault="0085106B" w:rsidP="0085106B">
            <w:pPr>
              <w:jc w:val="center"/>
            </w:pPr>
          </w:p>
        </w:tc>
        <w:tc>
          <w:tcPr>
            <w:tcW w:w="2187" w:type="dxa"/>
            <w:vAlign w:val="center"/>
          </w:tcPr>
          <w:p w:rsidR="0085106B" w:rsidRPr="0085106B" w:rsidRDefault="0085106B" w:rsidP="0085106B">
            <w:pPr>
              <w:jc w:val="center"/>
            </w:pPr>
          </w:p>
        </w:tc>
        <w:tc>
          <w:tcPr>
            <w:tcW w:w="2501" w:type="dxa"/>
            <w:vAlign w:val="center"/>
          </w:tcPr>
          <w:p w:rsidR="0085106B" w:rsidRPr="0085106B" w:rsidRDefault="0085106B" w:rsidP="0085106B">
            <w:pPr>
              <w:jc w:val="center"/>
            </w:pPr>
          </w:p>
        </w:tc>
        <w:tc>
          <w:tcPr>
            <w:tcW w:w="2158" w:type="dxa"/>
            <w:vAlign w:val="center"/>
          </w:tcPr>
          <w:p w:rsidR="0085106B" w:rsidRPr="0085106B" w:rsidRDefault="0085106B" w:rsidP="0085106B">
            <w:pPr>
              <w:jc w:val="center"/>
            </w:pPr>
          </w:p>
        </w:tc>
      </w:tr>
      <w:tr w:rsidR="0085106B" w:rsidRPr="0085106B" w:rsidTr="0085106B">
        <w:trPr>
          <w:trHeight w:val="284"/>
          <w:jc w:val="center"/>
        </w:trPr>
        <w:tc>
          <w:tcPr>
            <w:tcW w:w="2835" w:type="dxa"/>
            <w:vMerge/>
            <w:shd w:val="clear" w:color="auto" w:fill="auto"/>
            <w:vAlign w:val="center"/>
          </w:tcPr>
          <w:p w:rsidR="0085106B" w:rsidRPr="0085106B" w:rsidRDefault="0085106B" w:rsidP="0085106B">
            <w:pPr>
              <w:jc w:val="center"/>
            </w:pPr>
          </w:p>
        </w:tc>
        <w:tc>
          <w:tcPr>
            <w:tcW w:w="6846" w:type="dxa"/>
            <w:gridSpan w:val="3"/>
            <w:vAlign w:val="center"/>
          </w:tcPr>
          <w:p w:rsidR="0085106B" w:rsidRPr="0085106B" w:rsidRDefault="0085106B" w:rsidP="0085106B">
            <w:pPr>
              <w:jc w:val="center"/>
            </w:pPr>
            <w:r w:rsidRPr="0085106B">
              <w:t>Теплоноситель-вода</w:t>
            </w:r>
          </w:p>
        </w:tc>
      </w:tr>
      <w:tr w:rsidR="0085106B" w:rsidRPr="0085106B" w:rsidTr="0085106B">
        <w:trPr>
          <w:trHeight w:val="284"/>
          <w:jc w:val="center"/>
        </w:trPr>
        <w:tc>
          <w:tcPr>
            <w:tcW w:w="2835" w:type="dxa"/>
            <w:vMerge/>
            <w:shd w:val="clear" w:color="auto" w:fill="auto"/>
            <w:vAlign w:val="center"/>
          </w:tcPr>
          <w:p w:rsidR="0085106B" w:rsidRPr="0085106B" w:rsidRDefault="0085106B" w:rsidP="0085106B">
            <w:pPr>
              <w:jc w:val="center"/>
            </w:pPr>
          </w:p>
        </w:tc>
        <w:tc>
          <w:tcPr>
            <w:tcW w:w="2187" w:type="dxa"/>
            <w:vAlign w:val="center"/>
          </w:tcPr>
          <w:p w:rsidR="0085106B" w:rsidRPr="0085106B" w:rsidRDefault="0085106B" w:rsidP="0085106B">
            <w:pPr>
              <w:jc w:val="center"/>
            </w:pPr>
            <w:r w:rsidRPr="0085106B">
              <w:t>5744,504</w:t>
            </w:r>
          </w:p>
        </w:tc>
        <w:tc>
          <w:tcPr>
            <w:tcW w:w="2501" w:type="dxa"/>
            <w:vAlign w:val="center"/>
          </w:tcPr>
          <w:p w:rsidR="0085106B" w:rsidRPr="0085106B" w:rsidRDefault="0085106B" w:rsidP="0085106B">
            <w:pPr>
              <w:jc w:val="center"/>
            </w:pPr>
            <w:r w:rsidRPr="0085106B">
              <w:t>9,958</w:t>
            </w:r>
          </w:p>
        </w:tc>
        <w:tc>
          <w:tcPr>
            <w:tcW w:w="2158" w:type="dxa"/>
            <w:vAlign w:val="center"/>
          </w:tcPr>
          <w:p w:rsidR="0085106B" w:rsidRPr="0085106B" w:rsidRDefault="0085106B" w:rsidP="0085106B">
            <w:pPr>
              <w:jc w:val="center"/>
            </w:pPr>
            <w:r w:rsidRPr="0085106B">
              <w:t>-</w:t>
            </w:r>
          </w:p>
        </w:tc>
      </w:tr>
    </w:tbl>
    <w:p w:rsidR="0085106B" w:rsidRDefault="0085106B" w:rsidP="0085106B">
      <w:pPr>
        <w:pStyle w:val="33"/>
        <w:ind w:firstLine="0"/>
        <w:jc w:val="both"/>
        <w:rPr>
          <w:sz w:val="28"/>
          <w:szCs w:val="28"/>
        </w:rPr>
      </w:pPr>
    </w:p>
    <w:p w:rsidR="0085106B" w:rsidRDefault="0085106B" w:rsidP="00DE4D7C">
      <w:pPr>
        <w:rPr>
          <w:b/>
        </w:rPr>
        <w:sectPr w:rsidR="0085106B" w:rsidSect="00DE4D7C">
          <w:pgSz w:w="11906" w:h="16838"/>
          <w:pgMar w:top="851" w:right="850" w:bottom="851" w:left="1560" w:header="708" w:footer="708" w:gutter="0"/>
          <w:cols w:space="708"/>
          <w:titlePg/>
          <w:docGrid w:linePitch="360"/>
        </w:sectPr>
      </w:pPr>
    </w:p>
    <w:p w:rsidR="0085106B" w:rsidRPr="0027505E" w:rsidRDefault="0085106B" w:rsidP="0085106B">
      <w:pPr>
        <w:ind w:left="709" w:firstLine="4536"/>
        <w:jc w:val="both"/>
      </w:pPr>
      <w:r w:rsidRPr="0027505E">
        <w:t xml:space="preserve">Приложение № </w:t>
      </w:r>
      <w:r>
        <w:t>28</w:t>
      </w:r>
      <w:r w:rsidRPr="0027505E">
        <w:t xml:space="preserve"> к протоколу № 51</w:t>
      </w:r>
    </w:p>
    <w:p w:rsidR="0085106B" w:rsidRPr="0027505E" w:rsidRDefault="0085106B" w:rsidP="0085106B">
      <w:pPr>
        <w:ind w:left="709" w:firstLine="4536"/>
        <w:jc w:val="both"/>
      </w:pPr>
      <w:r w:rsidRPr="0027505E">
        <w:t xml:space="preserve">заседания Правления региональной </w:t>
      </w:r>
    </w:p>
    <w:p w:rsidR="0085106B" w:rsidRPr="0027505E" w:rsidRDefault="0085106B" w:rsidP="0085106B">
      <w:pPr>
        <w:ind w:left="709" w:firstLine="4536"/>
        <w:jc w:val="both"/>
      </w:pPr>
      <w:r w:rsidRPr="0027505E">
        <w:t>энергетической комиссии Кемеровской</w:t>
      </w:r>
    </w:p>
    <w:p w:rsidR="0085106B" w:rsidRDefault="0085106B" w:rsidP="0085106B">
      <w:pPr>
        <w:ind w:left="709" w:firstLine="4536"/>
        <w:jc w:val="both"/>
      </w:pPr>
      <w:r w:rsidRPr="0027505E">
        <w:t>области от 18.09.2018</w:t>
      </w:r>
    </w:p>
    <w:p w:rsidR="0085106B" w:rsidRDefault="0085106B" w:rsidP="0085106B">
      <w:pPr>
        <w:ind w:left="709" w:firstLine="4536"/>
        <w:jc w:val="both"/>
      </w:pPr>
    </w:p>
    <w:p w:rsidR="0085106B" w:rsidRPr="0085106B" w:rsidRDefault="0085106B" w:rsidP="0085106B">
      <w:pPr>
        <w:jc w:val="center"/>
        <w:rPr>
          <w:b/>
        </w:rPr>
      </w:pPr>
      <w:r w:rsidRPr="0085106B">
        <w:rPr>
          <w:b/>
        </w:rPr>
        <w:t xml:space="preserve">Нормативы технологических потерь при передаче </w:t>
      </w:r>
    </w:p>
    <w:p w:rsidR="0085106B" w:rsidRPr="0085106B" w:rsidRDefault="0085106B" w:rsidP="0085106B">
      <w:pPr>
        <w:jc w:val="center"/>
        <w:rPr>
          <w:b/>
        </w:rPr>
      </w:pPr>
      <w:r w:rsidRPr="0085106B">
        <w:rPr>
          <w:b/>
        </w:rPr>
        <w:t>тепловой энергии, теплоносителя по тепловым сетям</w:t>
      </w:r>
      <w:r w:rsidRPr="0085106B">
        <w:t xml:space="preserve"> </w:t>
      </w:r>
      <w:r w:rsidRPr="0085106B">
        <w:rPr>
          <w:b/>
        </w:rPr>
        <w:t>МУП «Городское тепловое хозяйство» (г. Прокопьевск) на 2018-2019 годы</w:t>
      </w:r>
    </w:p>
    <w:p w:rsidR="0085106B" w:rsidRPr="0085106B" w:rsidRDefault="0085106B" w:rsidP="0085106B">
      <w:pPr>
        <w:rPr>
          <w:bCs/>
          <w:color w:val="00000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2270"/>
        <w:gridCol w:w="1558"/>
        <w:gridCol w:w="2126"/>
      </w:tblGrid>
      <w:tr w:rsidR="0085106B" w:rsidRPr="0085106B" w:rsidTr="0085106B">
        <w:trPr>
          <w:trHeight w:val="397"/>
          <w:jc w:val="center"/>
        </w:trPr>
        <w:tc>
          <w:tcPr>
            <w:tcW w:w="2835" w:type="dxa"/>
            <w:vMerge w:val="restart"/>
            <w:shd w:val="clear" w:color="000000" w:fill="FFFFFF"/>
            <w:tcMar>
              <w:left w:w="57" w:type="dxa"/>
              <w:right w:w="57" w:type="dxa"/>
            </w:tcMar>
            <w:vAlign w:val="center"/>
            <w:hideMark/>
          </w:tcPr>
          <w:p w:rsidR="0085106B" w:rsidRPr="0085106B" w:rsidRDefault="0085106B" w:rsidP="0085106B">
            <w:pPr>
              <w:jc w:val="center"/>
              <w:rPr>
                <w:color w:val="000000"/>
              </w:rPr>
            </w:pPr>
            <w:r w:rsidRPr="0085106B">
              <w:rPr>
                <w:color w:val="000000"/>
              </w:rPr>
              <w:t>Наименование регулируемой организации</w:t>
            </w:r>
          </w:p>
        </w:tc>
        <w:tc>
          <w:tcPr>
            <w:tcW w:w="1134" w:type="dxa"/>
            <w:vMerge w:val="restart"/>
            <w:shd w:val="clear" w:color="000000" w:fill="FFFFFF"/>
            <w:vAlign w:val="center"/>
          </w:tcPr>
          <w:p w:rsidR="0085106B" w:rsidRPr="0085106B" w:rsidRDefault="0085106B" w:rsidP="0085106B">
            <w:pPr>
              <w:ind w:left="-108" w:right="-108"/>
              <w:jc w:val="center"/>
            </w:pPr>
            <w:r w:rsidRPr="0085106B">
              <w:t xml:space="preserve">Годы </w:t>
            </w:r>
          </w:p>
        </w:tc>
        <w:tc>
          <w:tcPr>
            <w:tcW w:w="5954" w:type="dxa"/>
            <w:gridSpan w:val="3"/>
            <w:shd w:val="clear" w:color="000000" w:fill="FFFFFF"/>
            <w:tcMar>
              <w:left w:w="57" w:type="dxa"/>
              <w:right w:w="57" w:type="dxa"/>
            </w:tcMar>
            <w:vAlign w:val="center"/>
            <w:hideMark/>
          </w:tcPr>
          <w:p w:rsidR="0085106B" w:rsidRPr="0085106B" w:rsidRDefault="0085106B" w:rsidP="0085106B">
            <w:pPr>
              <w:jc w:val="center"/>
              <w:rPr>
                <w:color w:val="000000"/>
              </w:rPr>
            </w:pPr>
            <w:r w:rsidRPr="0085106B">
              <w:rPr>
                <w:color w:val="000000"/>
              </w:rPr>
              <w:t xml:space="preserve">Нормативы технологических потерь </w:t>
            </w:r>
          </w:p>
          <w:p w:rsidR="0085106B" w:rsidRPr="0085106B" w:rsidRDefault="0085106B" w:rsidP="0085106B">
            <w:pPr>
              <w:jc w:val="center"/>
              <w:rPr>
                <w:color w:val="000000"/>
              </w:rPr>
            </w:pPr>
            <w:r w:rsidRPr="0085106B">
              <w:rPr>
                <w:color w:val="000000"/>
              </w:rPr>
              <w:t>при передаче тепловой энергии, теплоносителя по тепловым сетям</w:t>
            </w:r>
          </w:p>
        </w:tc>
      </w:tr>
      <w:tr w:rsidR="0085106B" w:rsidRPr="0085106B" w:rsidTr="0085106B">
        <w:trPr>
          <w:trHeight w:val="397"/>
          <w:jc w:val="center"/>
        </w:trPr>
        <w:tc>
          <w:tcPr>
            <w:tcW w:w="2835" w:type="dxa"/>
            <w:vMerge/>
            <w:tcMar>
              <w:left w:w="57" w:type="dxa"/>
              <w:right w:w="57" w:type="dxa"/>
            </w:tcMar>
            <w:vAlign w:val="center"/>
            <w:hideMark/>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jc w:val="center"/>
            </w:pPr>
          </w:p>
        </w:tc>
        <w:tc>
          <w:tcPr>
            <w:tcW w:w="2270" w:type="dxa"/>
            <w:shd w:val="clear" w:color="000000" w:fill="FFFFFF"/>
            <w:tcMar>
              <w:left w:w="57" w:type="dxa"/>
              <w:right w:w="57" w:type="dxa"/>
            </w:tcMar>
            <w:vAlign w:val="center"/>
            <w:hideMark/>
          </w:tcPr>
          <w:p w:rsidR="0085106B" w:rsidRPr="0085106B" w:rsidRDefault="0085106B" w:rsidP="0085106B">
            <w:pPr>
              <w:jc w:val="center"/>
              <w:rPr>
                <w:color w:val="000000"/>
              </w:rPr>
            </w:pPr>
            <w:r w:rsidRPr="0085106B">
              <w:rPr>
                <w:color w:val="000000"/>
              </w:rPr>
              <w:t>Потери и затраты теплоносителей, пар (т), вода (м</w:t>
            </w:r>
            <w:r w:rsidRPr="0085106B">
              <w:rPr>
                <w:color w:val="000000"/>
                <w:vertAlign w:val="superscript"/>
              </w:rPr>
              <w:t>3</w:t>
            </w:r>
            <w:r w:rsidRPr="0085106B">
              <w:rPr>
                <w:color w:val="000000"/>
              </w:rPr>
              <w:t>)</w:t>
            </w:r>
          </w:p>
        </w:tc>
        <w:tc>
          <w:tcPr>
            <w:tcW w:w="1558" w:type="dxa"/>
            <w:shd w:val="clear" w:color="000000" w:fill="FFFFFF"/>
            <w:tcMar>
              <w:left w:w="57" w:type="dxa"/>
              <w:right w:w="57" w:type="dxa"/>
            </w:tcMar>
            <w:vAlign w:val="center"/>
            <w:hideMark/>
          </w:tcPr>
          <w:p w:rsidR="0085106B" w:rsidRPr="0085106B" w:rsidRDefault="0085106B" w:rsidP="0085106B">
            <w:pPr>
              <w:jc w:val="center"/>
              <w:rPr>
                <w:color w:val="000000"/>
              </w:rPr>
            </w:pPr>
            <w:r w:rsidRPr="0085106B">
              <w:rPr>
                <w:color w:val="000000"/>
              </w:rPr>
              <w:t>Потери тепловой энергии, тыс. Гкал</w:t>
            </w:r>
          </w:p>
        </w:tc>
        <w:tc>
          <w:tcPr>
            <w:tcW w:w="2126" w:type="dxa"/>
            <w:shd w:val="clear" w:color="000000" w:fill="FFFFFF"/>
            <w:tcMar>
              <w:left w:w="57" w:type="dxa"/>
              <w:right w:w="57" w:type="dxa"/>
            </w:tcMar>
            <w:vAlign w:val="center"/>
            <w:hideMark/>
          </w:tcPr>
          <w:p w:rsidR="0085106B" w:rsidRPr="0085106B" w:rsidRDefault="0085106B" w:rsidP="0085106B">
            <w:pPr>
              <w:jc w:val="center"/>
              <w:rPr>
                <w:color w:val="000000"/>
              </w:rPr>
            </w:pPr>
            <w:r w:rsidRPr="0085106B">
              <w:rPr>
                <w:color w:val="000000"/>
              </w:rPr>
              <w:t>Расход электроэнергии, тыс. кВт*ч</w:t>
            </w:r>
          </w:p>
        </w:tc>
      </w:tr>
      <w:tr w:rsidR="0085106B" w:rsidRPr="0085106B" w:rsidTr="0085106B">
        <w:trPr>
          <w:trHeight w:val="397"/>
          <w:jc w:val="center"/>
        </w:trPr>
        <w:tc>
          <w:tcPr>
            <w:tcW w:w="2835" w:type="dxa"/>
            <w:vMerge w:val="restart"/>
            <w:shd w:val="clear" w:color="000000" w:fill="FFFFFF"/>
            <w:tcMar>
              <w:left w:w="57" w:type="dxa"/>
              <w:right w:w="57" w:type="dxa"/>
            </w:tcMar>
            <w:vAlign w:val="center"/>
          </w:tcPr>
          <w:p w:rsidR="0085106B" w:rsidRPr="0085106B" w:rsidRDefault="0085106B" w:rsidP="0085106B">
            <w:pPr>
              <w:rPr>
                <w:color w:val="000000"/>
              </w:rPr>
            </w:pPr>
            <w:r w:rsidRPr="0085106B">
              <w:t>МУП «Городское тепловое хозяйство» (г. Прокопьевск), ИНН 4223121302</w:t>
            </w:r>
          </w:p>
        </w:tc>
        <w:tc>
          <w:tcPr>
            <w:tcW w:w="1134" w:type="dxa"/>
            <w:vMerge w:val="restart"/>
            <w:shd w:val="clear" w:color="000000" w:fill="FFFFFF"/>
            <w:vAlign w:val="center"/>
          </w:tcPr>
          <w:p w:rsidR="0085106B" w:rsidRPr="0085106B" w:rsidRDefault="0085106B" w:rsidP="0085106B">
            <w:pPr>
              <w:ind w:left="-108" w:right="-107"/>
              <w:jc w:val="center"/>
            </w:pPr>
            <w:r w:rsidRPr="0085106B">
              <w:rPr>
                <w:bCs/>
              </w:rPr>
              <w:t>2018</w:t>
            </w:r>
          </w:p>
        </w:tc>
        <w:tc>
          <w:tcPr>
            <w:tcW w:w="5954" w:type="dxa"/>
            <w:gridSpan w:val="3"/>
            <w:shd w:val="clear" w:color="000000" w:fill="FFFFFF"/>
            <w:tcMar>
              <w:left w:w="57" w:type="dxa"/>
              <w:right w:w="57" w:type="dxa"/>
            </w:tcMar>
            <w:vAlign w:val="center"/>
            <w:hideMark/>
          </w:tcPr>
          <w:p w:rsidR="0085106B" w:rsidRPr="0085106B" w:rsidRDefault="0085106B" w:rsidP="0085106B">
            <w:pPr>
              <w:jc w:val="center"/>
              <w:rPr>
                <w:bCs/>
              </w:rPr>
            </w:pPr>
            <w:r w:rsidRPr="0085106B">
              <w:rPr>
                <w:bCs/>
              </w:rPr>
              <w:t>теплоноситель - пар</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ind w:left="-108" w:right="-107"/>
              <w:jc w:val="center"/>
              <w:rPr>
                <w:bCs/>
              </w:rPr>
            </w:pPr>
          </w:p>
        </w:tc>
        <w:tc>
          <w:tcPr>
            <w:tcW w:w="2270" w:type="dxa"/>
            <w:shd w:val="clear" w:color="000000" w:fill="FFFFFF"/>
            <w:tcMar>
              <w:left w:w="57" w:type="dxa"/>
              <w:right w:w="57" w:type="dxa"/>
            </w:tcMar>
            <w:vAlign w:val="center"/>
          </w:tcPr>
          <w:p w:rsidR="0085106B" w:rsidRPr="0085106B" w:rsidRDefault="0085106B" w:rsidP="0085106B">
            <w:pPr>
              <w:tabs>
                <w:tab w:val="left" w:pos="1110"/>
              </w:tabs>
              <w:jc w:val="center"/>
            </w:pPr>
            <w:r w:rsidRPr="0085106B">
              <w:rPr>
                <w:bCs/>
              </w:rPr>
              <w:t>0,000</w:t>
            </w:r>
          </w:p>
        </w:tc>
        <w:tc>
          <w:tcPr>
            <w:tcW w:w="1558"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c>
          <w:tcPr>
            <w:tcW w:w="2126"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ind w:left="-108" w:right="-107"/>
              <w:jc w:val="center"/>
              <w:rPr>
                <w:bCs/>
              </w:rPr>
            </w:pPr>
          </w:p>
        </w:tc>
        <w:tc>
          <w:tcPr>
            <w:tcW w:w="5954" w:type="dxa"/>
            <w:gridSpan w:val="3"/>
            <w:shd w:val="clear" w:color="000000" w:fill="FFFFFF"/>
            <w:tcMar>
              <w:left w:w="57" w:type="dxa"/>
              <w:right w:w="57" w:type="dxa"/>
            </w:tcMar>
            <w:vAlign w:val="center"/>
            <w:hideMark/>
          </w:tcPr>
          <w:p w:rsidR="0085106B" w:rsidRPr="0085106B" w:rsidRDefault="0085106B" w:rsidP="0085106B">
            <w:pPr>
              <w:jc w:val="center"/>
            </w:pPr>
            <w:r w:rsidRPr="0085106B">
              <w:t>теплоноситель - конденсат</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jc w:val="center"/>
              <w:rPr>
                <w:bCs/>
              </w:rPr>
            </w:pPr>
          </w:p>
        </w:tc>
        <w:tc>
          <w:tcPr>
            <w:tcW w:w="2270"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c>
          <w:tcPr>
            <w:tcW w:w="1558"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c>
          <w:tcPr>
            <w:tcW w:w="2126"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jc w:val="center"/>
            </w:pPr>
          </w:p>
        </w:tc>
        <w:tc>
          <w:tcPr>
            <w:tcW w:w="5954" w:type="dxa"/>
            <w:gridSpan w:val="3"/>
            <w:shd w:val="clear" w:color="000000" w:fill="FFFFFF"/>
            <w:tcMar>
              <w:left w:w="57" w:type="dxa"/>
              <w:right w:w="57" w:type="dxa"/>
            </w:tcMar>
            <w:vAlign w:val="center"/>
            <w:hideMark/>
          </w:tcPr>
          <w:p w:rsidR="0085106B" w:rsidRPr="0085106B" w:rsidRDefault="0085106B" w:rsidP="0085106B">
            <w:pPr>
              <w:jc w:val="center"/>
            </w:pPr>
            <w:r w:rsidRPr="0085106B">
              <w:t>теплоноситель - вода</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jc w:val="center"/>
            </w:pPr>
          </w:p>
        </w:tc>
        <w:tc>
          <w:tcPr>
            <w:tcW w:w="2270" w:type="dxa"/>
            <w:shd w:val="clear" w:color="000000" w:fill="FFFFFF"/>
            <w:tcMar>
              <w:left w:w="57" w:type="dxa"/>
              <w:right w:w="57" w:type="dxa"/>
            </w:tcMar>
            <w:vAlign w:val="center"/>
          </w:tcPr>
          <w:p w:rsidR="0085106B" w:rsidRPr="0085106B" w:rsidRDefault="0085106B" w:rsidP="0085106B">
            <w:pPr>
              <w:jc w:val="center"/>
            </w:pPr>
            <w:r w:rsidRPr="0085106B">
              <w:t>5744,504</w:t>
            </w:r>
          </w:p>
        </w:tc>
        <w:tc>
          <w:tcPr>
            <w:tcW w:w="1558" w:type="dxa"/>
            <w:shd w:val="clear" w:color="000000" w:fill="FFFFFF"/>
            <w:tcMar>
              <w:left w:w="57" w:type="dxa"/>
              <w:right w:w="57" w:type="dxa"/>
            </w:tcMar>
            <w:vAlign w:val="center"/>
          </w:tcPr>
          <w:p w:rsidR="0085106B" w:rsidRPr="0085106B" w:rsidRDefault="0085106B" w:rsidP="0085106B">
            <w:pPr>
              <w:jc w:val="center"/>
            </w:pPr>
            <w:r w:rsidRPr="0085106B">
              <w:t>9,958</w:t>
            </w:r>
          </w:p>
        </w:tc>
        <w:tc>
          <w:tcPr>
            <w:tcW w:w="2126" w:type="dxa"/>
            <w:shd w:val="clear" w:color="000000" w:fill="FFFFFF"/>
            <w:tcMar>
              <w:left w:w="57" w:type="dxa"/>
              <w:right w:w="57" w:type="dxa"/>
            </w:tcMar>
            <w:vAlign w:val="center"/>
          </w:tcPr>
          <w:p w:rsidR="0085106B" w:rsidRPr="0085106B" w:rsidRDefault="0085106B" w:rsidP="0085106B">
            <w:pPr>
              <w:jc w:val="center"/>
            </w:pPr>
            <w:r w:rsidRPr="0085106B">
              <w:t>0,000</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rPr>
                <w:color w:val="000000"/>
              </w:rPr>
            </w:pPr>
          </w:p>
        </w:tc>
        <w:tc>
          <w:tcPr>
            <w:tcW w:w="1134" w:type="dxa"/>
            <w:vMerge w:val="restart"/>
            <w:shd w:val="clear" w:color="000000" w:fill="FFFFFF"/>
            <w:vAlign w:val="center"/>
          </w:tcPr>
          <w:p w:rsidR="0085106B" w:rsidRPr="0085106B" w:rsidRDefault="0085106B" w:rsidP="0085106B">
            <w:pPr>
              <w:jc w:val="center"/>
              <w:rPr>
                <w:bCs/>
              </w:rPr>
            </w:pPr>
            <w:r w:rsidRPr="0085106B">
              <w:rPr>
                <w:bCs/>
              </w:rPr>
              <w:t>2019</w:t>
            </w:r>
          </w:p>
        </w:tc>
        <w:tc>
          <w:tcPr>
            <w:tcW w:w="5954" w:type="dxa"/>
            <w:gridSpan w:val="3"/>
            <w:shd w:val="clear" w:color="000000" w:fill="FFFFFF"/>
            <w:tcMar>
              <w:left w:w="57" w:type="dxa"/>
              <w:right w:w="57" w:type="dxa"/>
            </w:tcMar>
            <w:vAlign w:val="center"/>
            <w:hideMark/>
          </w:tcPr>
          <w:p w:rsidR="0085106B" w:rsidRPr="0085106B" w:rsidRDefault="0085106B" w:rsidP="0085106B">
            <w:pPr>
              <w:jc w:val="center"/>
              <w:rPr>
                <w:bCs/>
              </w:rPr>
            </w:pPr>
            <w:r w:rsidRPr="0085106B">
              <w:rPr>
                <w:bCs/>
              </w:rPr>
              <w:t>теплоноситель - пар</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tabs>
                <w:tab w:val="left" w:pos="1110"/>
              </w:tabs>
              <w:jc w:val="center"/>
              <w:rPr>
                <w:bCs/>
              </w:rPr>
            </w:pPr>
          </w:p>
        </w:tc>
        <w:tc>
          <w:tcPr>
            <w:tcW w:w="2270" w:type="dxa"/>
            <w:shd w:val="clear" w:color="000000" w:fill="FFFFFF"/>
            <w:tcMar>
              <w:left w:w="57" w:type="dxa"/>
              <w:right w:w="57" w:type="dxa"/>
            </w:tcMar>
            <w:vAlign w:val="center"/>
          </w:tcPr>
          <w:p w:rsidR="0085106B" w:rsidRPr="0085106B" w:rsidRDefault="0085106B" w:rsidP="0085106B">
            <w:pPr>
              <w:tabs>
                <w:tab w:val="left" w:pos="1110"/>
              </w:tabs>
              <w:jc w:val="center"/>
            </w:pPr>
            <w:r w:rsidRPr="0085106B">
              <w:rPr>
                <w:bCs/>
              </w:rPr>
              <w:t>0,000</w:t>
            </w:r>
          </w:p>
        </w:tc>
        <w:tc>
          <w:tcPr>
            <w:tcW w:w="1558"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c>
          <w:tcPr>
            <w:tcW w:w="2126"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jc w:val="center"/>
            </w:pPr>
          </w:p>
        </w:tc>
        <w:tc>
          <w:tcPr>
            <w:tcW w:w="5954" w:type="dxa"/>
            <w:gridSpan w:val="3"/>
            <w:shd w:val="clear" w:color="000000" w:fill="FFFFFF"/>
            <w:tcMar>
              <w:left w:w="57" w:type="dxa"/>
              <w:right w:w="57" w:type="dxa"/>
            </w:tcMar>
            <w:vAlign w:val="center"/>
            <w:hideMark/>
          </w:tcPr>
          <w:p w:rsidR="0085106B" w:rsidRPr="0085106B" w:rsidRDefault="0085106B" w:rsidP="0085106B">
            <w:pPr>
              <w:jc w:val="center"/>
            </w:pPr>
            <w:r w:rsidRPr="0085106B">
              <w:t>теплоноситель - конденсат</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jc w:val="center"/>
              <w:rPr>
                <w:bCs/>
              </w:rPr>
            </w:pPr>
          </w:p>
        </w:tc>
        <w:tc>
          <w:tcPr>
            <w:tcW w:w="2270"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c>
          <w:tcPr>
            <w:tcW w:w="1558"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c>
          <w:tcPr>
            <w:tcW w:w="2126" w:type="dxa"/>
            <w:shd w:val="clear" w:color="000000" w:fill="FFFFFF"/>
            <w:tcMar>
              <w:left w:w="57" w:type="dxa"/>
              <w:right w:w="57" w:type="dxa"/>
            </w:tcMar>
            <w:vAlign w:val="center"/>
          </w:tcPr>
          <w:p w:rsidR="0085106B" w:rsidRPr="0085106B" w:rsidRDefault="0085106B" w:rsidP="0085106B">
            <w:pPr>
              <w:jc w:val="center"/>
            </w:pPr>
            <w:r w:rsidRPr="0085106B">
              <w:rPr>
                <w:bCs/>
              </w:rPr>
              <w:t>0,000</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jc w:val="center"/>
            </w:pPr>
          </w:p>
        </w:tc>
        <w:tc>
          <w:tcPr>
            <w:tcW w:w="5954" w:type="dxa"/>
            <w:gridSpan w:val="3"/>
            <w:shd w:val="clear" w:color="000000" w:fill="FFFFFF"/>
            <w:tcMar>
              <w:left w:w="57" w:type="dxa"/>
              <w:right w:w="57" w:type="dxa"/>
            </w:tcMar>
            <w:vAlign w:val="center"/>
            <w:hideMark/>
          </w:tcPr>
          <w:p w:rsidR="0085106B" w:rsidRPr="0085106B" w:rsidRDefault="0085106B" w:rsidP="0085106B">
            <w:pPr>
              <w:jc w:val="center"/>
            </w:pPr>
            <w:r w:rsidRPr="0085106B">
              <w:t>теплоноситель - вода</w:t>
            </w:r>
          </w:p>
        </w:tc>
      </w:tr>
      <w:tr w:rsidR="0085106B" w:rsidRPr="0085106B" w:rsidTr="0085106B">
        <w:trPr>
          <w:trHeight w:val="397"/>
          <w:jc w:val="center"/>
        </w:trPr>
        <w:tc>
          <w:tcPr>
            <w:tcW w:w="2835" w:type="dxa"/>
            <w:vMerge/>
            <w:shd w:val="clear" w:color="000000" w:fill="FFFFFF"/>
            <w:tcMar>
              <w:left w:w="57" w:type="dxa"/>
              <w:right w:w="57" w:type="dxa"/>
            </w:tcMar>
            <w:vAlign w:val="center"/>
          </w:tcPr>
          <w:p w:rsidR="0085106B" w:rsidRPr="0085106B" w:rsidRDefault="0085106B" w:rsidP="0085106B">
            <w:pPr>
              <w:jc w:val="center"/>
              <w:rPr>
                <w:color w:val="000000"/>
              </w:rPr>
            </w:pPr>
          </w:p>
        </w:tc>
        <w:tc>
          <w:tcPr>
            <w:tcW w:w="1134" w:type="dxa"/>
            <w:vMerge/>
            <w:shd w:val="clear" w:color="000000" w:fill="FFFFFF"/>
            <w:vAlign w:val="center"/>
          </w:tcPr>
          <w:p w:rsidR="0085106B" w:rsidRPr="0085106B" w:rsidRDefault="0085106B" w:rsidP="0085106B">
            <w:pPr>
              <w:jc w:val="center"/>
            </w:pPr>
          </w:p>
        </w:tc>
        <w:tc>
          <w:tcPr>
            <w:tcW w:w="2270" w:type="dxa"/>
            <w:shd w:val="clear" w:color="000000" w:fill="FFFFFF"/>
            <w:tcMar>
              <w:left w:w="57" w:type="dxa"/>
              <w:right w:w="57" w:type="dxa"/>
            </w:tcMar>
            <w:vAlign w:val="center"/>
          </w:tcPr>
          <w:p w:rsidR="0085106B" w:rsidRPr="0085106B" w:rsidRDefault="0085106B" w:rsidP="0085106B">
            <w:pPr>
              <w:jc w:val="center"/>
            </w:pPr>
            <w:r w:rsidRPr="0085106B">
              <w:t>5744,504</w:t>
            </w:r>
          </w:p>
        </w:tc>
        <w:tc>
          <w:tcPr>
            <w:tcW w:w="1558" w:type="dxa"/>
            <w:shd w:val="clear" w:color="000000" w:fill="FFFFFF"/>
            <w:tcMar>
              <w:left w:w="57" w:type="dxa"/>
              <w:right w:w="57" w:type="dxa"/>
            </w:tcMar>
            <w:vAlign w:val="center"/>
          </w:tcPr>
          <w:p w:rsidR="0085106B" w:rsidRPr="0085106B" w:rsidRDefault="0085106B" w:rsidP="0085106B">
            <w:pPr>
              <w:jc w:val="center"/>
            </w:pPr>
            <w:r w:rsidRPr="0085106B">
              <w:t>9,958</w:t>
            </w:r>
          </w:p>
        </w:tc>
        <w:tc>
          <w:tcPr>
            <w:tcW w:w="2126" w:type="dxa"/>
            <w:shd w:val="clear" w:color="000000" w:fill="FFFFFF"/>
            <w:tcMar>
              <w:left w:w="57" w:type="dxa"/>
              <w:right w:w="57" w:type="dxa"/>
            </w:tcMar>
            <w:vAlign w:val="center"/>
          </w:tcPr>
          <w:p w:rsidR="0085106B" w:rsidRPr="0085106B" w:rsidRDefault="0085106B" w:rsidP="0085106B">
            <w:pPr>
              <w:jc w:val="center"/>
            </w:pPr>
            <w:r w:rsidRPr="0085106B">
              <w:t>0,000</w:t>
            </w:r>
          </w:p>
        </w:tc>
      </w:tr>
    </w:tbl>
    <w:p w:rsidR="0085106B" w:rsidRPr="0085106B" w:rsidRDefault="0085106B" w:rsidP="0085106B">
      <w:pPr>
        <w:rPr>
          <w:bCs/>
          <w:color w:val="000000"/>
        </w:rPr>
      </w:pPr>
    </w:p>
    <w:p w:rsidR="0085106B" w:rsidRDefault="0085106B" w:rsidP="00DE4D7C">
      <w:pPr>
        <w:rPr>
          <w:b/>
        </w:rPr>
        <w:sectPr w:rsidR="0085106B" w:rsidSect="00DE4D7C">
          <w:pgSz w:w="11906" w:h="16838"/>
          <w:pgMar w:top="851" w:right="850" w:bottom="851" w:left="1560" w:header="708" w:footer="708" w:gutter="0"/>
          <w:cols w:space="708"/>
          <w:titlePg/>
          <w:docGrid w:linePitch="360"/>
        </w:sectPr>
      </w:pPr>
    </w:p>
    <w:p w:rsidR="0085106B" w:rsidRPr="0027505E" w:rsidRDefault="0085106B" w:rsidP="0085106B">
      <w:pPr>
        <w:ind w:left="709" w:firstLine="4536"/>
        <w:jc w:val="both"/>
      </w:pPr>
      <w:r w:rsidRPr="0027505E">
        <w:t xml:space="preserve">Приложение № </w:t>
      </w:r>
      <w:r>
        <w:t>29</w:t>
      </w:r>
      <w:r w:rsidRPr="0027505E">
        <w:t xml:space="preserve"> к протоколу № 51</w:t>
      </w:r>
    </w:p>
    <w:p w:rsidR="0085106B" w:rsidRPr="0027505E" w:rsidRDefault="0085106B" w:rsidP="0085106B">
      <w:pPr>
        <w:ind w:left="709" w:firstLine="4536"/>
        <w:jc w:val="both"/>
      </w:pPr>
      <w:r w:rsidRPr="0027505E">
        <w:t xml:space="preserve">заседания Правления региональной </w:t>
      </w:r>
    </w:p>
    <w:p w:rsidR="0085106B" w:rsidRPr="0027505E" w:rsidRDefault="0085106B" w:rsidP="0085106B">
      <w:pPr>
        <w:ind w:left="709" w:firstLine="4536"/>
        <w:jc w:val="both"/>
      </w:pPr>
      <w:r w:rsidRPr="0027505E">
        <w:t>энергетической комиссии Кемеровской</w:t>
      </w:r>
    </w:p>
    <w:p w:rsidR="0085106B" w:rsidRDefault="0085106B" w:rsidP="0085106B">
      <w:pPr>
        <w:ind w:left="709" w:firstLine="4536"/>
        <w:jc w:val="both"/>
      </w:pPr>
      <w:r w:rsidRPr="0027505E">
        <w:t>области от 18.09.2018</w:t>
      </w:r>
    </w:p>
    <w:p w:rsidR="0085106B" w:rsidRPr="0085106B" w:rsidRDefault="0085106B" w:rsidP="0085106B">
      <w:pPr>
        <w:pStyle w:val="1"/>
        <w:jc w:val="center"/>
        <w:rPr>
          <w:iCs/>
          <w:sz w:val="24"/>
          <w:szCs w:val="24"/>
        </w:rPr>
      </w:pPr>
      <w:r w:rsidRPr="0085106B">
        <w:rPr>
          <w:iCs/>
          <w:sz w:val="24"/>
          <w:szCs w:val="24"/>
        </w:rPr>
        <w:t xml:space="preserve">Экспертное заключение региональной энергетической комиссии Кемеровской области </w:t>
      </w:r>
      <w:r w:rsidRPr="0085106B">
        <w:rPr>
          <w:b w:val="0"/>
          <w:iCs/>
          <w:sz w:val="24"/>
          <w:szCs w:val="24"/>
        </w:rPr>
        <w:t xml:space="preserve"> </w:t>
      </w:r>
      <w:r w:rsidRPr="0085106B">
        <w:rPr>
          <w:iCs/>
          <w:sz w:val="24"/>
          <w:szCs w:val="24"/>
        </w:rPr>
        <w:t xml:space="preserve">по материалам, представленным </w:t>
      </w:r>
      <w:r w:rsidRPr="0085106B">
        <w:rPr>
          <w:sz w:val="24"/>
          <w:szCs w:val="24"/>
        </w:rPr>
        <w:t>МУП «Городское тепловое хозяйство» (г. Прокопьевск)</w:t>
      </w:r>
      <w:r w:rsidRPr="0085106B">
        <w:rPr>
          <w:iCs/>
          <w:sz w:val="24"/>
          <w:szCs w:val="24"/>
        </w:rPr>
        <w:t>, для утверждения норматива удельного расхода топлива на отпущенную  тепловую энергию от тепловых электрических станций и котельных на 2018-2019 годы</w:t>
      </w:r>
    </w:p>
    <w:p w:rsidR="0085106B" w:rsidRPr="0085106B" w:rsidRDefault="0085106B" w:rsidP="0085106B">
      <w:pPr>
        <w:ind w:firstLine="567"/>
        <w:jc w:val="both"/>
      </w:pPr>
    </w:p>
    <w:p w:rsidR="0085106B" w:rsidRPr="0085106B" w:rsidRDefault="0085106B" w:rsidP="0085106B">
      <w:pPr>
        <w:ind w:firstLine="567"/>
        <w:jc w:val="both"/>
      </w:pPr>
      <w:r w:rsidRPr="0085106B">
        <w:t>В региональную энергетическую комиссию Кемеровской области обратилось МУП «Городское тепловое хозяйство» (г. Прокопьевск)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rsidR="0085106B" w:rsidRPr="0085106B" w:rsidRDefault="0085106B" w:rsidP="0085106B">
      <w:pPr>
        <w:ind w:firstLine="567"/>
        <w:jc w:val="both"/>
      </w:pPr>
      <w:r w:rsidRPr="0085106B">
        <w:t>МУП «Городское тепловое хозяйство» производит транспортировку тепловой энергии для горячего водоснабжения и отопления по тепловым сетям города Прокопьевск.</w:t>
      </w:r>
    </w:p>
    <w:p w:rsidR="0085106B" w:rsidRPr="0085106B" w:rsidRDefault="0085106B" w:rsidP="0085106B">
      <w:pPr>
        <w:ind w:firstLine="567"/>
        <w:jc w:val="both"/>
      </w:pPr>
      <w:r w:rsidRPr="0085106B">
        <w:t>Источниками тепловой энергии являются котельные:</w:t>
      </w:r>
    </w:p>
    <w:p w:rsidR="0085106B" w:rsidRPr="0085106B" w:rsidRDefault="0085106B" w:rsidP="0085106B">
      <w:pPr>
        <w:ind w:firstLine="567"/>
        <w:jc w:val="both"/>
      </w:pPr>
      <w:r w:rsidRPr="0085106B">
        <w:t>Источники тепловой энергии МУП «ГТХ»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08"/>
        <w:gridCol w:w="1583"/>
        <w:gridCol w:w="1544"/>
        <w:gridCol w:w="2128"/>
      </w:tblGrid>
      <w:tr w:rsidR="0085106B" w:rsidRPr="00E55BF0" w:rsidTr="0085106B">
        <w:trPr>
          <w:trHeight w:val="821"/>
          <w:tblHeader/>
          <w:jc w:val="center"/>
        </w:trPr>
        <w:tc>
          <w:tcPr>
            <w:tcW w:w="2268" w:type="dxa"/>
            <w:shd w:val="clear" w:color="auto" w:fill="auto"/>
            <w:vAlign w:val="center"/>
            <w:hideMark/>
          </w:tcPr>
          <w:p w:rsidR="0085106B" w:rsidRPr="00E55BF0" w:rsidRDefault="0085106B" w:rsidP="0085106B">
            <w:pPr>
              <w:jc w:val="center"/>
              <w:rPr>
                <w:b/>
                <w:sz w:val="20"/>
              </w:rPr>
            </w:pPr>
            <w:r w:rsidRPr="00E55BF0">
              <w:rPr>
                <w:b/>
                <w:sz w:val="20"/>
              </w:rPr>
              <w:t>Наименование котельной</w:t>
            </w:r>
          </w:p>
        </w:tc>
        <w:tc>
          <w:tcPr>
            <w:tcW w:w="1408" w:type="dxa"/>
            <w:shd w:val="clear" w:color="auto" w:fill="auto"/>
            <w:vAlign w:val="center"/>
            <w:hideMark/>
          </w:tcPr>
          <w:p w:rsidR="0085106B" w:rsidRPr="00E55BF0" w:rsidRDefault="0085106B" w:rsidP="0085106B">
            <w:pPr>
              <w:jc w:val="center"/>
              <w:rPr>
                <w:b/>
                <w:sz w:val="20"/>
              </w:rPr>
            </w:pPr>
            <w:r w:rsidRPr="00E55BF0">
              <w:rPr>
                <w:b/>
                <w:sz w:val="20"/>
              </w:rPr>
              <w:t>Тип котла</w:t>
            </w:r>
          </w:p>
        </w:tc>
        <w:tc>
          <w:tcPr>
            <w:tcW w:w="1583" w:type="dxa"/>
            <w:shd w:val="clear" w:color="auto" w:fill="auto"/>
            <w:vAlign w:val="center"/>
            <w:hideMark/>
          </w:tcPr>
          <w:p w:rsidR="0085106B" w:rsidRPr="00E55BF0" w:rsidRDefault="0085106B" w:rsidP="0085106B">
            <w:pPr>
              <w:jc w:val="center"/>
              <w:rPr>
                <w:b/>
                <w:sz w:val="20"/>
              </w:rPr>
            </w:pPr>
            <w:r w:rsidRPr="00E55BF0">
              <w:rPr>
                <w:b/>
                <w:sz w:val="20"/>
              </w:rPr>
              <w:t>Тип котла</w:t>
            </w:r>
          </w:p>
        </w:tc>
        <w:tc>
          <w:tcPr>
            <w:tcW w:w="1544" w:type="dxa"/>
            <w:shd w:val="clear" w:color="auto" w:fill="auto"/>
            <w:vAlign w:val="center"/>
            <w:hideMark/>
          </w:tcPr>
          <w:p w:rsidR="0085106B" w:rsidRPr="00E55BF0" w:rsidRDefault="0085106B" w:rsidP="0085106B">
            <w:pPr>
              <w:jc w:val="center"/>
              <w:rPr>
                <w:b/>
                <w:sz w:val="20"/>
              </w:rPr>
            </w:pPr>
            <w:r w:rsidRPr="00E55BF0">
              <w:rPr>
                <w:b/>
                <w:sz w:val="20"/>
              </w:rPr>
              <w:t>Год ввода в эксплуатацию</w:t>
            </w:r>
          </w:p>
        </w:tc>
        <w:tc>
          <w:tcPr>
            <w:tcW w:w="2128" w:type="dxa"/>
            <w:shd w:val="clear" w:color="auto" w:fill="auto"/>
            <w:vAlign w:val="center"/>
            <w:hideMark/>
          </w:tcPr>
          <w:p w:rsidR="0085106B" w:rsidRPr="00E55BF0" w:rsidRDefault="0085106B" w:rsidP="0085106B">
            <w:pPr>
              <w:jc w:val="center"/>
              <w:rPr>
                <w:b/>
                <w:sz w:val="20"/>
              </w:rPr>
            </w:pPr>
            <w:r w:rsidRPr="00E55BF0">
              <w:rPr>
                <w:b/>
                <w:sz w:val="20"/>
              </w:rPr>
              <w:t>номинальная производительность котла, Гкал/ч,т/ч</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40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noWrap/>
            <w:vAlign w:val="center"/>
            <w:hideMark/>
          </w:tcPr>
          <w:p w:rsidR="0085106B" w:rsidRPr="00E55BF0" w:rsidRDefault="0085106B" w:rsidP="0085106B">
            <w:pPr>
              <w:jc w:val="center"/>
            </w:pPr>
            <w:r w:rsidRPr="00E55BF0">
              <w:t>1999</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noWrap/>
            <w:vAlign w:val="center"/>
            <w:hideMark/>
          </w:tcPr>
          <w:p w:rsidR="0085106B" w:rsidRPr="00E55BF0" w:rsidRDefault="0085106B" w:rsidP="0085106B">
            <w:pPr>
              <w:jc w:val="center"/>
            </w:pPr>
            <w:r w:rsidRPr="00E55BF0">
              <w:t>1997</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№89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КВ-1,25</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noWrap/>
            <w:vAlign w:val="center"/>
            <w:hideMark/>
          </w:tcPr>
          <w:p w:rsidR="0085106B" w:rsidRPr="00E55BF0" w:rsidRDefault="0085106B" w:rsidP="0085106B">
            <w:pPr>
              <w:jc w:val="center"/>
            </w:pPr>
            <w:r w:rsidRPr="00E55BF0">
              <w:t>1,3</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2009</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26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18</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30а</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1997</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1997</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2006</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0,20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0,20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1992</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1995</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shd w:val="clear" w:color="auto" w:fill="auto"/>
            <w:vAlign w:val="center"/>
            <w:hideMark/>
          </w:tcPr>
          <w:p w:rsidR="0085106B" w:rsidRPr="00E55BF0" w:rsidRDefault="0085106B" w:rsidP="0085106B">
            <w:pPr>
              <w:jc w:val="center"/>
            </w:pPr>
            <w:r w:rsidRPr="00E55BF0">
              <w:t>Котельная № 63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2008</w:t>
            </w:r>
          </w:p>
        </w:tc>
        <w:tc>
          <w:tcPr>
            <w:tcW w:w="2128" w:type="dxa"/>
            <w:shd w:val="clear" w:color="auto" w:fill="auto"/>
            <w:noWrap/>
            <w:vAlign w:val="center"/>
            <w:hideMark/>
          </w:tcPr>
          <w:p w:rsidR="0085106B" w:rsidRPr="00E55BF0" w:rsidRDefault="0085106B" w:rsidP="0085106B">
            <w:pPr>
              <w:jc w:val="center"/>
            </w:pPr>
            <w:r w:rsidRPr="00E55BF0">
              <w:t>0,2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2008</w:t>
            </w:r>
          </w:p>
        </w:tc>
        <w:tc>
          <w:tcPr>
            <w:tcW w:w="2128" w:type="dxa"/>
            <w:shd w:val="clear" w:color="auto" w:fill="auto"/>
            <w:noWrap/>
            <w:vAlign w:val="center"/>
            <w:hideMark/>
          </w:tcPr>
          <w:p w:rsidR="0085106B" w:rsidRPr="00E55BF0" w:rsidRDefault="0085106B" w:rsidP="0085106B">
            <w:pPr>
              <w:jc w:val="center"/>
            </w:pPr>
            <w:r w:rsidRPr="00E55BF0">
              <w:t>0,2</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93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0,69</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0,69</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2003</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47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«Братск»</w:t>
            </w:r>
          </w:p>
        </w:tc>
        <w:tc>
          <w:tcPr>
            <w:tcW w:w="1544" w:type="dxa"/>
            <w:shd w:val="clear" w:color="auto" w:fill="auto"/>
            <w:vAlign w:val="center"/>
            <w:hideMark/>
          </w:tcPr>
          <w:p w:rsidR="0085106B" w:rsidRPr="00E55BF0" w:rsidRDefault="0085106B" w:rsidP="0085106B">
            <w:pPr>
              <w:jc w:val="center"/>
            </w:pPr>
            <w:r w:rsidRPr="00E55BF0">
              <w:t>1995</w:t>
            </w:r>
          </w:p>
        </w:tc>
        <w:tc>
          <w:tcPr>
            <w:tcW w:w="2128" w:type="dxa"/>
            <w:shd w:val="clear" w:color="auto" w:fill="auto"/>
            <w:vAlign w:val="center"/>
            <w:hideMark/>
          </w:tcPr>
          <w:p w:rsidR="0085106B" w:rsidRPr="00E55BF0" w:rsidRDefault="0085106B" w:rsidP="0085106B">
            <w:pPr>
              <w:jc w:val="center"/>
            </w:pPr>
            <w:r w:rsidRPr="00E55BF0">
              <w:t>1,12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0,80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0,80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Сибирь-10м</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Сибирь-10м</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КВР-0,93</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КВм-1,86К</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1,6</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№65а</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2001</w:t>
            </w:r>
          </w:p>
        </w:tc>
        <w:tc>
          <w:tcPr>
            <w:tcW w:w="2128" w:type="dxa"/>
            <w:shd w:val="clear" w:color="auto" w:fill="auto"/>
            <w:vAlign w:val="center"/>
            <w:hideMark/>
          </w:tcPr>
          <w:p w:rsidR="0085106B" w:rsidRPr="00E55BF0" w:rsidRDefault="0085106B" w:rsidP="0085106B">
            <w:pPr>
              <w:jc w:val="center"/>
            </w:pPr>
            <w:r w:rsidRPr="00E55BF0">
              <w:t>2,15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2,15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«Ланкашир»</w:t>
            </w:r>
          </w:p>
        </w:tc>
        <w:tc>
          <w:tcPr>
            <w:tcW w:w="1544" w:type="dxa"/>
            <w:shd w:val="clear" w:color="auto" w:fill="auto"/>
            <w:vAlign w:val="center"/>
            <w:hideMark/>
          </w:tcPr>
          <w:p w:rsidR="0085106B" w:rsidRPr="00E55BF0" w:rsidRDefault="0085106B" w:rsidP="0085106B">
            <w:pPr>
              <w:jc w:val="center"/>
            </w:pPr>
            <w:r w:rsidRPr="00E55BF0">
              <w:t>1930</w:t>
            </w:r>
          </w:p>
        </w:tc>
        <w:tc>
          <w:tcPr>
            <w:tcW w:w="2128" w:type="dxa"/>
            <w:shd w:val="clear" w:color="auto" w:fill="auto"/>
            <w:vAlign w:val="center"/>
            <w:hideMark/>
          </w:tcPr>
          <w:p w:rsidR="0085106B" w:rsidRPr="00E55BF0" w:rsidRDefault="0085106B" w:rsidP="0085106B">
            <w:pPr>
              <w:jc w:val="center"/>
            </w:pPr>
            <w:r w:rsidRPr="00E55BF0">
              <w:t>0,9</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«Ланкашир»</w:t>
            </w:r>
          </w:p>
        </w:tc>
        <w:tc>
          <w:tcPr>
            <w:tcW w:w="1544" w:type="dxa"/>
            <w:shd w:val="clear" w:color="auto" w:fill="auto"/>
            <w:vAlign w:val="center"/>
            <w:hideMark/>
          </w:tcPr>
          <w:p w:rsidR="0085106B" w:rsidRPr="00E55BF0" w:rsidRDefault="0085106B" w:rsidP="0085106B">
            <w:pPr>
              <w:jc w:val="center"/>
            </w:pPr>
            <w:r w:rsidRPr="00E55BF0">
              <w:t>1930</w:t>
            </w:r>
          </w:p>
        </w:tc>
        <w:tc>
          <w:tcPr>
            <w:tcW w:w="2128" w:type="dxa"/>
            <w:shd w:val="clear" w:color="auto" w:fill="auto"/>
            <w:vAlign w:val="center"/>
            <w:hideMark/>
          </w:tcPr>
          <w:p w:rsidR="0085106B" w:rsidRPr="00E55BF0" w:rsidRDefault="0085106B" w:rsidP="0085106B">
            <w:pPr>
              <w:jc w:val="center"/>
            </w:pPr>
            <w:r w:rsidRPr="00E55BF0">
              <w:t>0,9</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№61</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№72</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2,1</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2,1</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№84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№109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0,3</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0,3</w:t>
            </w:r>
          </w:p>
        </w:tc>
      </w:tr>
    </w:tbl>
    <w:p w:rsidR="0085106B" w:rsidRPr="00E55BF0" w:rsidRDefault="0085106B" w:rsidP="0085106B">
      <w:pPr>
        <w:ind w:firstLine="567"/>
        <w:jc w:val="both"/>
        <w:rPr>
          <w:sz w:val="28"/>
          <w:szCs w:val="28"/>
        </w:rPr>
      </w:pPr>
    </w:p>
    <w:p w:rsidR="0085106B" w:rsidRPr="0085106B" w:rsidRDefault="0085106B" w:rsidP="0085106B">
      <w:pPr>
        <w:ind w:firstLine="567"/>
        <w:jc w:val="both"/>
      </w:pPr>
      <w:r w:rsidRPr="0085106B">
        <w:t>Установленная тепловая мощность котлоагрегатов – 64,202 Гкал/ч.</w:t>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xml:space="preserve">Тепловые сети проложены надземно и подземно в непроходных каналах. </w:t>
      </w:r>
    </w:p>
    <w:p w:rsidR="0085106B" w:rsidRPr="0085106B" w:rsidRDefault="0085106B" w:rsidP="0085106B">
      <w:pPr>
        <w:ind w:firstLine="567"/>
        <w:jc w:val="both"/>
      </w:pPr>
      <w:r w:rsidRPr="0085106B">
        <w:t xml:space="preserve">Суммарная длина магистральных тепловых сетей на обслуживании энергоснабжающей организации составляет 48977,12 м. </w:t>
      </w:r>
    </w:p>
    <w:p w:rsidR="0085106B" w:rsidRPr="0085106B" w:rsidRDefault="0085106B" w:rsidP="0085106B">
      <w:pPr>
        <w:pStyle w:val="afffffffd"/>
        <w:tabs>
          <w:tab w:val="left" w:pos="2595"/>
        </w:tabs>
        <w:ind w:firstLine="567"/>
        <w:jc w:val="both"/>
        <w:rPr>
          <w:rFonts w:ascii="Times New Roman" w:hAnsi="Times New Roman"/>
          <w:sz w:val="24"/>
          <w:szCs w:val="24"/>
        </w:rPr>
      </w:pPr>
      <w:r w:rsidRPr="0085106B">
        <w:rPr>
          <w:rFonts w:ascii="Times New Roman" w:hAnsi="Times New Roman"/>
          <w:sz w:val="24"/>
          <w:szCs w:val="24"/>
        </w:rPr>
        <w:t>В том числе:</w:t>
      </w:r>
      <w:r w:rsidRPr="0085106B">
        <w:rPr>
          <w:rFonts w:ascii="Times New Roman" w:hAnsi="Times New Roman"/>
          <w:sz w:val="24"/>
          <w:szCs w:val="24"/>
        </w:rPr>
        <w:tab/>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надземной прокладки</w:t>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lang w:val="ru-RU"/>
        </w:rPr>
        <w:t>26 134,84</w:t>
      </w:r>
      <w:r w:rsidRPr="0085106B">
        <w:rPr>
          <w:rFonts w:ascii="Times New Roman" w:hAnsi="Times New Roman"/>
          <w:sz w:val="24"/>
          <w:szCs w:val="24"/>
        </w:rPr>
        <w:t xml:space="preserve"> м (</w:t>
      </w:r>
      <w:r w:rsidRPr="0085106B">
        <w:rPr>
          <w:rFonts w:ascii="Times New Roman" w:hAnsi="Times New Roman"/>
          <w:sz w:val="24"/>
          <w:szCs w:val="24"/>
          <w:lang w:val="ru-RU"/>
        </w:rPr>
        <w:t>53,36</w:t>
      </w:r>
      <w:r w:rsidRPr="0085106B">
        <w:rPr>
          <w:rFonts w:ascii="Times New Roman" w:hAnsi="Times New Roman"/>
          <w:sz w:val="24"/>
          <w:szCs w:val="24"/>
        </w:rPr>
        <w:t xml:space="preserve"> %);</w:t>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xml:space="preserve">* подземной прокладки </w:t>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lang w:val="ru-RU"/>
        </w:rPr>
        <w:t>22 842,28</w:t>
      </w:r>
      <w:r w:rsidRPr="0085106B">
        <w:rPr>
          <w:rFonts w:ascii="Times New Roman" w:hAnsi="Times New Roman"/>
          <w:sz w:val="24"/>
          <w:szCs w:val="24"/>
        </w:rPr>
        <w:t xml:space="preserve"> м (</w:t>
      </w:r>
      <w:r w:rsidRPr="0085106B">
        <w:rPr>
          <w:rFonts w:ascii="Times New Roman" w:hAnsi="Times New Roman"/>
          <w:sz w:val="24"/>
          <w:szCs w:val="24"/>
          <w:lang w:val="ru-RU"/>
        </w:rPr>
        <w:t>46,64</w:t>
      </w:r>
      <w:r w:rsidRPr="0085106B">
        <w:rPr>
          <w:rFonts w:ascii="Times New Roman" w:hAnsi="Times New Roman"/>
          <w:sz w:val="24"/>
          <w:szCs w:val="24"/>
        </w:rPr>
        <w:t xml:space="preserve"> %). </w:t>
      </w:r>
    </w:p>
    <w:p w:rsidR="0085106B" w:rsidRPr="0085106B" w:rsidRDefault="0085106B" w:rsidP="0085106B">
      <w:pPr>
        <w:ind w:firstLine="567"/>
        <w:jc w:val="both"/>
      </w:pPr>
      <w:r w:rsidRPr="0085106B">
        <w:t>Суммарная материальная характеристика тепловой сети составляет 4240,34 м</w:t>
      </w:r>
      <w:r w:rsidRPr="0085106B">
        <w:rPr>
          <w:vertAlign w:val="superscript"/>
        </w:rPr>
        <w:t>2</w:t>
      </w:r>
      <w:r w:rsidRPr="0085106B">
        <w:t xml:space="preserve">. Средний диаметр для сетей отопления составляет </w:t>
      </w:r>
      <w:r w:rsidRPr="0085106B">
        <w:rPr>
          <w:lang w:val="en-US"/>
        </w:rPr>
        <w:t>d</w:t>
      </w:r>
      <w:r w:rsidRPr="0085106B">
        <w:rPr>
          <w:vertAlign w:val="subscript"/>
        </w:rPr>
        <w:t>н</w:t>
      </w:r>
      <w:r w:rsidRPr="0085106B">
        <w:t xml:space="preserve"> 84 мм. </w:t>
      </w:r>
    </w:p>
    <w:p w:rsidR="0085106B" w:rsidRPr="0085106B" w:rsidRDefault="0085106B" w:rsidP="0085106B">
      <w:pPr>
        <w:ind w:firstLine="567"/>
        <w:jc w:val="both"/>
      </w:pPr>
      <w:r w:rsidRPr="0085106B">
        <w:t>Объем трубопроводов 305,54 м</w:t>
      </w:r>
      <w:r w:rsidRPr="0085106B">
        <w:rPr>
          <w:vertAlign w:val="superscript"/>
        </w:rPr>
        <w:t>3</w:t>
      </w:r>
      <w:r w:rsidRPr="0085106B">
        <w:t>.</w:t>
      </w:r>
    </w:p>
    <w:p w:rsidR="0085106B" w:rsidRPr="0085106B" w:rsidRDefault="0085106B" w:rsidP="0085106B">
      <w:pPr>
        <w:pStyle w:val="afffffffd"/>
        <w:ind w:firstLine="567"/>
        <w:jc w:val="both"/>
        <w:rPr>
          <w:rFonts w:ascii="Times New Roman" w:hAnsi="Times New Roman"/>
          <w:sz w:val="24"/>
          <w:szCs w:val="24"/>
          <w:lang w:val="ru-RU"/>
        </w:rPr>
      </w:pPr>
      <w:r w:rsidRPr="0085106B">
        <w:rPr>
          <w:rFonts w:ascii="Times New Roman" w:hAnsi="Times New Roman"/>
          <w:sz w:val="24"/>
          <w:szCs w:val="24"/>
        </w:rPr>
        <w:t>Отпуск тепловой энергии от котельных МУП «Городское теплово</w:t>
      </w:r>
      <w:r w:rsidRPr="0085106B">
        <w:rPr>
          <w:rFonts w:ascii="Times New Roman" w:hAnsi="Times New Roman"/>
          <w:sz w:val="24"/>
          <w:szCs w:val="24"/>
          <w:lang w:val="ru-RU"/>
        </w:rPr>
        <w:t>е</w:t>
      </w:r>
      <w:r w:rsidRPr="0085106B">
        <w:rPr>
          <w:rFonts w:ascii="Times New Roman" w:hAnsi="Times New Roman"/>
          <w:sz w:val="24"/>
          <w:szCs w:val="24"/>
        </w:rPr>
        <w:t xml:space="preserve"> хозяйство»</w:t>
      </w:r>
      <w:r w:rsidRPr="0085106B">
        <w:rPr>
          <w:rFonts w:ascii="Times New Roman" w:hAnsi="Times New Roman"/>
          <w:sz w:val="24"/>
          <w:szCs w:val="24"/>
          <w:lang w:val="ru-RU"/>
        </w:rPr>
        <w:t xml:space="preserve"> </w:t>
      </w:r>
      <w:r w:rsidRPr="0085106B">
        <w:rPr>
          <w:rFonts w:ascii="Times New Roman" w:hAnsi="Times New Roman"/>
          <w:sz w:val="24"/>
          <w:szCs w:val="24"/>
        </w:rPr>
        <w:t>осуществляется по утвержденн</w:t>
      </w:r>
      <w:r w:rsidRPr="0085106B">
        <w:rPr>
          <w:rFonts w:ascii="Times New Roman" w:hAnsi="Times New Roman"/>
          <w:sz w:val="24"/>
          <w:szCs w:val="24"/>
          <w:lang w:val="ru-RU"/>
        </w:rPr>
        <w:t>ым</w:t>
      </w:r>
      <w:r w:rsidRPr="0085106B">
        <w:rPr>
          <w:rFonts w:ascii="Times New Roman" w:hAnsi="Times New Roman"/>
          <w:sz w:val="24"/>
          <w:szCs w:val="24"/>
        </w:rPr>
        <w:t xml:space="preserve"> температурн</w:t>
      </w:r>
      <w:r w:rsidRPr="0085106B">
        <w:rPr>
          <w:rFonts w:ascii="Times New Roman" w:hAnsi="Times New Roman"/>
          <w:sz w:val="24"/>
          <w:szCs w:val="24"/>
          <w:lang w:val="ru-RU"/>
        </w:rPr>
        <w:t>ым</w:t>
      </w:r>
      <w:r w:rsidRPr="0085106B">
        <w:rPr>
          <w:rFonts w:ascii="Times New Roman" w:hAnsi="Times New Roman"/>
          <w:sz w:val="24"/>
          <w:szCs w:val="24"/>
        </w:rPr>
        <w:t xml:space="preserve"> график</w:t>
      </w:r>
      <w:r w:rsidRPr="0085106B">
        <w:rPr>
          <w:rFonts w:ascii="Times New Roman" w:hAnsi="Times New Roman"/>
          <w:sz w:val="24"/>
          <w:szCs w:val="24"/>
          <w:lang w:val="ru-RU"/>
        </w:rPr>
        <w:t>ам</w:t>
      </w:r>
      <w:r w:rsidRPr="0085106B">
        <w:rPr>
          <w:rFonts w:ascii="Times New Roman" w:hAnsi="Times New Roman"/>
          <w:sz w:val="24"/>
          <w:szCs w:val="24"/>
        </w:rPr>
        <w:t xml:space="preserve"> регулирования отпуска тепла</w:t>
      </w:r>
      <w:r w:rsidRPr="0085106B">
        <w:rPr>
          <w:rFonts w:ascii="Times New Roman" w:hAnsi="Times New Roman"/>
          <w:sz w:val="24"/>
          <w:szCs w:val="24"/>
          <w:lang w:val="ru-RU"/>
        </w:rPr>
        <w:t xml:space="preserve"> 95/70 </w:t>
      </w:r>
      <w:r w:rsidRPr="0085106B">
        <w:rPr>
          <w:rFonts w:ascii="Times New Roman" w:hAnsi="Times New Roman"/>
          <w:sz w:val="24"/>
          <w:szCs w:val="24"/>
          <w:vertAlign w:val="superscript"/>
          <w:lang w:val="ru-RU"/>
        </w:rPr>
        <w:t>о</w:t>
      </w:r>
      <w:r w:rsidRPr="0085106B">
        <w:rPr>
          <w:rFonts w:ascii="Times New Roman" w:hAnsi="Times New Roman"/>
          <w:sz w:val="24"/>
          <w:szCs w:val="24"/>
          <w:lang w:val="ru-RU"/>
        </w:rPr>
        <w:t xml:space="preserve">С, кроме котельных № 20, 50 и 55, которые работают по графику 95/70 со спрямлением на 65 </w:t>
      </w:r>
      <w:r w:rsidRPr="0085106B">
        <w:rPr>
          <w:rFonts w:ascii="Times New Roman" w:hAnsi="Times New Roman"/>
          <w:sz w:val="24"/>
          <w:szCs w:val="24"/>
          <w:vertAlign w:val="superscript"/>
          <w:lang w:val="ru-RU"/>
        </w:rPr>
        <w:t>о</w:t>
      </w:r>
      <w:r w:rsidRPr="0085106B">
        <w:rPr>
          <w:rFonts w:ascii="Times New Roman" w:hAnsi="Times New Roman"/>
          <w:sz w:val="24"/>
          <w:szCs w:val="24"/>
          <w:lang w:val="ru-RU"/>
        </w:rPr>
        <w:t>С</w:t>
      </w:r>
      <w:r w:rsidRPr="0085106B">
        <w:rPr>
          <w:rFonts w:ascii="Times New Roman" w:hAnsi="Times New Roman"/>
          <w:sz w:val="24"/>
          <w:szCs w:val="24"/>
        </w:rPr>
        <w:t xml:space="preserve"> при расчетной температуре наружного воздуха -39</w:t>
      </w:r>
      <w:r w:rsidRPr="0085106B">
        <w:rPr>
          <w:rFonts w:ascii="Times New Roman" w:hAnsi="Times New Roman"/>
          <w:sz w:val="24"/>
          <w:szCs w:val="24"/>
          <w:vertAlign w:val="superscript"/>
        </w:rPr>
        <w:t xml:space="preserve"> о</w:t>
      </w:r>
      <w:r w:rsidRPr="0085106B">
        <w:rPr>
          <w:rFonts w:ascii="Times New Roman" w:hAnsi="Times New Roman"/>
          <w:sz w:val="24"/>
          <w:szCs w:val="24"/>
        </w:rPr>
        <w:t>С</w:t>
      </w:r>
      <w:r w:rsidRPr="0085106B">
        <w:rPr>
          <w:rFonts w:ascii="Times New Roman" w:hAnsi="Times New Roman"/>
          <w:sz w:val="24"/>
          <w:szCs w:val="24"/>
          <w:lang w:val="ru-RU"/>
        </w:rPr>
        <w:t>.</w:t>
      </w:r>
    </w:p>
    <w:p w:rsidR="0085106B" w:rsidRPr="0085106B" w:rsidRDefault="0085106B" w:rsidP="0085106B">
      <w:pPr>
        <w:ind w:firstLine="567"/>
        <w:jc w:val="both"/>
      </w:pPr>
      <w:r w:rsidRPr="0085106B">
        <w:t>Присоединенная нагрузка тепловой энергии потребителей по МУП «Городское тепловое хозяйство» составляет 30,16343 Гкал/ч, в том числе, Гкал/ч:</w:t>
      </w:r>
    </w:p>
    <w:p w:rsidR="0085106B" w:rsidRPr="0085106B" w:rsidRDefault="0085106B" w:rsidP="00B67866">
      <w:pPr>
        <w:widowControl w:val="0"/>
        <w:numPr>
          <w:ilvl w:val="1"/>
          <w:numId w:val="20"/>
        </w:numPr>
        <w:suppressAutoHyphens/>
        <w:jc w:val="both"/>
      </w:pPr>
      <w:r w:rsidRPr="0085106B">
        <w:t>отопление 25,530113;</w:t>
      </w:r>
    </w:p>
    <w:p w:rsidR="0085106B" w:rsidRPr="0085106B" w:rsidRDefault="0085106B" w:rsidP="00B67866">
      <w:pPr>
        <w:widowControl w:val="0"/>
        <w:numPr>
          <w:ilvl w:val="1"/>
          <w:numId w:val="20"/>
        </w:numPr>
        <w:suppressAutoHyphens/>
        <w:jc w:val="both"/>
      </w:pPr>
      <w:r w:rsidRPr="0085106B">
        <w:t>ГВС 4,633318.</w:t>
      </w:r>
    </w:p>
    <w:p w:rsidR="0085106B" w:rsidRPr="0085106B" w:rsidRDefault="0085106B" w:rsidP="0085106B">
      <w:pPr>
        <w:ind w:firstLine="567"/>
        <w:jc w:val="both"/>
        <w:rPr>
          <w:bCs/>
        </w:rPr>
      </w:pPr>
      <w:r w:rsidRPr="0085106B">
        <w:t xml:space="preserve">Реализация тепловой энергии (без учета теплопотерь трубопроводами потребителей) от МУП «Городское тепловое хозяйство» на 2019 год составляет 73808,019 Гкал/год, в том числе на отопление – 67901,733 Гкал/год; на ГВС – 5906,286 Гкал/год </w:t>
      </w:r>
    </w:p>
    <w:p w:rsidR="0085106B" w:rsidRPr="0085106B" w:rsidRDefault="0085106B" w:rsidP="0085106B">
      <w:pPr>
        <w:ind w:firstLine="567"/>
        <w:jc w:val="both"/>
      </w:pPr>
      <w:r w:rsidRPr="0085106B">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rsidR="0085106B" w:rsidRPr="0085106B" w:rsidRDefault="0085106B" w:rsidP="0085106B">
      <w:pPr>
        <w:ind w:firstLine="567"/>
        <w:jc w:val="both"/>
      </w:pPr>
      <w:r w:rsidRPr="0085106B">
        <w:t>- копия Устава;</w:t>
      </w:r>
    </w:p>
    <w:p w:rsidR="0085106B" w:rsidRPr="0085106B" w:rsidRDefault="0085106B" w:rsidP="0085106B">
      <w:pPr>
        <w:ind w:firstLine="567"/>
        <w:jc w:val="both"/>
      </w:pPr>
      <w:r w:rsidRPr="0085106B">
        <w:t>- копия свидетельства о государственной регистрации;</w:t>
      </w:r>
    </w:p>
    <w:p w:rsidR="0085106B" w:rsidRPr="0085106B" w:rsidRDefault="0085106B" w:rsidP="0085106B">
      <w:pPr>
        <w:ind w:firstLine="567"/>
        <w:jc w:val="both"/>
      </w:pPr>
      <w:r w:rsidRPr="0085106B">
        <w:t>- копия свидетельства о постановке на учет в налоговом органе;</w:t>
      </w:r>
    </w:p>
    <w:p w:rsidR="0085106B" w:rsidRPr="0085106B" w:rsidRDefault="0085106B" w:rsidP="0085106B">
      <w:pPr>
        <w:ind w:firstLine="567"/>
        <w:jc w:val="both"/>
      </w:pPr>
      <w:r w:rsidRPr="0085106B">
        <w:t>- перечень оборудования котельных, его технические характеристики;</w:t>
      </w:r>
    </w:p>
    <w:p w:rsidR="0085106B" w:rsidRPr="0085106B" w:rsidRDefault="0085106B" w:rsidP="0085106B">
      <w:pPr>
        <w:ind w:firstLine="567"/>
        <w:jc w:val="both"/>
      </w:pPr>
      <w:r w:rsidRPr="0085106B">
        <w:t>- договор аренды имущественного комплекса (подтверждает площадь котельной);</w:t>
      </w:r>
    </w:p>
    <w:p w:rsidR="0085106B" w:rsidRPr="0085106B" w:rsidRDefault="0085106B" w:rsidP="0085106B">
      <w:pPr>
        <w:ind w:firstLine="567"/>
        <w:jc w:val="both"/>
      </w:pPr>
      <w:r w:rsidRPr="0085106B">
        <w:t>- пояснительная записка;</w:t>
      </w:r>
    </w:p>
    <w:p w:rsidR="0085106B" w:rsidRPr="0085106B" w:rsidRDefault="0085106B" w:rsidP="0085106B">
      <w:pPr>
        <w:ind w:firstLine="567"/>
        <w:jc w:val="both"/>
      </w:pPr>
      <w:r w:rsidRPr="0085106B">
        <w:t>- температурный график работы;</w:t>
      </w:r>
    </w:p>
    <w:p w:rsidR="0085106B" w:rsidRPr="0085106B" w:rsidRDefault="0085106B" w:rsidP="0085106B">
      <w:pPr>
        <w:ind w:firstLine="567"/>
        <w:jc w:val="both"/>
      </w:pPr>
      <w:r w:rsidRPr="0085106B">
        <w:t>- сведения о режимах работы котлоагрегатов на планируемый период работы;</w:t>
      </w:r>
    </w:p>
    <w:p w:rsidR="0085106B" w:rsidRPr="0085106B" w:rsidRDefault="0085106B" w:rsidP="0085106B">
      <w:pPr>
        <w:ind w:firstLine="567"/>
        <w:jc w:val="both"/>
      </w:pPr>
      <w:r w:rsidRPr="0085106B">
        <w:t>- плановое значение расхода топлива на планируемый период регулирования;</w:t>
      </w:r>
    </w:p>
    <w:p w:rsidR="0085106B" w:rsidRPr="0085106B" w:rsidRDefault="0085106B" w:rsidP="0085106B">
      <w:pPr>
        <w:ind w:firstLine="567"/>
        <w:jc w:val="both"/>
      </w:pPr>
      <w:r w:rsidRPr="0085106B">
        <w:t>- плановое значение выработки тепловой энергии на регулируемый период;</w:t>
      </w:r>
    </w:p>
    <w:p w:rsidR="0085106B" w:rsidRPr="0085106B" w:rsidRDefault="0085106B" w:rsidP="0085106B">
      <w:pPr>
        <w:ind w:firstLine="567"/>
        <w:jc w:val="both"/>
      </w:pPr>
      <w:r w:rsidRPr="0085106B">
        <w:t>- расчет норматива удельного расхода топлива;</w:t>
      </w:r>
    </w:p>
    <w:p w:rsidR="0085106B" w:rsidRPr="0085106B" w:rsidRDefault="0085106B" w:rsidP="0085106B">
      <w:pPr>
        <w:ind w:firstLine="567"/>
        <w:jc w:val="both"/>
      </w:pPr>
      <w:r w:rsidRPr="0085106B">
        <w:t>- расчет полезного отпуска на отопление и ГВС жилых, общественных зданий;</w:t>
      </w:r>
    </w:p>
    <w:p w:rsidR="0085106B" w:rsidRPr="0085106B" w:rsidRDefault="0085106B" w:rsidP="0085106B">
      <w:pPr>
        <w:ind w:firstLine="567"/>
        <w:jc w:val="both"/>
      </w:pPr>
      <w:r w:rsidRPr="0085106B">
        <w:t>- расчет расхода тепловой энергии на собственные нужды;</w:t>
      </w:r>
    </w:p>
    <w:p w:rsidR="0085106B" w:rsidRPr="0085106B" w:rsidRDefault="0085106B" w:rsidP="0085106B">
      <w:pPr>
        <w:ind w:firstLine="567"/>
        <w:jc w:val="both"/>
      </w:pPr>
      <w:r w:rsidRPr="0085106B">
        <w:t>- расчет потерь тепла при передаче тепловой энергии;</w:t>
      </w:r>
    </w:p>
    <w:p w:rsidR="0085106B" w:rsidRPr="0085106B" w:rsidRDefault="0085106B" w:rsidP="0085106B">
      <w:pPr>
        <w:ind w:firstLine="567"/>
        <w:jc w:val="both"/>
      </w:pPr>
      <w:r w:rsidRPr="0085106B">
        <w:t>- сертификаты используемого топлива;</w:t>
      </w:r>
    </w:p>
    <w:p w:rsidR="0085106B" w:rsidRPr="0085106B" w:rsidRDefault="0085106B" w:rsidP="0085106B">
      <w:pPr>
        <w:ind w:firstLine="567"/>
        <w:jc w:val="both"/>
      </w:pPr>
      <w:r w:rsidRPr="0085106B">
        <w:t>- копии паспортов котлов;</w:t>
      </w:r>
    </w:p>
    <w:p w:rsidR="0085106B" w:rsidRPr="0085106B" w:rsidRDefault="0085106B" w:rsidP="0085106B">
      <w:pPr>
        <w:ind w:firstLine="567"/>
        <w:jc w:val="both"/>
      </w:pPr>
      <w:r w:rsidRPr="0085106B">
        <w:t>- расчеты удельных расходов топлива по каждой котельной на каждый месяц периода регулирования и в целом за расчетный период;</w:t>
      </w:r>
    </w:p>
    <w:p w:rsidR="0085106B" w:rsidRPr="0085106B" w:rsidRDefault="0085106B" w:rsidP="0085106B">
      <w:pPr>
        <w:ind w:firstLine="567"/>
        <w:jc w:val="both"/>
      </w:pPr>
      <w:r w:rsidRPr="0085106B">
        <w:t>- значения нормативов на год расчетный, текущий и за два года, предшествующих году текущему, включенных в тариф.</w:t>
      </w:r>
    </w:p>
    <w:p w:rsidR="0085106B" w:rsidRPr="0085106B" w:rsidRDefault="0085106B" w:rsidP="0085106B">
      <w:pPr>
        <w:ind w:firstLine="567"/>
        <w:jc w:val="both"/>
      </w:pPr>
    </w:p>
    <w:p w:rsidR="0085106B" w:rsidRPr="0085106B" w:rsidRDefault="0085106B" w:rsidP="0085106B">
      <w:pPr>
        <w:ind w:firstLine="567"/>
        <w:jc w:val="both"/>
      </w:pPr>
      <w:r w:rsidRPr="0085106B">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85106B">
          <w:t>2009 г</w:t>
        </w:r>
      </w:smartTag>
      <w:r w:rsidRPr="0085106B">
        <w:t xml:space="preserve">., утвержденную Приказом Минэнерго России от 30 декабря </w:t>
      </w:r>
      <w:smartTag w:uri="urn:schemas-microsoft-com:office:smarttags" w:element="metricconverter">
        <w:smartTagPr>
          <w:attr w:name="ProductID" w:val="2008 г"/>
        </w:smartTagPr>
        <w:r w:rsidRPr="0085106B">
          <w:t>2008 г</w:t>
        </w:r>
      </w:smartTag>
      <w:r w:rsidRPr="0085106B">
        <w:t>. № 323.</w:t>
      </w:r>
    </w:p>
    <w:p w:rsidR="0085106B" w:rsidRPr="0085106B" w:rsidRDefault="0085106B" w:rsidP="0085106B">
      <w:pPr>
        <w:ind w:firstLine="567"/>
        <w:jc w:val="both"/>
      </w:pPr>
      <w:r w:rsidRPr="0085106B">
        <w:t>По расчету предприятия НУР составляет 218,1 кг.у.т./Гкал. При расчете норматива предприятием применен коэффициент учитывающий старения котлов  с   изменением  КПД в зависимости от срока службы.</w:t>
      </w:r>
    </w:p>
    <w:p w:rsidR="0085106B" w:rsidRPr="0085106B" w:rsidRDefault="0085106B" w:rsidP="0085106B">
      <w:pPr>
        <w:ind w:firstLine="567"/>
        <w:jc w:val="both"/>
      </w:pPr>
      <w:r w:rsidRPr="0085106B">
        <w:t>В соответствии с информационным письмом Минэнерго России от 21.09.2009 «О повышении качества подготовки расчетов и обоснований нормативов  удельного расхода топлива на отпущенную тепловую энергию от отопительных (производственно-отопительных) котельных» для учета указанного коэффициента необходимо чтобы сроки службы котла должны были подтверждены заверенной выпиской из паспорта котла, содержащей дату ввода в эксплуатацию и записи о произведенных капитальных ремонтах. Указанные выписки не представлены.</w:t>
      </w:r>
    </w:p>
    <w:p w:rsidR="0085106B" w:rsidRPr="0085106B" w:rsidRDefault="0085106B" w:rsidP="0085106B">
      <w:pPr>
        <w:ind w:firstLine="567"/>
        <w:jc w:val="both"/>
      </w:pPr>
      <w:r w:rsidRPr="0085106B">
        <w:t xml:space="preserve">В связи с тем, что предприятием не представлены выписки из паспортов котлов экспертная группа выполнила пересчет нормативов и предлагает к утверждению норматив в размере 214,5 кг.у.т./Гкал. </w:t>
      </w:r>
    </w:p>
    <w:p w:rsidR="0085106B" w:rsidRPr="0085106B" w:rsidRDefault="0085106B" w:rsidP="0085106B">
      <w:pPr>
        <w:ind w:firstLine="567"/>
        <w:jc w:val="both"/>
      </w:pPr>
    </w:p>
    <w:p w:rsidR="0085106B" w:rsidRPr="0085106B" w:rsidRDefault="0085106B" w:rsidP="0085106B">
      <w:pPr>
        <w:ind w:firstLine="567"/>
        <w:jc w:val="both"/>
      </w:pPr>
      <w:r w:rsidRPr="0085106B">
        <w:t>В таблице 1 представлена динамика основных показателей удельного расхода топлива на отпущенную тепловую энергию.</w:t>
      </w:r>
    </w:p>
    <w:p w:rsidR="0085106B" w:rsidRPr="0085106B" w:rsidRDefault="0085106B" w:rsidP="0085106B">
      <w:pPr>
        <w:ind w:firstLine="567"/>
        <w:jc w:val="both"/>
      </w:pPr>
    </w:p>
    <w:p w:rsidR="0085106B" w:rsidRPr="0002590C" w:rsidRDefault="0085106B" w:rsidP="0085106B">
      <w:pPr>
        <w:jc w:val="right"/>
        <w:rPr>
          <w:b/>
          <w:sz w:val="28"/>
          <w:szCs w:val="28"/>
        </w:rPr>
      </w:pPr>
      <w:r w:rsidRPr="0002590C">
        <w:rPr>
          <w:b/>
          <w:sz w:val="28"/>
          <w:szCs w:val="28"/>
        </w:rPr>
        <w:t>Таблица 1</w:t>
      </w:r>
    </w:p>
    <w:p w:rsidR="0085106B" w:rsidRPr="0002590C" w:rsidRDefault="0085106B" w:rsidP="0085106B">
      <w:pPr>
        <w:jc w:val="center"/>
        <w:rPr>
          <w:b/>
          <w:sz w:val="28"/>
          <w:szCs w:val="28"/>
        </w:rPr>
      </w:pPr>
      <w:r w:rsidRPr="0002590C">
        <w:rPr>
          <w:b/>
          <w:sz w:val="28"/>
          <w:szCs w:val="28"/>
        </w:rPr>
        <w:t>ДИНАМИКА ОСНОВНЫХ ПОКАЗАТЕЛЕЙ</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2"/>
        <w:gridCol w:w="992"/>
        <w:gridCol w:w="993"/>
        <w:gridCol w:w="1276"/>
      </w:tblGrid>
      <w:tr w:rsidR="0085106B" w:rsidRPr="0085106B" w:rsidTr="0085106B">
        <w:trPr>
          <w:trHeight w:val="284"/>
          <w:tblHeader/>
          <w:jc w:val="center"/>
        </w:trPr>
        <w:tc>
          <w:tcPr>
            <w:tcW w:w="5812" w:type="dxa"/>
            <w:vMerge w:val="restart"/>
            <w:vAlign w:val="center"/>
          </w:tcPr>
          <w:p w:rsidR="0085106B" w:rsidRPr="0085106B" w:rsidRDefault="0085106B" w:rsidP="0085106B">
            <w:pPr>
              <w:jc w:val="center"/>
              <w:rPr>
                <w:sz w:val="20"/>
                <w:szCs w:val="20"/>
              </w:rPr>
            </w:pPr>
            <w:r w:rsidRPr="0085106B">
              <w:rPr>
                <w:sz w:val="20"/>
                <w:szCs w:val="20"/>
              </w:rPr>
              <w:t>показатели</w:t>
            </w:r>
          </w:p>
        </w:tc>
        <w:tc>
          <w:tcPr>
            <w:tcW w:w="992" w:type="dxa"/>
            <w:vAlign w:val="center"/>
          </w:tcPr>
          <w:p w:rsidR="0085106B" w:rsidRPr="0085106B" w:rsidRDefault="0085106B" w:rsidP="0085106B">
            <w:pPr>
              <w:jc w:val="center"/>
              <w:rPr>
                <w:sz w:val="20"/>
                <w:szCs w:val="20"/>
              </w:rPr>
            </w:pPr>
            <w:r w:rsidRPr="0085106B">
              <w:rPr>
                <w:sz w:val="20"/>
                <w:szCs w:val="20"/>
              </w:rPr>
              <w:t>2016 г.</w:t>
            </w:r>
          </w:p>
        </w:tc>
        <w:tc>
          <w:tcPr>
            <w:tcW w:w="992" w:type="dxa"/>
            <w:vAlign w:val="center"/>
          </w:tcPr>
          <w:p w:rsidR="0085106B" w:rsidRPr="0085106B" w:rsidRDefault="0085106B" w:rsidP="0085106B">
            <w:pPr>
              <w:jc w:val="center"/>
              <w:rPr>
                <w:sz w:val="20"/>
                <w:szCs w:val="20"/>
              </w:rPr>
            </w:pPr>
            <w:r w:rsidRPr="0085106B">
              <w:rPr>
                <w:sz w:val="20"/>
                <w:szCs w:val="20"/>
              </w:rPr>
              <w:t>2017 г.</w:t>
            </w:r>
          </w:p>
        </w:tc>
        <w:tc>
          <w:tcPr>
            <w:tcW w:w="993" w:type="dxa"/>
            <w:vAlign w:val="center"/>
          </w:tcPr>
          <w:p w:rsidR="0085106B" w:rsidRPr="0085106B" w:rsidRDefault="0085106B" w:rsidP="0085106B">
            <w:pPr>
              <w:jc w:val="center"/>
              <w:rPr>
                <w:sz w:val="20"/>
                <w:szCs w:val="20"/>
              </w:rPr>
            </w:pPr>
            <w:r w:rsidRPr="0085106B">
              <w:rPr>
                <w:sz w:val="20"/>
                <w:szCs w:val="20"/>
              </w:rPr>
              <w:t>2018 г.</w:t>
            </w:r>
          </w:p>
        </w:tc>
        <w:tc>
          <w:tcPr>
            <w:tcW w:w="1276" w:type="dxa"/>
            <w:vAlign w:val="center"/>
          </w:tcPr>
          <w:p w:rsidR="0085106B" w:rsidRPr="0085106B" w:rsidRDefault="0085106B" w:rsidP="0085106B">
            <w:pPr>
              <w:jc w:val="center"/>
              <w:rPr>
                <w:sz w:val="20"/>
                <w:szCs w:val="20"/>
              </w:rPr>
            </w:pPr>
            <w:r w:rsidRPr="0085106B">
              <w:rPr>
                <w:sz w:val="20"/>
                <w:szCs w:val="20"/>
              </w:rPr>
              <w:t>2019 г.</w:t>
            </w:r>
          </w:p>
        </w:tc>
      </w:tr>
      <w:tr w:rsidR="0085106B" w:rsidRPr="0085106B" w:rsidTr="0085106B">
        <w:trPr>
          <w:trHeight w:val="284"/>
          <w:tblHeader/>
          <w:jc w:val="center"/>
        </w:trPr>
        <w:tc>
          <w:tcPr>
            <w:tcW w:w="5812" w:type="dxa"/>
            <w:vMerge/>
            <w:vAlign w:val="center"/>
          </w:tcPr>
          <w:p w:rsidR="0085106B" w:rsidRPr="0085106B" w:rsidRDefault="0085106B" w:rsidP="0085106B">
            <w:pPr>
              <w:rPr>
                <w:sz w:val="20"/>
                <w:szCs w:val="20"/>
              </w:rPr>
            </w:pPr>
          </w:p>
        </w:tc>
        <w:tc>
          <w:tcPr>
            <w:tcW w:w="992" w:type="dxa"/>
            <w:vAlign w:val="center"/>
          </w:tcPr>
          <w:p w:rsidR="0085106B" w:rsidRPr="0085106B" w:rsidRDefault="0085106B" w:rsidP="0085106B">
            <w:pPr>
              <w:jc w:val="center"/>
              <w:rPr>
                <w:sz w:val="20"/>
                <w:szCs w:val="20"/>
              </w:rPr>
            </w:pPr>
            <w:r w:rsidRPr="0085106B">
              <w:rPr>
                <w:sz w:val="20"/>
                <w:szCs w:val="20"/>
              </w:rPr>
              <w:t>план</w:t>
            </w:r>
          </w:p>
        </w:tc>
        <w:tc>
          <w:tcPr>
            <w:tcW w:w="992" w:type="dxa"/>
            <w:vAlign w:val="center"/>
          </w:tcPr>
          <w:p w:rsidR="0085106B" w:rsidRPr="0085106B" w:rsidRDefault="0085106B" w:rsidP="0085106B">
            <w:pPr>
              <w:jc w:val="center"/>
              <w:rPr>
                <w:sz w:val="20"/>
                <w:szCs w:val="20"/>
              </w:rPr>
            </w:pPr>
            <w:r w:rsidRPr="0085106B">
              <w:rPr>
                <w:sz w:val="20"/>
                <w:szCs w:val="20"/>
              </w:rPr>
              <w:t>план</w:t>
            </w:r>
          </w:p>
        </w:tc>
        <w:tc>
          <w:tcPr>
            <w:tcW w:w="993" w:type="dxa"/>
            <w:vAlign w:val="center"/>
          </w:tcPr>
          <w:p w:rsidR="0085106B" w:rsidRPr="0085106B" w:rsidRDefault="0085106B" w:rsidP="0085106B">
            <w:pPr>
              <w:jc w:val="center"/>
              <w:rPr>
                <w:sz w:val="20"/>
                <w:szCs w:val="20"/>
              </w:rPr>
            </w:pPr>
            <w:r w:rsidRPr="0085106B">
              <w:rPr>
                <w:sz w:val="20"/>
                <w:szCs w:val="20"/>
              </w:rPr>
              <w:t>план</w:t>
            </w:r>
          </w:p>
        </w:tc>
        <w:tc>
          <w:tcPr>
            <w:tcW w:w="1276" w:type="dxa"/>
            <w:vAlign w:val="center"/>
          </w:tcPr>
          <w:p w:rsidR="0085106B" w:rsidRPr="0085106B" w:rsidRDefault="0085106B" w:rsidP="0085106B">
            <w:pPr>
              <w:jc w:val="center"/>
              <w:rPr>
                <w:sz w:val="20"/>
                <w:szCs w:val="20"/>
              </w:rPr>
            </w:pPr>
            <w:r w:rsidRPr="0085106B">
              <w:rPr>
                <w:sz w:val="20"/>
                <w:szCs w:val="20"/>
              </w:rPr>
              <w:t>расчет</w:t>
            </w:r>
          </w:p>
        </w:tc>
      </w:tr>
      <w:tr w:rsidR="0085106B" w:rsidRPr="0085106B" w:rsidTr="0085106B">
        <w:trPr>
          <w:trHeight w:val="284"/>
          <w:jc w:val="center"/>
        </w:trPr>
        <w:tc>
          <w:tcPr>
            <w:tcW w:w="10065" w:type="dxa"/>
            <w:gridSpan w:val="5"/>
            <w:vAlign w:val="center"/>
          </w:tcPr>
          <w:p w:rsidR="0085106B" w:rsidRPr="0085106B" w:rsidRDefault="0085106B" w:rsidP="0085106B">
            <w:pPr>
              <w:jc w:val="center"/>
              <w:rPr>
                <w:sz w:val="20"/>
                <w:szCs w:val="20"/>
              </w:rPr>
            </w:pPr>
            <w:r w:rsidRPr="0085106B">
              <w:rPr>
                <w:sz w:val="20"/>
                <w:szCs w:val="20"/>
              </w:rPr>
              <w:t>по организации (в целом)</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Производство тепловой энергии, Гкал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84100</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84100</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Средневзвешенный норматив удельного расхода топлива на производство тепловой энергии, кг у.т./кал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209,7</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209,7</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Расход тепловой энергии на собственные нужды, Гкал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1602</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1602</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1,90</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1,90</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Выработка тепловой энергии (отпуск в тепловую сеть), Гкал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82498</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82498</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Норматив удельного расхода топлива на отпущенную тепловую энергию, кг у.т./Гкал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214,5</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214,5</w:t>
            </w:r>
          </w:p>
        </w:tc>
      </w:tr>
      <w:tr w:rsidR="0085106B" w:rsidRPr="0085106B" w:rsidTr="0085106B">
        <w:trPr>
          <w:trHeight w:val="284"/>
          <w:jc w:val="center"/>
        </w:trPr>
        <w:tc>
          <w:tcPr>
            <w:tcW w:w="10065" w:type="dxa"/>
            <w:gridSpan w:val="5"/>
            <w:vAlign w:val="center"/>
          </w:tcPr>
          <w:p w:rsidR="0085106B" w:rsidRPr="0085106B" w:rsidRDefault="0085106B" w:rsidP="0085106B">
            <w:pPr>
              <w:jc w:val="center"/>
              <w:rPr>
                <w:sz w:val="20"/>
                <w:szCs w:val="20"/>
              </w:rPr>
            </w:pPr>
            <w:r w:rsidRPr="0085106B">
              <w:rPr>
                <w:sz w:val="20"/>
                <w:szCs w:val="20"/>
              </w:rPr>
              <w:t>по видам топлива</w:t>
            </w:r>
          </w:p>
        </w:tc>
      </w:tr>
      <w:tr w:rsidR="0085106B" w:rsidRPr="0085106B" w:rsidTr="0085106B">
        <w:trPr>
          <w:trHeight w:val="284"/>
          <w:jc w:val="center"/>
        </w:trPr>
        <w:tc>
          <w:tcPr>
            <w:tcW w:w="10065" w:type="dxa"/>
            <w:gridSpan w:val="5"/>
            <w:vAlign w:val="center"/>
          </w:tcPr>
          <w:p w:rsidR="0085106B" w:rsidRPr="0085106B" w:rsidRDefault="0085106B" w:rsidP="0085106B">
            <w:pPr>
              <w:jc w:val="center"/>
              <w:rPr>
                <w:sz w:val="20"/>
                <w:szCs w:val="20"/>
              </w:rPr>
            </w:pPr>
            <w:r w:rsidRPr="0085106B">
              <w:rPr>
                <w:i/>
                <w:sz w:val="20"/>
                <w:szCs w:val="20"/>
              </w:rPr>
              <w:t>каменный уголь</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Производство тепловой энергии, Гкал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84100</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84100</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Средневзвешенный норматив удельного расхода топлива на производство тепловой энергии, кг у.т./кал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209,7</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209,7</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Расход тепловой энергии на собственные нужды, Гкал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1602</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1602</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1,90</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1,90</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Выработка тепловой энергии (отпуск в тепловую сеть), Гкал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82498</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82498</w:t>
            </w:r>
          </w:p>
        </w:tc>
      </w:tr>
      <w:tr w:rsidR="0085106B" w:rsidRPr="0085106B" w:rsidTr="0085106B">
        <w:trPr>
          <w:trHeight w:val="284"/>
          <w:jc w:val="center"/>
        </w:trPr>
        <w:tc>
          <w:tcPr>
            <w:tcW w:w="5812" w:type="dxa"/>
            <w:vAlign w:val="center"/>
          </w:tcPr>
          <w:p w:rsidR="0085106B" w:rsidRPr="0085106B" w:rsidRDefault="0085106B" w:rsidP="0085106B">
            <w:pPr>
              <w:rPr>
                <w:sz w:val="20"/>
                <w:szCs w:val="20"/>
              </w:rPr>
            </w:pPr>
            <w:r w:rsidRPr="0085106B">
              <w:rPr>
                <w:sz w:val="20"/>
                <w:szCs w:val="20"/>
              </w:rPr>
              <w:t>Норматив удельного расхода топлива на отпущенную тепловую энергию, кг у.т./Гкал</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2" w:type="dxa"/>
            <w:vAlign w:val="center"/>
          </w:tcPr>
          <w:p w:rsidR="0085106B" w:rsidRPr="0085106B" w:rsidRDefault="0085106B" w:rsidP="0085106B">
            <w:pPr>
              <w:jc w:val="center"/>
              <w:rPr>
                <w:sz w:val="20"/>
                <w:szCs w:val="20"/>
              </w:rPr>
            </w:pPr>
            <w:r w:rsidRPr="0085106B">
              <w:rPr>
                <w:sz w:val="20"/>
                <w:szCs w:val="20"/>
              </w:rPr>
              <w:t>*</w:t>
            </w:r>
          </w:p>
        </w:tc>
        <w:tc>
          <w:tcPr>
            <w:tcW w:w="993" w:type="dxa"/>
            <w:vAlign w:val="center"/>
          </w:tcPr>
          <w:p w:rsidR="0085106B" w:rsidRPr="0085106B" w:rsidRDefault="0085106B" w:rsidP="0085106B">
            <w:pPr>
              <w:jc w:val="center"/>
              <w:rPr>
                <w:color w:val="000000"/>
                <w:sz w:val="20"/>
                <w:szCs w:val="20"/>
              </w:rPr>
            </w:pPr>
            <w:r w:rsidRPr="0085106B">
              <w:rPr>
                <w:color w:val="000000"/>
                <w:sz w:val="20"/>
                <w:szCs w:val="20"/>
              </w:rPr>
              <w:t>214,5</w:t>
            </w:r>
          </w:p>
        </w:tc>
        <w:tc>
          <w:tcPr>
            <w:tcW w:w="1276" w:type="dxa"/>
            <w:vAlign w:val="center"/>
          </w:tcPr>
          <w:p w:rsidR="0085106B" w:rsidRPr="0085106B" w:rsidRDefault="0085106B" w:rsidP="0085106B">
            <w:pPr>
              <w:jc w:val="center"/>
              <w:rPr>
                <w:color w:val="000000"/>
                <w:sz w:val="20"/>
                <w:szCs w:val="20"/>
              </w:rPr>
            </w:pPr>
            <w:r w:rsidRPr="0085106B">
              <w:rPr>
                <w:color w:val="000000"/>
                <w:sz w:val="20"/>
                <w:szCs w:val="20"/>
              </w:rPr>
              <w:t>214,5</w:t>
            </w:r>
          </w:p>
        </w:tc>
      </w:tr>
    </w:tbl>
    <w:p w:rsidR="0085106B" w:rsidRDefault="0085106B" w:rsidP="0085106B">
      <w:pPr>
        <w:ind w:firstLine="720"/>
        <w:jc w:val="both"/>
        <w:rPr>
          <w:sz w:val="27"/>
          <w:szCs w:val="27"/>
        </w:rPr>
      </w:pPr>
    </w:p>
    <w:p w:rsidR="0085106B" w:rsidRPr="0085106B" w:rsidRDefault="0085106B" w:rsidP="0085106B">
      <w:pPr>
        <w:ind w:firstLine="720"/>
        <w:jc w:val="both"/>
      </w:pPr>
      <w:r w:rsidRPr="0085106B">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2018-2019 годы.</w:t>
      </w:r>
    </w:p>
    <w:p w:rsidR="0085106B" w:rsidRPr="0085106B" w:rsidRDefault="0085106B" w:rsidP="0085106B">
      <w:pPr>
        <w:ind w:firstLine="720"/>
        <w:jc w:val="both"/>
      </w:pPr>
    </w:p>
    <w:p w:rsidR="0085106B" w:rsidRPr="0085106B" w:rsidRDefault="0085106B" w:rsidP="0085106B">
      <w:pPr>
        <w:pStyle w:val="affffffff"/>
      </w:pPr>
      <w:r w:rsidRPr="0085106B">
        <w:t>ПРЕДЛОЖЕНИЕ</w:t>
      </w:r>
    </w:p>
    <w:p w:rsidR="0085106B" w:rsidRPr="0085106B" w:rsidRDefault="0085106B" w:rsidP="0085106B">
      <w:pPr>
        <w:jc w:val="center"/>
      </w:pPr>
      <w:r w:rsidRPr="0085106B">
        <w:rPr>
          <w:bCs/>
        </w:rPr>
        <w:t>по утверждению нормативов удельных расходов топлива на отпущенную электрическую и тепловую энергию от тепловых электростанций и котельных на 2018-2019 годы</w:t>
      </w:r>
    </w:p>
    <w:p w:rsidR="0085106B" w:rsidRPr="0002590C" w:rsidRDefault="0085106B" w:rsidP="0085106B">
      <w:pPr>
        <w:pStyle w:val="a6"/>
        <w:jc w:val="both"/>
        <w:rPr>
          <w:b/>
          <w:bCs/>
          <w:sz w:val="28"/>
          <w:szCs w:val="28"/>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2205"/>
        <w:gridCol w:w="2364"/>
      </w:tblGrid>
      <w:tr w:rsidR="0085106B" w:rsidRPr="0085106B" w:rsidTr="0085106B">
        <w:trPr>
          <w:cantSplit/>
          <w:jc w:val="center"/>
        </w:trPr>
        <w:tc>
          <w:tcPr>
            <w:tcW w:w="4961" w:type="dxa"/>
            <w:vMerge w:val="restart"/>
            <w:vAlign w:val="center"/>
          </w:tcPr>
          <w:p w:rsidR="0085106B" w:rsidRPr="0085106B" w:rsidRDefault="0085106B" w:rsidP="0085106B">
            <w:pPr>
              <w:jc w:val="center"/>
              <w:rPr>
                <w:bCs/>
                <w:iCs/>
                <w:vertAlign w:val="superscript"/>
              </w:rPr>
            </w:pPr>
            <w:r w:rsidRPr="0085106B">
              <w:rPr>
                <w:bCs/>
                <w:iCs/>
              </w:rPr>
              <w:t>организация</w:t>
            </w:r>
          </w:p>
          <w:p w:rsidR="0085106B" w:rsidRPr="0085106B" w:rsidRDefault="0085106B" w:rsidP="0085106B">
            <w:pPr>
              <w:jc w:val="center"/>
              <w:rPr>
                <w:bCs/>
                <w:iCs/>
              </w:rPr>
            </w:pPr>
          </w:p>
        </w:tc>
        <w:tc>
          <w:tcPr>
            <w:tcW w:w="4569" w:type="dxa"/>
            <w:gridSpan w:val="2"/>
            <w:vAlign w:val="center"/>
          </w:tcPr>
          <w:p w:rsidR="0085106B" w:rsidRPr="0085106B" w:rsidRDefault="0085106B" w:rsidP="0085106B">
            <w:pPr>
              <w:jc w:val="center"/>
              <w:rPr>
                <w:bCs/>
              </w:rPr>
            </w:pPr>
            <w:r w:rsidRPr="0085106B">
              <w:rPr>
                <w:bCs/>
              </w:rPr>
              <w:t>Норматив на отпущенную энергию</w:t>
            </w:r>
          </w:p>
        </w:tc>
      </w:tr>
      <w:tr w:rsidR="0085106B" w:rsidRPr="0085106B" w:rsidTr="0085106B">
        <w:trPr>
          <w:cantSplit/>
          <w:trHeight w:val="746"/>
          <w:jc w:val="center"/>
        </w:trPr>
        <w:tc>
          <w:tcPr>
            <w:tcW w:w="4961" w:type="dxa"/>
            <w:vMerge/>
          </w:tcPr>
          <w:p w:rsidR="0085106B" w:rsidRPr="0085106B" w:rsidRDefault="0085106B" w:rsidP="0085106B">
            <w:pPr>
              <w:jc w:val="center"/>
              <w:rPr>
                <w:bCs/>
                <w:iCs/>
              </w:rPr>
            </w:pPr>
          </w:p>
        </w:tc>
        <w:tc>
          <w:tcPr>
            <w:tcW w:w="2205" w:type="dxa"/>
            <w:vAlign w:val="center"/>
          </w:tcPr>
          <w:p w:rsidR="0085106B" w:rsidRPr="0085106B" w:rsidRDefault="0085106B" w:rsidP="0085106B">
            <w:pPr>
              <w:jc w:val="center"/>
              <w:rPr>
                <w:bCs/>
              </w:rPr>
            </w:pPr>
            <w:r w:rsidRPr="0085106B">
              <w:rPr>
                <w:bCs/>
              </w:rPr>
              <w:t>Электрическую,</w:t>
            </w:r>
            <w:r w:rsidRPr="0085106B">
              <w:rPr>
                <w:bCs/>
              </w:rPr>
              <w:br/>
              <w:t>г у.т./кВтч</w:t>
            </w:r>
          </w:p>
        </w:tc>
        <w:tc>
          <w:tcPr>
            <w:tcW w:w="2364" w:type="dxa"/>
            <w:vAlign w:val="center"/>
          </w:tcPr>
          <w:p w:rsidR="0085106B" w:rsidRPr="0085106B" w:rsidRDefault="0085106B" w:rsidP="0085106B">
            <w:pPr>
              <w:jc w:val="center"/>
              <w:rPr>
                <w:bCs/>
              </w:rPr>
            </w:pPr>
            <w:r w:rsidRPr="0085106B">
              <w:rPr>
                <w:bCs/>
              </w:rPr>
              <w:t>Тепловую,</w:t>
            </w:r>
            <w:r w:rsidRPr="0085106B">
              <w:rPr>
                <w:bCs/>
              </w:rPr>
              <w:br/>
              <w:t>кг у.т./Гкал</w:t>
            </w:r>
          </w:p>
        </w:tc>
      </w:tr>
      <w:tr w:rsidR="0085106B" w:rsidRPr="0085106B" w:rsidTr="0085106B">
        <w:trPr>
          <w:trHeight w:val="598"/>
          <w:jc w:val="center"/>
        </w:trPr>
        <w:tc>
          <w:tcPr>
            <w:tcW w:w="4961" w:type="dxa"/>
            <w:vAlign w:val="center"/>
          </w:tcPr>
          <w:p w:rsidR="0085106B" w:rsidRPr="0085106B" w:rsidRDefault="0085106B" w:rsidP="0085106B">
            <w:r w:rsidRPr="0085106B">
              <w:t>МУП «Городское тепловое хозяйство» (г. Прокопьевск)</w:t>
            </w:r>
          </w:p>
        </w:tc>
        <w:tc>
          <w:tcPr>
            <w:tcW w:w="2205" w:type="dxa"/>
            <w:vAlign w:val="center"/>
          </w:tcPr>
          <w:p w:rsidR="0085106B" w:rsidRPr="0085106B" w:rsidRDefault="0085106B" w:rsidP="0085106B">
            <w:pPr>
              <w:jc w:val="center"/>
              <w:rPr>
                <w:bCs/>
              </w:rPr>
            </w:pPr>
            <w:r w:rsidRPr="0085106B">
              <w:rPr>
                <w:bCs/>
              </w:rPr>
              <w:t> </w:t>
            </w:r>
          </w:p>
        </w:tc>
        <w:tc>
          <w:tcPr>
            <w:tcW w:w="2364" w:type="dxa"/>
            <w:vAlign w:val="center"/>
          </w:tcPr>
          <w:p w:rsidR="0085106B" w:rsidRPr="0085106B" w:rsidRDefault="0085106B" w:rsidP="0085106B">
            <w:pPr>
              <w:jc w:val="center"/>
              <w:rPr>
                <w:bCs/>
              </w:rPr>
            </w:pPr>
            <w:r w:rsidRPr="0085106B">
              <w:rPr>
                <w:bCs/>
              </w:rPr>
              <w:t>214,5</w:t>
            </w:r>
          </w:p>
        </w:tc>
      </w:tr>
    </w:tbl>
    <w:p w:rsidR="0085106B" w:rsidRDefault="0085106B" w:rsidP="0085106B">
      <w:pPr>
        <w:pStyle w:val="33"/>
        <w:ind w:firstLine="0"/>
        <w:jc w:val="both"/>
        <w:rPr>
          <w:sz w:val="28"/>
          <w:szCs w:val="28"/>
        </w:rPr>
      </w:pPr>
    </w:p>
    <w:p w:rsidR="0085106B" w:rsidRDefault="0085106B" w:rsidP="00DE4D7C">
      <w:pPr>
        <w:rPr>
          <w:b/>
        </w:rPr>
      </w:pPr>
    </w:p>
    <w:p w:rsidR="0085106B" w:rsidRDefault="0085106B" w:rsidP="00DE4D7C">
      <w:pPr>
        <w:rPr>
          <w:b/>
        </w:rPr>
        <w:sectPr w:rsidR="0085106B" w:rsidSect="00DE4D7C">
          <w:pgSz w:w="11906" w:h="16838"/>
          <w:pgMar w:top="851" w:right="850" w:bottom="851" w:left="1560" w:header="708" w:footer="708" w:gutter="0"/>
          <w:cols w:space="708"/>
          <w:titlePg/>
          <w:docGrid w:linePitch="360"/>
        </w:sectPr>
      </w:pPr>
    </w:p>
    <w:p w:rsidR="0085106B" w:rsidRPr="0027505E" w:rsidRDefault="0085106B" w:rsidP="0085106B">
      <w:pPr>
        <w:ind w:left="709" w:firstLine="4536"/>
        <w:jc w:val="both"/>
      </w:pPr>
      <w:r w:rsidRPr="0027505E">
        <w:t xml:space="preserve">Приложение № </w:t>
      </w:r>
      <w:r>
        <w:t>30</w:t>
      </w:r>
      <w:r w:rsidRPr="0027505E">
        <w:t xml:space="preserve"> к протоколу № 51</w:t>
      </w:r>
    </w:p>
    <w:p w:rsidR="0085106B" w:rsidRPr="0027505E" w:rsidRDefault="0085106B" w:rsidP="0085106B">
      <w:pPr>
        <w:ind w:left="709" w:firstLine="4536"/>
        <w:jc w:val="both"/>
      </w:pPr>
      <w:r w:rsidRPr="0027505E">
        <w:t xml:space="preserve">заседания Правления региональной </w:t>
      </w:r>
    </w:p>
    <w:p w:rsidR="0085106B" w:rsidRPr="0027505E" w:rsidRDefault="0085106B" w:rsidP="0085106B">
      <w:pPr>
        <w:ind w:left="709" w:firstLine="4536"/>
        <w:jc w:val="both"/>
      </w:pPr>
      <w:r w:rsidRPr="0027505E">
        <w:t>энергетической комиссии Кемеровской</w:t>
      </w:r>
    </w:p>
    <w:p w:rsidR="0085106B" w:rsidRDefault="0085106B" w:rsidP="0085106B">
      <w:pPr>
        <w:ind w:left="709" w:firstLine="4536"/>
        <w:jc w:val="both"/>
      </w:pPr>
      <w:r w:rsidRPr="0027505E">
        <w:t>области от 18.09.2018</w:t>
      </w:r>
    </w:p>
    <w:p w:rsidR="00B919B6" w:rsidRDefault="00B919B6" w:rsidP="00DE4D7C">
      <w:pPr>
        <w:rPr>
          <w:b/>
        </w:rPr>
      </w:pPr>
    </w:p>
    <w:p w:rsidR="0085106B" w:rsidRPr="0085106B" w:rsidRDefault="0085106B" w:rsidP="0085106B">
      <w:pPr>
        <w:ind w:left="-426" w:right="-142"/>
        <w:jc w:val="center"/>
        <w:rPr>
          <w:b/>
        </w:rPr>
      </w:pPr>
      <w:r w:rsidRPr="0085106B">
        <w:rPr>
          <w:b/>
        </w:rPr>
        <w:t xml:space="preserve">Норматив удельного расхода топлива при производстве </w:t>
      </w:r>
    </w:p>
    <w:p w:rsidR="0085106B" w:rsidRPr="0085106B" w:rsidRDefault="0085106B" w:rsidP="0085106B">
      <w:pPr>
        <w:ind w:left="-426" w:right="-142"/>
        <w:jc w:val="center"/>
        <w:rPr>
          <w:b/>
        </w:rPr>
      </w:pPr>
      <w:r w:rsidRPr="0085106B">
        <w:rPr>
          <w:b/>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rsidR="0085106B" w:rsidRPr="0085106B" w:rsidRDefault="0085106B" w:rsidP="0085106B">
      <w:pPr>
        <w:ind w:left="-426" w:right="-142"/>
        <w:jc w:val="center"/>
        <w:rPr>
          <w:b/>
        </w:rPr>
      </w:pPr>
      <w:r w:rsidRPr="0085106B">
        <w:rPr>
          <w:b/>
        </w:rPr>
        <w:t xml:space="preserve"> с установленной мощностью производства электрической энергии </w:t>
      </w:r>
    </w:p>
    <w:p w:rsidR="0085106B" w:rsidRPr="0085106B" w:rsidRDefault="0085106B" w:rsidP="0085106B">
      <w:pPr>
        <w:ind w:left="-426" w:right="-142"/>
        <w:jc w:val="center"/>
        <w:rPr>
          <w:b/>
        </w:rPr>
      </w:pPr>
      <w:r w:rsidRPr="0085106B">
        <w:rPr>
          <w:b/>
        </w:rPr>
        <w:t>25 МВт и более, для МУП «Городское тепловое хозяйство» (г. Прокопьевск) на 2018-2019 годы</w:t>
      </w:r>
    </w:p>
    <w:p w:rsidR="0085106B" w:rsidRPr="0085106B" w:rsidRDefault="0085106B" w:rsidP="0085106B">
      <w:pPr>
        <w:ind w:left="-426" w:right="-142"/>
        <w:jc w:val="center"/>
        <w:rPr>
          <w:b/>
        </w:rPr>
      </w:pPr>
    </w:p>
    <w:tbl>
      <w:tblPr>
        <w:tblW w:w="992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852"/>
        <w:gridCol w:w="1560"/>
        <w:gridCol w:w="3403"/>
      </w:tblGrid>
      <w:tr w:rsidR="0085106B" w:rsidRPr="0085106B" w:rsidTr="0085106B">
        <w:trPr>
          <w:trHeight w:val="397"/>
          <w:tblHeader/>
        </w:trPr>
        <w:tc>
          <w:tcPr>
            <w:tcW w:w="4112" w:type="dxa"/>
            <w:shd w:val="clear" w:color="auto" w:fill="FFFFFF"/>
            <w:vAlign w:val="center"/>
          </w:tcPr>
          <w:p w:rsidR="0085106B" w:rsidRPr="0085106B" w:rsidRDefault="0085106B" w:rsidP="0085106B">
            <w:pPr>
              <w:jc w:val="center"/>
            </w:pPr>
            <w:r w:rsidRPr="0085106B">
              <w:t>Наименование регулируемой организации</w:t>
            </w:r>
          </w:p>
        </w:tc>
        <w:tc>
          <w:tcPr>
            <w:tcW w:w="852" w:type="dxa"/>
            <w:shd w:val="clear" w:color="auto" w:fill="FFFFFF"/>
            <w:vAlign w:val="center"/>
          </w:tcPr>
          <w:p w:rsidR="0085106B" w:rsidRPr="0085106B" w:rsidRDefault="0085106B" w:rsidP="0085106B">
            <w:pPr>
              <w:ind w:left="-108" w:right="-108"/>
              <w:jc w:val="center"/>
            </w:pPr>
            <w:r w:rsidRPr="0085106B">
              <w:t xml:space="preserve">Годы </w:t>
            </w:r>
          </w:p>
        </w:tc>
        <w:tc>
          <w:tcPr>
            <w:tcW w:w="1560" w:type="dxa"/>
            <w:shd w:val="clear" w:color="auto" w:fill="FFFFFF"/>
            <w:vAlign w:val="center"/>
          </w:tcPr>
          <w:p w:rsidR="0085106B" w:rsidRPr="0085106B" w:rsidRDefault="0085106B" w:rsidP="0085106B">
            <w:pPr>
              <w:jc w:val="center"/>
            </w:pPr>
            <w:r w:rsidRPr="0085106B">
              <w:t>Вид топлива</w:t>
            </w:r>
          </w:p>
        </w:tc>
        <w:tc>
          <w:tcPr>
            <w:tcW w:w="3403" w:type="dxa"/>
            <w:shd w:val="clear" w:color="auto" w:fill="FFFFFF"/>
            <w:vAlign w:val="center"/>
          </w:tcPr>
          <w:p w:rsidR="0085106B" w:rsidRPr="0085106B" w:rsidRDefault="0085106B" w:rsidP="0085106B">
            <w:pPr>
              <w:jc w:val="center"/>
            </w:pPr>
            <w:r w:rsidRPr="0085106B">
              <w:t xml:space="preserve">Норматив удельного расхода топлива </w:t>
            </w:r>
          </w:p>
          <w:p w:rsidR="0085106B" w:rsidRPr="0085106B" w:rsidRDefault="0085106B" w:rsidP="0085106B">
            <w:pPr>
              <w:jc w:val="center"/>
            </w:pPr>
            <w:r w:rsidRPr="0085106B">
              <w:t>при производстве тепловой энергии, кг у.т./Гкал*</w:t>
            </w:r>
          </w:p>
        </w:tc>
      </w:tr>
      <w:tr w:rsidR="0085106B" w:rsidRPr="0085106B" w:rsidTr="0085106B">
        <w:trPr>
          <w:trHeight w:val="397"/>
        </w:trPr>
        <w:tc>
          <w:tcPr>
            <w:tcW w:w="4112" w:type="dxa"/>
            <w:vMerge w:val="restart"/>
            <w:tcBorders>
              <w:top w:val="single" w:sz="4" w:space="0" w:color="auto"/>
              <w:right w:val="single" w:sz="4" w:space="0" w:color="auto"/>
            </w:tcBorders>
            <w:shd w:val="clear" w:color="auto" w:fill="FFFFFF"/>
            <w:vAlign w:val="center"/>
          </w:tcPr>
          <w:p w:rsidR="0085106B" w:rsidRPr="0085106B" w:rsidRDefault="0085106B" w:rsidP="0085106B">
            <w:r w:rsidRPr="0085106B">
              <w:t>МУП «Городское тепловое хозяйство» (г. Прокопьевск), ИНН 4223121302</w:t>
            </w:r>
          </w:p>
        </w:tc>
        <w:tc>
          <w:tcPr>
            <w:tcW w:w="852" w:type="dxa"/>
            <w:tcBorders>
              <w:top w:val="single" w:sz="4" w:space="0" w:color="auto"/>
              <w:bottom w:val="single" w:sz="4" w:space="0" w:color="auto"/>
            </w:tcBorders>
            <w:shd w:val="clear" w:color="auto" w:fill="FFFFFF"/>
            <w:vAlign w:val="center"/>
          </w:tcPr>
          <w:p w:rsidR="0085106B" w:rsidRPr="0085106B" w:rsidRDefault="0085106B" w:rsidP="0085106B">
            <w:pPr>
              <w:ind w:left="-108" w:right="-107"/>
              <w:jc w:val="center"/>
              <w:rPr>
                <w:bCs/>
              </w:rPr>
            </w:pPr>
            <w:r w:rsidRPr="0085106B">
              <w:rPr>
                <w:bCs/>
              </w:rPr>
              <w:t>2018</w:t>
            </w:r>
          </w:p>
        </w:tc>
        <w:tc>
          <w:tcPr>
            <w:tcW w:w="1560" w:type="dxa"/>
            <w:tcBorders>
              <w:top w:val="single" w:sz="4" w:space="0" w:color="auto"/>
              <w:bottom w:val="single" w:sz="4" w:space="0" w:color="auto"/>
              <w:right w:val="single" w:sz="4" w:space="0" w:color="auto"/>
            </w:tcBorders>
            <w:shd w:val="clear" w:color="auto" w:fill="FFFFFF"/>
            <w:vAlign w:val="center"/>
          </w:tcPr>
          <w:p w:rsidR="0085106B" w:rsidRPr="0085106B" w:rsidRDefault="0085106B" w:rsidP="0085106B">
            <w:pPr>
              <w:jc w:val="center"/>
            </w:pPr>
            <w:r w:rsidRPr="0085106B">
              <w:t>Каменный уголь</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85106B" w:rsidRPr="0085106B" w:rsidRDefault="0085106B" w:rsidP="0085106B">
            <w:pPr>
              <w:jc w:val="center"/>
            </w:pPr>
            <w:r w:rsidRPr="0085106B">
              <w:t>214,5</w:t>
            </w:r>
          </w:p>
        </w:tc>
      </w:tr>
      <w:tr w:rsidR="0085106B" w:rsidRPr="0085106B" w:rsidTr="0085106B">
        <w:trPr>
          <w:trHeight w:val="397"/>
        </w:trPr>
        <w:tc>
          <w:tcPr>
            <w:tcW w:w="4112" w:type="dxa"/>
            <w:vMerge/>
            <w:tcBorders>
              <w:bottom w:val="single" w:sz="4" w:space="0" w:color="auto"/>
              <w:right w:val="single" w:sz="4" w:space="0" w:color="auto"/>
            </w:tcBorders>
            <w:shd w:val="clear" w:color="auto" w:fill="FFFFFF"/>
            <w:vAlign w:val="center"/>
          </w:tcPr>
          <w:p w:rsidR="0085106B" w:rsidRPr="0085106B" w:rsidRDefault="0085106B" w:rsidP="0085106B"/>
        </w:tc>
        <w:tc>
          <w:tcPr>
            <w:tcW w:w="852" w:type="dxa"/>
            <w:tcBorders>
              <w:top w:val="single" w:sz="4" w:space="0" w:color="auto"/>
              <w:bottom w:val="single" w:sz="4" w:space="0" w:color="auto"/>
            </w:tcBorders>
            <w:shd w:val="clear" w:color="auto" w:fill="FFFFFF"/>
            <w:vAlign w:val="center"/>
          </w:tcPr>
          <w:p w:rsidR="0085106B" w:rsidRPr="0085106B" w:rsidRDefault="0085106B" w:rsidP="0085106B">
            <w:pPr>
              <w:ind w:left="-108" w:right="-107"/>
              <w:jc w:val="center"/>
              <w:rPr>
                <w:bCs/>
              </w:rPr>
            </w:pPr>
            <w:r w:rsidRPr="0085106B">
              <w:rPr>
                <w:bCs/>
              </w:rPr>
              <w:t>2019</w:t>
            </w:r>
          </w:p>
        </w:tc>
        <w:tc>
          <w:tcPr>
            <w:tcW w:w="1560" w:type="dxa"/>
            <w:tcBorders>
              <w:top w:val="single" w:sz="4" w:space="0" w:color="auto"/>
              <w:bottom w:val="single" w:sz="4" w:space="0" w:color="auto"/>
              <w:right w:val="single" w:sz="4" w:space="0" w:color="auto"/>
            </w:tcBorders>
            <w:shd w:val="clear" w:color="auto" w:fill="FFFFFF"/>
            <w:vAlign w:val="center"/>
          </w:tcPr>
          <w:p w:rsidR="0085106B" w:rsidRPr="0085106B" w:rsidRDefault="0085106B" w:rsidP="0085106B">
            <w:pPr>
              <w:jc w:val="center"/>
            </w:pPr>
            <w:r w:rsidRPr="0085106B">
              <w:t>Каменный уголь</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85106B" w:rsidRPr="0085106B" w:rsidRDefault="0085106B" w:rsidP="0085106B">
            <w:pPr>
              <w:jc w:val="center"/>
            </w:pPr>
            <w:r w:rsidRPr="0085106B">
              <w:t>214,5</w:t>
            </w:r>
          </w:p>
        </w:tc>
      </w:tr>
    </w:tbl>
    <w:p w:rsidR="0085106B" w:rsidRPr="0085106B" w:rsidRDefault="0085106B" w:rsidP="0085106B">
      <w:pPr>
        <w:tabs>
          <w:tab w:val="left" w:pos="9639"/>
        </w:tabs>
        <w:autoSpaceDE w:val="0"/>
        <w:autoSpaceDN w:val="0"/>
        <w:adjustRightInd w:val="0"/>
        <w:ind w:left="-142" w:right="-283" w:firstLine="567"/>
        <w:jc w:val="both"/>
        <w:outlineLvl w:val="0"/>
      </w:pPr>
    </w:p>
    <w:p w:rsidR="0085106B" w:rsidRPr="0085106B" w:rsidRDefault="0085106B" w:rsidP="0085106B">
      <w:pPr>
        <w:tabs>
          <w:tab w:val="left" w:pos="9356"/>
        </w:tabs>
        <w:autoSpaceDE w:val="0"/>
        <w:autoSpaceDN w:val="0"/>
        <w:adjustRightInd w:val="0"/>
        <w:ind w:left="-426" w:right="-142" w:firstLine="567"/>
        <w:jc w:val="both"/>
        <w:outlineLvl w:val="0"/>
      </w:pPr>
      <w:r w:rsidRPr="0085106B">
        <w:t>*Согласно Порядку определения нормативов удельного расхода топлива при производстве электрической и тепловой энергии, утвержденного Приказом Минэнерго России от 30.12.2008 № 323, удельный расход топлива рассчитан на отпущенную тепловую энергию.</w:t>
      </w:r>
    </w:p>
    <w:p w:rsidR="0085106B" w:rsidRDefault="0085106B" w:rsidP="00DE4D7C">
      <w:pPr>
        <w:rPr>
          <w:b/>
        </w:rPr>
        <w:sectPr w:rsidR="0085106B" w:rsidSect="00DE4D7C">
          <w:pgSz w:w="11906" w:h="16838"/>
          <w:pgMar w:top="851" w:right="850" w:bottom="851" w:left="1560" w:header="708" w:footer="708" w:gutter="0"/>
          <w:cols w:space="708"/>
          <w:titlePg/>
          <w:docGrid w:linePitch="360"/>
        </w:sectPr>
      </w:pPr>
    </w:p>
    <w:p w:rsidR="0085106B" w:rsidRPr="0027505E" w:rsidRDefault="0085106B" w:rsidP="0085106B">
      <w:pPr>
        <w:ind w:left="709" w:firstLine="4536"/>
        <w:jc w:val="both"/>
      </w:pPr>
      <w:r w:rsidRPr="0027505E">
        <w:t xml:space="preserve">Приложение № </w:t>
      </w:r>
      <w:r>
        <w:t>31</w:t>
      </w:r>
      <w:r w:rsidRPr="0027505E">
        <w:t xml:space="preserve"> к протоколу № 51</w:t>
      </w:r>
    </w:p>
    <w:p w:rsidR="0085106B" w:rsidRPr="0027505E" w:rsidRDefault="0085106B" w:rsidP="0085106B">
      <w:pPr>
        <w:ind w:left="709" w:firstLine="4536"/>
        <w:jc w:val="both"/>
      </w:pPr>
      <w:r w:rsidRPr="0027505E">
        <w:t xml:space="preserve">заседания Правления региональной </w:t>
      </w:r>
    </w:p>
    <w:p w:rsidR="0085106B" w:rsidRPr="0027505E" w:rsidRDefault="0085106B" w:rsidP="0085106B">
      <w:pPr>
        <w:ind w:left="709" w:firstLine="4536"/>
        <w:jc w:val="both"/>
      </w:pPr>
      <w:r w:rsidRPr="0027505E">
        <w:t>энергетической комиссии Кемеровской</w:t>
      </w:r>
    </w:p>
    <w:p w:rsidR="0085106B" w:rsidRDefault="0085106B" w:rsidP="0085106B">
      <w:pPr>
        <w:ind w:left="709" w:firstLine="4536"/>
        <w:jc w:val="both"/>
      </w:pPr>
      <w:r w:rsidRPr="0027505E">
        <w:t>области от 18.09.2018</w:t>
      </w:r>
    </w:p>
    <w:p w:rsidR="0085106B" w:rsidRPr="0085106B" w:rsidRDefault="0085106B" w:rsidP="0085106B">
      <w:pPr>
        <w:pStyle w:val="1"/>
        <w:jc w:val="center"/>
        <w:rPr>
          <w:sz w:val="24"/>
          <w:szCs w:val="24"/>
        </w:rPr>
      </w:pPr>
      <w:r w:rsidRPr="0085106B">
        <w:rPr>
          <w:iCs/>
          <w:sz w:val="24"/>
          <w:szCs w:val="24"/>
        </w:rPr>
        <w:t>Экспертное заключение</w:t>
      </w:r>
      <w:r w:rsidRPr="0085106B">
        <w:rPr>
          <w:sz w:val="24"/>
          <w:szCs w:val="24"/>
        </w:rPr>
        <w:t xml:space="preserve">  региональной энергетической комиссии Кемеровской области </w:t>
      </w:r>
      <w:r w:rsidRPr="0085106B">
        <w:rPr>
          <w:iCs/>
          <w:sz w:val="24"/>
          <w:szCs w:val="24"/>
        </w:rPr>
        <w:t xml:space="preserve"> </w:t>
      </w:r>
      <w:r w:rsidRPr="0085106B">
        <w:rPr>
          <w:sz w:val="24"/>
          <w:szCs w:val="24"/>
        </w:rPr>
        <w:t>по материалам, представленным МУП «Городское тепловое хозяйство» (г. Прокопьевск), для утверждения нормативов создания запасов топлива на котельных на 2018-2019 годы</w:t>
      </w:r>
    </w:p>
    <w:p w:rsidR="0085106B" w:rsidRPr="0085106B" w:rsidRDefault="0085106B" w:rsidP="0085106B">
      <w:pPr>
        <w:ind w:firstLine="567"/>
        <w:jc w:val="both"/>
      </w:pPr>
    </w:p>
    <w:p w:rsidR="0085106B" w:rsidRPr="0085106B" w:rsidRDefault="0085106B" w:rsidP="0085106B">
      <w:pPr>
        <w:ind w:firstLine="567"/>
        <w:jc w:val="both"/>
      </w:pPr>
      <w:r w:rsidRPr="0085106B">
        <w:t>В региональную энергетическую комиссию Кемеровской области обратилось МУП «Городское тепловое хозяйство» (г. Прокопьевск) (далее – Предприятие)  с заявкой на утверждение нормативов создания запасов топлива на котельных.</w:t>
      </w:r>
    </w:p>
    <w:p w:rsidR="0085106B" w:rsidRPr="0085106B" w:rsidRDefault="0085106B" w:rsidP="0085106B">
      <w:pPr>
        <w:ind w:firstLine="567"/>
        <w:jc w:val="both"/>
      </w:pPr>
      <w:r w:rsidRPr="0085106B">
        <w:t>МУП «Городское тепловое хозяйство» производит транспортировку тепловой энергии для горячего водоснабжения и отопления по тепловым сетям города Прокопьевск.</w:t>
      </w:r>
    </w:p>
    <w:p w:rsidR="0085106B" w:rsidRPr="0085106B" w:rsidRDefault="0085106B" w:rsidP="0085106B">
      <w:pPr>
        <w:ind w:firstLine="567"/>
        <w:jc w:val="both"/>
      </w:pPr>
      <w:r w:rsidRPr="0085106B">
        <w:t>Источниками тепловой энергии являются котельные:</w:t>
      </w:r>
    </w:p>
    <w:p w:rsidR="0085106B" w:rsidRPr="0085106B" w:rsidRDefault="0085106B" w:rsidP="0085106B">
      <w:pPr>
        <w:ind w:firstLine="567"/>
        <w:jc w:val="both"/>
      </w:pPr>
      <w:r w:rsidRPr="0085106B">
        <w:t>Источники тепловой энергии МУП «ГТХ»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08"/>
        <w:gridCol w:w="1583"/>
        <w:gridCol w:w="1544"/>
        <w:gridCol w:w="2128"/>
      </w:tblGrid>
      <w:tr w:rsidR="0085106B" w:rsidRPr="00E55BF0" w:rsidTr="0085106B">
        <w:trPr>
          <w:trHeight w:val="821"/>
          <w:tblHeader/>
          <w:jc w:val="center"/>
        </w:trPr>
        <w:tc>
          <w:tcPr>
            <w:tcW w:w="2268" w:type="dxa"/>
            <w:shd w:val="clear" w:color="auto" w:fill="auto"/>
            <w:vAlign w:val="center"/>
            <w:hideMark/>
          </w:tcPr>
          <w:p w:rsidR="0085106B" w:rsidRPr="00E55BF0" w:rsidRDefault="0085106B" w:rsidP="0085106B">
            <w:pPr>
              <w:jc w:val="center"/>
              <w:rPr>
                <w:b/>
                <w:sz w:val="20"/>
              </w:rPr>
            </w:pPr>
            <w:r w:rsidRPr="00E55BF0">
              <w:rPr>
                <w:b/>
                <w:sz w:val="20"/>
              </w:rPr>
              <w:t>Наименование котельной</w:t>
            </w:r>
          </w:p>
        </w:tc>
        <w:tc>
          <w:tcPr>
            <w:tcW w:w="1408" w:type="dxa"/>
            <w:shd w:val="clear" w:color="auto" w:fill="auto"/>
            <w:vAlign w:val="center"/>
            <w:hideMark/>
          </w:tcPr>
          <w:p w:rsidR="0085106B" w:rsidRPr="00E55BF0" w:rsidRDefault="0085106B" w:rsidP="0085106B">
            <w:pPr>
              <w:jc w:val="center"/>
              <w:rPr>
                <w:b/>
                <w:sz w:val="20"/>
              </w:rPr>
            </w:pPr>
            <w:r w:rsidRPr="00E55BF0">
              <w:rPr>
                <w:b/>
                <w:sz w:val="20"/>
              </w:rPr>
              <w:t>Тип котла</w:t>
            </w:r>
          </w:p>
        </w:tc>
        <w:tc>
          <w:tcPr>
            <w:tcW w:w="1583" w:type="dxa"/>
            <w:shd w:val="clear" w:color="auto" w:fill="auto"/>
            <w:vAlign w:val="center"/>
            <w:hideMark/>
          </w:tcPr>
          <w:p w:rsidR="0085106B" w:rsidRPr="00E55BF0" w:rsidRDefault="0085106B" w:rsidP="0085106B">
            <w:pPr>
              <w:jc w:val="center"/>
              <w:rPr>
                <w:b/>
                <w:sz w:val="20"/>
              </w:rPr>
            </w:pPr>
            <w:r w:rsidRPr="00E55BF0">
              <w:rPr>
                <w:b/>
                <w:sz w:val="20"/>
              </w:rPr>
              <w:t>Тип котла</w:t>
            </w:r>
          </w:p>
        </w:tc>
        <w:tc>
          <w:tcPr>
            <w:tcW w:w="1544" w:type="dxa"/>
            <w:shd w:val="clear" w:color="auto" w:fill="auto"/>
            <w:vAlign w:val="center"/>
            <w:hideMark/>
          </w:tcPr>
          <w:p w:rsidR="0085106B" w:rsidRPr="00E55BF0" w:rsidRDefault="0085106B" w:rsidP="0085106B">
            <w:pPr>
              <w:jc w:val="center"/>
              <w:rPr>
                <w:b/>
                <w:sz w:val="20"/>
              </w:rPr>
            </w:pPr>
            <w:r w:rsidRPr="00E55BF0">
              <w:rPr>
                <w:b/>
                <w:sz w:val="20"/>
              </w:rPr>
              <w:t>Год ввода в эксплуатацию</w:t>
            </w:r>
          </w:p>
        </w:tc>
        <w:tc>
          <w:tcPr>
            <w:tcW w:w="2128" w:type="dxa"/>
            <w:shd w:val="clear" w:color="auto" w:fill="auto"/>
            <w:vAlign w:val="center"/>
            <w:hideMark/>
          </w:tcPr>
          <w:p w:rsidR="0085106B" w:rsidRPr="00E55BF0" w:rsidRDefault="0085106B" w:rsidP="0085106B">
            <w:pPr>
              <w:jc w:val="center"/>
              <w:rPr>
                <w:b/>
                <w:sz w:val="20"/>
              </w:rPr>
            </w:pPr>
            <w:r w:rsidRPr="00E55BF0">
              <w:rPr>
                <w:b/>
                <w:sz w:val="20"/>
              </w:rPr>
              <w:t>номинальная производительность котла, Гкал/ч,т/ч</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40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noWrap/>
            <w:vAlign w:val="center"/>
            <w:hideMark/>
          </w:tcPr>
          <w:p w:rsidR="0085106B" w:rsidRPr="00E55BF0" w:rsidRDefault="0085106B" w:rsidP="0085106B">
            <w:pPr>
              <w:jc w:val="center"/>
            </w:pPr>
            <w:r w:rsidRPr="00E55BF0">
              <w:t>1999</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noWrap/>
            <w:vAlign w:val="center"/>
            <w:hideMark/>
          </w:tcPr>
          <w:p w:rsidR="0085106B" w:rsidRPr="00E55BF0" w:rsidRDefault="0085106B" w:rsidP="0085106B">
            <w:pPr>
              <w:jc w:val="center"/>
            </w:pPr>
            <w:r w:rsidRPr="00E55BF0">
              <w:t>1997</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№89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КВ-1,25</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noWrap/>
            <w:vAlign w:val="center"/>
            <w:hideMark/>
          </w:tcPr>
          <w:p w:rsidR="0085106B" w:rsidRPr="00E55BF0" w:rsidRDefault="0085106B" w:rsidP="0085106B">
            <w:pPr>
              <w:jc w:val="center"/>
            </w:pPr>
            <w:r w:rsidRPr="00E55BF0">
              <w:t>1,3</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2009</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26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18</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30а</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1997</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1997</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2006</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0,20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0,20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1992</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1995</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shd w:val="clear" w:color="auto" w:fill="auto"/>
            <w:vAlign w:val="center"/>
            <w:hideMark/>
          </w:tcPr>
          <w:p w:rsidR="0085106B" w:rsidRPr="00E55BF0" w:rsidRDefault="0085106B" w:rsidP="0085106B">
            <w:pPr>
              <w:jc w:val="center"/>
            </w:pPr>
            <w:r w:rsidRPr="00E55BF0">
              <w:t>Котельная № 63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noWrap/>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2008</w:t>
            </w:r>
          </w:p>
        </w:tc>
        <w:tc>
          <w:tcPr>
            <w:tcW w:w="2128" w:type="dxa"/>
            <w:shd w:val="clear" w:color="auto" w:fill="auto"/>
            <w:noWrap/>
            <w:vAlign w:val="center"/>
            <w:hideMark/>
          </w:tcPr>
          <w:p w:rsidR="0085106B" w:rsidRPr="00E55BF0" w:rsidRDefault="0085106B" w:rsidP="0085106B">
            <w:pPr>
              <w:jc w:val="center"/>
            </w:pPr>
            <w:r w:rsidRPr="00E55BF0">
              <w:t>0,2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КВ-0,2</w:t>
            </w:r>
          </w:p>
        </w:tc>
        <w:tc>
          <w:tcPr>
            <w:tcW w:w="1544" w:type="dxa"/>
            <w:shd w:val="clear" w:color="auto" w:fill="auto"/>
            <w:vAlign w:val="center"/>
            <w:hideMark/>
          </w:tcPr>
          <w:p w:rsidR="0085106B" w:rsidRPr="00E55BF0" w:rsidRDefault="0085106B" w:rsidP="0085106B">
            <w:pPr>
              <w:jc w:val="center"/>
            </w:pPr>
            <w:r w:rsidRPr="00E55BF0">
              <w:t>2008</w:t>
            </w:r>
          </w:p>
        </w:tc>
        <w:tc>
          <w:tcPr>
            <w:tcW w:w="2128" w:type="dxa"/>
            <w:shd w:val="clear" w:color="auto" w:fill="auto"/>
            <w:noWrap/>
            <w:vAlign w:val="center"/>
            <w:hideMark/>
          </w:tcPr>
          <w:p w:rsidR="0085106B" w:rsidRPr="00E55BF0" w:rsidRDefault="0085106B" w:rsidP="0085106B">
            <w:pPr>
              <w:jc w:val="center"/>
            </w:pPr>
            <w:r w:rsidRPr="00E55BF0">
              <w:t>0,2</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65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93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0,69</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0,69</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1998</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17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2003</w:t>
            </w:r>
          </w:p>
        </w:tc>
        <w:tc>
          <w:tcPr>
            <w:tcW w:w="2128" w:type="dxa"/>
            <w:shd w:val="clear" w:color="auto" w:fill="auto"/>
            <w:vAlign w:val="center"/>
            <w:hideMark/>
          </w:tcPr>
          <w:p w:rsidR="0085106B" w:rsidRPr="00E55BF0" w:rsidRDefault="0085106B" w:rsidP="0085106B">
            <w:pPr>
              <w:jc w:val="center"/>
            </w:pPr>
            <w:r w:rsidRPr="00E55BF0">
              <w:t>0,50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1999</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0,65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 47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«Братск»</w:t>
            </w:r>
          </w:p>
        </w:tc>
        <w:tc>
          <w:tcPr>
            <w:tcW w:w="1544" w:type="dxa"/>
            <w:shd w:val="clear" w:color="auto" w:fill="auto"/>
            <w:vAlign w:val="center"/>
            <w:hideMark/>
          </w:tcPr>
          <w:p w:rsidR="0085106B" w:rsidRPr="00E55BF0" w:rsidRDefault="0085106B" w:rsidP="0085106B">
            <w:pPr>
              <w:jc w:val="center"/>
            </w:pPr>
            <w:r w:rsidRPr="00E55BF0">
              <w:t>1995</w:t>
            </w:r>
          </w:p>
        </w:tc>
        <w:tc>
          <w:tcPr>
            <w:tcW w:w="2128" w:type="dxa"/>
            <w:shd w:val="clear" w:color="auto" w:fill="auto"/>
            <w:vAlign w:val="center"/>
            <w:hideMark/>
          </w:tcPr>
          <w:p w:rsidR="0085106B" w:rsidRPr="00E55BF0" w:rsidRDefault="0085106B" w:rsidP="0085106B">
            <w:pPr>
              <w:jc w:val="center"/>
            </w:pPr>
            <w:r w:rsidRPr="00E55BF0">
              <w:t>1,12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КВм0,6</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0,60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0,80</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КВм0,8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0,80</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№67</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Сибирь-10м</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Сибирь-10м</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1,2</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КВР-0,93</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КВм-1,86К</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1,6</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№65а</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КЧМ-5</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0,688</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№53</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2001</w:t>
            </w:r>
          </w:p>
        </w:tc>
        <w:tc>
          <w:tcPr>
            <w:tcW w:w="2128" w:type="dxa"/>
            <w:shd w:val="clear" w:color="auto" w:fill="auto"/>
            <w:vAlign w:val="center"/>
            <w:hideMark/>
          </w:tcPr>
          <w:p w:rsidR="0085106B" w:rsidRPr="00E55BF0" w:rsidRDefault="0085106B" w:rsidP="0085106B">
            <w:pPr>
              <w:jc w:val="center"/>
            </w:pPr>
            <w:r w:rsidRPr="00E55BF0">
              <w:t>2,15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2,15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КВр</w:t>
            </w:r>
          </w:p>
        </w:tc>
        <w:tc>
          <w:tcPr>
            <w:tcW w:w="1544" w:type="dxa"/>
            <w:shd w:val="clear" w:color="auto" w:fill="auto"/>
            <w:vAlign w:val="center"/>
            <w:hideMark/>
          </w:tcPr>
          <w:p w:rsidR="0085106B" w:rsidRPr="00E55BF0" w:rsidRDefault="0085106B" w:rsidP="0085106B">
            <w:pPr>
              <w:jc w:val="center"/>
            </w:pPr>
            <w:r w:rsidRPr="00E55BF0">
              <w:t>2014</w:t>
            </w:r>
          </w:p>
        </w:tc>
        <w:tc>
          <w:tcPr>
            <w:tcW w:w="2128" w:type="dxa"/>
            <w:shd w:val="clear" w:color="auto" w:fill="auto"/>
            <w:vAlign w:val="center"/>
            <w:hideMark/>
          </w:tcPr>
          <w:p w:rsidR="0085106B" w:rsidRPr="00E55BF0" w:rsidRDefault="0085106B" w:rsidP="0085106B">
            <w:pPr>
              <w:jc w:val="center"/>
            </w:pPr>
            <w:r w:rsidRPr="00E55BF0">
              <w:t>0,7</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№56</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«Ланкашир»</w:t>
            </w:r>
          </w:p>
        </w:tc>
        <w:tc>
          <w:tcPr>
            <w:tcW w:w="1544" w:type="dxa"/>
            <w:shd w:val="clear" w:color="auto" w:fill="auto"/>
            <w:vAlign w:val="center"/>
            <w:hideMark/>
          </w:tcPr>
          <w:p w:rsidR="0085106B" w:rsidRPr="00E55BF0" w:rsidRDefault="0085106B" w:rsidP="0085106B">
            <w:pPr>
              <w:jc w:val="center"/>
            </w:pPr>
            <w:r w:rsidRPr="00E55BF0">
              <w:t>1930</w:t>
            </w:r>
          </w:p>
        </w:tc>
        <w:tc>
          <w:tcPr>
            <w:tcW w:w="2128" w:type="dxa"/>
            <w:shd w:val="clear" w:color="auto" w:fill="auto"/>
            <w:vAlign w:val="center"/>
            <w:hideMark/>
          </w:tcPr>
          <w:p w:rsidR="0085106B" w:rsidRPr="00E55BF0" w:rsidRDefault="0085106B" w:rsidP="0085106B">
            <w:pPr>
              <w:jc w:val="center"/>
            </w:pPr>
            <w:r w:rsidRPr="00E55BF0">
              <w:t>0,9</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«Ланкашир»</w:t>
            </w:r>
          </w:p>
        </w:tc>
        <w:tc>
          <w:tcPr>
            <w:tcW w:w="1544" w:type="dxa"/>
            <w:shd w:val="clear" w:color="auto" w:fill="auto"/>
            <w:vAlign w:val="center"/>
            <w:hideMark/>
          </w:tcPr>
          <w:p w:rsidR="0085106B" w:rsidRPr="00E55BF0" w:rsidRDefault="0085106B" w:rsidP="0085106B">
            <w:pPr>
              <w:jc w:val="center"/>
            </w:pPr>
            <w:r w:rsidRPr="00E55BF0">
              <w:t>1930</w:t>
            </w:r>
          </w:p>
        </w:tc>
        <w:tc>
          <w:tcPr>
            <w:tcW w:w="2128" w:type="dxa"/>
            <w:shd w:val="clear" w:color="auto" w:fill="auto"/>
            <w:vAlign w:val="center"/>
            <w:hideMark/>
          </w:tcPr>
          <w:p w:rsidR="0085106B" w:rsidRPr="00E55BF0" w:rsidRDefault="0085106B" w:rsidP="0085106B">
            <w:pPr>
              <w:jc w:val="center"/>
            </w:pPr>
            <w:r w:rsidRPr="00E55BF0">
              <w:t>0,9</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№61</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2005</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№72</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2,1</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КВм-2,5к</w:t>
            </w:r>
          </w:p>
        </w:tc>
        <w:tc>
          <w:tcPr>
            <w:tcW w:w="1544" w:type="dxa"/>
            <w:shd w:val="clear" w:color="auto" w:fill="auto"/>
            <w:vAlign w:val="center"/>
            <w:hideMark/>
          </w:tcPr>
          <w:p w:rsidR="0085106B" w:rsidRPr="00E55BF0" w:rsidRDefault="0085106B" w:rsidP="0085106B">
            <w:pPr>
              <w:jc w:val="center"/>
            </w:pPr>
            <w:r w:rsidRPr="00E55BF0">
              <w:t>2015</w:t>
            </w:r>
          </w:p>
        </w:tc>
        <w:tc>
          <w:tcPr>
            <w:tcW w:w="2128" w:type="dxa"/>
            <w:shd w:val="clear" w:color="auto" w:fill="auto"/>
            <w:vAlign w:val="center"/>
            <w:hideMark/>
          </w:tcPr>
          <w:p w:rsidR="0085106B" w:rsidRPr="00E55BF0" w:rsidRDefault="0085106B" w:rsidP="0085106B">
            <w:pPr>
              <w:jc w:val="center"/>
            </w:pPr>
            <w:r w:rsidRPr="00E55BF0">
              <w:t>2,1</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№84</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2013</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№20</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2000</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№55</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2007</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2012</w:t>
            </w:r>
          </w:p>
        </w:tc>
        <w:tc>
          <w:tcPr>
            <w:tcW w:w="2128" w:type="dxa"/>
            <w:shd w:val="clear" w:color="auto" w:fill="auto"/>
            <w:vAlign w:val="center"/>
            <w:hideMark/>
          </w:tcPr>
          <w:p w:rsidR="0085106B" w:rsidRPr="00E55BF0" w:rsidRDefault="0085106B" w:rsidP="0085106B">
            <w:pPr>
              <w:jc w:val="center"/>
            </w:pPr>
            <w:r w:rsidRPr="00E55BF0">
              <w:t>0,5</w:t>
            </w:r>
          </w:p>
        </w:tc>
      </w:tr>
      <w:tr w:rsidR="0085106B" w:rsidRPr="00E55BF0" w:rsidTr="0085106B">
        <w:trPr>
          <w:trHeight w:val="284"/>
          <w:jc w:val="center"/>
        </w:trPr>
        <w:tc>
          <w:tcPr>
            <w:tcW w:w="2268" w:type="dxa"/>
            <w:vMerge w:val="restart"/>
            <w:shd w:val="clear" w:color="auto" w:fill="auto"/>
            <w:vAlign w:val="center"/>
            <w:hideMark/>
          </w:tcPr>
          <w:p w:rsidR="0085106B" w:rsidRPr="00E55BF0" w:rsidRDefault="0085106B" w:rsidP="0085106B">
            <w:pPr>
              <w:jc w:val="center"/>
            </w:pPr>
            <w:r w:rsidRPr="00E55BF0">
              <w:t>Котельная №109</w:t>
            </w: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0,3</w:t>
            </w:r>
          </w:p>
        </w:tc>
      </w:tr>
      <w:tr w:rsidR="0085106B" w:rsidRPr="00E55BF0" w:rsidTr="0085106B">
        <w:trPr>
          <w:trHeight w:val="284"/>
          <w:jc w:val="center"/>
        </w:trPr>
        <w:tc>
          <w:tcPr>
            <w:tcW w:w="2268" w:type="dxa"/>
            <w:vMerge/>
            <w:shd w:val="clear" w:color="auto" w:fill="auto"/>
            <w:vAlign w:val="center"/>
            <w:hideMark/>
          </w:tcPr>
          <w:p w:rsidR="0085106B" w:rsidRPr="00E55BF0" w:rsidRDefault="0085106B" w:rsidP="0085106B">
            <w:pPr>
              <w:jc w:val="center"/>
            </w:pPr>
          </w:p>
        </w:tc>
        <w:tc>
          <w:tcPr>
            <w:tcW w:w="1408" w:type="dxa"/>
            <w:shd w:val="clear" w:color="auto" w:fill="auto"/>
            <w:vAlign w:val="center"/>
            <w:hideMark/>
          </w:tcPr>
          <w:p w:rsidR="0085106B" w:rsidRPr="00E55BF0" w:rsidRDefault="0085106B" w:rsidP="0085106B">
            <w:pPr>
              <w:jc w:val="center"/>
            </w:pPr>
            <w:r w:rsidRPr="00E55BF0">
              <w:t>Водогр.</w:t>
            </w:r>
          </w:p>
        </w:tc>
        <w:tc>
          <w:tcPr>
            <w:tcW w:w="1583" w:type="dxa"/>
            <w:shd w:val="clear" w:color="auto" w:fill="auto"/>
            <w:vAlign w:val="center"/>
            <w:hideMark/>
          </w:tcPr>
          <w:p w:rsidR="0085106B" w:rsidRPr="00E55BF0" w:rsidRDefault="0085106B" w:rsidP="0085106B">
            <w:pPr>
              <w:jc w:val="center"/>
            </w:pPr>
            <w:r w:rsidRPr="00E55BF0">
              <w:t>НР-18</w:t>
            </w:r>
          </w:p>
        </w:tc>
        <w:tc>
          <w:tcPr>
            <w:tcW w:w="1544" w:type="dxa"/>
            <w:shd w:val="clear" w:color="auto" w:fill="auto"/>
            <w:vAlign w:val="center"/>
            <w:hideMark/>
          </w:tcPr>
          <w:p w:rsidR="0085106B" w:rsidRPr="00E55BF0" w:rsidRDefault="0085106B" w:rsidP="0085106B">
            <w:pPr>
              <w:jc w:val="center"/>
            </w:pPr>
            <w:r w:rsidRPr="00E55BF0">
              <w:t>2011</w:t>
            </w:r>
          </w:p>
        </w:tc>
        <w:tc>
          <w:tcPr>
            <w:tcW w:w="2128" w:type="dxa"/>
            <w:shd w:val="clear" w:color="auto" w:fill="auto"/>
            <w:vAlign w:val="center"/>
            <w:hideMark/>
          </w:tcPr>
          <w:p w:rsidR="0085106B" w:rsidRPr="00E55BF0" w:rsidRDefault="0085106B" w:rsidP="0085106B">
            <w:pPr>
              <w:jc w:val="center"/>
            </w:pPr>
            <w:r w:rsidRPr="00E55BF0">
              <w:t>0,3</w:t>
            </w:r>
          </w:p>
        </w:tc>
      </w:tr>
    </w:tbl>
    <w:p w:rsidR="0085106B" w:rsidRPr="00E55BF0" w:rsidRDefault="0085106B" w:rsidP="0085106B">
      <w:pPr>
        <w:ind w:firstLine="567"/>
        <w:jc w:val="both"/>
        <w:rPr>
          <w:sz w:val="28"/>
          <w:szCs w:val="28"/>
        </w:rPr>
      </w:pPr>
    </w:p>
    <w:p w:rsidR="0085106B" w:rsidRPr="0085106B" w:rsidRDefault="0085106B" w:rsidP="0085106B">
      <w:pPr>
        <w:ind w:firstLine="567"/>
        <w:jc w:val="both"/>
      </w:pPr>
      <w:r w:rsidRPr="0085106B">
        <w:t>Установленная тепловая мощность котлоагрегатов – 64,202 Гкал/ч.</w:t>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xml:space="preserve">Тепловые сети проложены надземно и подземно в непроходных каналах. </w:t>
      </w:r>
    </w:p>
    <w:p w:rsidR="0085106B" w:rsidRPr="0085106B" w:rsidRDefault="0085106B" w:rsidP="0085106B">
      <w:pPr>
        <w:ind w:firstLine="567"/>
        <w:jc w:val="both"/>
      </w:pPr>
      <w:r w:rsidRPr="0085106B">
        <w:t xml:space="preserve">Суммарная длина магистральных тепловых сетей на обслуживании энергоснабжающей организации составляет 48977,12 м. </w:t>
      </w:r>
    </w:p>
    <w:p w:rsidR="0085106B" w:rsidRPr="0085106B" w:rsidRDefault="0085106B" w:rsidP="0085106B">
      <w:pPr>
        <w:pStyle w:val="afffffffd"/>
        <w:tabs>
          <w:tab w:val="left" w:pos="2595"/>
        </w:tabs>
        <w:ind w:firstLine="567"/>
        <w:jc w:val="both"/>
        <w:rPr>
          <w:rFonts w:ascii="Times New Roman" w:hAnsi="Times New Roman"/>
          <w:sz w:val="24"/>
          <w:szCs w:val="24"/>
        </w:rPr>
      </w:pPr>
      <w:r w:rsidRPr="0085106B">
        <w:rPr>
          <w:rFonts w:ascii="Times New Roman" w:hAnsi="Times New Roman"/>
          <w:sz w:val="24"/>
          <w:szCs w:val="24"/>
        </w:rPr>
        <w:t>В том числе:</w:t>
      </w:r>
      <w:r w:rsidRPr="0085106B">
        <w:rPr>
          <w:rFonts w:ascii="Times New Roman" w:hAnsi="Times New Roman"/>
          <w:sz w:val="24"/>
          <w:szCs w:val="24"/>
        </w:rPr>
        <w:tab/>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надземной прокладки</w:t>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lang w:val="ru-RU"/>
        </w:rPr>
        <w:t>26 134,84</w:t>
      </w:r>
      <w:r w:rsidRPr="0085106B">
        <w:rPr>
          <w:rFonts w:ascii="Times New Roman" w:hAnsi="Times New Roman"/>
          <w:sz w:val="24"/>
          <w:szCs w:val="24"/>
        </w:rPr>
        <w:t xml:space="preserve"> м (</w:t>
      </w:r>
      <w:r w:rsidRPr="0085106B">
        <w:rPr>
          <w:rFonts w:ascii="Times New Roman" w:hAnsi="Times New Roman"/>
          <w:sz w:val="24"/>
          <w:szCs w:val="24"/>
          <w:lang w:val="ru-RU"/>
        </w:rPr>
        <w:t>53,36</w:t>
      </w:r>
      <w:r w:rsidRPr="0085106B">
        <w:rPr>
          <w:rFonts w:ascii="Times New Roman" w:hAnsi="Times New Roman"/>
          <w:sz w:val="24"/>
          <w:szCs w:val="24"/>
        </w:rPr>
        <w:t xml:space="preserve"> %);</w:t>
      </w:r>
    </w:p>
    <w:p w:rsidR="0085106B" w:rsidRPr="0085106B" w:rsidRDefault="0085106B" w:rsidP="0085106B">
      <w:pPr>
        <w:pStyle w:val="afffffffd"/>
        <w:ind w:firstLine="567"/>
        <w:jc w:val="both"/>
        <w:rPr>
          <w:rFonts w:ascii="Times New Roman" w:hAnsi="Times New Roman"/>
          <w:sz w:val="24"/>
          <w:szCs w:val="24"/>
        </w:rPr>
      </w:pPr>
      <w:r w:rsidRPr="0085106B">
        <w:rPr>
          <w:rFonts w:ascii="Times New Roman" w:hAnsi="Times New Roman"/>
          <w:sz w:val="24"/>
          <w:szCs w:val="24"/>
        </w:rPr>
        <w:t xml:space="preserve">* подземной прокладки </w:t>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rPr>
        <w:tab/>
      </w:r>
      <w:r w:rsidRPr="0085106B">
        <w:rPr>
          <w:rFonts w:ascii="Times New Roman" w:hAnsi="Times New Roman"/>
          <w:sz w:val="24"/>
          <w:szCs w:val="24"/>
          <w:lang w:val="ru-RU"/>
        </w:rPr>
        <w:t>22 842,28</w:t>
      </w:r>
      <w:r w:rsidRPr="0085106B">
        <w:rPr>
          <w:rFonts w:ascii="Times New Roman" w:hAnsi="Times New Roman"/>
          <w:sz w:val="24"/>
          <w:szCs w:val="24"/>
        </w:rPr>
        <w:t xml:space="preserve"> м (</w:t>
      </w:r>
      <w:r w:rsidRPr="0085106B">
        <w:rPr>
          <w:rFonts w:ascii="Times New Roman" w:hAnsi="Times New Roman"/>
          <w:sz w:val="24"/>
          <w:szCs w:val="24"/>
          <w:lang w:val="ru-RU"/>
        </w:rPr>
        <w:t>46,64</w:t>
      </w:r>
      <w:r w:rsidRPr="0085106B">
        <w:rPr>
          <w:rFonts w:ascii="Times New Roman" w:hAnsi="Times New Roman"/>
          <w:sz w:val="24"/>
          <w:szCs w:val="24"/>
        </w:rPr>
        <w:t xml:space="preserve"> %). </w:t>
      </w:r>
    </w:p>
    <w:p w:rsidR="0085106B" w:rsidRPr="0085106B" w:rsidRDefault="0085106B" w:rsidP="0085106B">
      <w:pPr>
        <w:ind w:firstLine="567"/>
        <w:jc w:val="both"/>
      </w:pPr>
      <w:r w:rsidRPr="0085106B">
        <w:t>Суммарная материальная характеристика тепловой сети составляет 4240,34 м</w:t>
      </w:r>
      <w:r w:rsidRPr="0085106B">
        <w:rPr>
          <w:vertAlign w:val="superscript"/>
        </w:rPr>
        <w:t>2</w:t>
      </w:r>
      <w:r w:rsidRPr="0085106B">
        <w:t xml:space="preserve">. Средний диаметр для сетей отопления составляет </w:t>
      </w:r>
      <w:r w:rsidRPr="0085106B">
        <w:rPr>
          <w:lang w:val="en-US"/>
        </w:rPr>
        <w:t>d</w:t>
      </w:r>
      <w:r w:rsidRPr="0085106B">
        <w:rPr>
          <w:vertAlign w:val="subscript"/>
        </w:rPr>
        <w:t>н</w:t>
      </w:r>
      <w:r w:rsidRPr="0085106B">
        <w:t xml:space="preserve"> 84 мм. </w:t>
      </w:r>
    </w:p>
    <w:p w:rsidR="0085106B" w:rsidRPr="0085106B" w:rsidRDefault="0085106B" w:rsidP="0085106B">
      <w:pPr>
        <w:ind w:firstLine="567"/>
        <w:jc w:val="both"/>
      </w:pPr>
      <w:r w:rsidRPr="0085106B">
        <w:t>Объем трубопроводов 305,54 м</w:t>
      </w:r>
      <w:r w:rsidRPr="0085106B">
        <w:rPr>
          <w:vertAlign w:val="superscript"/>
        </w:rPr>
        <w:t>3</w:t>
      </w:r>
      <w:r w:rsidRPr="0085106B">
        <w:t>.</w:t>
      </w:r>
    </w:p>
    <w:p w:rsidR="0085106B" w:rsidRPr="0085106B" w:rsidRDefault="0085106B" w:rsidP="0085106B">
      <w:pPr>
        <w:pStyle w:val="afffffffd"/>
        <w:ind w:firstLine="567"/>
        <w:jc w:val="both"/>
        <w:rPr>
          <w:rFonts w:ascii="Times New Roman" w:hAnsi="Times New Roman"/>
          <w:sz w:val="24"/>
          <w:szCs w:val="24"/>
          <w:lang w:val="ru-RU"/>
        </w:rPr>
      </w:pPr>
      <w:r w:rsidRPr="0085106B">
        <w:rPr>
          <w:rFonts w:ascii="Times New Roman" w:hAnsi="Times New Roman"/>
          <w:sz w:val="24"/>
          <w:szCs w:val="24"/>
        </w:rPr>
        <w:t>Отпуск тепловой энергии от котельных МУП «Городское теплово</w:t>
      </w:r>
      <w:r w:rsidRPr="0085106B">
        <w:rPr>
          <w:rFonts w:ascii="Times New Roman" w:hAnsi="Times New Roman"/>
          <w:sz w:val="24"/>
          <w:szCs w:val="24"/>
          <w:lang w:val="ru-RU"/>
        </w:rPr>
        <w:t>е</w:t>
      </w:r>
      <w:r w:rsidRPr="0085106B">
        <w:rPr>
          <w:rFonts w:ascii="Times New Roman" w:hAnsi="Times New Roman"/>
          <w:sz w:val="24"/>
          <w:szCs w:val="24"/>
        </w:rPr>
        <w:t xml:space="preserve"> хозяйство»</w:t>
      </w:r>
      <w:r w:rsidRPr="0085106B">
        <w:rPr>
          <w:rFonts w:ascii="Times New Roman" w:hAnsi="Times New Roman"/>
          <w:sz w:val="24"/>
          <w:szCs w:val="24"/>
          <w:lang w:val="ru-RU"/>
        </w:rPr>
        <w:t xml:space="preserve"> </w:t>
      </w:r>
      <w:r w:rsidRPr="0085106B">
        <w:rPr>
          <w:rFonts w:ascii="Times New Roman" w:hAnsi="Times New Roman"/>
          <w:sz w:val="24"/>
          <w:szCs w:val="24"/>
        </w:rPr>
        <w:t>осуществляется по утвержденн</w:t>
      </w:r>
      <w:r w:rsidRPr="0085106B">
        <w:rPr>
          <w:rFonts w:ascii="Times New Roman" w:hAnsi="Times New Roman"/>
          <w:sz w:val="24"/>
          <w:szCs w:val="24"/>
          <w:lang w:val="ru-RU"/>
        </w:rPr>
        <w:t>ым</w:t>
      </w:r>
      <w:r w:rsidRPr="0085106B">
        <w:rPr>
          <w:rFonts w:ascii="Times New Roman" w:hAnsi="Times New Roman"/>
          <w:sz w:val="24"/>
          <w:szCs w:val="24"/>
        </w:rPr>
        <w:t xml:space="preserve"> температурн</w:t>
      </w:r>
      <w:r w:rsidRPr="0085106B">
        <w:rPr>
          <w:rFonts w:ascii="Times New Roman" w:hAnsi="Times New Roman"/>
          <w:sz w:val="24"/>
          <w:szCs w:val="24"/>
          <w:lang w:val="ru-RU"/>
        </w:rPr>
        <w:t>ым</w:t>
      </w:r>
      <w:r w:rsidRPr="0085106B">
        <w:rPr>
          <w:rFonts w:ascii="Times New Roman" w:hAnsi="Times New Roman"/>
          <w:sz w:val="24"/>
          <w:szCs w:val="24"/>
        </w:rPr>
        <w:t xml:space="preserve"> график</w:t>
      </w:r>
      <w:r w:rsidRPr="0085106B">
        <w:rPr>
          <w:rFonts w:ascii="Times New Roman" w:hAnsi="Times New Roman"/>
          <w:sz w:val="24"/>
          <w:szCs w:val="24"/>
          <w:lang w:val="ru-RU"/>
        </w:rPr>
        <w:t>ам</w:t>
      </w:r>
      <w:r w:rsidRPr="0085106B">
        <w:rPr>
          <w:rFonts w:ascii="Times New Roman" w:hAnsi="Times New Roman"/>
          <w:sz w:val="24"/>
          <w:szCs w:val="24"/>
        </w:rPr>
        <w:t xml:space="preserve"> регулирования отпуска тепла</w:t>
      </w:r>
      <w:r w:rsidRPr="0085106B">
        <w:rPr>
          <w:rFonts w:ascii="Times New Roman" w:hAnsi="Times New Roman"/>
          <w:sz w:val="24"/>
          <w:szCs w:val="24"/>
          <w:lang w:val="ru-RU"/>
        </w:rPr>
        <w:t xml:space="preserve"> 95/70 </w:t>
      </w:r>
      <w:r w:rsidRPr="0085106B">
        <w:rPr>
          <w:rFonts w:ascii="Times New Roman" w:hAnsi="Times New Roman"/>
          <w:sz w:val="24"/>
          <w:szCs w:val="24"/>
          <w:vertAlign w:val="superscript"/>
          <w:lang w:val="ru-RU"/>
        </w:rPr>
        <w:t>о</w:t>
      </w:r>
      <w:r w:rsidRPr="0085106B">
        <w:rPr>
          <w:rFonts w:ascii="Times New Roman" w:hAnsi="Times New Roman"/>
          <w:sz w:val="24"/>
          <w:szCs w:val="24"/>
          <w:lang w:val="ru-RU"/>
        </w:rPr>
        <w:t xml:space="preserve">С, кроме котельных № 20, 50 и 55, которые работают по графику 95/70 со спрямлением на 65 </w:t>
      </w:r>
      <w:r w:rsidRPr="0085106B">
        <w:rPr>
          <w:rFonts w:ascii="Times New Roman" w:hAnsi="Times New Roman"/>
          <w:sz w:val="24"/>
          <w:szCs w:val="24"/>
          <w:vertAlign w:val="superscript"/>
          <w:lang w:val="ru-RU"/>
        </w:rPr>
        <w:t>о</w:t>
      </w:r>
      <w:r w:rsidRPr="0085106B">
        <w:rPr>
          <w:rFonts w:ascii="Times New Roman" w:hAnsi="Times New Roman"/>
          <w:sz w:val="24"/>
          <w:szCs w:val="24"/>
          <w:lang w:val="ru-RU"/>
        </w:rPr>
        <w:t>С</w:t>
      </w:r>
      <w:r w:rsidRPr="0085106B">
        <w:rPr>
          <w:rFonts w:ascii="Times New Roman" w:hAnsi="Times New Roman"/>
          <w:sz w:val="24"/>
          <w:szCs w:val="24"/>
        </w:rPr>
        <w:t xml:space="preserve"> при расчетной температуре наружного воздуха -39</w:t>
      </w:r>
      <w:r w:rsidRPr="0085106B">
        <w:rPr>
          <w:rFonts w:ascii="Times New Roman" w:hAnsi="Times New Roman"/>
          <w:sz w:val="24"/>
          <w:szCs w:val="24"/>
          <w:vertAlign w:val="superscript"/>
        </w:rPr>
        <w:t xml:space="preserve"> о</w:t>
      </w:r>
      <w:r w:rsidRPr="0085106B">
        <w:rPr>
          <w:rFonts w:ascii="Times New Roman" w:hAnsi="Times New Roman"/>
          <w:sz w:val="24"/>
          <w:szCs w:val="24"/>
        </w:rPr>
        <w:t>С</w:t>
      </w:r>
      <w:r w:rsidRPr="0085106B">
        <w:rPr>
          <w:rFonts w:ascii="Times New Roman" w:hAnsi="Times New Roman"/>
          <w:sz w:val="24"/>
          <w:szCs w:val="24"/>
          <w:lang w:val="ru-RU"/>
        </w:rPr>
        <w:t>.</w:t>
      </w:r>
    </w:p>
    <w:p w:rsidR="0085106B" w:rsidRPr="0085106B" w:rsidRDefault="0085106B" w:rsidP="0085106B">
      <w:pPr>
        <w:ind w:firstLine="567"/>
        <w:jc w:val="both"/>
      </w:pPr>
      <w:r w:rsidRPr="0085106B">
        <w:t>Присоединенная нагрузка тепловой энергии потребителей по МУП «Городское тепловое хозяйство» составляет 30,16343 Гкал/ч, в том числе, Гкал/ч:</w:t>
      </w:r>
    </w:p>
    <w:p w:rsidR="0085106B" w:rsidRPr="0085106B" w:rsidRDefault="0085106B" w:rsidP="00B67866">
      <w:pPr>
        <w:widowControl w:val="0"/>
        <w:numPr>
          <w:ilvl w:val="1"/>
          <w:numId w:val="20"/>
        </w:numPr>
        <w:suppressAutoHyphens/>
        <w:jc w:val="both"/>
      </w:pPr>
      <w:r w:rsidRPr="0085106B">
        <w:t>отопление 25,530113;</w:t>
      </w:r>
    </w:p>
    <w:p w:rsidR="0085106B" w:rsidRPr="0085106B" w:rsidRDefault="0085106B" w:rsidP="00B67866">
      <w:pPr>
        <w:widowControl w:val="0"/>
        <w:numPr>
          <w:ilvl w:val="1"/>
          <w:numId w:val="20"/>
        </w:numPr>
        <w:suppressAutoHyphens/>
        <w:jc w:val="both"/>
      </w:pPr>
      <w:r w:rsidRPr="0085106B">
        <w:t>ГВС 4,633318.</w:t>
      </w:r>
    </w:p>
    <w:p w:rsidR="0085106B" w:rsidRPr="0085106B" w:rsidRDefault="0085106B" w:rsidP="0085106B">
      <w:pPr>
        <w:ind w:firstLine="567"/>
        <w:jc w:val="both"/>
      </w:pPr>
      <w:r w:rsidRPr="0085106B">
        <w:t>Реализация тепловой энергии (без учета теплопотерь трубопроводами потребителей) от МУП «Городское тепловое хозяйство» на 2019 год составляет 73808,019 Гкал/год, в том числе на отопление – 67901,733 Гкал/год; на ГВС – 5906,286 Гкал/год.</w:t>
      </w:r>
    </w:p>
    <w:p w:rsidR="0085106B" w:rsidRPr="0085106B" w:rsidRDefault="0085106B" w:rsidP="0085106B">
      <w:pPr>
        <w:ind w:firstLine="567"/>
        <w:jc w:val="both"/>
      </w:pPr>
    </w:p>
    <w:p w:rsidR="0085106B" w:rsidRPr="0085106B" w:rsidRDefault="0085106B" w:rsidP="0085106B">
      <w:pPr>
        <w:ind w:firstLine="567"/>
        <w:jc w:val="both"/>
        <w:rPr>
          <w:bCs/>
        </w:rPr>
      </w:pPr>
    </w:p>
    <w:p w:rsidR="0085106B" w:rsidRPr="0085106B" w:rsidRDefault="0085106B" w:rsidP="0085106B">
      <w:pPr>
        <w:ind w:firstLine="567"/>
        <w:jc w:val="both"/>
      </w:pPr>
      <w:r w:rsidRPr="0085106B">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rsidR="0085106B" w:rsidRPr="0085106B" w:rsidRDefault="0085106B" w:rsidP="0085106B">
      <w:pPr>
        <w:ind w:firstLine="567"/>
        <w:jc w:val="both"/>
      </w:pPr>
      <w:r w:rsidRPr="0085106B">
        <w:t>- копия Устава;</w:t>
      </w:r>
    </w:p>
    <w:p w:rsidR="0085106B" w:rsidRPr="0085106B" w:rsidRDefault="0085106B" w:rsidP="0085106B">
      <w:pPr>
        <w:ind w:firstLine="567"/>
        <w:jc w:val="both"/>
      </w:pPr>
      <w:r w:rsidRPr="0085106B">
        <w:t>- копия свидетельства о государственной регистрации;</w:t>
      </w:r>
    </w:p>
    <w:p w:rsidR="0085106B" w:rsidRPr="0085106B" w:rsidRDefault="0085106B" w:rsidP="0085106B">
      <w:pPr>
        <w:ind w:firstLine="567"/>
        <w:jc w:val="both"/>
      </w:pPr>
      <w:r w:rsidRPr="0085106B">
        <w:t>- копия свидетельства о постановке на учет в налоговом органе;</w:t>
      </w:r>
    </w:p>
    <w:p w:rsidR="0085106B" w:rsidRPr="0085106B" w:rsidRDefault="0085106B" w:rsidP="0085106B">
      <w:pPr>
        <w:ind w:firstLine="567"/>
        <w:jc w:val="both"/>
      </w:pPr>
      <w:r w:rsidRPr="0085106B">
        <w:t>- данные о фактическом основном и резервном топливе, его характеристика и структура на 1 октября последнего отчетного года;</w:t>
      </w:r>
    </w:p>
    <w:p w:rsidR="0085106B" w:rsidRPr="0085106B" w:rsidRDefault="0085106B" w:rsidP="0085106B">
      <w:pPr>
        <w:ind w:firstLine="567"/>
        <w:jc w:val="both"/>
      </w:pPr>
      <w:r w:rsidRPr="0085106B">
        <w:t>- данные о вместимости складов для твердого топлива;</w:t>
      </w:r>
    </w:p>
    <w:p w:rsidR="0085106B" w:rsidRPr="0085106B" w:rsidRDefault="0085106B" w:rsidP="0085106B">
      <w:pPr>
        <w:ind w:firstLine="567"/>
        <w:jc w:val="both"/>
      </w:pPr>
      <w:r w:rsidRPr="0085106B">
        <w:t>- показатели среднесуточного расхода топлива в наиболее холодное расчетное время года предшествующих периодов;</w:t>
      </w:r>
    </w:p>
    <w:p w:rsidR="0085106B" w:rsidRPr="0085106B" w:rsidRDefault="0085106B" w:rsidP="0085106B">
      <w:pPr>
        <w:ind w:firstLine="567"/>
        <w:jc w:val="both"/>
      </w:pPr>
      <w:r w:rsidRPr="0085106B">
        <w:t>- характеристика применяемого топлива;</w:t>
      </w:r>
    </w:p>
    <w:p w:rsidR="0085106B" w:rsidRPr="0085106B" w:rsidRDefault="0085106B" w:rsidP="0085106B">
      <w:pPr>
        <w:ind w:firstLine="567"/>
        <w:jc w:val="both"/>
      </w:pPr>
      <w:r w:rsidRPr="0085106B">
        <w:t>- структура отпуска тепловой энергии на планируемый год;</w:t>
      </w:r>
    </w:p>
    <w:p w:rsidR="0085106B" w:rsidRPr="0085106B" w:rsidRDefault="0085106B" w:rsidP="0085106B">
      <w:pPr>
        <w:ind w:firstLine="567"/>
        <w:jc w:val="both"/>
      </w:pPr>
      <w:r w:rsidRPr="0085106B">
        <w:t>- пояснительная записка к расчету;</w:t>
      </w:r>
    </w:p>
    <w:p w:rsidR="0085106B" w:rsidRPr="0085106B" w:rsidRDefault="0085106B" w:rsidP="0085106B">
      <w:pPr>
        <w:ind w:firstLine="567"/>
        <w:jc w:val="both"/>
      </w:pPr>
      <w:r w:rsidRPr="0085106B">
        <w:t>- расчет норматива создания технологических общих запасов топлива на котельных по каждому виду топлива раздельно (далее - ОНЗТ);</w:t>
      </w:r>
    </w:p>
    <w:p w:rsidR="0085106B" w:rsidRPr="0085106B" w:rsidRDefault="0085106B" w:rsidP="0085106B">
      <w:pPr>
        <w:ind w:firstLine="567"/>
        <w:jc w:val="both"/>
      </w:pPr>
      <w:r w:rsidRPr="0085106B">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rsidR="0085106B" w:rsidRPr="0085106B" w:rsidRDefault="0085106B" w:rsidP="0085106B">
      <w:pPr>
        <w:ind w:firstLine="567"/>
        <w:jc w:val="both"/>
      </w:pPr>
      <w:r w:rsidRPr="0085106B">
        <w:t>- расчет норматива создания неснижаемого запаса топлива на котельных по каждому виду топлива раздельно (далее – ННЗТ).</w:t>
      </w:r>
    </w:p>
    <w:p w:rsidR="0085106B" w:rsidRPr="0085106B" w:rsidRDefault="0085106B" w:rsidP="0085106B">
      <w:pPr>
        <w:ind w:firstLine="567"/>
        <w:jc w:val="both"/>
      </w:pPr>
      <w:r w:rsidRPr="0085106B">
        <w:t>В соответствии с предложением предприятия к утверждению заявленный объем ОНЗТ составляет 5,66 тыс. тон. В связи с корректировкой предложения предприятия по величине НУР, ОНЗТ также пересчитано с учетом новых значений НУР. Таким образом к утверждению предлагается значение ОНЗТ 5,57 тыс. тонн.</w:t>
      </w:r>
    </w:p>
    <w:p w:rsidR="0085106B" w:rsidRPr="0085106B" w:rsidRDefault="0085106B" w:rsidP="0085106B">
      <w:pPr>
        <w:ind w:firstLine="567"/>
        <w:jc w:val="both"/>
      </w:pPr>
      <w:r w:rsidRPr="0085106B">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rsidR="0085106B" w:rsidRPr="0085106B" w:rsidRDefault="0085106B" w:rsidP="0085106B">
      <w:pPr>
        <w:ind w:firstLine="567"/>
        <w:jc w:val="both"/>
      </w:pPr>
      <w:r w:rsidRPr="0085106B">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2018-2019 годы.</w:t>
      </w:r>
    </w:p>
    <w:p w:rsidR="0085106B" w:rsidRPr="0085106B" w:rsidRDefault="0085106B" w:rsidP="0085106B">
      <w:pPr>
        <w:ind w:firstLine="567"/>
        <w:jc w:val="both"/>
      </w:pPr>
    </w:p>
    <w:p w:rsidR="0085106B" w:rsidRPr="0085106B" w:rsidRDefault="0085106B" w:rsidP="0085106B">
      <w:pPr>
        <w:pStyle w:val="affffffff"/>
      </w:pPr>
      <w:r w:rsidRPr="0085106B">
        <w:t>ПРЕДЛОЖЕНИЕ</w:t>
      </w:r>
    </w:p>
    <w:p w:rsidR="0085106B" w:rsidRPr="0085106B" w:rsidRDefault="0085106B" w:rsidP="0085106B">
      <w:pPr>
        <w:pStyle w:val="a6"/>
        <w:jc w:val="center"/>
      </w:pPr>
      <w:r w:rsidRPr="0085106B">
        <w:t xml:space="preserve">по утверждению нормативов создания запасов топлива на тепловых электростанциях и котельных на 2018-2019 годы </w:t>
      </w:r>
    </w:p>
    <w:p w:rsidR="0085106B" w:rsidRPr="00DE001B" w:rsidRDefault="0085106B" w:rsidP="0085106B">
      <w:pPr>
        <w:pStyle w:val="a6"/>
        <w:jc w:val="center"/>
        <w:rPr>
          <w:sz w:val="28"/>
          <w:szCs w:val="28"/>
        </w:rPr>
      </w:pPr>
    </w:p>
    <w:tbl>
      <w:tblPr>
        <w:tblW w:w="10065" w:type="dxa"/>
        <w:jc w:val="center"/>
        <w:tblLook w:val="0000" w:firstRow="0" w:lastRow="0" w:firstColumn="0" w:lastColumn="0" w:noHBand="0" w:noVBand="0"/>
      </w:tblPr>
      <w:tblGrid>
        <w:gridCol w:w="2855"/>
        <w:gridCol w:w="1350"/>
        <w:gridCol w:w="1327"/>
        <w:gridCol w:w="2475"/>
        <w:gridCol w:w="2058"/>
      </w:tblGrid>
      <w:tr w:rsidR="0085106B" w:rsidRPr="0085106B" w:rsidTr="0085106B">
        <w:trPr>
          <w:trHeight w:val="390"/>
          <w:jc w:val="center"/>
        </w:trPr>
        <w:tc>
          <w:tcPr>
            <w:tcW w:w="2855" w:type="dxa"/>
            <w:tcBorders>
              <w:top w:val="nil"/>
              <w:left w:val="nil"/>
              <w:bottom w:val="nil"/>
              <w:right w:val="nil"/>
            </w:tcBorders>
            <w:shd w:val="clear" w:color="auto" w:fill="auto"/>
            <w:vAlign w:val="center"/>
          </w:tcPr>
          <w:p w:rsidR="0085106B" w:rsidRPr="0085106B" w:rsidRDefault="0085106B" w:rsidP="0085106B">
            <w:pPr>
              <w:jc w:val="center"/>
            </w:pPr>
          </w:p>
        </w:tc>
        <w:tc>
          <w:tcPr>
            <w:tcW w:w="1350" w:type="dxa"/>
            <w:tcBorders>
              <w:top w:val="nil"/>
              <w:left w:val="nil"/>
              <w:bottom w:val="nil"/>
              <w:right w:val="nil"/>
            </w:tcBorders>
            <w:shd w:val="clear" w:color="auto" w:fill="auto"/>
            <w:vAlign w:val="center"/>
          </w:tcPr>
          <w:p w:rsidR="0085106B" w:rsidRPr="0085106B" w:rsidRDefault="0085106B" w:rsidP="0085106B">
            <w:pPr>
              <w:jc w:val="center"/>
            </w:pPr>
          </w:p>
        </w:tc>
        <w:tc>
          <w:tcPr>
            <w:tcW w:w="1327" w:type="dxa"/>
            <w:tcBorders>
              <w:top w:val="nil"/>
              <w:left w:val="nil"/>
              <w:bottom w:val="nil"/>
              <w:right w:val="nil"/>
            </w:tcBorders>
            <w:shd w:val="clear" w:color="auto" w:fill="auto"/>
            <w:vAlign w:val="center"/>
          </w:tcPr>
          <w:p w:rsidR="0085106B" w:rsidRPr="0085106B" w:rsidRDefault="0085106B" w:rsidP="0085106B">
            <w:pPr>
              <w:jc w:val="center"/>
            </w:pPr>
          </w:p>
        </w:tc>
        <w:tc>
          <w:tcPr>
            <w:tcW w:w="2475" w:type="dxa"/>
            <w:tcBorders>
              <w:top w:val="nil"/>
              <w:left w:val="nil"/>
              <w:bottom w:val="nil"/>
              <w:right w:val="nil"/>
            </w:tcBorders>
            <w:shd w:val="clear" w:color="auto" w:fill="auto"/>
            <w:vAlign w:val="center"/>
          </w:tcPr>
          <w:p w:rsidR="0085106B" w:rsidRPr="0085106B" w:rsidRDefault="0085106B" w:rsidP="0085106B">
            <w:pPr>
              <w:jc w:val="center"/>
            </w:pPr>
          </w:p>
        </w:tc>
        <w:tc>
          <w:tcPr>
            <w:tcW w:w="2058" w:type="dxa"/>
            <w:tcBorders>
              <w:top w:val="nil"/>
              <w:left w:val="nil"/>
              <w:bottom w:val="nil"/>
              <w:right w:val="nil"/>
            </w:tcBorders>
            <w:shd w:val="clear" w:color="auto" w:fill="auto"/>
            <w:vAlign w:val="center"/>
          </w:tcPr>
          <w:p w:rsidR="0085106B" w:rsidRPr="0085106B" w:rsidRDefault="0085106B" w:rsidP="0085106B">
            <w:pPr>
              <w:jc w:val="center"/>
            </w:pPr>
            <w:r w:rsidRPr="0085106B">
              <w:t>тыс. тонн</w:t>
            </w:r>
          </w:p>
        </w:tc>
      </w:tr>
      <w:tr w:rsidR="0085106B" w:rsidRPr="0085106B" w:rsidTr="0085106B">
        <w:trPr>
          <w:trHeight w:val="618"/>
          <w:jc w:val="center"/>
        </w:trPr>
        <w:tc>
          <w:tcPr>
            <w:tcW w:w="2855" w:type="dxa"/>
            <w:vMerge w:val="restart"/>
            <w:tcBorders>
              <w:top w:val="single" w:sz="8" w:space="0" w:color="auto"/>
              <w:left w:val="single" w:sz="8" w:space="0" w:color="auto"/>
              <w:right w:val="single" w:sz="8" w:space="0" w:color="auto"/>
            </w:tcBorders>
            <w:shd w:val="clear" w:color="auto" w:fill="auto"/>
            <w:vAlign w:val="center"/>
          </w:tcPr>
          <w:p w:rsidR="0085106B" w:rsidRPr="0085106B" w:rsidRDefault="0085106B" w:rsidP="0085106B">
            <w:pPr>
              <w:jc w:val="center"/>
              <w:rPr>
                <w:bCs/>
              </w:rPr>
            </w:pPr>
            <w:r w:rsidRPr="0085106B">
              <w:rPr>
                <w:bCs/>
              </w:rPr>
              <w:t xml:space="preserve">Организация </w:t>
            </w:r>
          </w:p>
        </w:tc>
        <w:tc>
          <w:tcPr>
            <w:tcW w:w="1350" w:type="dxa"/>
            <w:vMerge w:val="restart"/>
            <w:tcBorders>
              <w:top w:val="single" w:sz="8" w:space="0" w:color="auto"/>
              <w:left w:val="single" w:sz="8" w:space="0" w:color="auto"/>
              <w:right w:val="single" w:sz="8" w:space="0" w:color="auto"/>
            </w:tcBorders>
            <w:shd w:val="clear" w:color="auto" w:fill="auto"/>
            <w:vAlign w:val="center"/>
          </w:tcPr>
          <w:p w:rsidR="0085106B" w:rsidRPr="0085106B" w:rsidRDefault="0085106B" w:rsidP="0085106B">
            <w:pPr>
              <w:jc w:val="center"/>
              <w:rPr>
                <w:bCs/>
              </w:rPr>
            </w:pPr>
            <w:r w:rsidRPr="0085106B">
              <w:rPr>
                <w:bCs/>
              </w:rPr>
              <w:t>Вид топлива</w:t>
            </w:r>
          </w:p>
        </w:tc>
        <w:tc>
          <w:tcPr>
            <w:tcW w:w="586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85106B" w:rsidRPr="0085106B" w:rsidRDefault="0085106B" w:rsidP="0085106B">
            <w:pPr>
              <w:jc w:val="center"/>
              <w:rPr>
                <w:bCs/>
              </w:rPr>
            </w:pPr>
            <w:r w:rsidRPr="0085106B">
              <w:rPr>
                <w:bCs/>
              </w:rPr>
              <w:t>Нормативы создания запасов топлива на 1 октября 2018 г.</w:t>
            </w:r>
          </w:p>
        </w:tc>
      </w:tr>
      <w:tr w:rsidR="0085106B" w:rsidRPr="0085106B" w:rsidTr="0085106B">
        <w:trPr>
          <w:trHeight w:val="482"/>
          <w:jc w:val="center"/>
        </w:trPr>
        <w:tc>
          <w:tcPr>
            <w:tcW w:w="2855" w:type="dxa"/>
            <w:vMerge/>
            <w:tcBorders>
              <w:left w:val="single" w:sz="8" w:space="0" w:color="auto"/>
              <w:right w:val="single" w:sz="8" w:space="0" w:color="auto"/>
            </w:tcBorders>
            <w:vAlign w:val="center"/>
          </w:tcPr>
          <w:p w:rsidR="0085106B" w:rsidRPr="0085106B" w:rsidRDefault="0085106B" w:rsidP="0085106B">
            <w:pPr>
              <w:rPr>
                <w:bCs/>
              </w:rPr>
            </w:pPr>
          </w:p>
        </w:tc>
        <w:tc>
          <w:tcPr>
            <w:tcW w:w="1350" w:type="dxa"/>
            <w:vMerge/>
            <w:tcBorders>
              <w:left w:val="single" w:sz="8" w:space="0" w:color="auto"/>
              <w:right w:val="single" w:sz="8" w:space="0" w:color="auto"/>
            </w:tcBorders>
            <w:vAlign w:val="center"/>
          </w:tcPr>
          <w:p w:rsidR="0085106B" w:rsidRPr="0085106B" w:rsidRDefault="0085106B" w:rsidP="0085106B">
            <w:pPr>
              <w:rPr>
                <w:bCs/>
              </w:rPr>
            </w:pPr>
          </w:p>
        </w:tc>
        <w:tc>
          <w:tcPr>
            <w:tcW w:w="1327" w:type="dxa"/>
            <w:vMerge w:val="restart"/>
            <w:tcBorders>
              <w:top w:val="single" w:sz="8" w:space="0" w:color="auto"/>
              <w:left w:val="single" w:sz="8" w:space="0" w:color="auto"/>
              <w:right w:val="single" w:sz="8" w:space="0" w:color="auto"/>
            </w:tcBorders>
            <w:shd w:val="clear" w:color="auto" w:fill="auto"/>
            <w:vAlign w:val="center"/>
          </w:tcPr>
          <w:p w:rsidR="0085106B" w:rsidRPr="0085106B" w:rsidRDefault="0085106B" w:rsidP="0085106B">
            <w:pPr>
              <w:jc w:val="center"/>
              <w:rPr>
                <w:bCs/>
              </w:rPr>
            </w:pPr>
            <w:r w:rsidRPr="0085106B">
              <w:rPr>
                <w:bCs/>
              </w:rPr>
              <w:t xml:space="preserve">Общий </w:t>
            </w:r>
          </w:p>
          <w:p w:rsidR="0085106B" w:rsidRPr="0085106B" w:rsidRDefault="0085106B" w:rsidP="0085106B">
            <w:pPr>
              <w:jc w:val="center"/>
              <w:rPr>
                <w:bCs/>
              </w:rPr>
            </w:pPr>
            <w:r w:rsidRPr="0085106B">
              <w:rPr>
                <w:bCs/>
              </w:rPr>
              <w:t>запас</w:t>
            </w:r>
          </w:p>
          <w:p w:rsidR="0085106B" w:rsidRPr="0085106B" w:rsidRDefault="0085106B" w:rsidP="0085106B">
            <w:pPr>
              <w:jc w:val="center"/>
              <w:rPr>
                <w:bCs/>
              </w:rPr>
            </w:pPr>
            <w:r w:rsidRPr="0085106B">
              <w:rPr>
                <w:bCs/>
              </w:rPr>
              <w:t xml:space="preserve"> топлива</w:t>
            </w:r>
          </w:p>
        </w:tc>
        <w:tc>
          <w:tcPr>
            <w:tcW w:w="4533" w:type="dxa"/>
            <w:gridSpan w:val="2"/>
            <w:tcBorders>
              <w:top w:val="nil"/>
              <w:left w:val="nil"/>
              <w:bottom w:val="single" w:sz="8" w:space="0" w:color="auto"/>
              <w:right w:val="single" w:sz="8" w:space="0" w:color="auto"/>
            </w:tcBorders>
            <w:shd w:val="clear" w:color="auto" w:fill="auto"/>
            <w:vAlign w:val="center"/>
          </w:tcPr>
          <w:p w:rsidR="0085106B" w:rsidRPr="0085106B" w:rsidRDefault="0085106B" w:rsidP="0085106B">
            <w:pPr>
              <w:jc w:val="center"/>
              <w:rPr>
                <w:bCs/>
              </w:rPr>
            </w:pPr>
            <w:r w:rsidRPr="0085106B">
              <w:rPr>
                <w:bCs/>
              </w:rPr>
              <w:t>в том числе</w:t>
            </w:r>
          </w:p>
        </w:tc>
      </w:tr>
      <w:tr w:rsidR="0085106B" w:rsidRPr="0085106B" w:rsidTr="0085106B">
        <w:trPr>
          <w:trHeight w:val="482"/>
          <w:jc w:val="center"/>
        </w:trPr>
        <w:tc>
          <w:tcPr>
            <w:tcW w:w="2855" w:type="dxa"/>
            <w:vMerge/>
            <w:tcBorders>
              <w:left w:val="single" w:sz="8" w:space="0" w:color="auto"/>
              <w:bottom w:val="single" w:sz="8" w:space="0" w:color="000000"/>
              <w:right w:val="single" w:sz="8" w:space="0" w:color="auto"/>
            </w:tcBorders>
            <w:vAlign w:val="center"/>
          </w:tcPr>
          <w:p w:rsidR="0085106B" w:rsidRPr="0085106B" w:rsidRDefault="0085106B" w:rsidP="0085106B">
            <w:pPr>
              <w:rPr>
                <w:bCs/>
              </w:rPr>
            </w:pPr>
          </w:p>
        </w:tc>
        <w:tc>
          <w:tcPr>
            <w:tcW w:w="1350" w:type="dxa"/>
            <w:vMerge/>
            <w:tcBorders>
              <w:left w:val="single" w:sz="8" w:space="0" w:color="auto"/>
              <w:bottom w:val="single" w:sz="8" w:space="0" w:color="000000"/>
              <w:right w:val="single" w:sz="8" w:space="0" w:color="auto"/>
            </w:tcBorders>
            <w:vAlign w:val="center"/>
          </w:tcPr>
          <w:p w:rsidR="0085106B" w:rsidRPr="0085106B" w:rsidRDefault="0085106B" w:rsidP="0085106B">
            <w:pPr>
              <w:rPr>
                <w:bCs/>
              </w:rPr>
            </w:pPr>
          </w:p>
        </w:tc>
        <w:tc>
          <w:tcPr>
            <w:tcW w:w="1327" w:type="dxa"/>
            <w:vMerge/>
            <w:tcBorders>
              <w:left w:val="single" w:sz="8" w:space="0" w:color="auto"/>
              <w:bottom w:val="single" w:sz="8" w:space="0" w:color="000000"/>
              <w:right w:val="single" w:sz="8" w:space="0" w:color="auto"/>
            </w:tcBorders>
            <w:shd w:val="clear" w:color="auto" w:fill="auto"/>
            <w:vAlign w:val="center"/>
          </w:tcPr>
          <w:p w:rsidR="0085106B" w:rsidRPr="0085106B" w:rsidRDefault="0085106B" w:rsidP="0085106B">
            <w:pPr>
              <w:jc w:val="center"/>
              <w:rPr>
                <w:bCs/>
              </w:rPr>
            </w:pPr>
          </w:p>
        </w:tc>
        <w:tc>
          <w:tcPr>
            <w:tcW w:w="2475" w:type="dxa"/>
            <w:tcBorders>
              <w:top w:val="nil"/>
              <w:left w:val="nil"/>
              <w:bottom w:val="single" w:sz="8" w:space="0" w:color="auto"/>
              <w:right w:val="single" w:sz="8" w:space="0" w:color="auto"/>
            </w:tcBorders>
            <w:shd w:val="clear" w:color="auto" w:fill="auto"/>
            <w:vAlign w:val="center"/>
          </w:tcPr>
          <w:p w:rsidR="0085106B" w:rsidRPr="0085106B" w:rsidRDefault="0085106B" w:rsidP="0085106B">
            <w:pPr>
              <w:jc w:val="center"/>
              <w:rPr>
                <w:bCs/>
              </w:rPr>
            </w:pPr>
            <w:r w:rsidRPr="0085106B">
              <w:rPr>
                <w:bCs/>
              </w:rPr>
              <w:t>эксплуатационный запас</w:t>
            </w:r>
          </w:p>
        </w:tc>
        <w:tc>
          <w:tcPr>
            <w:tcW w:w="2058" w:type="dxa"/>
            <w:tcBorders>
              <w:left w:val="nil"/>
              <w:bottom w:val="single" w:sz="8" w:space="0" w:color="auto"/>
              <w:right w:val="single" w:sz="8" w:space="0" w:color="auto"/>
            </w:tcBorders>
            <w:shd w:val="clear" w:color="auto" w:fill="auto"/>
            <w:vAlign w:val="center"/>
          </w:tcPr>
          <w:p w:rsidR="0085106B" w:rsidRPr="0085106B" w:rsidRDefault="0085106B" w:rsidP="0085106B">
            <w:pPr>
              <w:jc w:val="center"/>
              <w:rPr>
                <w:bCs/>
              </w:rPr>
            </w:pPr>
            <w:r w:rsidRPr="0085106B">
              <w:rPr>
                <w:bCs/>
              </w:rPr>
              <w:t xml:space="preserve">неснижаемый </w:t>
            </w:r>
          </w:p>
          <w:p w:rsidR="0085106B" w:rsidRPr="0085106B" w:rsidRDefault="0085106B" w:rsidP="0085106B">
            <w:pPr>
              <w:jc w:val="center"/>
              <w:rPr>
                <w:bCs/>
              </w:rPr>
            </w:pPr>
            <w:r w:rsidRPr="0085106B">
              <w:rPr>
                <w:bCs/>
              </w:rPr>
              <w:t>запас</w:t>
            </w:r>
          </w:p>
        </w:tc>
      </w:tr>
      <w:tr w:rsidR="0085106B" w:rsidRPr="0085106B" w:rsidTr="0085106B">
        <w:trPr>
          <w:trHeight w:val="510"/>
          <w:jc w:val="center"/>
        </w:trPr>
        <w:tc>
          <w:tcPr>
            <w:tcW w:w="2855" w:type="dxa"/>
            <w:tcBorders>
              <w:top w:val="nil"/>
              <w:left w:val="single" w:sz="8" w:space="0" w:color="auto"/>
              <w:bottom w:val="single" w:sz="4" w:space="0" w:color="auto"/>
              <w:right w:val="single" w:sz="8" w:space="0" w:color="auto"/>
            </w:tcBorders>
            <w:shd w:val="clear" w:color="auto" w:fill="auto"/>
            <w:vAlign w:val="center"/>
          </w:tcPr>
          <w:p w:rsidR="0085106B" w:rsidRPr="0085106B" w:rsidRDefault="0085106B" w:rsidP="0085106B">
            <w:r w:rsidRPr="0085106B">
              <w:t>МУП «Городское тепловое хозяйство» (г. Прокопьевск)</w:t>
            </w:r>
          </w:p>
        </w:tc>
        <w:tc>
          <w:tcPr>
            <w:tcW w:w="1350" w:type="dxa"/>
            <w:tcBorders>
              <w:top w:val="single" w:sz="8" w:space="0" w:color="000000"/>
              <w:left w:val="nil"/>
              <w:bottom w:val="single" w:sz="4" w:space="0" w:color="auto"/>
              <w:right w:val="single" w:sz="8" w:space="0" w:color="auto"/>
            </w:tcBorders>
            <w:shd w:val="clear" w:color="auto" w:fill="auto"/>
            <w:vAlign w:val="center"/>
          </w:tcPr>
          <w:p w:rsidR="0085106B" w:rsidRPr="0085106B" w:rsidRDefault="0085106B" w:rsidP="0085106B">
            <w:pPr>
              <w:jc w:val="center"/>
            </w:pPr>
            <w:r w:rsidRPr="0085106B">
              <w:t>Уголь</w:t>
            </w:r>
          </w:p>
        </w:tc>
        <w:tc>
          <w:tcPr>
            <w:tcW w:w="1327" w:type="dxa"/>
            <w:tcBorders>
              <w:top w:val="single" w:sz="8" w:space="0" w:color="000000"/>
              <w:left w:val="nil"/>
              <w:bottom w:val="single" w:sz="4" w:space="0" w:color="auto"/>
              <w:right w:val="single" w:sz="8" w:space="0" w:color="auto"/>
            </w:tcBorders>
            <w:shd w:val="clear" w:color="auto" w:fill="auto"/>
            <w:vAlign w:val="center"/>
          </w:tcPr>
          <w:p w:rsidR="0085106B" w:rsidRPr="0085106B" w:rsidRDefault="0085106B" w:rsidP="0085106B">
            <w:pPr>
              <w:jc w:val="center"/>
              <w:rPr>
                <w:color w:val="000000"/>
              </w:rPr>
            </w:pPr>
            <w:r w:rsidRPr="0085106B">
              <w:rPr>
                <w:color w:val="000000"/>
              </w:rPr>
              <w:t>5,570</w:t>
            </w:r>
          </w:p>
        </w:tc>
        <w:tc>
          <w:tcPr>
            <w:tcW w:w="2475" w:type="dxa"/>
            <w:tcBorders>
              <w:top w:val="single" w:sz="8" w:space="0" w:color="auto"/>
              <w:left w:val="nil"/>
              <w:bottom w:val="single" w:sz="4" w:space="0" w:color="auto"/>
              <w:right w:val="single" w:sz="8" w:space="0" w:color="auto"/>
            </w:tcBorders>
            <w:shd w:val="clear" w:color="auto" w:fill="auto"/>
            <w:vAlign w:val="center"/>
          </w:tcPr>
          <w:p w:rsidR="0085106B" w:rsidRPr="0085106B" w:rsidRDefault="0085106B" w:rsidP="0085106B">
            <w:pPr>
              <w:jc w:val="center"/>
              <w:rPr>
                <w:color w:val="000000"/>
              </w:rPr>
            </w:pPr>
            <w:r w:rsidRPr="0085106B">
              <w:rPr>
                <w:color w:val="000000"/>
              </w:rPr>
              <w:t>5,513</w:t>
            </w:r>
          </w:p>
        </w:tc>
        <w:tc>
          <w:tcPr>
            <w:tcW w:w="2058" w:type="dxa"/>
            <w:tcBorders>
              <w:top w:val="single" w:sz="8" w:space="0" w:color="auto"/>
              <w:left w:val="nil"/>
              <w:bottom w:val="single" w:sz="4" w:space="0" w:color="auto"/>
              <w:right w:val="single" w:sz="8" w:space="0" w:color="auto"/>
            </w:tcBorders>
            <w:shd w:val="clear" w:color="auto" w:fill="auto"/>
            <w:vAlign w:val="center"/>
          </w:tcPr>
          <w:p w:rsidR="0085106B" w:rsidRPr="0085106B" w:rsidRDefault="0085106B" w:rsidP="0085106B">
            <w:pPr>
              <w:jc w:val="center"/>
              <w:rPr>
                <w:color w:val="000000"/>
              </w:rPr>
            </w:pPr>
            <w:r w:rsidRPr="0085106B">
              <w:rPr>
                <w:color w:val="000000"/>
              </w:rPr>
              <w:t>0,057</w:t>
            </w:r>
          </w:p>
        </w:tc>
      </w:tr>
    </w:tbl>
    <w:p w:rsidR="0085106B" w:rsidRDefault="0085106B" w:rsidP="0085106B">
      <w:pPr>
        <w:pStyle w:val="a6"/>
        <w:jc w:val="both"/>
        <w:rPr>
          <w:b/>
          <w:bCs/>
        </w:rPr>
      </w:pPr>
    </w:p>
    <w:p w:rsidR="0085106B" w:rsidRPr="00311D0B" w:rsidRDefault="0085106B" w:rsidP="0085106B">
      <w:pPr>
        <w:pStyle w:val="33"/>
        <w:ind w:left="2880"/>
        <w:jc w:val="center"/>
        <w:rPr>
          <w:sz w:val="28"/>
          <w:szCs w:val="28"/>
        </w:rPr>
      </w:pPr>
    </w:p>
    <w:p w:rsidR="0085106B" w:rsidRDefault="0085106B" w:rsidP="0085106B">
      <w:pPr>
        <w:pStyle w:val="33"/>
        <w:ind w:firstLine="0"/>
        <w:jc w:val="both"/>
        <w:rPr>
          <w:b/>
          <w:sz w:val="28"/>
          <w:szCs w:val="28"/>
        </w:rPr>
      </w:pPr>
    </w:p>
    <w:p w:rsidR="0085106B" w:rsidRDefault="0085106B" w:rsidP="0085106B">
      <w:pPr>
        <w:pStyle w:val="33"/>
        <w:ind w:firstLine="0"/>
        <w:jc w:val="both"/>
        <w:rPr>
          <w:b/>
          <w:sz w:val="28"/>
          <w:szCs w:val="28"/>
        </w:rPr>
      </w:pPr>
    </w:p>
    <w:p w:rsidR="0085106B" w:rsidRDefault="0085106B" w:rsidP="0085106B">
      <w:pPr>
        <w:pStyle w:val="33"/>
        <w:ind w:firstLine="0"/>
        <w:jc w:val="both"/>
        <w:rPr>
          <w:b/>
          <w:sz w:val="28"/>
          <w:szCs w:val="28"/>
        </w:rPr>
      </w:pPr>
    </w:p>
    <w:p w:rsidR="0085106B" w:rsidRDefault="0085106B" w:rsidP="0085106B">
      <w:pPr>
        <w:pStyle w:val="33"/>
        <w:ind w:firstLine="0"/>
        <w:jc w:val="both"/>
        <w:rPr>
          <w:b/>
          <w:sz w:val="28"/>
          <w:szCs w:val="28"/>
        </w:rPr>
      </w:pPr>
    </w:p>
    <w:p w:rsidR="0085106B" w:rsidRDefault="0085106B" w:rsidP="00DE4D7C">
      <w:pPr>
        <w:rPr>
          <w:b/>
        </w:rPr>
        <w:sectPr w:rsidR="0085106B" w:rsidSect="00DE4D7C">
          <w:pgSz w:w="11906" w:h="16838"/>
          <w:pgMar w:top="851" w:right="850" w:bottom="851" w:left="1560" w:header="708" w:footer="708" w:gutter="0"/>
          <w:cols w:space="708"/>
          <w:titlePg/>
          <w:docGrid w:linePitch="360"/>
        </w:sectPr>
      </w:pPr>
    </w:p>
    <w:p w:rsidR="0085106B" w:rsidRPr="0027505E" w:rsidRDefault="0085106B" w:rsidP="0085106B">
      <w:pPr>
        <w:ind w:left="709" w:firstLine="4536"/>
        <w:jc w:val="both"/>
      </w:pPr>
      <w:r w:rsidRPr="0027505E">
        <w:t xml:space="preserve">Приложение № </w:t>
      </w:r>
      <w:r>
        <w:t>32</w:t>
      </w:r>
      <w:r w:rsidRPr="0027505E">
        <w:t xml:space="preserve"> к протоколу № 51</w:t>
      </w:r>
    </w:p>
    <w:p w:rsidR="0085106B" w:rsidRPr="0027505E" w:rsidRDefault="0085106B" w:rsidP="0085106B">
      <w:pPr>
        <w:ind w:left="709" w:firstLine="4536"/>
        <w:jc w:val="both"/>
      </w:pPr>
      <w:r w:rsidRPr="0027505E">
        <w:t xml:space="preserve">заседания Правления региональной </w:t>
      </w:r>
    </w:p>
    <w:p w:rsidR="0085106B" w:rsidRPr="0027505E" w:rsidRDefault="0085106B" w:rsidP="0085106B">
      <w:pPr>
        <w:ind w:left="709" w:firstLine="4536"/>
        <w:jc w:val="both"/>
      </w:pPr>
      <w:r w:rsidRPr="0027505E">
        <w:t>энергетической комиссии Кемеровской</w:t>
      </w:r>
    </w:p>
    <w:p w:rsidR="0085106B" w:rsidRDefault="0085106B" w:rsidP="0085106B">
      <w:pPr>
        <w:ind w:left="709" w:firstLine="4536"/>
        <w:jc w:val="both"/>
      </w:pPr>
      <w:r w:rsidRPr="0027505E">
        <w:t>области от 18.09.2018</w:t>
      </w:r>
    </w:p>
    <w:p w:rsidR="00B67866" w:rsidRDefault="00B67866" w:rsidP="0085106B">
      <w:pPr>
        <w:ind w:left="709" w:firstLine="4536"/>
        <w:jc w:val="both"/>
      </w:pPr>
    </w:p>
    <w:p w:rsidR="00B67866" w:rsidRPr="00B67866" w:rsidRDefault="00B67866" w:rsidP="00B67866">
      <w:pPr>
        <w:ind w:left="142"/>
        <w:jc w:val="center"/>
        <w:rPr>
          <w:b/>
        </w:rPr>
      </w:pPr>
      <w:r w:rsidRPr="00B67866">
        <w:rPr>
          <w:b/>
        </w:rPr>
        <w:t xml:space="preserve">Нормативы запасов топлива на источниках тепловой энергии, </w:t>
      </w:r>
    </w:p>
    <w:p w:rsidR="00B67866" w:rsidRPr="00B67866" w:rsidRDefault="00B67866" w:rsidP="00B67866">
      <w:pPr>
        <w:ind w:left="142"/>
        <w:jc w:val="center"/>
        <w:rPr>
          <w:b/>
        </w:rPr>
      </w:pPr>
      <w:r w:rsidRPr="00B67866">
        <w:rPr>
          <w:b/>
        </w:rPr>
        <w:t xml:space="preserve">за исключением источников тепловой энергии, функционирующих </w:t>
      </w:r>
    </w:p>
    <w:p w:rsidR="00B67866" w:rsidRPr="00B67866" w:rsidRDefault="00B67866" w:rsidP="00B67866">
      <w:pPr>
        <w:ind w:left="142"/>
        <w:jc w:val="center"/>
        <w:rPr>
          <w:b/>
        </w:rPr>
      </w:pPr>
      <w:r w:rsidRPr="00B67866">
        <w:rPr>
          <w:b/>
        </w:rPr>
        <w:t>в режиме комбинированной выработки электрической и тепловой энергии с установленной мощностью производства электрической энергии 25 МВт и более, для МУП «Городское тепловое хозяйство» (г. Прокопьевск)</w:t>
      </w:r>
      <w:r w:rsidRPr="00B67866">
        <w:t xml:space="preserve"> </w:t>
      </w:r>
      <w:r w:rsidRPr="00B67866">
        <w:rPr>
          <w:b/>
        </w:rPr>
        <w:t>на 2018-2019 годы</w:t>
      </w:r>
    </w:p>
    <w:p w:rsidR="00B67866" w:rsidRPr="00B67866" w:rsidRDefault="00B67866" w:rsidP="00B67866">
      <w:pPr>
        <w:ind w:left="7200" w:right="-851" w:firstLine="720"/>
        <w:jc w:val="center"/>
      </w:pPr>
    </w:p>
    <w:p w:rsidR="00B67866" w:rsidRPr="00B67866" w:rsidRDefault="00B67866" w:rsidP="00B67866">
      <w:pPr>
        <w:ind w:left="7200" w:right="-851" w:firstLine="720"/>
        <w:jc w:val="center"/>
      </w:pPr>
      <w:r w:rsidRPr="00B67866">
        <w:t>тыс. т.</w:t>
      </w:r>
    </w:p>
    <w:tbl>
      <w:tblPr>
        <w:tblW w:w="1006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686"/>
        <w:gridCol w:w="851"/>
        <w:gridCol w:w="1417"/>
        <w:gridCol w:w="1134"/>
        <w:gridCol w:w="1559"/>
        <w:gridCol w:w="1418"/>
      </w:tblGrid>
      <w:tr w:rsidR="00B67866" w:rsidRPr="00B67866" w:rsidTr="00FA0B15">
        <w:trPr>
          <w:trHeight w:val="454"/>
          <w:tblHeader/>
        </w:trPr>
        <w:tc>
          <w:tcPr>
            <w:tcW w:w="3686" w:type="dxa"/>
            <w:vMerge w:val="restart"/>
            <w:shd w:val="clear" w:color="auto" w:fill="FFFFFF"/>
            <w:tcMar>
              <w:left w:w="57" w:type="dxa"/>
              <w:right w:w="57" w:type="dxa"/>
            </w:tcMar>
            <w:vAlign w:val="center"/>
          </w:tcPr>
          <w:p w:rsidR="00B67866" w:rsidRPr="00B67866" w:rsidRDefault="00B67866" w:rsidP="00FA0B15">
            <w:pPr>
              <w:jc w:val="center"/>
            </w:pPr>
            <w:r w:rsidRPr="00B67866">
              <w:t>Наименование регулируемой организации</w:t>
            </w:r>
          </w:p>
        </w:tc>
        <w:tc>
          <w:tcPr>
            <w:tcW w:w="851" w:type="dxa"/>
            <w:vMerge w:val="restart"/>
            <w:shd w:val="clear" w:color="auto" w:fill="FFFFFF"/>
            <w:vAlign w:val="center"/>
          </w:tcPr>
          <w:p w:rsidR="00B67866" w:rsidRPr="00B67866" w:rsidRDefault="00B67866" w:rsidP="00FA0B15">
            <w:pPr>
              <w:ind w:left="-108" w:right="-108"/>
              <w:jc w:val="center"/>
            </w:pPr>
            <w:r w:rsidRPr="00B67866">
              <w:t xml:space="preserve">Годы </w:t>
            </w:r>
          </w:p>
        </w:tc>
        <w:tc>
          <w:tcPr>
            <w:tcW w:w="1417" w:type="dxa"/>
            <w:vMerge w:val="restart"/>
            <w:shd w:val="clear" w:color="auto" w:fill="FFFFFF"/>
            <w:tcMar>
              <w:left w:w="57" w:type="dxa"/>
              <w:right w:w="57" w:type="dxa"/>
            </w:tcMar>
            <w:vAlign w:val="center"/>
          </w:tcPr>
          <w:p w:rsidR="00B67866" w:rsidRPr="00B67866" w:rsidRDefault="00B67866" w:rsidP="00FA0B15">
            <w:pPr>
              <w:ind w:left="-108" w:right="-108"/>
              <w:jc w:val="center"/>
            </w:pPr>
            <w:r w:rsidRPr="00B67866">
              <w:t xml:space="preserve">Вид </w:t>
            </w:r>
          </w:p>
          <w:p w:rsidR="00B67866" w:rsidRPr="00B67866" w:rsidRDefault="00B67866" w:rsidP="00FA0B15">
            <w:pPr>
              <w:ind w:left="-108" w:right="-108"/>
              <w:jc w:val="center"/>
            </w:pPr>
            <w:r w:rsidRPr="00B67866">
              <w:t>топлива</w:t>
            </w:r>
          </w:p>
        </w:tc>
        <w:tc>
          <w:tcPr>
            <w:tcW w:w="4111" w:type="dxa"/>
            <w:gridSpan w:val="3"/>
            <w:shd w:val="clear" w:color="auto" w:fill="FFFFFF"/>
            <w:tcMar>
              <w:left w:w="57" w:type="dxa"/>
              <w:right w:w="57" w:type="dxa"/>
            </w:tcMar>
            <w:vAlign w:val="center"/>
          </w:tcPr>
          <w:p w:rsidR="00B67866" w:rsidRPr="00B67866" w:rsidRDefault="00B67866" w:rsidP="00FA0B15">
            <w:pPr>
              <w:jc w:val="center"/>
            </w:pPr>
            <w:r w:rsidRPr="00B67866">
              <w:t xml:space="preserve">Норматив создания запасов топлива </w:t>
            </w:r>
          </w:p>
        </w:tc>
      </w:tr>
      <w:tr w:rsidR="00B67866" w:rsidRPr="00B67866" w:rsidTr="00FA0B15">
        <w:trPr>
          <w:trHeight w:val="454"/>
          <w:tblHeader/>
        </w:trPr>
        <w:tc>
          <w:tcPr>
            <w:tcW w:w="3686" w:type="dxa"/>
            <w:vMerge/>
            <w:shd w:val="clear" w:color="auto" w:fill="FFFFFF"/>
            <w:tcMar>
              <w:left w:w="57" w:type="dxa"/>
              <w:right w:w="57" w:type="dxa"/>
            </w:tcMar>
            <w:vAlign w:val="center"/>
          </w:tcPr>
          <w:p w:rsidR="00B67866" w:rsidRPr="00B67866" w:rsidRDefault="00B67866" w:rsidP="00FA0B15">
            <w:pPr>
              <w:jc w:val="center"/>
            </w:pPr>
          </w:p>
        </w:tc>
        <w:tc>
          <w:tcPr>
            <w:tcW w:w="851" w:type="dxa"/>
            <w:vMerge/>
            <w:shd w:val="clear" w:color="auto" w:fill="FFFFFF"/>
            <w:vAlign w:val="center"/>
          </w:tcPr>
          <w:p w:rsidR="00B67866" w:rsidRPr="00B67866" w:rsidRDefault="00B67866" w:rsidP="00FA0B15">
            <w:pPr>
              <w:jc w:val="center"/>
            </w:pPr>
          </w:p>
        </w:tc>
        <w:tc>
          <w:tcPr>
            <w:tcW w:w="1417" w:type="dxa"/>
            <w:vMerge/>
            <w:shd w:val="clear" w:color="auto" w:fill="FFFFFF"/>
            <w:tcMar>
              <w:left w:w="57" w:type="dxa"/>
              <w:right w:w="57" w:type="dxa"/>
            </w:tcMar>
            <w:vAlign w:val="center"/>
          </w:tcPr>
          <w:p w:rsidR="00B67866" w:rsidRPr="00B67866" w:rsidRDefault="00B67866" w:rsidP="00FA0B15">
            <w:pPr>
              <w:jc w:val="center"/>
            </w:pPr>
          </w:p>
        </w:tc>
        <w:tc>
          <w:tcPr>
            <w:tcW w:w="1134" w:type="dxa"/>
            <w:vMerge w:val="restart"/>
            <w:shd w:val="clear" w:color="auto" w:fill="FFFFFF"/>
            <w:tcMar>
              <w:left w:w="57" w:type="dxa"/>
              <w:right w:w="57" w:type="dxa"/>
            </w:tcMar>
            <w:vAlign w:val="center"/>
          </w:tcPr>
          <w:p w:rsidR="00B67866" w:rsidRPr="00B67866" w:rsidRDefault="00B67866" w:rsidP="00FA0B15">
            <w:pPr>
              <w:ind w:left="-108" w:right="-107"/>
              <w:jc w:val="center"/>
            </w:pPr>
            <w:r w:rsidRPr="00B67866">
              <w:t>Общий запас топлива</w:t>
            </w:r>
          </w:p>
        </w:tc>
        <w:tc>
          <w:tcPr>
            <w:tcW w:w="2977" w:type="dxa"/>
            <w:gridSpan w:val="2"/>
            <w:shd w:val="clear" w:color="auto" w:fill="FFFFFF"/>
            <w:tcMar>
              <w:left w:w="57" w:type="dxa"/>
              <w:right w:w="57" w:type="dxa"/>
            </w:tcMar>
            <w:vAlign w:val="center"/>
          </w:tcPr>
          <w:p w:rsidR="00B67866" w:rsidRPr="00B67866" w:rsidRDefault="00B67866" w:rsidP="00FA0B15">
            <w:pPr>
              <w:jc w:val="center"/>
            </w:pPr>
            <w:r w:rsidRPr="00B67866">
              <w:t>в том числе:</w:t>
            </w:r>
          </w:p>
        </w:tc>
      </w:tr>
      <w:tr w:rsidR="00B67866" w:rsidRPr="00B67866" w:rsidTr="00FA0B15">
        <w:trPr>
          <w:trHeight w:val="454"/>
          <w:tblHeader/>
        </w:trPr>
        <w:tc>
          <w:tcPr>
            <w:tcW w:w="3686" w:type="dxa"/>
            <w:vMerge/>
            <w:shd w:val="clear" w:color="auto" w:fill="FFFFFF"/>
            <w:tcMar>
              <w:left w:w="57" w:type="dxa"/>
              <w:right w:w="57" w:type="dxa"/>
            </w:tcMar>
            <w:vAlign w:val="center"/>
          </w:tcPr>
          <w:p w:rsidR="00B67866" w:rsidRPr="00B67866" w:rsidRDefault="00B67866" w:rsidP="00FA0B15">
            <w:pPr>
              <w:jc w:val="center"/>
            </w:pPr>
          </w:p>
        </w:tc>
        <w:tc>
          <w:tcPr>
            <w:tcW w:w="851" w:type="dxa"/>
            <w:vMerge/>
            <w:shd w:val="clear" w:color="auto" w:fill="FFFFFF"/>
            <w:vAlign w:val="center"/>
          </w:tcPr>
          <w:p w:rsidR="00B67866" w:rsidRPr="00B67866" w:rsidRDefault="00B67866" w:rsidP="00FA0B15">
            <w:pPr>
              <w:jc w:val="center"/>
            </w:pPr>
          </w:p>
        </w:tc>
        <w:tc>
          <w:tcPr>
            <w:tcW w:w="1417" w:type="dxa"/>
            <w:vMerge/>
            <w:shd w:val="clear" w:color="auto" w:fill="FFFFFF"/>
            <w:tcMar>
              <w:left w:w="57" w:type="dxa"/>
              <w:right w:w="57" w:type="dxa"/>
            </w:tcMar>
            <w:vAlign w:val="center"/>
          </w:tcPr>
          <w:p w:rsidR="00B67866" w:rsidRPr="00B67866" w:rsidRDefault="00B67866" w:rsidP="00FA0B15">
            <w:pPr>
              <w:jc w:val="center"/>
            </w:pPr>
          </w:p>
        </w:tc>
        <w:tc>
          <w:tcPr>
            <w:tcW w:w="1134" w:type="dxa"/>
            <w:vMerge/>
            <w:shd w:val="clear" w:color="auto" w:fill="FFFFFF"/>
            <w:tcMar>
              <w:left w:w="57" w:type="dxa"/>
              <w:right w:w="57" w:type="dxa"/>
            </w:tcMar>
            <w:vAlign w:val="center"/>
          </w:tcPr>
          <w:p w:rsidR="00B67866" w:rsidRPr="00B67866" w:rsidRDefault="00B67866" w:rsidP="00FA0B15">
            <w:pPr>
              <w:jc w:val="center"/>
            </w:pPr>
          </w:p>
        </w:tc>
        <w:tc>
          <w:tcPr>
            <w:tcW w:w="1559" w:type="dxa"/>
            <w:shd w:val="clear" w:color="auto" w:fill="FFFFFF"/>
            <w:tcMar>
              <w:left w:w="57" w:type="dxa"/>
              <w:right w:w="57" w:type="dxa"/>
            </w:tcMar>
            <w:vAlign w:val="center"/>
          </w:tcPr>
          <w:p w:rsidR="00B67866" w:rsidRPr="00B67866" w:rsidRDefault="00B67866" w:rsidP="00FA0B15">
            <w:pPr>
              <w:jc w:val="center"/>
            </w:pPr>
            <w:r w:rsidRPr="00B67866">
              <w:t>Эксплуата-ционный запас</w:t>
            </w:r>
          </w:p>
        </w:tc>
        <w:tc>
          <w:tcPr>
            <w:tcW w:w="1418" w:type="dxa"/>
            <w:shd w:val="clear" w:color="auto" w:fill="FFFFFF"/>
            <w:tcMar>
              <w:left w:w="57" w:type="dxa"/>
              <w:right w:w="57" w:type="dxa"/>
            </w:tcMar>
            <w:vAlign w:val="center"/>
          </w:tcPr>
          <w:p w:rsidR="00B67866" w:rsidRPr="00B67866" w:rsidRDefault="00B67866" w:rsidP="00FA0B15">
            <w:pPr>
              <w:jc w:val="center"/>
            </w:pPr>
            <w:r w:rsidRPr="00B67866">
              <w:t>Неснижае-мый запас</w:t>
            </w:r>
          </w:p>
        </w:tc>
      </w:tr>
      <w:tr w:rsidR="00B67866" w:rsidRPr="00B67866" w:rsidTr="00FA0B15">
        <w:trPr>
          <w:trHeight w:val="454"/>
        </w:trPr>
        <w:tc>
          <w:tcPr>
            <w:tcW w:w="3686"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rsidR="00B67866" w:rsidRPr="00B67866" w:rsidRDefault="00B67866" w:rsidP="00FA0B15">
            <w:r w:rsidRPr="00B67866">
              <w:t>МУП «Городское тепловое хозяйство» (г. Прокопьевск), ИНН 4223121302</w:t>
            </w:r>
          </w:p>
        </w:tc>
        <w:tc>
          <w:tcPr>
            <w:tcW w:w="851" w:type="dxa"/>
            <w:tcBorders>
              <w:top w:val="single" w:sz="4" w:space="0" w:color="auto"/>
              <w:left w:val="single" w:sz="4" w:space="0" w:color="auto"/>
              <w:bottom w:val="single" w:sz="4" w:space="0" w:color="auto"/>
              <w:right w:val="single" w:sz="4" w:space="0" w:color="auto"/>
            </w:tcBorders>
            <w:vAlign w:val="center"/>
          </w:tcPr>
          <w:p w:rsidR="00B67866" w:rsidRPr="00B67866" w:rsidRDefault="00B67866" w:rsidP="00FA0B15">
            <w:pPr>
              <w:ind w:left="-108" w:right="-107"/>
              <w:jc w:val="center"/>
              <w:rPr>
                <w:bCs/>
              </w:rPr>
            </w:pPr>
            <w:r w:rsidRPr="00B67866">
              <w:rPr>
                <w:bCs/>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pPr>
              <w:ind w:left="-108" w:right="-107"/>
              <w:jc w:val="center"/>
            </w:pPr>
            <w:r w:rsidRPr="00B67866">
              <w:rPr>
                <w:bCs/>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pPr>
              <w:jc w:val="center"/>
              <w:rPr>
                <w:color w:val="000000"/>
              </w:rPr>
            </w:pPr>
            <w:r w:rsidRPr="00B67866">
              <w:rPr>
                <w:color w:val="000000"/>
              </w:rPr>
              <w:t>5,570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pPr>
              <w:jc w:val="center"/>
              <w:rPr>
                <w:color w:val="000000"/>
              </w:rPr>
            </w:pPr>
            <w:r w:rsidRPr="00B67866">
              <w:rPr>
                <w:color w:val="000000"/>
              </w:rPr>
              <w:t>5,513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pPr>
              <w:jc w:val="center"/>
              <w:rPr>
                <w:color w:val="000000"/>
              </w:rPr>
            </w:pPr>
            <w:r w:rsidRPr="00B67866">
              <w:rPr>
                <w:color w:val="000000"/>
              </w:rPr>
              <w:t>0,057</w:t>
            </w:r>
          </w:p>
        </w:tc>
      </w:tr>
      <w:tr w:rsidR="00B67866" w:rsidRPr="00B67866" w:rsidTr="00FA0B15">
        <w:trPr>
          <w:trHeight w:val="454"/>
        </w:trPr>
        <w:tc>
          <w:tcPr>
            <w:tcW w:w="3686"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tc>
        <w:tc>
          <w:tcPr>
            <w:tcW w:w="851" w:type="dxa"/>
            <w:tcBorders>
              <w:top w:val="single" w:sz="4" w:space="0" w:color="auto"/>
              <w:left w:val="single" w:sz="4" w:space="0" w:color="auto"/>
              <w:bottom w:val="single" w:sz="4" w:space="0" w:color="auto"/>
              <w:right w:val="single" w:sz="4" w:space="0" w:color="auto"/>
            </w:tcBorders>
            <w:vAlign w:val="center"/>
          </w:tcPr>
          <w:p w:rsidR="00B67866" w:rsidRPr="00B67866" w:rsidRDefault="00B67866" w:rsidP="00FA0B15">
            <w:pPr>
              <w:ind w:left="-108" w:right="-107"/>
              <w:jc w:val="center"/>
              <w:rPr>
                <w:bCs/>
              </w:rPr>
            </w:pPr>
            <w:r w:rsidRPr="00B67866">
              <w:rPr>
                <w:bCs/>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pPr>
              <w:ind w:left="-108" w:right="-107"/>
              <w:jc w:val="center"/>
            </w:pPr>
            <w:r w:rsidRPr="00B67866">
              <w:rPr>
                <w:bCs/>
              </w:rPr>
              <w:t>Каменный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pPr>
              <w:jc w:val="center"/>
              <w:rPr>
                <w:color w:val="000000"/>
              </w:rPr>
            </w:pPr>
            <w:r w:rsidRPr="00B67866">
              <w:rPr>
                <w:color w:val="000000"/>
              </w:rPr>
              <w:t>5,570</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pPr>
              <w:jc w:val="center"/>
              <w:rPr>
                <w:color w:val="000000"/>
              </w:rPr>
            </w:pPr>
            <w:r w:rsidRPr="00B67866">
              <w:rPr>
                <w:color w:val="000000"/>
              </w:rPr>
              <w:t>5,513</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67866" w:rsidRPr="00B67866" w:rsidRDefault="00B67866" w:rsidP="00FA0B15">
            <w:pPr>
              <w:jc w:val="center"/>
              <w:rPr>
                <w:color w:val="000000"/>
              </w:rPr>
            </w:pPr>
            <w:r w:rsidRPr="00B67866">
              <w:rPr>
                <w:color w:val="000000"/>
              </w:rPr>
              <w:t>0,057</w:t>
            </w:r>
          </w:p>
        </w:tc>
      </w:tr>
    </w:tbl>
    <w:p w:rsidR="00B67866" w:rsidRPr="00B67866" w:rsidRDefault="00B67866" w:rsidP="00B67866">
      <w:pPr>
        <w:tabs>
          <w:tab w:val="left" w:pos="3375"/>
        </w:tabs>
      </w:pPr>
    </w:p>
    <w:p w:rsidR="00B67866" w:rsidRDefault="00B67866" w:rsidP="00DE4D7C">
      <w:pPr>
        <w:rPr>
          <w:b/>
        </w:rPr>
        <w:sectPr w:rsidR="00B67866" w:rsidSect="00DE4D7C">
          <w:pgSz w:w="11906" w:h="16838"/>
          <w:pgMar w:top="851" w:right="850" w:bottom="851" w:left="1560" w:header="708" w:footer="708" w:gutter="0"/>
          <w:cols w:space="708"/>
          <w:titlePg/>
          <w:docGrid w:linePitch="360"/>
        </w:sectPr>
      </w:pPr>
    </w:p>
    <w:p w:rsidR="00B67866" w:rsidRPr="0027505E" w:rsidRDefault="00B67866" w:rsidP="00B67866">
      <w:pPr>
        <w:ind w:left="709" w:firstLine="4536"/>
        <w:jc w:val="both"/>
      </w:pPr>
      <w:r w:rsidRPr="0027505E">
        <w:t xml:space="preserve">Приложение № </w:t>
      </w:r>
      <w:r>
        <w:t>33</w:t>
      </w:r>
      <w:r w:rsidRPr="0027505E">
        <w:t xml:space="preserve"> к протоколу № 51</w:t>
      </w:r>
    </w:p>
    <w:p w:rsidR="00B67866" w:rsidRPr="0027505E" w:rsidRDefault="00B67866" w:rsidP="00B67866">
      <w:pPr>
        <w:ind w:left="709" w:firstLine="4536"/>
        <w:jc w:val="both"/>
      </w:pPr>
      <w:r w:rsidRPr="0027505E">
        <w:t xml:space="preserve">заседания Правления региональной </w:t>
      </w:r>
    </w:p>
    <w:p w:rsidR="00B67866" w:rsidRPr="0027505E" w:rsidRDefault="00B67866" w:rsidP="00B67866">
      <w:pPr>
        <w:ind w:left="709" w:firstLine="4536"/>
        <w:jc w:val="both"/>
      </w:pPr>
      <w:r w:rsidRPr="0027505E">
        <w:t>энергетической комиссии Кемеровской</w:t>
      </w:r>
    </w:p>
    <w:p w:rsidR="00B67866" w:rsidRDefault="00B67866" w:rsidP="00B67866">
      <w:pPr>
        <w:ind w:left="709" w:firstLine="4536"/>
        <w:jc w:val="both"/>
      </w:pPr>
      <w:r w:rsidRPr="0027505E">
        <w:t>области от 18.09.2018</w:t>
      </w:r>
    </w:p>
    <w:p w:rsidR="00B67866" w:rsidRPr="00833B89" w:rsidRDefault="00B67866" w:rsidP="00B67866">
      <w:pPr>
        <w:keepNext/>
        <w:jc w:val="center"/>
        <w:outlineLvl w:val="0"/>
        <w:rPr>
          <w:b/>
          <w:iCs/>
        </w:rPr>
      </w:pPr>
      <w:bookmarkStart w:id="26" w:name="_Toc495418319"/>
      <w:bookmarkStart w:id="27" w:name="_Toc497491853"/>
    </w:p>
    <w:p w:rsidR="00B67866" w:rsidRPr="00B67866" w:rsidRDefault="00B67866" w:rsidP="00B67866">
      <w:pPr>
        <w:spacing w:line="264" w:lineRule="auto"/>
        <w:ind w:right="-1"/>
        <w:jc w:val="center"/>
        <w:rPr>
          <w:b/>
        </w:rPr>
      </w:pPr>
      <w:r w:rsidRPr="00B67866">
        <w:rPr>
          <w:b/>
        </w:rPr>
        <w:t>ЭКСПЕРТНОЕ ЗАКЛЮЧЕНИЕ</w:t>
      </w:r>
    </w:p>
    <w:p w:rsidR="00B67866" w:rsidRPr="00B67866" w:rsidRDefault="00B67866" w:rsidP="00B67866">
      <w:pPr>
        <w:spacing w:line="264" w:lineRule="auto"/>
        <w:ind w:right="-1"/>
        <w:jc w:val="center"/>
        <w:rPr>
          <w:b/>
        </w:rPr>
      </w:pPr>
      <w:r w:rsidRPr="00B67866">
        <w:rPr>
          <w:b/>
        </w:rPr>
        <w:t xml:space="preserve">по материалам, представленным МУП «Городское теплое хозяйство» </w:t>
      </w:r>
    </w:p>
    <w:p w:rsidR="00B67866" w:rsidRDefault="00B67866" w:rsidP="00B67866">
      <w:pPr>
        <w:spacing w:line="264" w:lineRule="auto"/>
        <w:ind w:right="-1"/>
        <w:jc w:val="center"/>
        <w:rPr>
          <w:b/>
        </w:rPr>
      </w:pPr>
      <w:r w:rsidRPr="00B67866">
        <w:rPr>
          <w:b/>
        </w:rPr>
        <w:t>(г. Прокопьевск) для определения величины НВВ и уровня тарифов на тепловую энергию, реализуемую на потребительском рынке г. Прокопьевска</w:t>
      </w:r>
      <w:r w:rsidRPr="00B67866">
        <w:rPr>
          <w:b/>
        </w:rPr>
        <w:br/>
        <w:t xml:space="preserve">на 2018 год </w:t>
      </w:r>
    </w:p>
    <w:p w:rsidR="00B67866" w:rsidRPr="00B67866" w:rsidRDefault="00B67866" w:rsidP="00B67866">
      <w:pPr>
        <w:spacing w:line="264" w:lineRule="auto"/>
        <w:ind w:right="-1"/>
        <w:jc w:val="center"/>
        <w:rPr>
          <w:b/>
        </w:rPr>
      </w:pPr>
    </w:p>
    <w:p w:rsidR="00B67866" w:rsidRPr="00833B89" w:rsidRDefault="00B67866" w:rsidP="00B67866">
      <w:pPr>
        <w:pStyle w:val="1"/>
        <w:numPr>
          <w:ilvl w:val="0"/>
          <w:numId w:val="22"/>
        </w:numPr>
        <w:spacing w:before="0" w:after="0"/>
        <w:jc w:val="both"/>
        <w:rPr>
          <w:snapToGrid w:val="0"/>
          <w:sz w:val="24"/>
          <w:szCs w:val="24"/>
          <w:lang w:eastAsia="en-US"/>
        </w:rPr>
      </w:pPr>
      <w:bookmarkStart w:id="28" w:name="_Toc524473720"/>
      <w:bookmarkStart w:id="29" w:name="_Toc524473734"/>
      <w:bookmarkStart w:id="30" w:name="_Toc524473796"/>
      <w:r w:rsidRPr="00833B89">
        <w:rPr>
          <w:snapToGrid w:val="0"/>
          <w:sz w:val="24"/>
          <w:szCs w:val="24"/>
          <w:lang w:eastAsia="en-US"/>
        </w:rPr>
        <w:t>Нормативно правовая база</w:t>
      </w:r>
      <w:bookmarkEnd w:id="26"/>
      <w:bookmarkEnd w:id="27"/>
      <w:bookmarkEnd w:id="28"/>
      <w:bookmarkEnd w:id="29"/>
      <w:bookmarkEnd w:id="30"/>
    </w:p>
    <w:p w:rsidR="00B67866" w:rsidRPr="00833B89" w:rsidRDefault="00B67866" w:rsidP="00B67866">
      <w:pPr>
        <w:tabs>
          <w:tab w:val="left" w:pos="0"/>
          <w:tab w:val="left" w:pos="9900"/>
        </w:tabs>
        <w:ind w:right="142" w:firstLine="709"/>
        <w:contextualSpacing/>
      </w:pPr>
    </w:p>
    <w:p w:rsidR="00B67866" w:rsidRPr="00833B89" w:rsidRDefault="00B67866" w:rsidP="00B67866">
      <w:pPr>
        <w:tabs>
          <w:tab w:val="left" w:pos="0"/>
          <w:tab w:val="left" w:pos="9900"/>
        </w:tabs>
        <w:ind w:right="142" w:firstLine="709"/>
        <w:contextualSpacing/>
        <w:jc w:val="both"/>
      </w:pPr>
      <w:r w:rsidRPr="00833B89">
        <w:t>Гражданский кодекс Российской Федерации (далее – ГК РФ);</w:t>
      </w:r>
    </w:p>
    <w:p w:rsidR="00B67866" w:rsidRPr="00833B89" w:rsidRDefault="00B67866" w:rsidP="00B67866">
      <w:pPr>
        <w:tabs>
          <w:tab w:val="left" w:pos="0"/>
          <w:tab w:val="left" w:pos="9900"/>
        </w:tabs>
        <w:ind w:right="142" w:firstLine="709"/>
        <w:contextualSpacing/>
        <w:jc w:val="both"/>
      </w:pPr>
      <w:r w:rsidRPr="00833B89">
        <w:t>Налоговый кодекс Российской Федерации (далее - НК РФ);</w:t>
      </w:r>
    </w:p>
    <w:p w:rsidR="00B67866" w:rsidRPr="00833B89" w:rsidRDefault="00B67866" w:rsidP="00B67866">
      <w:pPr>
        <w:tabs>
          <w:tab w:val="left" w:pos="0"/>
          <w:tab w:val="left" w:pos="9900"/>
        </w:tabs>
        <w:ind w:right="142" w:firstLine="709"/>
        <w:contextualSpacing/>
        <w:jc w:val="both"/>
      </w:pPr>
      <w:r w:rsidRPr="00833B89">
        <w:t>Трудовой Кодекс Российской Федерации (далее - ТК РФ);</w:t>
      </w:r>
    </w:p>
    <w:p w:rsidR="00B67866" w:rsidRPr="00833B89" w:rsidRDefault="00B67866" w:rsidP="00B67866">
      <w:pPr>
        <w:tabs>
          <w:tab w:val="left" w:pos="0"/>
          <w:tab w:val="left" w:pos="9900"/>
        </w:tabs>
        <w:ind w:right="142" w:firstLine="709"/>
        <w:contextualSpacing/>
        <w:jc w:val="both"/>
      </w:pPr>
      <w:r w:rsidRPr="00833B89">
        <w:t>Федеральный Закон от 17.08.1995 № 147-ФЗ «О естественных монополиях»;</w:t>
      </w:r>
    </w:p>
    <w:p w:rsidR="00B67866" w:rsidRPr="00833B89" w:rsidRDefault="00B67866" w:rsidP="00B67866">
      <w:pPr>
        <w:tabs>
          <w:tab w:val="left" w:pos="0"/>
          <w:tab w:val="left" w:pos="9900"/>
        </w:tabs>
        <w:ind w:right="142" w:firstLine="709"/>
        <w:contextualSpacing/>
        <w:jc w:val="both"/>
      </w:pPr>
      <w:r w:rsidRPr="00833B89">
        <w:t>Федеральный закон от 27.07.2010 № 190-ФЗ «О теплоснабжении» (далее Закон о теплоснабжении);</w:t>
      </w:r>
    </w:p>
    <w:p w:rsidR="00B67866" w:rsidRPr="00833B89" w:rsidRDefault="00B67866" w:rsidP="00B67866">
      <w:pPr>
        <w:tabs>
          <w:tab w:val="left" w:pos="0"/>
          <w:tab w:val="left" w:pos="9900"/>
        </w:tabs>
        <w:ind w:right="142" w:firstLine="709"/>
        <w:contextualSpacing/>
        <w:jc w:val="both"/>
      </w:pPr>
      <w:r w:rsidRPr="00833B89">
        <w:t>Постановление Правительства РФ от 6 июля 1998 г. № 700 «О введении раздельного учета затрат по регулируемым видам деятельности в энергетике»;</w:t>
      </w:r>
    </w:p>
    <w:p w:rsidR="00B67866" w:rsidRPr="00833B89" w:rsidRDefault="00B67866" w:rsidP="00B67866">
      <w:pPr>
        <w:tabs>
          <w:tab w:val="left" w:pos="0"/>
          <w:tab w:val="left" w:pos="9900"/>
        </w:tabs>
        <w:ind w:right="142" w:firstLine="709"/>
        <w:contextualSpacing/>
        <w:jc w:val="both"/>
      </w:pPr>
      <w:r w:rsidRPr="00833B89">
        <w:t>Постановление Правительства Российской Федерации от 22.10.2012</w:t>
      </w:r>
      <w:r w:rsidRPr="00833B89">
        <w:br/>
        <w:t>№ 1075 «О ценообразовании в сфере теплоснабжения» (далее Основы ценообразования и Правила регулирования);</w:t>
      </w:r>
    </w:p>
    <w:p w:rsidR="00B67866" w:rsidRPr="00833B89" w:rsidRDefault="00B67866" w:rsidP="00B67866">
      <w:pPr>
        <w:tabs>
          <w:tab w:val="left" w:pos="0"/>
          <w:tab w:val="left" w:pos="9900"/>
        </w:tabs>
        <w:ind w:right="142" w:firstLine="709"/>
        <w:contextualSpacing/>
        <w:jc w:val="both"/>
      </w:pPr>
      <w:r w:rsidRPr="00833B89">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rsidR="00B67866" w:rsidRPr="00833B89" w:rsidRDefault="00B67866" w:rsidP="00B67866">
      <w:pPr>
        <w:tabs>
          <w:tab w:val="left" w:pos="0"/>
          <w:tab w:val="left" w:pos="9900"/>
        </w:tabs>
        <w:ind w:right="142" w:firstLine="709"/>
        <w:contextualSpacing/>
        <w:jc w:val="both"/>
      </w:pPr>
      <w:r w:rsidRPr="00833B89">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rsidR="00B67866" w:rsidRPr="00833B89" w:rsidRDefault="00B67866" w:rsidP="00B67866">
      <w:pPr>
        <w:tabs>
          <w:tab w:val="left" w:pos="0"/>
        </w:tabs>
        <w:ind w:right="142" w:firstLine="709"/>
        <w:contextualSpacing/>
        <w:jc w:val="both"/>
      </w:pPr>
      <w:r w:rsidRPr="00833B89">
        <w:t>Приказ Федеральной службы по тарифам (ФСТ России) от 13.06.2013</w:t>
      </w:r>
      <w:r w:rsidRPr="00833B89">
        <w:br/>
        <w:t>№ 760-э «Об утверждении Методических указаний по расчету регулируемых цен (тарифов) в сфере теплоснабжения» (далее Методические указания);</w:t>
      </w:r>
    </w:p>
    <w:p w:rsidR="00B67866" w:rsidRPr="00833B89" w:rsidRDefault="00B67866" w:rsidP="00B67866">
      <w:pPr>
        <w:tabs>
          <w:tab w:val="left" w:pos="0"/>
        </w:tabs>
        <w:ind w:right="142" w:firstLine="709"/>
        <w:contextualSpacing/>
        <w:jc w:val="both"/>
      </w:pPr>
      <w:r w:rsidRPr="00833B89">
        <w:t>Приказ Федеральной службы по тарифам (ФСТ России) от 07.06.2013</w:t>
      </w:r>
      <w:r w:rsidRPr="00833B89">
        <w:b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rsidR="00B67866" w:rsidRPr="00833B89" w:rsidRDefault="00B67866" w:rsidP="00B67866">
      <w:pPr>
        <w:tabs>
          <w:tab w:val="left" w:pos="0"/>
        </w:tabs>
        <w:ind w:right="142" w:firstLine="709"/>
        <w:contextualSpacing/>
        <w:jc w:val="both"/>
      </w:pPr>
      <w:r w:rsidRPr="00833B89">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rsidR="00B67866" w:rsidRPr="00833B89" w:rsidRDefault="00B67866" w:rsidP="00B67866">
      <w:pPr>
        <w:tabs>
          <w:tab w:val="left" w:pos="0"/>
          <w:tab w:val="num" w:pos="993"/>
        </w:tabs>
        <w:ind w:right="142" w:firstLine="709"/>
        <w:contextualSpacing/>
        <w:jc w:val="both"/>
      </w:pPr>
      <w:r w:rsidRPr="00833B89">
        <w:t>Вся нормативно – методическая основа используется в редакции, действующей на момент проведения экспертизы.</w:t>
      </w:r>
    </w:p>
    <w:p w:rsidR="00B67866" w:rsidRPr="00833B89" w:rsidRDefault="00B67866" w:rsidP="00B67866">
      <w:pPr>
        <w:tabs>
          <w:tab w:val="left" w:pos="0"/>
          <w:tab w:val="num" w:pos="993"/>
        </w:tabs>
        <w:ind w:right="142" w:firstLine="709"/>
        <w:contextualSpacing/>
        <w:jc w:val="both"/>
      </w:pPr>
    </w:p>
    <w:p w:rsidR="00B67866" w:rsidRPr="00833B89" w:rsidRDefault="00B67866" w:rsidP="00B67866">
      <w:pPr>
        <w:pStyle w:val="1"/>
        <w:numPr>
          <w:ilvl w:val="0"/>
          <w:numId w:val="22"/>
        </w:numPr>
        <w:spacing w:before="0" w:after="0"/>
        <w:jc w:val="both"/>
        <w:rPr>
          <w:snapToGrid w:val="0"/>
          <w:sz w:val="24"/>
          <w:szCs w:val="24"/>
          <w:lang w:eastAsia="en-US"/>
        </w:rPr>
      </w:pPr>
      <w:bookmarkStart w:id="31" w:name="_Toc497491854"/>
      <w:bookmarkStart w:id="32" w:name="_Toc524473721"/>
      <w:bookmarkStart w:id="33" w:name="_Toc524473735"/>
      <w:bookmarkStart w:id="34" w:name="_Toc524473797"/>
      <w:r w:rsidRPr="00833B89">
        <w:rPr>
          <w:snapToGrid w:val="0"/>
          <w:sz w:val="24"/>
          <w:szCs w:val="24"/>
          <w:lang w:eastAsia="en-US"/>
        </w:rPr>
        <w:t>Основные методологические положения по расчёту необходимой валовой выручки</w:t>
      </w:r>
      <w:bookmarkEnd w:id="31"/>
      <w:r w:rsidRPr="00833B89">
        <w:rPr>
          <w:snapToGrid w:val="0"/>
          <w:sz w:val="24"/>
          <w:szCs w:val="24"/>
          <w:lang w:eastAsia="en-US"/>
        </w:rPr>
        <w:t xml:space="preserve"> на тепловую энергию</w:t>
      </w:r>
      <w:bookmarkEnd w:id="32"/>
      <w:bookmarkEnd w:id="33"/>
      <w:bookmarkEnd w:id="34"/>
    </w:p>
    <w:p w:rsidR="00B67866" w:rsidRPr="00833B89" w:rsidRDefault="00B67866" w:rsidP="00B67866">
      <w:pPr>
        <w:ind w:firstLine="720"/>
        <w:jc w:val="both"/>
        <w:rPr>
          <w:color w:val="000000"/>
        </w:rPr>
      </w:pPr>
    </w:p>
    <w:p w:rsidR="00B67866" w:rsidRPr="00833B89" w:rsidRDefault="00B67866" w:rsidP="00B67866">
      <w:pPr>
        <w:ind w:firstLine="720"/>
        <w:jc w:val="both"/>
        <w:rPr>
          <w:color w:val="000000"/>
        </w:rPr>
      </w:pPr>
      <w:r w:rsidRPr="00833B89">
        <w:rPr>
          <w:color w:val="000000"/>
        </w:rPr>
        <w:t xml:space="preserve">Материалы МУП «Городское тепловое хозяйство» (далее </w:t>
      </w:r>
      <w:bookmarkStart w:id="35" w:name="_Hlk523923077"/>
      <w:r w:rsidRPr="00833B89">
        <w:rPr>
          <w:color w:val="000000"/>
        </w:rPr>
        <w:t>МУП «ГТХ»</w:t>
      </w:r>
      <w:bookmarkEnd w:id="35"/>
      <w:r w:rsidRPr="00833B89">
        <w:rPr>
          <w:color w:val="000000"/>
        </w:rPr>
        <w:t xml:space="preserve">) по расчету тарифов на 2018 год подготовлены в соответствии с требованиями Основ ценообразования и Методических указаний. </w:t>
      </w:r>
    </w:p>
    <w:p w:rsidR="00B67866" w:rsidRPr="00833B89" w:rsidRDefault="00B67866" w:rsidP="00B67866">
      <w:pPr>
        <w:ind w:firstLine="720"/>
        <w:jc w:val="both"/>
        <w:rPr>
          <w:color w:val="000000"/>
        </w:rPr>
      </w:pPr>
      <w:r w:rsidRPr="00833B89">
        <w:rPr>
          <w:color w:val="000000"/>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rsidR="00B67866" w:rsidRPr="00833B89" w:rsidRDefault="00B67866" w:rsidP="00B67866">
      <w:pPr>
        <w:ind w:firstLine="720"/>
        <w:jc w:val="both"/>
        <w:rPr>
          <w:color w:val="000000"/>
        </w:rPr>
      </w:pPr>
      <w:r w:rsidRPr="00833B89">
        <w:rPr>
          <w:color w:val="000000"/>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B67866" w:rsidRPr="00833B89" w:rsidRDefault="00B67866" w:rsidP="00B67866">
      <w:pPr>
        <w:ind w:firstLine="720"/>
        <w:jc w:val="both"/>
        <w:rPr>
          <w:color w:val="000000"/>
        </w:rPr>
      </w:pPr>
      <w:r w:rsidRPr="00833B89">
        <w:rPr>
          <w:color w:val="000000"/>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bookmarkStart w:id="36" w:name="_Hlk523923674"/>
      <w:r w:rsidRPr="00833B89">
        <w:rPr>
          <w:color w:val="000000"/>
        </w:rPr>
        <w:t xml:space="preserve">МУП «ГТХ» </w:t>
      </w:r>
      <w:bookmarkEnd w:id="36"/>
      <w:r w:rsidRPr="00833B89">
        <w:rPr>
          <w:color w:val="000000"/>
        </w:rPr>
        <w:t>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 год.</w:t>
      </w:r>
    </w:p>
    <w:p w:rsidR="00B67866" w:rsidRPr="00833B89" w:rsidRDefault="00B67866" w:rsidP="00B67866">
      <w:pPr>
        <w:ind w:firstLine="720"/>
        <w:jc w:val="both"/>
        <w:rPr>
          <w:color w:val="000000"/>
        </w:rPr>
      </w:pPr>
      <w:r w:rsidRPr="00833B89">
        <w:rPr>
          <w:color w:val="000000"/>
        </w:rPr>
        <w:t xml:space="preserve">Экспертная оценка расходов МУП «ГТХ», принимаемых для расчета тарифов на тепловую энергию на 2018 годы, производилась методом экономически обоснованных расходов. </w:t>
      </w:r>
    </w:p>
    <w:p w:rsidR="00B67866" w:rsidRPr="00833B89" w:rsidRDefault="00B67866" w:rsidP="00B67866">
      <w:pPr>
        <w:ind w:right="142" w:firstLine="709"/>
        <w:contextualSpacing/>
        <w:jc w:val="both"/>
      </w:pPr>
      <w:r w:rsidRPr="00833B89">
        <w:t xml:space="preserve">Действующее законодательство предусматривает необходимость экономической обоснованности включаемых в тарифную базу расходов. </w:t>
      </w:r>
    </w:p>
    <w:p w:rsidR="00B67866" w:rsidRPr="00833B89" w:rsidRDefault="00B67866" w:rsidP="00B67866">
      <w:pPr>
        <w:ind w:firstLine="709"/>
        <w:contextualSpacing/>
        <w:jc w:val="both"/>
      </w:pPr>
      <w:r w:rsidRPr="00833B89">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rsidR="00B67866" w:rsidRPr="00833B89" w:rsidRDefault="00B67866" w:rsidP="00B67866">
      <w:pPr>
        <w:autoSpaceDE w:val="0"/>
        <w:autoSpaceDN w:val="0"/>
        <w:adjustRightInd w:val="0"/>
        <w:ind w:firstLine="709"/>
        <w:contextualSpacing/>
        <w:jc w:val="both"/>
      </w:pPr>
      <w:r w:rsidRPr="00833B89">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постановлений РЭК Кемеровской области)</w:t>
      </w:r>
    </w:p>
    <w:p w:rsidR="00B67866" w:rsidRPr="00833B89" w:rsidRDefault="00B67866" w:rsidP="00B67866">
      <w:pPr>
        <w:autoSpaceDE w:val="0"/>
        <w:autoSpaceDN w:val="0"/>
        <w:adjustRightInd w:val="0"/>
        <w:ind w:firstLine="709"/>
        <w:contextualSpacing/>
        <w:jc w:val="both"/>
      </w:pPr>
      <w:r w:rsidRPr="00833B89">
        <w:t xml:space="preserve">б) цены, установленные в договорах, заключенных в результате проведения торгов (согласно представленному предприятием Положению о закупках МУП «ГТХ» (утверждено 20.07.2018 директором  </w:t>
      </w:r>
      <w:bookmarkStart w:id="37" w:name="_Hlk523927936"/>
      <w:r w:rsidRPr="00833B89">
        <w:rPr>
          <w:color w:val="000000"/>
        </w:rPr>
        <w:t xml:space="preserve">МУП «ГТХ» </w:t>
      </w:r>
      <w:bookmarkEnd w:id="37"/>
      <w:r w:rsidRPr="00833B89">
        <w:t>Марковой Н. В.));</w:t>
      </w:r>
    </w:p>
    <w:p w:rsidR="00B67866" w:rsidRPr="00833B89" w:rsidRDefault="00B67866" w:rsidP="00B67866">
      <w:pPr>
        <w:autoSpaceDE w:val="0"/>
        <w:autoSpaceDN w:val="0"/>
        <w:adjustRightInd w:val="0"/>
        <w:ind w:firstLine="709"/>
        <w:contextualSpacing/>
        <w:jc w:val="both"/>
      </w:pPr>
      <w:r w:rsidRPr="00833B89">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(одобрен Правительством РФ 18.09.2017 и опубликован Минэкономразвития РФ 27.10.2017).</w:t>
      </w:r>
    </w:p>
    <w:p w:rsidR="00B67866" w:rsidRPr="00833B89" w:rsidRDefault="00B67866" w:rsidP="00B67866">
      <w:pPr>
        <w:autoSpaceDE w:val="0"/>
        <w:autoSpaceDN w:val="0"/>
        <w:adjustRightInd w:val="0"/>
        <w:ind w:firstLine="709"/>
        <w:contextualSpacing/>
        <w:jc w:val="both"/>
      </w:pPr>
      <w:r w:rsidRPr="00833B89">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rsidR="00B67866" w:rsidRPr="00833B89" w:rsidRDefault="00B67866" w:rsidP="00B67866">
      <w:pPr>
        <w:autoSpaceDE w:val="0"/>
        <w:autoSpaceDN w:val="0"/>
        <w:adjustRightInd w:val="0"/>
        <w:ind w:firstLine="709"/>
        <w:contextualSpacing/>
        <w:jc w:val="both"/>
      </w:pPr>
      <w:r w:rsidRPr="00833B89">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B67866" w:rsidRPr="00833B89" w:rsidRDefault="00B67866" w:rsidP="00B67866">
      <w:pPr>
        <w:autoSpaceDE w:val="0"/>
        <w:autoSpaceDN w:val="0"/>
        <w:adjustRightInd w:val="0"/>
        <w:ind w:firstLine="709"/>
        <w:contextualSpacing/>
        <w:jc w:val="both"/>
      </w:pPr>
      <w:r w:rsidRPr="00833B89">
        <w:t>б) цены, установленные в договорах, заключенных в результате проведения торгов;</w:t>
      </w:r>
    </w:p>
    <w:p w:rsidR="00B67866" w:rsidRPr="00833B89" w:rsidRDefault="00B67866" w:rsidP="00B67866">
      <w:pPr>
        <w:autoSpaceDE w:val="0"/>
        <w:autoSpaceDN w:val="0"/>
        <w:adjustRightInd w:val="0"/>
        <w:ind w:firstLine="709"/>
        <w:contextualSpacing/>
        <w:jc w:val="both"/>
      </w:pPr>
      <w:r w:rsidRPr="00833B89">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B67866" w:rsidRPr="00833B89" w:rsidRDefault="00B67866" w:rsidP="00B67866">
      <w:pPr>
        <w:autoSpaceDE w:val="0"/>
        <w:autoSpaceDN w:val="0"/>
        <w:adjustRightInd w:val="0"/>
        <w:ind w:firstLine="709"/>
        <w:contextualSpacing/>
        <w:jc w:val="both"/>
      </w:pPr>
      <w:r w:rsidRPr="00833B89">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B67866" w:rsidRPr="00833B89" w:rsidRDefault="00B67866" w:rsidP="00B67866">
      <w:pPr>
        <w:autoSpaceDE w:val="0"/>
        <w:autoSpaceDN w:val="0"/>
        <w:adjustRightInd w:val="0"/>
        <w:ind w:firstLine="709"/>
        <w:contextualSpacing/>
        <w:jc w:val="both"/>
      </w:pPr>
      <w:r w:rsidRPr="00833B89">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rsidR="00B67866" w:rsidRPr="00833B89" w:rsidRDefault="00B67866" w:rsidP="00B67866">
      <w:pPr>
        <w:autoSpaceDE w:val="0"/>
        <w:autoSpaceDN w:val="0"/>
        <w:adjustRightInd w:val="0"/>
        <w:ind w:firstLine="709"/>
        <w:contextualSpacing/>
        <w:jc w:val="both"/>
      </w:pPr>
      <w:r w:rsidRPr="00833B89">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rsidR="00B67866" w:rsidRPr="00833B89" w:rsidRDefault="00B67866" w:rsidP="00B67866">
      <w:pPr>
        <w:autoSpaceDE w:val="0"/>
        <w:autoSpaceDN w:val="0"/>
        <w:adjustRightInd w:val="0"/>
        <w:ind w:firstLine="709"/>
        <w:contextualSpacing/>
        <w:jc w:val="both"/>
      </w:pPr>
      <w:r w:rsidRPr="00833B89">
        <w:t>В целом, при осуществлении анализа и оценки отдельных статей расходов и их необходимости для деятельности МУП «ГТХ»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rsidR="00B67866" w:rsidRPr="00833B89" w:rsidRDefault="00B67866" w:rsidP="00B67866">
      <w:pPr>
        <w:autoSpaceDE w:val="0"/>
        <w:autoSpaceDN w:val="0"/>
        <w:adjustRightInd w:val="0"/>
        <w:ind w:firstLine="709"/>
        <w:contextualSpacing/>
        <w:jc w:val="both"/>
      </w:pPr>
    </w:p>
    <w:p w:rsidR="00B67866" w:rsidRPr="00833B89" w:rsidRDefault="00B67866" w:rsidP="00B67866">
      <w:pPr>
        <w:pStyle w:val="1"/>
        <w:numPr>
          <w:ilvl w:val="0"/>
          <w:numId w:val="22"/>
        </w:numPr>
        <w:spacing w:before="0" w:after="0"/>
        <w:jc w:val="both"/>
        <w:rPr>
          <w:snapToGrid w:val="0"/>
          <w:sz w:val="24"/>
          <w:szCs w:val="24"/>
          <w:lang w:eastAsia="en-US"/>
        </w:rPr>
      </w:pPr>
      <w:bookmarkStart w:id="38" w:name="_Toc497491855"/>
      <w:bookmarkStart w:id="39" w:name="_Toc524473722"/>
      <w:bookmarkStart w:id="40" w:name="_Toc524473736"/>
      <w:bookmarkStart w:id="41" w:name="_Toc524473798"/>
      <w:r w:rsidRPr="00833B89">
        <w:rPr>
          <w:snapToGrid w:val="0"/>
          <w:sz w:val="24"/>
          <w:szCs w:val="24"/>
          <w:lang w:eastAsia="en-US"/>
        </w:rPr>
        <w:t>Общая характеристика предприятия</w:t>
      </w:r>
      <w:bookmarkEnd w:id="38"/>
      <w:bookmarkEnd w:id="39"/>
      <w:bookmarkEnd w:id="40"/>
      <w:bookmarkEnd w:id="41"/>
    </w:p>
    <w:p w:rsidR="00B67866" w:rsidRPr="00833B89" w:rsidRDefault="00B67866" w:rsidP="00B67866">
      <w:pPr>
        <w:ind w:right="142" w:firstLine="709"/>
        <w:jc w:val="both"/>
      </w:pPr>
    </w:p>
    <w:p w:rsidR="00B67866" w:rsidRPr="00833B89" w:rsidRDefault="00B67866" w:rsidP="00B67866">
      <w:pPr>
        <w:ind w:firstLine="709"/>
        <w:jc w:val="both"/>
      </w:pPr>
      <w:r w:rsidRPr="00833B89">
        <w:t>МУП «ГТХ» создано распоряжением администрации г. Прокопьевска</w:t>
      </w:r>
      <w:r w:rsidRPr="00833B89">
        <w:br/>
        <w:t>№ 309-р от 17.05.2018.</w:t>
      </w:r>
    </w:p>
    <w:p w:rsidR="00B67866" w:rsidRPr="00833B89" w:rsidRDefault="00B67866" w:rsidP="00B67866">
      <w:pPr>
        <w:ind w:firstLine="709"/>
        <w:jc w:val="both"/>
      </w:pPr>
      <w:r w:rsidRPr="00833B89">
        <w:t>МУП «ГТХ» эксплуатирует 33 котельных с тепловыми сетями на правах аренды. В качестве обоснования предприятием были представлены следующие подтверждающие документы:</w:t>
      </w:r>
    </w:p>
    <w:p w:rsidR="00B67866" w:rsidRPr="00833B89" w:rsidRDefault="00B67866" w:rsidP="00B67866">
      <w:pPr>
        <w:ind w:right="142" w:firstLine="709"/>
        <w:jc w:val="both"/>
      </w:pPr>
      <w:r w:rsidRPr="00833B89">
        <w:t>1. Договор  о закреплении за предприятием муниципального имущества на праве хозяйственного ведения № 5 от 01.06.2018 с КУМИ г. Прокопьевска  (стр.71-77,  стр. 118-130 тома 1 тарифного дела). По данному договору с 01.06.2018 по 31.05.2019 в МУП «ГТХ» переданы 22 котельных остаточной стоимостью 160 144,66 руб., тепловые сети и оборудование остаточной стоимостью 4 322 561,53 руб. и с 01.07.2018 11 котельных остаточной стоимостью 2 358 530,77 руб., тепловые сети и оборудование остаточной стоимостью 9 311 621,8 руб.</w:t>
      </w:r>
    </w:p>
    <w:p w:rsidR="00B67866" w:rsidRPr="00833B89" w:rsidRDefault="00B67866" w:rsidP="00B67866">
      <w:pPr>
        <w:ind w:right="142" w:firstLine="709"/>
        <w:jc w:val="both"/>
      </w:pPr>
      <w:r w:rsidRPr="00833B89">
        <w:t>Перечень эксвплуатируемых объектов:</w:t>
      </w:r>
    </w:p>
    <w:tbl>
      <w:tblPr>
        <w:tblW w:w="8639" w:type="dxa"/>
        <w:jc w:val="center"/>
        <w:tblLook w:val="04A0" w:firstRow="1" w:lastRow="0" w:firstColumn="1" w:lastColumn="0" w:noHBand="0" w:noVBand="1"/>
      </w:tblPr>
      <w:tblGrid>
        <w:gridCol w:w="709"/>
        <w:gridCol w:w="3056"/>
        <w:gridCol w:w="2898"/>
        <w:gridCol w:w="1976"/>
      </w:tblGrid>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auto"/>
            </w:tcBorders>
          </w:tcPr>
          <w:p w:rsidR="00B67866" w:rsidRPr="00833B89" w:rsidRDefault="00B67866" w:rsidP="00FA0B15">
            <w:pPr>
              <w:rPr>
                <w:color w:val="000000"/>
              </w:rPr>
            </w:pPr>
            <w:r w:rsidRPr="00833B89">
              <w:rPr>
                <w:color w:val="000000"/>
              </w:rPr>
              <w:t>№ п./п.</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66" w:rsidRPr="00833B89" w:rsidRDefault="00B67866" w:rsidP="00FA0B15">
            <w:pPr>
              <w:rPr>
                <w:color w:val="000000"/>
              </w:rPr>
            </w:pPr>
            <w:r w:rsidRPr="00833B89">
              <w:rPr>
                <w:color w:val="000000"/>
              </w:rPr>
              <w:t>Адрес</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866" w:rsidRPr="00833B89" w:rsidRDefault="00B67866" w:rsidP="00FA0B15">
            <w:pPr>
              <w:jc w:val="right"/>
              <w:rPr>
                <w:color w:val="000000"/>
              </w:rPr>
            </w:pPr>
            <w:r w:rsidRPr="00833B89">
              <w:rPr>
                <w:color w:val="000000"/>
              </w:rPr>
              <w:t>№ котельной</w:t>
            </w:r>
          </w:p>
        </w:tc>
      </w:tr>
      <w:tr w:rsidR="00B67866" w:rsidRPr="00833B89" w:rsidTr="00B67866">
        <w:trPr>
          <w:trHeight w:val="163"/>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w:t>
            </w:r>
            <w:r w:rsidRPr="00833B89">
              <w:rPr>
                <w:color w:val="000000"/>
                <w:lang w:val="en-US"/>
              </w:rPr>
              <w:t xml:space="preserve"> </w:t>
            </w:r>
            <w:r w:rsidRPr="00833B89">
              <w:rPr>
                <w:color w:val="000000"/>
              </w:rPr>
              <w:t>.Боксерная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89</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Крестьянская,39</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39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40</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пр-кт Шахтёров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24</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Проектная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11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26</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Ветеранов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18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18</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Тюленевка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5</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30а</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Прокопьевская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34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34</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Прокопьевская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162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35</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Спиченково, пер. Разъездной</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9а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36</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Главная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274</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63</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Ярославская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66</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Линейная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93</w:t>
            </w:r>
          </w:p>
        </w:tc>
      </w:tr>
      <w:tr w:rsidR="00B67866" w:rsidRPr="00833B89" w:rsidTr="00B67866">
        <w:trPr>
          <w:trHeight w:val="43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Парковая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64</w:t>
            </w:r>
          </w:p>
        </w:tc>
      </w:tr>
      <w:tr w:rsidR="00B67866" w:rsidRPr="00833B89" w:rsidTr="00B67866">
        <w:trPr>
          <w:trHeight w:val="409"/>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Спартаковская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65</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Артёма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1</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Шахтёров</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9</w:t>
            </w:r>
          </w:p>
        </w:tc>
      </w:tr>
      <w:tr w:rsidR="00B67866" w:rsidRPr="00833B89" w:rsidTr="00B67866">
        <w:trPr>
          <w:trHeight w:val="271"/>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Селиванова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14</w:t>
            </w:r>
          </w:p>
        </w:tc>
      </w:tr>
      <w:tr w:rsidR="00B67866" w:rsidRPr="00833B89" w:rsidTr="00B67866">
        <w:trPr>
          <w:trHeight w:val="233"/>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Селиванова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6</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15</w:t>
            </w:r>
          </w:p>
        </w:tc>
      </w:tr>
      <w:tr w:rsidR="00B67866" w:rsidRPr="00833B89" w:rsidTr="00B67866">
        <w:trPr>
          <w:trHeight w:val="223"/>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19.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К. Волынова</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17</w:t>
            </w:r>
          </w:p>
        </w:tc>
      </w:tr>
      <w:tr w:rsidR="00B67866" w:rsidRPr="00833B89" w:rsidTr="00B67866">
        <w:trPr>
          <w:trHeight w:val="185"/>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Маганак</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3</w:t>
            </w:r>
          </w:p>
        </w:tc>
      </w:tr>
      <w:tr w:rsidR="00B67866" w:rsidRPr="00833B89" w:rsidTr="00B67866">
        <w:trPr>
          <w:trHeight w:val="161"/>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Пожарная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47</w:t>
            </w:r>
          </w:p>
        </w:tc>
      </w:tr>
      <w:tr w:rsidR="00B67866" w:rsidRPr="00833B89" w:rsidTr="00B67866">
        <w:trPr>
          <w:trHeight w:val="137"/>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Парковая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280Б</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67</w:t>
            </w:r>
          </w:p>
        </w:tc>
      </w:tr>
      <w:tr w:rsidR="00B67866" w:rsidRPr="00833B89" w:rsidTr="00B67866">
        <w:trPr>
          <w:trHeight w:val="7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Луговая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21а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2</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24.</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hideMark/>
          </w:tcPr>
          <w:p w:rsidR="00B67866" w:rsidRPr="00833B89" w:rsidRDefault="00B67866" w:rsidP="00FA0B15">
            <w:pPr>
              <w:rPr>
                <w:color w:val="000000"/>
              </w:rPr>
            </w:pPr>
            <w:r w:rsidRPr="00833B89">
              <w:rPr>
                <w:color w:val="000000"/>
              </w:rPr>
              <w:t>ул. Кыштымская</w:t>
            </w:r>
          </w:p>
        </w:tc>
        <w:tc>
          <w:tcPr>
            <w:tcW w:w="2898" w:type="dxa"/>
            <w:tcBorders>
              <w:top w:val="single" w:sz="4" w:space="0" w:color="auto"/>
              <w:left w:val="nil"/>
              <w:bottom w:val="single" w:sz="4" w:space="0" w:color="auto"/>
              <w:right w:val="single" w:sz="4" w:space="0" w:color="auto"/>
            </w:tcBorders>
            <w:shd w:val="clear" w:color="auto" w:fill="auto"/>
            <w:vAlign w:val="center"/>
            <w:hideMark/>
          </w:tcPr>
          <w:p w:rsidR="00B67866" w:rsidRPr="00833B89" w:rsidRDefault="00B67866" w:rsidP="00FA0B15">
            <w:pPr>
              <w:rPr>
                <w:color w:val="000000"/>
              </w:rPr>
            </w:pPr>
            <w:r w:rsidRPr="00833B89">
              <w:rPr>
                <w:color w:val="000000"/>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833B89" w:rsidRDefault="00B67866" w:rsidP="00FA0B15">
            <w:pPr>
              <w:jc w:val="right"/>
              <w:rPr>
                <w:color w:val="000000"/>
              </w:rPr>
            </w:pPr>
            <w:r w:rsidRPr="00833B89">
              <w:rPr>
                <w:color w:val="000000"/>
              </w:rPr>
              <w:t>20</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25.</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Институтская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53</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53</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26.</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Студенческая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44а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50</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27.</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Житомирская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48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55</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28.</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 xml:space="preserve">ул. Революции </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24а</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56</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29.</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Революции</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9</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61</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30.</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Рождественская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1</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65</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31.</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Ладожская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40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72</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32.</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Кирова</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18</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84</w:t>
            </w:r>
          </w:p>
        </w:tc>
      </w:tr>
      <w:tr w:rsidR="00B67866" w:rsidRPr="00833B89" w:rsidTr="00B67866">
        <w:trPr>
          <w:trHeight w:val="300"/>
          <w:jc w:val="center"/>
        </w:trPr>
        <w:tc>
          <w:tcPr>
            <w:tcW w:w="709" w:type="dxa"/>
            <w:tcBorders>
              <w:top w:val="single" w:sz="4" w:space="0" w:color="auto"/>
              <w:left w:val="single" w:sz="4" w:space="0" w:color="auto"/>
              <w:bottom w:val="single" w:sz="4" w:space="0" w:color="auto"/>
              <w:right w:val="single" w:sz="4" w:space="0" w:color="C0C0C0"/>
            </w:tcBorders>
          </w:tcPr>
          <w:p w:rsidR="00B67866" w:rsidRPr="00833B89" w:rsidRDefault="00B67866" w:rsidP="00FA0B15">
            <w:pPr>
              <w:rPr>
                <w:color w:val="000000"/>
              </w:rPr>
            </w:pPr>
            <w:r w:rsidRPr="00833B89">
              <w:rPr>
                <w:color w:val="000000"/>
              </w:rPr>
              <w:t>33.</w:t>
            </w:r>
          </w:p>
        </w:tc>
        <w:tc>
          <w:tcPr>
            <w:tcW w:w="3056" w:type="dxa"/>
            <w:tcBorders>
              <w:top w:val="single" w:sz="4" w:space="0" w:color="auto"/>
              <w:left w:val="single" w:sz="4" w:space="0" w:color="auto"/>
              <w:bottom w:val="single" w:sz="4" w:space="0" w:color="auto"/>
              <w:right w:val="single" w:sz="4" w:space="0" w:color="C0C0C0"/>
            </w:tcBorders>
            <w:shd w:val="clear" w:color="auto" w:fill="auto"/>
            <w:vAlign w:val="center"/>
          </w:tcPr>
          <w:p w:rsidR="00B67866" w:rsidRPr="00833B89" w:rsidRDefault="00B67866" w:rsidP="00FA0B15">
            <w:pPr>
              <w:rPr>
                <w:color w:val="000000"/>
              </w:rPr>
            </w:pPr>
            <w:r w:rsidRPr="00833B89">
              <w:rPr>
                <w:color w:val="000000"/>
              </w:rPr>
              <w:t>ул. Новая</w:t>
            </w:r>
          </w:p>
        </w:tc>
        <w:tc>
          <w:tcPr>
            <w:tcW w:w="2898" w:type="dxa"/>
            <w:tcBorders>
              <w:top w:val="single" w:sz="4" w:space="0" w:color="auto"/>
              <w:left w:val="nil"/>
              <w:bottom w:val="single" w:sz="4" w:space="0" w:color="auto"/>
              <w:right w:val="single" w:sz="4" w:space="0" w:color="auto"/>
            </w:tcBorders>
            <w:shd w:val="clear" w:color="auto" w:fill="auto"/>
            <w:vAlign w:val="center"/>
          </w:tcPr>
          <w:p w:rsidR="00B67866" w:rsidRPr="00833B89" w:rsidRDefault="00B67866" w:rsidP="00FA0B15">
            <w:pPr>
              <w:rPr>
                <w:color w:val="000000"/>
              </w:rPr>
            </w:pPr>
            <w:r w:rsidRPr="00833B89">
              <w:rPr>
                <w:color w:val="000000"/>
              </w:rPr>
              <w:t>10</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B67866" w:rsidRPr="00833B89" w:rsidRDefault="00B67866" w:rsidP="00FA0B15">
            <w:pPr>
              <w:jc w:val="right"/>
              <w:rPr>
                <w:color w:val="000000"/>
              </w:rPr>
            </w:pPr>
            <w:r w:rsidRPr="00833B89">
              <w:rPr>
                <w:color w:val="000000"/>
              </w:rPr>
              <w:t>109</w:t>
            </w:r>
          </w:p>
        </w:tc>
      </w:tr>
    </w:tbl>
    <w:p w:rsidR="00B67866" w:rsidRPr="00833B89" w:rsidRDefault="00B67866" w:rsidP="00B67866">
      <w:pPr>
        <w:spacing w:line="360" w:lineRule="auto"/>
        <w:ind w:right="142" w:firstLine="709"/>
        <w:contextualSpacing/>
      </w:pPr>
    </w:p>
    <w:p w:rsidR="00B67866" w:rsidRPr="00833B89" w:rsidRDefault="00B67866" w:rsidP="00B67866">
      <w:pPr>
        <w:ind w:right="142" w:firstLine="709"/>
        <w:contextualSpacing/>
        <w:jc w:val="both"/>
      </w:pPr>
      <w:r w:rsidRPr="00833B89">
        <w:t>В котельных предприятия установлено 92 водогрейных котлов общей мощностью 29,82 Гкал/час. Тепловая сеть предприятия двух- и четырёхтрубная. Общая протяжённость тепловой сети в двухтрубном исчислении 55,263 км. Система налогообложения, применяемая на предприятии – общая.</w:t>
      </w:r>
    </w:p>
    <w:p w:rsidR="00B67866" w:rsidRPr="00833B89" w:rsidRDefault="00B67866" w:rsidP="00B67866">
      <w:pPr>
        <w:ind w:firstLine="709"/>
        <w:jc w:val="both"/>
      </w:pPr>
      <w:r w:rsidRPr="00833B89">
        <w:t>Тарифы предприятия подлежат регулированию согласно положениям п.1 п.2.2 статьи 8 Федерального закона от 27.07.2010 № 190-ФЗ «О теплоснабжении», поскольку МУП «ГТХ»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иных потребителей г. Прокопьевска.</w:t>
      </w:r>
    </w:p>
    <w:p w:rsidR="00B67866" w:rsidRPr="00833B89" w:rsidRDefault="00B67866" w:rsidP="00B67866">
      <w:pPr>
        <w:ind w:firstLine="709"/>
        <w:jc w:val="both"/>
      </w:pPr>
      <w:r w:rsidRPr="00833B89">
        <w:t>Предприятие находится на общей системе налогообложения.</w:t>
      </w:r>
    </w:p>
    <w:p w:rsidR="00B67866" w:rsidRPr="00833B89" w:rsidRDefault="00B67866" w:rsidP="00B67866">
      <w:pPr>
        <w:ind w:firstLine="709"/>
        <w:jc w:val="both"/>
      </w:pPr>
    </w:p>
    <w:p w:rsidR="00B67866" w:rsidRPr="00833B89" w:rsidRDefault="00B67866" w:rsidP="00B67866">
      <w:pPr>
        <w:pStyle w:val="1"/>
        <w:numPr>
          <w:ilvl w:val="0"/>
          <w:numId w:val="22"/>
        </w:numPr>
        <w:spacing w:before="0" w:after="0"/>
        <w:jc w:val="both"/>
        <w:rPr>
          <w:sz w:val="24"/>
          <w:szCs w:val="24"/>
        </w:rPr>
      </w:pPr>
      <w:bookmarkStart w:id="42" w:name="_Toc524473723"/>
      <w:bookmarkStart w:id="43" w:name="_Toc524473737"/>
      <w:bookmarkStart w:id="44" w:name="_Toc524473799"/>
      <w:r w:rsidRPr="00833B89">
        <w:rPr>
          <w:sz w:val="24"/>
          <w:szCs w:val="24"/>
        </w:rPr>
        <w:t>Баланс тепловой энергии МУП «ГТХ» г. Прокопьевск на 2018-2019 гг.</w:t>
      </w:r>
      <w:bookmarkEnd w:id="42"/>
      <w:bookmarkEnd w:id="43"/>
      <w:bookmarkEnd w:id="44"/>
    </w:p>
    <w:p w:rsidR="00B67866" w:rsidRPr="00833B89" w:rsidRDefault="00B67866" w:rsidP="00B67866">
      <w:pPr>
        <w:ind w:firstLine="720"/>
        <w:jc w:val="both"/>
        <w:rPr>
          <w:color w:val="000000"/>
        </w:rPr>
      </w:pPr>
    </w:p>
    <w:p w:rsidR="00B67866" w:rsidRPr="00833B89" w:rsidRDefault="00B67866" w:rsidP="00B67866">
      <w:pPr>
        <w:ind w:firstLine="720"/>
        <w:jc w:val="both"/>
        <w:rPr>
          <w:color w:val="000000"/>
        </w:rPr>
      </w:pPr>
      <w:r w:rsidRPr="00833B89">
        <w:rPr>
          <w:color w:val="000000"/>
        </w:rPr>
        <w:t>Согласно </w:t>
      </w:r>
      <w:hyperlink r:id="rId142" w:anchor="000013" w:history="1">
        <w:r w:rsidRPr="00833B89">
          <w:rPr>
            <w:color w:val="000000"/>
          </w:rPr>
          <w:t>пункту 22</w:t>
        </w:r>
      </w:hyperlink>
      <w:r w:rsidRPr="00833B89">
        <w:rPr>
          <w:color w:val="000000"/>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43" w:anchor="100015" w:history="1">
        <w:r w:rsidRPr="00833B89">
          <w:rPr>
            <w:color w:val="000000"/>
          </w:rPr>
          <w:t>указаниями</w:t>
        </w:r>
      </w:hyperlink>
      <w:r w:rsidRPr="00833B89">
        <w:rPr>
          <w:color w:val="00000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rsidR="00B67866" w:rsidRPr="00833B89" w:rsidRDefault="00B67866" w:rsidP="00B67866">
      <w:pPr>
        <w:ind w:firstLine="720"/>
        <w:jc w:val="both"/>
      </w:pPr>
      <w:r w:rsidRPr="00833B89">
        <w:t xml:space="preserve">Схема теплоснабжения города  </w:t>
      </w:r>
      <w:r w:rsidRPr="00833B89">
        <w:rPr>
          <w:color w:val="000000"/>
        </w:rPr>
        <w:t>утверждена постановлением Администрации города Прокопьевска от 29.01.2018 г. № 5-п.</w:t>
      </w:r>
      <w:r w:rsidRPr="00833B89">
        <w:rPr>
          <w:color w:val="FF0000"/>
        </w:rPr>
        <w:t xml:space="preserve"> </w:t>
      </w:r>
      <w:r w:rsidRPr="00833B89">
        <w:t>На 2018 год схема теплоснабжения города Прокопьевска актуализирована. Размещена по адресу http://www.pearlkuz.ru/files/jkh/teplosnab2018-2028.pdf</w:t>
      </w:r>
    </w:p>
    <w:p w:rsidR="00B67866" w:rsidRPr="00833B89" w:rsidRDefault="00B67866" w:rsidP="00B67866">
      <w:pPr>
        <w:ind w:firstLine="720"/>
        <w:jc w:val="both"/>
        <w:rPr>
          <w:color w:val="000000"/>
        </w:rPr>
      </w:pPr>
      <w:r w:rsidRPr="00833B89">
        <w:rPr>
          <w:color w:val="000000"/>
        </w:rPr>
        <w:t>Согласно пункту 18 Методики формирование органами регулирования расчетных объемов, используемых при расчете тарифов в сфере теплоснабжения, осуществляется с учетом:</w:t>
      </w:r>
    </w:p>
    <w:p w:rsidR="00B67866" w:rsidRPr="00833B89" w:rsidRDefault="00B67866" w:rsidP="00B67866">
      <w:pPr>
        <w:ind w:firstLine="720"/>
        <w:jc w:val="both"/>
        <w:rPr>
          <w:color w:val="000000"/>
        </w:rPr>
      </w:pPr>
      <w:r w:rsidRPr="00833B89">
        <w:rPr>
          <w:color w:val="000000"/>
        </w:rP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rsidR="00B67866" w:rsidRPr="00833B89" w:rsidRDefault="00B67866" w:rsidP="00B67866">
      <w:pPr>
        <w:ind w:firstLine="720"/>
        <w:jc w:val="both"/>
        <w:rPr>
          <w:color w:val="000000"/>
        </w:rPr>
      </w:pPr>
      <w:r w:rsidRPr="00833B89">
        <w:rPr>
          <w:color w:val="000000"/>
        </w:rPr>
        <w:t>соблюдения требований законодательства Российской Федерации;</w:t>
      </w:r>
    </w:p>
    <w:p w:rsidR="00B67866" w:rsidRPr="00833B89" w:rsidRDefault="00B67866" w:rsidP="00B67866">
      <w:pPr>
        <w:ind w:firstLine="720"/>
        <w:jc w:val="both"/>
        <w:rPr>
          <w:color w:val="000000"/>
        </w:rPr>
      </w:pPr>
      <w:r w:rsidRPr="00833B89">
        <w:rPr>
          <w:color w:val="000000"/>
        </w:rP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rsidR="00B67866" w:rsidRPr="00833B89" w:rsidRDefault="00B67866" w:rsidP="00B67866">
      <w:pPr>
        <w:ind w:firstLine="720"/>
        <w:jc w:val="both"/>
        <w:rPr>
          <w:color w:val="000000"/>
        </w:rPr>
      </w:pPr>
      <w:r w:rsidRPr="00833B89">
        <w:rPr>
          <w:color w:val="000000"/>
        </w:rPr>
        <w:t>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соответствии с пунктом 19 настоящих Методических указаний;</w:t>
      </w:r>
    </w:p>
    <w:p w:rsidR="00B67866" w:rsidRPr="00833B89" w:rsidRDefault="00B67866" w:rsidP="00B67866">
      <w:pPr>
        <w:ind w:firstLine="720"/>
        <w:jc w:val="both"/>
        <w:rPr>
          <w:color w:val="000000"/>
        </w:rPr>
      </w:pPr>
      <w:r w:rsidRPr="00833B89">
        <w:rPr>
          <w:color w:val="000000"/>
        </w:rPr>
        <w:t>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пунктом 20 настоящих Методических указаний.</w:t>
      </w:r>
    </w:p>
    <w:p w:rsidR="00B67866" w:rsidRPr="00833B89" w:rsidRDefault="00B67866" w:rsidP="00B67866">
      <w:pPr>
        <w:ind w:firstLine="709"/>
        <w:jc w:val="both"/>
      </w:pPr>
      <w:r w:rsidRPr="00833B89">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rsidR="00B67866" w:rsidRPr="00833B89" w:rsidRDefault="00B67866" w:rsidP="00B67866">
      <w:pPr>
        <w:ind w:firstLine="709"/>
        <w:jc w:val="both"/>
      </w:pPr>
      <w:r w:rsidRPr="00833B89">
        <w:t xml:space="preserve">МУП«ГТХ» на 2018 год заявлена выработка тепловой энергии в размере 98,659 тыс. Гкал. При этом, полезный отпуск тепловой энергии, по предложениям предприятия, составляет 76,572 тыс. Гкал (в т.ч. на потребительском рынке в размере 76,572  тыс. Гкал). </w:t>
      </w:r>
    </w:p>
    <w:p w:rsidR="00B67866" w:rsidRPr="00833B89" w:rsidRDefault="00B67866" w:rsidP="00B67866">
      <w:pPr>
        <w:ind w:firstLine="709"/>
        <w:jc w:val="both"/>
      </w:pPr>
      <w:r w:rsidRPr="00833B89">
        <w:t xml:space="preserve">Потери тепловой энергии при передаче тепловой энергии предприятием заявлены на уровне 19,072 тыс. Гкал, собственные нужды котельной – 3,016 тыс. Гкал. Экспертами была произведена оценка представленных материалов, а также, проанализированы данные схемы теплоснабжения г. Прокопьевска до 2028 года, актуализированной на 2016 г. </w:t>
      </w:r>
    </w:p>
    <w:p w:rsidR="00B67866" w:rsidRPr="00833B89" w:rsidRDefault="00B67866" w:rsidP="00B67866">
      <w:pPr>
        <w:ind w:firstLine="709"/>
        <w:jc w:val="both"/>
      </w:pPr>
      <w:r w:rsidRPr="00833B89">
        <w:t>Так как схема теплоснабжения г. Прокопьевска на 2018 год актуализирована, эксперты считают обоснованным определять расчетный объем полезного отпуска тепловой энергии согласно таблицы 6.1. схемы теплоснабжения Прокопьевска по котельным, переданным в обслуживание МУП «ГТХ». Исключены из предложений предприятия объём реализации тепловой энергии бюджетным потребителям в сумме 1049 Гкал, в связи с расторжением договора покупки тепловой энергии</w:t>
      </w:r>
      <w:r w:rsidRPr="00833B89">
        <w:br/>
        <w:t>с ООО «СибНИИуглеобогащение» (письмо МУП «ГТХ» № 262 от 31.08.2018 (вх. № 4095 от 31.08.2018).</w:t>
      </w:r>
    </w:p>
    <w:p w:rsidR="00B67866" w:rsidRPr="00833B89" w:rsidRDefault="00B67866" w:rsidP="00B67866">
      <w:pPr>
        <w:ind w:firstLine="709"/>
        <w:jc w:val="both"/>
      </w:pPr>
      <w:r w:rsidRPr="00833B89">
        <w:t>Таким образом, эксперты считают обоснованным принять объем полезного отпуска тепловой энергии по предложению предприятия (соответствуют схеме теплоснабжения г. Прокопьевска), с учётом письма</w:t>
      </w:r>
      <w:r>
        <w:t xml:space="preserve"> </w:t>
      </w:r>
      <w:r w:rsidRPr="00833B89">
        <w:t>МУП «ГТХ» № 262 от 31.08.2018 (вх. № 4095 от 31.08.2018).</w:t>
      </w:r>
    </w:p>
    <w:p w:rsidR="00B67866" w:rsidRDefault="00B67866" w:rsidP="00B67866">
      <w:pPr>
        <w:ind w:firstLine="709"/>
        <w:jc w:val="right"/>
        <w:sectPr w:rsidR="00B67866" w:rsidSect="00DE4D7C">
          <w:pgSz w:w="11906" w:h="16838"/>
          <w:pgMar w:top="851" w:right="850" w:bottom="851" w:left="1560" w:header="708" w:footer="708" w:gutter="0"/>
          <w:cols w:space="708"/>
          <w:titlePg/>
          <w:docGrid w:linePitch="360"/>
        </w:sectPr>
      </w:pPr>
    </w:p>
    <w:p w:rsidR="00B67866" w:rsidRPr="00833B89" w:rsidRDefault="00B67866" w:rsidP="00B67866">
      <w:pPr>
        <w:ind w:firstLine="709"/>
        <w:jc w:val="right"/>
      </w:pPr>
      <w:r w:rsidRPr="00833B89">
        <w:t>Таблица 1</w:t>
      </w:r>
    </w:p>
    <w:p w:rsidR="00B67866" w:rsidRPr="00833B89" w:rsidRDefault="00B67866" w:rsidP="00B67866">
      <w:pPr>
        <w:ind w:firstLine="284"/>
        <w:jc w:val="center"/>
      </w:pPr>
      <w:r w:rsidRPr="00833B89">
        <w:t>Баланс выработки тепловой энергии МУП «ГТХ»</w:t>
      </w:r>
    </w:p>
    <w:p w:rsidR="00B67866" w:rsidRPr="00833B89" w:rsidRDefault="00B67866" w:rsidP="00B67866">
      <w:pPr>
        <w:spacing w:line="360" w:lineRule="auto"/>
        <w:ind w:firstLine="709"/>
        <w:jc w:val="right"/>
      </w:pPr>
    </w:p>
    <w:tbl>
      <w:tblPr>
        <w:tblW w:w="9634" w:type="dxa"/>
        <w:tblInd w:w="113" w:type="dxa"/>
        <w:tblLook w:val="04A0" w:firstRow="1" w:lastRow="0" w:firstColumn="1" w:lastColumn="0" w:noHBand="0" w:noVBand="1"/>
      </w:tblPr>
      <w:tblGrid>
        <w:gridCol w:w="3539"/>
        <w:gridCol w:w="792"/>
        <w:gridCol w:w="1618"/>
        <w:gridCol w:w="1701"/>
        <w:gridCol w:w="1984"/>
      </w:tblGrid>
      <w:tr w:rsidR="00B67866" w:rsidRPr="00B67866" w:rsidTr="00FA0B15">
        <w:trPr>
          <w:trHeight w:val="255"/>
        </w:trPr>
        <w:tc>
          <w:tcPr>
            <w:tcW w:w="3539" w:type="dxa"/>
            <w:tcBorders>
              <w:top w:val="single" w:sz="4" w:space="0" w:color="auto"/>
              <w:left w:val="single" w:sz="4" w:space="0" w:color="auto"/>
              <w:bottom w:val="single" w:sz="4" w:space="0" w:color="auto"/>
              <w:right w:val="single" w:sz="4" w:space="0" w:color="auto"/>
            </w:tcBorders>
            <w:shd w:val="clear" w:color="000000" w:fill="FFFFFF"/>
          </w:tcPr>
          <w:p w:rsidR="00B67866" w:rsidRPr="00B67866" w:rsidRDefault="00B67866" w:rsidP="00FA0B15">
            <w:r w:rsidRPr="00B67866">
              <w:t>Показатель</w:t>
            </w:r>
          </w:p>
        </w:tc>
        <w:tc>
          <w:tcPr>
            <w:tcW w:w="851" w:type="dxa"/>
            <w:tcBorders>
              <w:top w:val="single" w:sz="4" w:space="0" w:color="auto"/>
              <w:left w:val="nil"/>
              <w:bottom w:val="single" w:sz="4" w:space="0" w:color="auto"/>
              <w:right w:val="single" w:sz="4" w:space="0" w:color="auto"/>
            </w:tcBorders>
            <w:shd w:val="clear" w:color="000000" w:fill="FFFFFF"/>
          </w:tcPr>
          <w:p w:rsidR="00B67866" w:rsidRPr="00B67866" w:rsidRDefault="00B67866" w:rsidP="00FA0B15">
            <w:pPr>
              <w:jc w:val="center"/>
            </w:pPr>
            <w:r w:rsidRPr="00B67866">
              <w:t>Ед. изм.</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B67866" w:rsidRPr="00B67866" w:rsidRDefault="00B67866" w:rsidP="00FA0B15">
            <w:pPr>
              <w:jc w:val="right"/>
            </w:pPr>
            <w:r w:rsidRPr="00B67866">
              <w:t>Предложения МУП «ГТХ»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67866" w:rsidRPr="00B67866" w:rsidRDefault="00B67866" w:rsidP="00FA0B15">
            <w:pPr>
              <w:jc w:val="right"/>
            </w:pPr>
            <w:r w:rsidRPr="00B67866">
              <w:t>Предложения экспертов</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67866" w:rsidRPr="00B67866" w:rsidRDefault="00B67866" w:rsidP="00FA0B15">
            <w:pPr>
              <w:jc w:val="right"/>
            </w:pPr>
            <w:r w:rsidRPr="00B67866">
              <w:t>Отклонение</w:t>
            </w:r>
          </w:p>
        </w:tc>
      </w:tr>
      <w:tr w:rsidR="00B67866" w:rsidRPr="00B67866" w:rsidTr="00FA0B15">
        <w:trPr>
          <w:trHeight w:val="255"/>
        </w:trPr>
        <w:tc>
          <w:tcPr>
            <w:tcW w:w="3539" w:type="dxa"/>
            <w:tcBorders>
              <w:top w:val="single" w:sz="4" w:space="0" w:color="auto"/>
              <w:left w:val="single" w:sz="4" w:space="0" w:color="auto"/>
              <w:bottom w:val="single" w:sz="4" w:space="0" w:color="auto"/>
              <w:right w:val="single" w:sz="4" w:space="0" w:color="auto"/>
            </w:tcBorders>
            <w:shd w:val="clear" w:color="000000" w:fill="FFFFFF"/>
            <w:hideMark/>
          </w:tcPr>
          <w:p w:rsidR="00B67866" w:rsidRPr="00B67866" w:rsidRDefault="00B67866" w:rsidP="00FA0B15">
            <w:r w:rsidRPr="00B67866">
              <w:t>Нормативная выработка</w:t>
            </w:r>
          </w:p>
        </w:tc>
        <w:tc>
          <w:tcPr>
            <w:tcW w:w="851" w:type="dxa"/>
            <w:tcBorders>
              <w:top w:val="single" w:sz="4" w:space="0" w:color="auto"/>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98 658,83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81 822,53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-16 836,30</w:t>
            </w:r>
          </w:p>
        </w:tc>
      </w:tr>
      <w:tr w:rsidR="00B67866" w:rsidRPr="00B67866" w:rsidTr="00FA0B15">
        <w:trPr>
          <w:trHeight w:val="255"/>
        </w:trPr>
        <w:tc>
          <w:tcPr>
            <w:tcW w:w="3539" w:type="dxa"/>
            <w:tcBorders>
              <w:top w:val="nil"/>
              <w:left w:val="single" w:sz="4" w:space="0" w:color="auto"/>
              <w:bottom w:val="single" w:sz="4" w:space="0" w:color="auto"/>
              <w:right w:val="single" w:sz="4" w:space="0" w:color="auto"/>
            </w:tcBorders>
            <w:shd w:val="clear" w:color="000000" w:fill="FFFFFF"/>
            <w:hideMark/>
          </w:tcPr>
          <w:p w:rsidR="00B67866" w:rsidRPr="00B67866" w:rsidRDefault="00B67866" w:rsidP="00FA0B15">
            <w:r w:rsidRPr="00B67866">
              <w:t>Покупное тепло</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4 038,28</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5 259,65</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1 221,37</w:t>
            </w:r>
          </w:p>
        </w:tc>
      </w:tr>
      <w:tr w:rsidR="00B67866" w:rsidRPr="00B67866" w:rsidTr="00FA0B15">
        <w:trPr>
          <w:trHeight w:val="255"/>
        </w:trPr>
        <w:tc>
          <w:tcPr>
            <w:tcW w:w="3539" w:type="dxa"/>
            <w:tcBorders>
              <w:top w:val="nil"/>
              <w:left w:val="single" w:sz="4" w:space="0" w:color="auto"/>
              <w:bottom w:val="single" w:sz="4" w:space="0" w:color="auto"/>
              <w:right w:val="single" w:sz="4" w:space="0" w:color="auto"/>
            </w:tcBorders>
            <w:shd w:val="clear" w:color="000000" w:fill="FFFFFF"/>
            <w:hideMark/>
          </w:tcPr>
          <w:p w:rsidR="00B67866" w:rsidRPr="00B67866" w:rsidRDefault="00B67866" w:rsidP="00FA0B15">
            <w:r w:rsidRPr="00B67866">
              <w:t>Полезный отпуск</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76 571,17</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75 522,17</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-1 049,00</w:t>
            </w:r>
          </w:p>
        </w:tc>
      </w:tr>
      <w:tr w:rsidR="00B67866" w:rsidRPr="00B67866" w:rsidTr="00FA0B15">
        <w:trPr>
          <w:trHeight w:val="255"/>
        </w:trPr>
        <w:tc>
          <w:tcPr>
            <w:tcW w:w="3539" w:type="dxa"/>
            <w:tcBorders>
              <w:top w:val="nil"/>
              <w:left w:val="single" w:sz="4" w:space="0" w:color="auto"/>
              <w:bottom w:val="single" w:sz="4" w:space="0" w:color="auto"/>
              <w:right w:val="single" w:sz="4" w:space="0" w:color="auto"/>
            </w:tcBorders>
            <w:shd w:val="clear" w:color="000000" w:fill="FFFFFF"/>
            <w:hideMark/>
          </w:tcPr>
          <w:p w:rsidR="00B67866" w:rsidRPr="00B67866" w:rsidRDefault="00B67866" w:rsidP="00FA0B15">
            <w:r w:rsidRPr="00B67866">
              <w:t>Отпуск жилищным организациям</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40 110,31</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39 061,31</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-1 049,00</w:t>
            </w:r>
          </w:p>
        </w:tc>
      </w:tr>
      <w:tr w:rsidR="00B67866" w:rsidRPr="00B67866" w:rsidTr="00FA0B15">
        <w:trPr>
          <w:trHeight w:val="255"/>
        </w:trPr>
        <w:tc>
          <w:tcPr>
            <w:tcW w:w="3539" w:type="dxa"/>
            <w:tcBorders>
              <w:top w:val="nil"/>
              <w:left w:val="single" w:sz="4" w:space="0" w:color="auto"/>
              <w:bottom w:val="single" w:sz="4" w:space="0" w:color="auto"/>
              <w:right w:val="single" w:sz="4" w:space="0" w:color="auto"/>
            </w:tcBorders>
            <w:shd w:val="clear" w:color="000000" w:fill="FFFFFF"/>
            <w:hideMark/>
          </w:tcPr>
          <w:p w:rsidR="00B67866" w:rsidRPr="00B67866" w:rsidRDefault="00B67866" w:rsidP="00FA0B15">
            <w:r w:rsidRPr="00B67866">
              <w:t>Отпуск бюджетным потребителям</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21 424,44</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21 424,44</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0,00</w:t>
            </w:r>
          </w:p>
        </w:tc>
      </w:tr>
      <w:tr w:rsidR="00B67866" w:rsidRPr="00B67866" w:rsidTr="00FA0B15">
        <w:trPr>
          <w:trHeight w:val="255"/>
        </w:trPr>
        <w:tc>
          <w:tcPr>
            <w:tcW w:w="3539" w:type="dxa"/>
            <w:tcBorders>
              <w:top w:val="nil"/>
              <w:left w:val="single" w:sz="4" w:space="0" w:color="auto"/>
              <w:bottom w:val="single" w:sz="4" w:space="0" w:color="auto"/>
              <w:right w:val="single" w:sz="4" w:space="0" w:color="auto"/>
            </w:tcBorders>
            <w:shd w:val="clear" w:color="000000" w:fill="FFFFFF"/>
            <w:hideMark/>
          </w:tcPr>
          <w:p w:rsidR="00B67866" w:rsidRPr="00B67866" w:rsidRDefault="00B67866" w:rsidP="00FA0B15">
            <w:r w:rsidRPr="00B67866">
              <w:t>Отпуск иным потребителям</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15 036,42</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15 036,42</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0,00</w:t>
            </w:r>
          </w:p>
        </w:tc>
      </w:tr>
      <w:tr w:rsidR="00B67866" w:rsidRPr="00B67866" w:rsidTr="00FA0B15">
        <w:trPr>
          <w:trHeigh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B67866" w:rsidRPr="00B67866" w:rsidRDefault="00B67866" w:rsidP="00FA0B15">
            <w:r w:rsidRPr="00B67866">
              <w:t>Отпуск на производственные нужды</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 </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 </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0,00</w:t>
            </w:r>
          </w:p>
        </w:tc>
      </w:tr>
      <w:tr w:rsidR="00B67866" w:rsidRPr="00B67866" w:rsidTr="00FA0B15">
        <w:trPr>
          <w:trHeight w:val="270"/>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B67866" w:rsidRPr="00B67866" w:rsidRDefault="00B67866" w:rsidP="00FA0B15">
            <w:r w:rsidRPr="00B67866">
              <w:t>Отпуск на потребительский рынок</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76 571,17</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75 522,17</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-1 049,00</w:t>
            </w:r>
          </w:p>
        </w:tc>
      </w:tr>
      <w:tr w:rsidR="00B67866" w:rsidRPr="00B67866" w:rsidTr="00FA0B15">
        <w:trPr>
          <w:trHeigh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B67866" w:rsidRPr="00B67866" w:rsidRDefault="00B67866" w:rsidP="00FA0B15">
            <w:r w:rsidRPr="00B67866">
              <w:t>Расход на собственные нужды</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3 015,87</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1 601,72</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-1 414,16</w:t>
            </w:r>
          </w:p>
        </w:tc>
      </w:tr>
      <w:tr w:rsidR="00B67866" w:rsidRPr="00B67866" w:rsidTr="00FA0B15">
        <w:trPr>
          <w:trHeight w:val="255"/>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B67866" w:rsidRPr="00B67866" w:rsidRDefault="00B67866" w:rsidP="00FA0B15">
            <w:r w:rsidRPr="00B67866">
              <w:t>Потери в сетях предприятия</w:t>
            </w:r>
          </w:p>
        </w:tc>
        <w:tc>
          <w:tcPr>
            <w:tcW w:w="851" w:type="dxa"/>
            <w:tcBorders>
              <w:top w:val="nil"/>
              <w:left w:val="nil"/>
              <w:bottom w:val="single" w:sz="4" w:space="0" w:color="auto"/>
              <w:right w:val="single" w:sz="4" w:space="0" w:color="auto"/>
            </w:tcBorders>
            <w:shd w:val="clear" w:color="000000" w:fill="FFFFFF"/>
            <w:hideMark/>
          </w:tcPr>
          <w:p w:rsidR="00B67866" w:rsidRPr="00B67866" w:rsidRDefault="00B67866" w:rsidP="00FA0B15">
            <w:pPr>
              <w:jc w:val="center"/>
            </w:pPr>
            <w:r w:rsidRPr="00B67866">
              <w:t>Гкал</w:t>
            </w:r>
          </w:p>
        </w:tc>
        <w:tc>
          <w:tcPr>
            <w:tcW w:w="1559" w:type="dxa"/>
            <w:tcBorders>
              <w:top w:val="nil"/>
              <w:left w:val="nil"/>
              <w:bottom w:val="single" w:sz="4" w:space="0" w:color="auto"/>
              <w:right w:val="single" w:sz="4" w:space="0" w:color="auto"/>
            </w:tcBorders>
            <w:shd w:val="clear" w:color="000000" w:fill="FFFFFF"/>
            <w:noWrap/>
            <w:vAlign w:val="center"/>
            <w:hideMark/>
          </w:tcPr>
          <w:p w:rsidR="00B67866" w:rsidRPr="00B67866" w:rsidRDefault="00B67866" w:rsidP="00FA0B15">
            <w:pPr>
              <w:jc w:val="right"/>
            </w:pPr>
            <w:r w:rsidRPr="00B67866">
              <w:t>19 071,79</w:t>
            </w:r>
          </w:p>
        </w:tc>
        <w:tc>
          <w:tcPr>
            <w:tcW w:w="1701"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9 958,30</w:t>
            </w:r>
          </w:p>
        </w:tc>
        <w:tc>
          <w:tcPr>
            <w:tcW w:w="1984" w:type="dxa"/>
            <w:tcBorders>
              <w:top w:val="nil"/>
              <w:left w:val="nil"/>
              <w:bottom w:val="single" w:sz="4" w:space="0" w:color="auto"/>
              <w:right w:val="single" w:sz="4" w:space="0" w:color="auto"/>
            </w:tcBorders>
            <w:shd w:val="clear" w:color="auto" w:fill="auto"/>
            <w:noWrap/>
            <w:vAlign w:val="center"/>
            <w:hideMark/>
          </w:tcPr>
          <w:p w:rsidR="00B67866" w:rsidRPr="00B67866" w:rsidRDefault="00B67866" w:rsidP="00FA0B15">
            <w:pPr>
              <w:jc w:val="right"/>
            </w:pPr>
            <w:r w:rsidRPr="00B67866">
              <w:t>-9 113,49</w:t>
            </w:r>
          </w:p>
        </w:tc>
      </w:tr>
    </w:tbl>
    <w:p w:rsidR="00B67866" w:rsidRPr="00833B89" w:rsidRDefault="00B67866" w:rsidP="00B67866">
      <w:pPr>
        <w:spacing w:line="360" w:lineRule="auto"/>
        <w:ind w:firstLine="709"/>
      </w:pPr>
    </w:p>
    <w:p w:rsidR="00B67866" w:rsidRPr="00833B89" w:rsidRDefault="00B67866" w:rsidP="00B67866">
      <w:pPr>
        <w:ind w:firstLine="709"/>
        <w:jc w:val="both"/>
      </w:pPr>
      <w:r w:rsidRPr="00833B89">
        <w:t>Объем потерь тепловой энергии при передаче принимается на уровне утверждённых региональной энергетической комиссией Кемеровской области (постановление РЭК КО от ____________ № ___) в размере 9,958 тыс. Гкал, а также расход тепловой энергии на собственные нужды котельных на основании экспертного заключения по удельному расходу условного топлива на выработку тепловой энергии, выполненного экспертной организацией в размере 1,96 % (1,602 тыс. Гкал) соответственно.</w:t>
      </w:r>
    </w:p>
    <w:p w:rsidR="00B67866" w:rsidRPr="00833B89" w:rsidRDefault="00B67866" w:rsidP="00B67866">
      <w:pPr>
        <w:ind w:firstLine="709"/>
        <w:jc w:val="both"/>
      </w:pPr>
      <w:r w:rsidRPr="00833B89">
        <w:t>Предприятие обратилось в РЭК КО с письмом № 279 от 06.09.2018 об установлении тарифов на тепловую энергию, теплоноситель и ГВС на срок до 31.12.2019 с учётом индексации расходов на 2019 год.</w:t>
      </w:r>
    </w:p>
    <w:p w:rsidR="00B67866" w:rsidRPr="00833B89" w:rsidRDefault="00B67866" w:rsidP="00B67866">
      <w:pPr>
        <w:ind w:firstLine="709"/>
        <w:jc w:val="both"/>
      </w:pPr>
      <w:r w:rsidRPr="00833B89">
        <w:t>Эксперты считают возможным принять тепловой баланс предприятия на 2019 год в соответствии с балансом на 2018 год, так как актуализация схемы теплоснабжения г. Прокопьевска на 2019 год отсутствует. Информация о фактическом полезном отпуске за последние 3 года также отсутствует.</w:t>
      </w:r>
    </w:p>
    <w:p w:rsidR="00B67866" w:rsidRPr="00833B89" w:rsidRDefault="00B67866" w:rsidP="00B67866">
      <w:pPr>
        <w:ind w:firstLine="709"/>
        <w:jc w:val="both"/>
      </w:pPr>
    </w:p>
    <w:p w:rsidR="00B67866" w:rsidRPr="00833B89" w:rsidRDefault="00B67866" w:rsidP="00B67866">
      <w:pPr>
        <w:pStyle w:val="1"/>
        <w:numPr>
          <w:ilvl w:val="0"/>
          <w:numId w:val="22"/>
        </w:numPr>
        <w:spacing w:before="0" w:after="0"/>
        <w:jc w:val="both"/>
        <w:rPr>
          <w:snapToGrid w:val="0"/>
          <w:sz w:val="24"/>
          <w:szCs w:val="24"/>
          <w:lang w:eastAsia="en-US"/>
        </w:rPr>
      </w:pPr>
      <w:bookmarkStart w:id="45" w:name="_Toc497491857"/>
      <w:bookmarkStart w:id="46" w:name="_Toc524473724"/>
      <w:bookmarkStart w:id="47" w:name="_Toc524473738"/>
      <w:bookmarkStart w:id="48" w:name="_Toc524473800"/>
      <w:r w:rsidRPr="00833B89">
        <w:rPr>
          <w:snapToGrid w:val="0"/>
          <w:sz w:val="24"/>
          <w:szCs w:val="24"/>
          <w:lang w:eastAsia="en-US"/>
        </w:rPr>
        <w:t xml:space="preserve">Анализ экономической обоснованности по статьям расходов </w:t>
      </w:r>
      <w:bookmarkEnd w:id="45"/>
      <w:r w:rsidRPr="00833B89">
        <w:rPr>
          <w:snapToGrid w:val="0"/>
          <w:sz w:val="24"/>
          <w:szCs w:val="24"/>
          <w:lang w:eastAsia="en-US"/>
        </w:rPr>
        <w:t>на тепловую энергию МУП «ГТХ», включенных регулятором при расчёте тарифов на 2018 гг.</w:t>
      </w:r>
      <w:bookmarkEnd w:id="46"/>
      <w:bookmarkEnd w:id="47"/>
      <w:bookmarkEnd w:id="48"/>
    </w:p>
    <w:p w:rsidR="00B67866" w:rsidRPr="00833B89" w:rsidRDefault="00B67866" w:rsidP="00B67866">
      <w:pPr>
        <w:ind w:firstLine="709"/>
        <w:contextualSpacing/>
        <w:jc w:val="both"/>
      </w:pPr>
    </w:p>
    <w:p w:rsidR="00B67866" w:rsidRPr="00833B89" w:rsidRDefault="00B67866" w:rsidP="00B67866">
      <w:pPr>
        <w:ind w:firstLine="709"/>
        <w:contextualSpacing/>
        <w:jc w:val="both"/>
      </w:pPr>
      <w:r w:rsidRPr="00833B89">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p>
    <w:p w:rsidR="00B67866" w:rsidRPr="00833B89" w:rsidRDefault="00B67866" w:rsidP="00B67866">
      <w:pPr>
        <w:autoSpaceDE w:val="0"/>
        <w:autoSpaceDN w:val="0"/>
        <w:adjustRightInd w:val="0"/>
        <w:ind w:firstLine="709"/>
        <w:contextualSpacing/>
        <w:jc w:val="both"/>
        <w:rPr>
          <w:bCs/>
        </w:rPr>
      </w:pPr>
      <w:r w:rsidRPr="00833B89">
        <w:rPr>
          <w:bCs/>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rsidR="00B67866" w:rsidRPr="00833B89" w:rsidRDefault="00B67866" w:rsidP="00B67866">
      <w:pPr>
        <w:autoSpaceDE w:val="0"/>
        <w:autoSpaceDN w:val="0"/>
        <w:adjustRightInd w:val="0"/>
        <w:ind w:firstLine="709"/>
        <w:contextualSpacing/>
        <w:jc w:val="both"/>
        <w:rPr>
          <w:bCs/>
        </w:rPr>
      </w:pPr>
      <w:r w:rsidRPr="00833B89">
        <w:rPr>
          <w:bCs/>
          <w:noProof/>
          <w:position w:val="-14"/>
        </w:rPr>
        <w:drawing>
          <wp:inline distT="0" distB="0" distL="0" distR="0">
            <wp:extent cx="3571875" cy="3238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71875" cy="323850"/>
                    </a:xfrm>
                    <a:prstGeom prst="rect">
                      <a:avLst/>
                    </a:prstGeom>
                    <a:noFill/>
                    <a:ln>
                      <a:noFill/>
                    </a:ln>
                  </pic:spPr>
                </pic:pic>
              </a:graphicData>
            </a:graphic>
          </wp:inline>
        </w:drawing>
      </w:r>
      <w:r w:rsidRPr="00833B89">
        <w:rPr>
          <w:bCs/>
        </w:rPr>
        <w:t xml:space="preserve"> (тыс. руб.) </w:t>
      </w:r>
    </w:p>
    <w:p w:rsidR="00B67866" w:rsidRPr="00833B89" w:rsidRDefault="00B67866" w:rsidP="00B67866">
      <w:pPr>
        <w:autoSpaceDE w:val="0"/>
        <w:autoSpaceDN w:val="0"/>
        <w:adjustRightInd w:val="0"/>
        <w:ind w:firstLine="709"/>
        <w:contextualSpacing/>
        <w:jc w:val="both"/>
        <w:rPr>
          <w:bCs/>
        </w:rPr>
      </w:pPr>
      <w:r w:rsidRPr="00833B89">
        <w:rPr>
          <w:bCs/>
        </w:rPr>
        <w:t>где:</w:t>
      </w:r>
    </w:p>
    <w:p w:rsidR="00B67866" w:rsidRPr="00833B89" w:rsidRDefault="00B67866" w:rsidP="00B67866">
      <w:pPr>
        <w:autoSpaceDE w:val="0"/>
        <w:autoSpaceDN w:val="0"/>
        <w:adjustRightInd w:val="0"/>
        <w:ind w:firstLine="709"/>
        <w:contextualSpacing/>
        <w:jc w:val="both"/>
        <w:rPr>
          <w:bCs/>
        </w:rPr>
      </w:pPr>
      <w:r w:rsidRPr="00833B89">
        <w:rPr>
          <w:bCs/>
        </w:rPr>
        <w:t>Р</w:t>
      </w:r>
      <w:r w:rsidRPr="00833B89">
        <w:rPr>
          <w:bCs/>
          <w:vertAlign w:val="subscript"/>
        </w:rPr>
        <w:t>1,i</w:t>
      </w:r>
      <w:r w:rsidRPr="00833B89">
        <w:rPr>
          <w:bCs/>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rsidR="00B67866" w:rsidRPr="00833B89" w:rsidRDefault="00B67866" w:rsidP="00B67866">
      <w:pPr>
        <w:autoSpaceDE w:val="0"/>
        <w:autoSpaceDN w:val="0"/>
        <w:adjustRightInd w:val="0"/>
        <w:ind w:firstLine="709"/>
        <w:contextualSpacing/>
        <w:jc w:val="both"/>
        <w:rPr>
          <w:bCs/>
        </w:rPr>
      </w:pPr>
      <w:r w:rsidRPr="00833B89">
        <w:rPr>
          <w:bCs/>
        </w:rPr>
        <w:t>Р</w:t>
      </w:r>
      <w:r w:rsidRPr="00833B89">
        <w:rPr>
          <w:bCs/>
          <w:vertAlign w:val="subscript"/>
        </w:rPr>
        <w:t>2,i</w:t>
      </w:r>
      <w:r w:rsidRPr="00833B89">
        <w:rPr>
          <w:bCs/>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rsidR="00B67866" w:rsidRPr="00833B89" w:rsidRDefault="00B67866" w:rsidP="00B67866">
      <w:pPr>
        <w:autoSpaceDE w:val="0"/>
        <w:autoSpaceDN w:val="0"/>
        <w:adjustRightInd w:val="0"/>
        <w:ind w:firstLine="709"/>
        <w:contextualSpacing/>
        <w:jc w:val="both"/>
        <w:rPr>
          <w:bCs/>
        </w:rPr>
      </w:pPr>
      <w:r w:rsidRPr="00833B89">
        <w:rPr>
          <w:bCs/>
        </w:rPr>
        <w:t>Н</w:t>
      </w:r>
      <w:r w:rsidRPr="00833B89">
        <w:rPr>
          <w:bCs/>
          <w:vertAlign w:val="subscript"/>
        </w:rPr>
        <w:t>i</w:t>
      </w:r>
      <w:r w:rsidRPr="00833B89">
        <w:rPr>
          <w:bCs/>
        </w:rPr>
        <w:t xml:space="preserve"> - планируемая на i-й расчетный период регулирования величина налога на прибыль, определяемая в соответствии с Налоговым </w:t>
      </w:r>
      <w:hyperlink r:id="rId145" w:history="1">
        <w:r w:rsidRPr="00833B89">
          <w:rPr>
            <w:bCs/>
          </w:rPr>
          <w:t>кодексом</w:t>
        </w:r>
      </w:hyperlink>
      <w:r w:rsidRPr="00833B89">
        <w:rPr>
          <w:bCs/>
        </w:rPr>
        <w:t xml:space="preserve"> Российской Федерации, тыс. руб.;</w:t>
      </w:r>
    </w:p>
    <w:p w:rsidR="00B67866" w:rsidRPr="00833B89" w:rsidRDefault="00B67866" w:rsidP="00B67866">
      <w:pPr>
        <w:autoSpaceDE w:val="0"/>
        <w:autoSpaceDN w:val="0"/>
        <w:adjustRightInd w:val="0"/>
        <w:ind w:firstLine="709"/>
        <w:contextualSpacing/>
        <w:jc w:val="both"/>
        <w:rPr>
          <w:bCs/>
        </w:rPr>
      </w:pPr>
      <w:r w:rsidRPr="00833B89">
        <w:rPr>
          <w:bCs/>
          <w:noProof/>
          <w:position w:val="-12"/>
        </w:rPr>
        <w:drawing>
          <wp:inline distT="0" distB="0" distL="0" distR="0">
            <wp:extent cx="657225" cy="3238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833B89">
        <w:rPr>
          <w:bCs/>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147" w:history="1">
        <w:r w:rsidRPr="00833B89">
          <w:rPr>
            <w:bCs/>
          </w:rPr>
          <w:t>пунктом 12</w:t>
        </w:r>
      </w:hyperlink>
      <w:r w:rsidRPr="00833B89">
        <w:rPr>
          <w:bCs/>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148" w:history="1">
        <w:r w:rsidRPr="00833B89">
          <w:rPr>
            <w:bCs/>
          </w:rPr>
          <w:t>пунктом 31</w:t>
        </w:r>
      </w:hyperlink>
      <w:r w:rsidRPr="00833B89">
        <w:rPr>
          <w:bCs/>
        </w:rPr>
        <w:t xml:space="preserve"> настоящих Методических указаний, тыс. руб.</w:t>
      </w:r>
    </w:p>
    <w:p w:rsidR="00B67866" w:rsidRPr="00833B89" w:rsidRDefault="00B67866" w:rsidP="00B67866">
      <w:pPr>
        <w:autoSpaceDE w:val="0"/>
        <w:autoSpaceDN w:val="0"/>
        <w:adjustRightInd w:val="0"/>
        <w:ind w:firstLine="709"/>
        <w:contextualSpacing/>
        <w:jc w:val="both"/>
        <w:rPr>
          <w:bCs/>
        </w:rPr>
      </w:pPr>
      <w:r w:rsidRPr="00833B89">
        <w:rPr>
          <w:bCs/>
        </w:rPr>
        <w:t>РПП</w:t>
      </w:r>
      <w:r w:rsidRPr="00833B89">
        <w:rPr>
          <w:bCs/>
          <w:vertAlign w:val="subscript"/>
        </w:rPr>
        <w:t>i</w:t>
      </w:r>
      <w:r w:rsidRPr="00833B89">
        <w:rPr>
          <w:bCs/>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149" w:history="1">
        <w:r w:rsidRPr="00833B89">
          <w:rPr>
            <w:bCs/>
          </w:rPr>
          <w:t>подпунктах 2</w:t>
        </w:r>
      </w:hyperlink>
      <w:r w:rsidRPr="00833B89">
        <w:rPr>
          <w:bCs/>
        </w:rPr>
        <w:t xml:space="preserve"> - </w:t>
      </w:r>
      <w:hyperlink r:id="rId150" w:history="1">
        <w:r w:rsidRPr="00833B89">
          <w:rPr>
            <w:bCs/>
          </w:rPr>
          <w:t>15 пункта 24</w:t>
        </w:r>
      </w:hyperlink>
      <w:r w:rsidRPr="00833B89">
        <w:rPr>
          <w:bCs/>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rsidR="00B67866" w:rsidRPr="00833B89" w:rsidRDefault="00B67866" w:rsidP="00B67866">
      <w:pPr>
        <w:ind w:firstLine="709"/>
        <w:contextualSpacing/>
        <w:jc w:val="both"/>
      </w:pPr>
      <w:r w:rsidRPr="00833B89">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B67866" w:rsidRPr="00833B89" w:rsidRDefault="00B67866" w:rsidP="00B67866">
      <w:pPr>
        <w:ind w:firstLine="709"/>
        <w:contextualSpacing/>
        <w:jc w:val="both"/>
      </w:pPr>
    </w:p>
    <w:p w:rsidR="00B67866" w:rsidRPr="00833B89" w:rsidRDefault="00B67866" w:rsidP="00B67866">
      <w:pPr>
        <w:pStyle w:val="3"/>
        <w:numPr>
          <w:ilvl w:val="2"/>
          <w:numId w:val="22"/>
        </w:numPr>
        <w:spacing w:before="0" w:after="0"/>
        <w:ind w:left="0" w:firstLine="709"/>
        <w:jc w:val="both"/>
        <w:rPr>
          <w:snapToGrid w:val="0"/>
          <w:sz w:val="24"/>
          <w:szCs w:val="24"/>
          <w:lang w:eastAsia="en-US"/>
        </w:rPr>
      </w:pPr>
      <w:bookmarkStart w:id="49" w:name="_Toc497491858"/>
      <w:bookmarkStart w:id="50" w:name="_Toc524473725"/>
      <w:bookmarkStart w:id="51" w:name="_Toc524473739"/>
      <w:bookmarkStart w:id="52" w:name="_Toc524473801"/>
      <w:r w:rsidRPr="00833B89">
        <w:rPr>
          <w:snapToGrid w:val="0"/>
          <w:sz w:val="24"/>
          <w:szCs w:val="24"/>
          <w:lang w:eastAsia="en-US"/>
        </w:rPr>
        <w:t xml:space="preserve"> Расходы, связанные с производством и реализацией </w:t>
      </w:r>
      <w:bookmarkEnd w:id="49"/>
      <w:r w:rsidRPr="00833B89">
        <w:rPr>
          <w:snapToGrid w:val="0"/>
          <w:sz w:val="24"/>
          <w:szCs w:val="24"/>
          <w:lang w:eastAsia="en-US"/>
        </w:rPr>
        <w:t>тепловой энергии МУП  «ГТХ» на 2018 год</w:t>
      </w:r>
      <w:bookmarkEnd w:id="50"/>
      <w:bookmarkEnd w:id="51"/>
      <w:bookmarkEnd w:id="52"/>
    </w:p>
    <w:p w:rsidR="00B67866" w:rsidRPr="00833B89" w:rsidRDefault="00B67866" w:rsidP="00B67866">
      <w:pPr>
        <w:jc w:val="both"/>
        <w:rPr>
          <w:lang w:eastAsia="en-US"/>
        </w:rPr>
      </w:pPr>
    </w:p>
    <w:p w:rsidR="00B67866" w:rsidRPr="00833B89" w:rsidRDefault="00B67866" w:rsidP="00B67866">
      <w:pPr>
        <w:pStyle w:val="4"/>
        <w:numPr>
          <w:ilvl w:val="0"/>
          <w:numId w:val="21"/>
        </w:numPr>
        <w:spacing w:before="0" w:after="0"/>
        <w:ind w:left="0" w:firstLine="709"/>
        <w:jc w:val="both"/>
        <w:rPr>
          <w:sz w:val="24"/>
          <w:szCs w:val="24"/>
        </w:rPr>
      </w:pPr>
      <w:r w:rsidRPr="00833B89">
        <w:rPr>
          <w:sz w:val="24"/>
          <w:szCs w:val="24"/>
        </w:rPr>
        <w:t>Расходы на топливо</w:t>
      </w:r>
    </w:p>
    <w:p w:rsidR="00B67866" w:rsidRPr="00833B89" w:rsidRDefault="00B67866" w:rsidP="00B67866">
      <w:pPr>
        <w:autoSpaceDE w:val="0"/>
        <w:autoSpaceDN w:val="0"/>
        <w:adjustRightInd w:val="0"/>
        <w:ind w:firstLine="709"/>
        <w:jc w:val="both"/>
        <w:rPr>
          <w:color w:val="000000"/>
        </w:rPr>
      </w:pPr>
    </w:p>
    <w:p w:rsidR="00B67866" w:rsidRPr="00833B89" w:rsidRDefault="00B67866" w:rsidP="00B67866">
      <w:pPr>
        <w:autoSpaceDE w:val="0"/>
        <w:autoSpaceDN w:val="0"/>
        <w:adjustRightInd w:val="0"/>
        <w:ind w:firstLine="709"/>
        <w:jc w:val="both"/>
        <w:rPr>
          <w:color w:val="000000"/>
        </w:rPr>
      </w:pPr>
      <w:r w:rsidRPr="00833B89">
        <w:rPr>
          <w:color w:val="000000"/>
        </w:rPr>
        <w:t xml:space="preserve">Предприятием заявлены расходы в сумме 43 905,5 тыс. руб. </w:t>
      </w:r>
    </w:p>
    <w:p w:rsidR="00B67866" w:rsidRPr="00833B89" w:rsidRDefault="00B67866" w:rsidP="00B67866">
      <w:pPr>
        <w:autoSpaceDE w:val="0"/>
        <w:autoSpaceDN w:val="0"/>
        <w:adjustRightInd w:val="0"/>
        <w:ind w:firstLine="709"/>
        <w:jc w:val="both"/>
        <w:rPr>
          <w:color w:val="000000"/>
        </w:rPr>
      </w:pPr>
      <w:r w:rsidRPr="00833B89">
        <w:rPr>
          <w:color w:val="000000"/>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rsidR="00B67866" w:rsidRPr="00833B89" w:rsidRDefault="00B67866" w:rsidP="00B67866">
      <w:pPr>
        <w:ind w:firstLine="709"/>
        <w:jc w:val="both"/>
      </w:pPr>
      <w:r w:rsidRPr="00833B89">
        <w:t>Объем натурального топлива, необходимого для производства тепловой энергии, рассчитан экспертами исходя из норматива удельного расхода условного топлива, утверждённого региональной энергетической комиссией Кемеровской области на 2018 год (постановление РЭК КО от ___.___.2017 г. № ___), в размере – 214,5 кг у.т./Гкал.</w:t>
      </w:r>
    </w:p>
    <w:p w:rsidR="00B67866" w:rsidRPr="00833B89" w:rsidRDefault="00B67866" w:rsidP="00B67866">
      <w:pPr>
        <w:ind w:firstLine="709"/>
        <w:jc w:val="both"/>
      </w:pPr>
      <w:r w:rsidRPr="00833B89">
        <w:rPr>
          <w:b/>
        </w:rPr>
        <w:t>Расчетный объем</w:t>
      </w:r>
      <w:r w:rsidRPr="00833B89">
        <w:t xml:space="preserve"> натурального топлива составляет по энергетическому каменному углю сортомарок Др и ССР (50/50) – 21 509,21 т, при низшей рабочей теплоте сгорания – 5600</w:t>
      </w:r>
      <w:r w:rsidRPr="00833B89">
        <w:rPr>
          <w:b/>
        </w:rPr>
        <w:t xml:space="preserve"> </w:t>
      </w:r>
      <w:r w:rsidRPr="00833B89">
        <w:t>ккал/кг (ГОСТ 32347-2013), на основании договора с МУП «Прокопьевскснаб» №23/1у от 01.06.2018)</w:t>
      </w:r>
      <w:r w:rsidRPr="00833B89">
        <w:rPr>
          <w:color w:val="0000FF"/>
        </w:rPr>
        <w:t xml:space="preserve"> </w:t>
      </w:r>
      <w:r w:rsidRPr="00833B89">
        <w:t xml:space="preserve">(стр.110-117 том 3 тарифного дела). </w:t>
      </w:r>
    </w:p>
    <w:p w:rsidR="00B67866" w:rsidRPr="00833B89" w:rsidRDefault="00B67866" w:rsidP="00B67866">
      <w:pPr>
        <w:ind w:firstLine="709"/>
        <w:jc w:val="both"/>
      </w:pPr>
      <w:r w:rsidRPr="00833B89">
        <w:t>Корректировка объема в сторону снижения составила 6838,77 т от предложений предприятия (28347,98 т), в связи с применением в расчёте экспертов удельного расхода топлива (214,5 кг/Гкал), отличного от предложенного предприятием (225,6 кг/Гкал), а также отличием общего отпуска тепловой энергии в сеть, используемого в расчётах экспертами, от предложений предприятия (см. раздел «Баланс тепловой энергии»).</w:t>
      </w:r>
    </w:p>
    <w:p w:rsidR="00B67866" w:rsidRPr="00833B89" w:rsidRDefault="00B67866" w:rsidP="00B67866">
      <w:pPr>
        <w:ind w:firstLine="709"/>
        <w:jc w:val="both"/>
      </w:pPr>
      <w:r w:rsidRPr="00833B89">
        <w:rPr>
          <w:b/>
        </w:rPr>
        <w:t>Цена угля</w:t>
      </w:r>
      <w:r w:rsidRPr="00833B89">
        <w:t xml:space="preserve">, согласно приложению 1 к договору с МУП «Прокопьевскснаб» от 01.06.2018 № 23/1у, составляет на марку Др - 1245,14 руб./т (с НДС), ССр – 1436,41  руб./т (с НДС) </w:t>
      </w:r>
      <w:bookmarkStart w:id="53" w:name="_Hlk524358578"/>
      <w:r w:rsidRPr="00833B89">
        <w:t>(стр. 116, том 3 тарифного дела)</w:t>
      </w:r>
      <w:bookmarkEnd w:id="53"/>
      <w:r w:rsidRPr="00833B89">
        <w:t>.Средняя цена угля составляет 1158,86 руб./т (без НДС), данная цена соответствует отпускным ценам ОАО УК «КРУ», с учётом наценки МУП «Прокопьевскснаб» 2%,  с учётом доли поставки (50/50) в соответствии с приложением 1 к договору с МУП «Прокопьевскснаб» от 01.06.2018 № 23/1у.</w:t>
      </w:r>
    </w:p>
    <w:p w:rsidR="00B67866" w:rsidRPr="00833B89" w:rsidRDefault="00B67866" w:rsidP="00B67866">
      <w:pPr>
        <w:ind w:firstLine="709"/>
        <w:jc w:val="both"/>
      </w:pPr>
      <w:r w:rsidRPr="00833B89">
        <w:rPr>
          <w:b/>
        </w:rPr>
        <w:t>Расходы на транспортировку</w:t>
      </w:r>
      <w:r w:rsidRPr="00833B89">
        <w:t xml:space="preserve"> согласно приложению 1 к договору с МУП «Прокопьевскснаб» от 01.06.2018 № 23/1у, составляют 389,83 руб./т (стр. 116, том 3 тарифного дела). </w:t>
      </w:r>
    </w:p>
    <w:p w:rsidR="00B67866" w:rsidRPr="00833B89" w:rsidRDefault="00B67866" w:rsidP="00B67866">
      <w:pPr>
        <w:ind w:firstLine="709"/>
        <w:jc w:val="both"/>
      </w:pPr>
      <w:r w:rsidRPr="00833B89">
        <w:rPr>
          <w:b/>
        </w:rPr>
        <w:t xml:space="preserve">Расходы </w:t>
      </w:r>
      <w:r w:rsidRPr="00833B89">
        <w:t>на топливо на 2018 год рассчитаны экспертами с учётом п. 28 Основ ценообразования, и составили 33 311,17 тыс. руб., в том числе стоимость</w:t>
      </w:r>
      <w:r w:rsidRPr="00833B89">
        <w:rPr>
          <w:b/>
        </w:rPr>
        <w:t xml:space="preserve"> </w:t>
      </w:r>
      <w:r w:rsidRPr="00833B89">
        <w:t xml:space="preserve">натурального топлива (без транспортировки) 24 926,22 тыс. руб. </w:t>
      </w:r>
    </w:p>
    <w:p w:rsidR="00B67866" w:rsidRPr="00833B89" w:rsidRDefault="00B67866" w:rsidP="00B67866">
      <w:pPr>
        <w:ind w:firstLine="709"/>
        <w:jc w:val="both"/>
      </w:pPr>
      <w:r w:rsidRPr="00833B89">
        <w:t>Величина расходов на топливо на 2019 год рассчитана экспертами в соответствии с пп. в) п. 28 и п. 31 Основ ценообразования, исходя из плановых расходов на 2018 год, с учетом роста цен на уголь энергетический на 2019 год (прогноз) – 1,021 (прогноз Минэкономразвития РФ, опубликован 27.10.2017) и роста цен на грузоперевозки на 2019 год (прогноз) - 1,021 (прогноз Минэкономразвития РФ, опубликован 27.10.2017). Всего расходы на топливо составят 34 211,94 тыс. руб.</w:t>
      </w:r>
    </w:p>
    <w:p w:rsidR="00B67866" w:rsidRPr="00833B89" w:rsidRDefault="00B67866" w:rsidP="00B67866">
      <w:pPr>
        <w:ind w:firstLine="709"/>
        <w:jc w:val="both"/>
        <w:rPr>
          <w:rFonts w:ascii="Bahnschrift SemiBold Condensed" w:hAnsi="Bahnschrift SemiBold Condensed"/>
        </w:rPr>
      </w:pPr>
    </w:p>
    <w:p w:rsidR="00B67866" w:rsidRPr="00833B89" w:rsidRDefault="00B67866" w:rsidP="00B67866">
      <w:pPr>
        <w:pStyle w:val="4"/>
        <w:numPr>
          <w:ilvl w:val="0"/>
          <w:numId w:val="21"/>
        </w:numPr>
        <w:spacing w:before="0" w:after="0"/>
        <w:ind w:left="0" w:firstLine="709"/>
        <w:jc w:val="both"/>
        <w:rPr>
          <w:sz w:val="24"/>
          <w:szCs w:val="24"/>
        </w:rPr>
      </w:pPr>
      <w:r w:rsidRPr="00833B89">
        <w:rPr>
          <w:sz w:val="24"/>
          <w:szCs w:val="24"/>
        </w:rPr>
        <w:t xml:space="preserve">Расходы на электроэнергию </w:t>
      </w:r>
    </w:p>
    <w:p w:rsidR="00B67866" w:rsidRPr="00833B89" w:rsidRDefault="00B67866" w:rsidP="00B67866">
      <w:pPr>
        <w:jc w:val="both"/>
      </w:pPr>
    </w:p>
    <w:p w:rsidR="00B67866" w:rsidRPr="00833B89" w:rsidRDefault="00B67866" w:rsidP="00B67866">
      <w:pPr>
        <w:tabs>
          <w:tab w:val="left" w:pos="1134"/>
        </w:tabs>
        <w:ind w:firstLine="709"/>
        <w:jc w:val="both"/>
      </w:pPr>
      <w:r w:rsidRPr="00833B89">
        <w:rPr>
          <w:color w:val="000000"/>
        </w:rPr>
        <w:t>Расходы на приобретение энергетических ресурсов, холодной воды и теплоносителя определяются</w:t>
      </w:r>
      <w:r w:rsidRPr="00833B89">
        <w:t xml:space="preserve"> согласно п. 27 Методических указаний. </w:t>
      </w:r>
    </w:p>
    <w:p w:rsidR="00B67866" w:rsidRPr="00833B89" w:rsidRDefault="00B67866" w:rsidP="00B67866">
      <w:pPr>
        <w:tabs>
          <w:tab w:val="left" w:pos="1134"/>
        </w:tabs>
        <w:ind w:firstLine="709"/>
        <w:jc w:val="both"/>
      </w:pPr>
      <w:r w:rsidRPr="00833B89">
        <w:t xml:space="preserve">Предприятием на 2018 год заявлены расходы на приобретение электрической энергии в сумме 30 654,86 тыс. руб. на общий </w:t>
      </w:r>
      <w:r w:rsidRPr="00833B89">
        <w:rPr>
          <w:b/>
        </w:rPr>
        <w:t>объем потребления</w:t>
      </w:r>
      <w:r w:rsidRPr="00833B89">
        <w:t xml:space="preserve"> в количестве 6 027,25 тыс. кВтч. Средний тариф на электрическую энергию заявлен на уровне 5,09 руб./кВтч.</w:t>
      </w:r>
    </w:p>
    <w:p w:rsidR="00B67866" w:rsidRPr="00833B89" w:rsidRDefault="00B67866" w:rsidP="00B67866">
      <w:pPr>
        <w:ind w:firstLine="709"/>
        <w:jc w:val="both"/>
      </w:pPr>
      <w:r w:rsidRPr="00833B89">
        <w:t xml:space="preserve">При расчете </w:t>
      </w:r>
      <w:r w:rsidRPr="00833B89">
        <w:rPr>
          <w:b/>
        </w:rPr>
        <w:t>количества</w:t>
      </w:r>
      <w:r w:rsidRPr="00833B89">
        <w:t xml:space="preserve"> электроэнергии на 2018 год, необходимой для производства тепловой энергии, экспертами предлагается учесть объём потребления электроэнергии по расчёту предприятия, выполненному с учётом коэффициента спроса по мощности установленного оборудования. Общий расход электроэнергии, по мнению экспертов, должен составить 6 027,25 тыс. кВтч. </w:t>
      </w:r>
    </w:p>
    <w:p w:rsidR="00B67866" w:rsidRPr="00833B89" w:rsidRDefault="00B67866" w:rsidP="00B67866">
      <w:pPr>
        <w:ind w:firstLine="709"/>
        <w:jc w:val="both"/>
      </w:pPr>
      <w:r w:rsidRPr="00833B89">
        <w:t>ООО «РТХ» приобретает электроэнергию у ПАО «Кузбассэнергосбыт» (договор № 652280 от 01.06.2018) по уровню напряжения СН2 и НН, ООО ЭК «СТИ» (договор № 42э/н от 01.06.2018)  по уровню напряжения СН2, ООО «Русэнергосбыт» (договор № 5/202 от 01.06.2018) по уровню напряжения СН2. Точки подключения энергопринимающих устройств учтены экспертами согласно вышеуказанных договоров (стр. 132-232, 2 том тарифного дела).</w:t>
      </w:r>
    </w:p>
    <w:p w:rsidR="00B67866" w:rsidRPr="00833B89" w:rsidRDefault="00B67866" w:rsidP="00B67866">
      <w:pPr>
        <w:ind w:firstLine="709"/>
        <w:jc w:val="both"/>
      </w:pPr>
      <w:r w:rsidRPr="00833B89">
        <w:t>Средневзвешенная цена электроэнергии составит 4,62 руб./кВтч (без НДС), согласно представленных счёт-фактур (стр.201-204, стр. 214-215, 2 том тарифного дела).</w:t>
      </w:r>
    </w:p>
    <w:p w:rsidR="00B67866" w:rsidRPr="00833B89" w:rsidRDefault="00B67866" w:rsidP="00B67866">
      <w:pPr>
        <w:ind w:firstLine="709"/>
        <w:jc w:val="both"/>
      </w:pPr>
      <w:r w:rsidRPr="00833B89">
        <w:t xml:space="preserve">Скорректированные </w:t>
      </w:r>
      <w:r w:rsidRPr="00833B89">
        <w:rPr>
          <w:b/>
        </w:rPr>
        <w:t>расходы</w:t>
      </w:r>
      <w:r w:rsidRPr="00833B89">
        <w:t xml:space="preserve"> по статье на 2018</w:t>
      </w:r>
      <w:r w:rsidRPr="00833B89">
        <w:rPr>
          <w:b/>
        </w:rPr>
        <w:t xml:space="preserve"> </w:t>
      </w:r>
      <w:r w:rsidRPr="00833B89">
        <w:t>год, по мнению экспертов, составят 27 868,17 тыс. руб., что на 2 786,69 тыс. руб. меньше предложенных предприятием.</w:t>
      </w:r>
    </w:p>
    <w:p w:rsidR="00B67866" w:rsidRPr="00833B89" w:rsidRDefault="00B67866" w:rsidP="00B67866">
      <w:pPr>
        <w:ind w:firstLine="709"/>
        <w:jc w:val="both"/>
      </w:pPr>
      <w:r w:rsidRPr="00833B89">
        <w:t>Стоимость электроэнергии на 2019 год рассчитана экспертами в соответствии с пп. в) п. 28 и п. 31 Основ ценообразования, исходя из плановых расходов на 2018 год, с учетом роста нерегулируемых цен на электроэнергию на 2019 год (прогноз) – 1,055 (прогноз Минэкономразвития РФ, опубликован 27.10.2017). Всего расходы на электроэнергию составят 29 791,07 тыс. руб., со средним   тарифом покупки 4,94 руб./кВтч (без НДС).</w:t>
      </w:r>
    </w:p>
    <w:p w:rsidR="00B67866" w:rsidRPr="00833B89" w:rsidRDefault="00B67866" w:rsidP="00B67866">
      <w:pPr>
        <w:ind w:firstLine="709"/>
        <w:jc w:val="both"/>
      </w:pPr>
    </w:p>
    <w:p w:rsidR="00B67866" w:rsidRPr="00833B89" w:rsidRDefault="00B67866" w:rsidP="00B67866">
      <w:pPr>
        <w:pStyle w:val="4"/>
        <w:numPr>
          <w:ilvl w:val="0"/>
          <w:numId w:val="21"/>
        </w:numPr>
        <w:spacing w:before="0" w:after="0"/>
        <w:ind w:hanging="1778"/>
        <w:jc w:val="both"/>
        <w:rPr>
          <w:sz w:val="24"/>
          <w:szCs w:val="24"/>
        </w:rPr>
      </w:pPr>
      <w:r w:rsidRPr="00833B89">
        <w:rPr>
          <w:sz w:val="24"/>
          <w:szCs w:val="24"/>
        </w:rPr>
        <w:t>Расходы на холодную воду</w:t>
      </w:r>
    </w:p>
    <w:p w:rsidR="00B67866" w:rsidRPr="00833B89" w:rsidRDefault="00B67866" w:rsidP="00B67866">
      <w:pPr>
        <w:jc w:val="both"/>
      </w:pPr>
    </w:p>
    <w:p w:rsidR="00B67866" w:rsidRPr="00833B89" w:rsidRDefault="00B67866" w:rsidP="00B67866">
      <w:pPr>
        <w:ind w:firstLine="709"/>
        <w:jc w:val="both"/>
      </w:pPr>
      <w:r w:rsidRPr="00833B89">
        <w:t>Расходы на приобретение энергетических ресурсов, холодной воды и теплоносителя определяются согласно п. 27 Методических указаний.</w:t>
      </w:r>
    </w:p>
    <w:p w:rsidR="00B67866" w:rsidRPr="00833B89" w:rsidRDefault="00B67866" w:rsidP="00B67866">
      <w:pPr>
        <w:ind w:firstLine="709"/>
        <w:jc w:val="both"/>
        <w:rPr>
          <w:u w:val="single"/>
        </w:rPr>
      </w:pPr>
      <w:r w:rsidRPr="00833B89">
        <w:t>Предприятием на 2018 год заявлены расходы по статье в сумме 1 865,19 тыс. руб. на общее количество воды 87,38 тыс. м</w:t>
      </w:r>
      <w:r w:rsidRPr="00833B89">
        <w:rPr>
          <w:vertAlign w:val="superscript"/>
        </w:rPr>
        <w:t>3</w:t>
      </w:r>
      <w:r w:rsidRPr="00833B89">
        <w:t>. Вода поставляется питьевого качества.</w:t>
      </w:r>
    </w:p>
    <w:p w:rsidR="00B67866" w:rsidRPr="00833B89" w:rsidRDefault="00B67866" w:rsidP="00B67866">
      <w:pPr>
        <w:ind w:firstLine="709"/>
        <w:jc w:val="both"/>
      </w:pPr>
      <w:r w:rsidRPr="00833B89">
        <w:t xml:space="preserve">Расчёт расхода воды на технологические нужды включает объем потерь сетевой воды, включающий в себя полуторный объем заполнения сети и утечки через запорную арматуру, объем воды на наполнение систем отопления и вентиляции абонентов, расход воды на продувку котлов и воды требуемой предприятию на собственные хозяйственно-бытовые нужды, систему ХВО, прочие технологические нужды. </w:t>
      </w:r>
    </w:p>
    <w:p w:rsidR="00B67866" w:rsidRPr="00833B89" w:rsidRDefault="00B67866" w:rsidP="00B67866">
      <w:pPr>
        <w:ind w:firstLine="709"/>
        <w:jc w:val="both"/>
      </w:pPr>
      <w:r w:rsidRPr="00833B89">
        <w:t xml:space="preserve">Экспертами предлагается учесть </w:t>
      </w:r>
      <w:r w:rsidRPr="00833B89">
        <w:rPr>
          <w:b/>
        </w:rPr>
        <w:t>объем воды</w:t>
      </w:r>
      <w:r w:rsidRPr="00833B89">
        <w:t xml:space="preserve"> на производство тепловой энергии согласно расчёту предприятия в объёме 87,38 тыс. м</w:t>
      </w:r>
      <w:r w:rsidRPr="00833B89">
        <w:rPr>
          <w:vertAlign w:val="superscript"/>
        </w:rPr>
        <w:t>3</w:t>
      </w:r>
      <w:r w:rsidRPr="00833B89">
        <w:t xml:space="preserve">. </w:t>
      </w:r>
    </w:p>
    <w:p w:rsidR="00B67866" w:rsidRPr="00833B89" w:rsidRDefault="00B67866" w:rsidP="00B67866">
      <w:pPr>
        <w:ind w:firstLine="709"/>
        <w:jc w:val="both"/>
      </w:pPr>
      <w:r w:rsidRPr="00833B89">
        <w:t>МУП «ГТХ» приобретает воду питьевого качества у ОАО ПО «Водоканал» (договор № 280 01.06.2017, стр. 251-261, 2 том тарифного дела) и ООО «Киселёвский водоснаб» на нужды котельной № 20 (договор № 56 от 01.07.2018, стр. 261-275, 2 том тарифного дела) .</w:t>
      </w:r>
    </w:p>
    <w:p w:rsidR="00B67866" w:rsidRPr="00833B89" w:rsidRDefault="00B67866" w:rsidP="00B67866">
      <w:pPr>
        <w:ind w:firstLine="709"/>
        <w:jc w:val="both"/>
      </w:pPr>
      <w:r w:rsidRPr="00833B89">
        <w:t>Экспертами был произведён расчёт в соответствии с пп. а) п. 28 Основ ценообразования, исходя из тарифов ОАО ПО «Водоканал», утвержденных постановлением РЭК КО № 749 от 03.12.2015 на 2018 год ( в ред. Постановления РЭК № 580 от 20.12.2017) (с 01.07.2018 – 21,32 руб./ м</w:t>
      </w:r>
      <w:r w:rsidRPr="00833B89">
        <w:rPr>
          <w:vertAlign w:val="superscript"/>
        </w:rPr>
        <w:t xml:space="preserve">3 </w:t>
      </w:r>
      <w:r w:rsidRPr="00833B89">
        <w:t>(вода питьевого качества)) и тарифов ООО «Киселёвский водоснаб», утверждённых постановлением РЭК КО от 14.12.2017 № 492 (с 01.07.2018 – 22,98 руб./ м</w:t>
      </w:r>
      <w:r w:rsidRPr="00833B89">
        <w:rPr>
          <w:vertAlign w:val="superscript"/>
        </w:rPr>
        <w:t>3</w:t>
      </w:r>
      <w:r w:rsidRPr="00833B89">
        <w:t>).</w:t>
      </w:r>
    </w:p>
    <w:p w:rsidR="00B67866" w:rsidRPr="00833B89" w:rsidRDefault="00B67866" w:rsidP="00B67866">
      <w:pPr>
        <w:ind w:firstLine="709"/>
        <w:jc w:val="both"/>
      </w:pPr>
      <w:r w:rsidRPr="00833B89">
        <w:t xml:space="preserve">Таким образом, расходы на приобретение холодной воды на 2018 год эксперты предлагают учесть в размере 1 838,33 тыс. руб. </w:t>
      </w:r>
    </w:p>
    <w:p w:rsidR="00B67866" w:rsidRPr="00833B89" w:rsidRDefault="00B67866" w:rsidP="00B67866">
      <w:pPr>
        <w:ind w:firstLine="709"/>
        <w:jc w:val="both"/>
      </w:pPr>
      <w:r w:rsidRPr="00833B89">
        <w:t>Стоимость водоснабжения на 2019 год рассчитана экспертами в соответствии с пп. в) п. 28 и п. 31 Основ ценообразования, исходя из плановых расходов на 2018 год, с учетом ИЦП по водоснабжению на 2019 год (прогноз) – 1,04 (прогноз Минэкономразвития РФ, опубликован 27.10.2017). Всего расходы на водоснабжение составят 1 879,69 тыс. руб., со средним тарифом покупки 21,51 руб./ м3 (без НДС).</w:t>
      </w:r>
    </w:p>
    <w:p w:rsidR="00B67866" w:rsidRPr="00833B89" w:rsidRDefault="00B67866" w:rsidP="00B67866">
      <w:pPr>
        <w:ind w:firstLine="709"/>
        <w:jc w:val="both"/>
      </w:pPr>
    </w:p>
    <w:p w:rsidR="00B67866" w:rsidRPr="00833B89" w:rsidRDefault="00B67866" w:rsidP="00B67866">
      <w:pPr>
        <w:pStyle w:val="4"/>
        <w:spacing w:before="0" w:after="0"/>
        <w:ind w:firstLine="709"/>
        <w:jc w:val="both"/>
        <w:rPr>
          <w:sz w:val="24"/>
          <w:szCs w:val="24"/>
        </w:rPr>
      </w:pPr>
      <w:r w:rsidRPr="00833B89">
        <w:rPr>
          <w:sz w:val="24"/>
          <w:szCs w:val="24"/>
        </w:rPr>
        <w:t>4) Расходы на оплату услуг, оказываемых организациями, осуществляющими регулируемые виды деятельности (водоотведение)</w:t>
      </w:r>
    </w:p>
    <w:p w:rsidR="00B67866" w:rsidRPr="00833B89" w:rsidRDefault="00B67866" w:rsidP="00B67866">
      <w:pPr>
        <w:jc w:val="both"/>
      </w:pPr>
    </w:p>
    <w:p w:rsidR="00B67866" w:rsidRPr="00833B89" w:rsidRDefault="00B67866" w:rsidP="00B67866">
      <w:pPr>
        <w:ind w:firstLine="709"/>
        <w:jc w:val="both"/>
      </w:pPr>
      <w:r w:rsidRPr="00833B89">
        <w:t>Предприятием на 2018 год заявлены расходы по статье в сумме 999,32 тыс. руб. на общее количество стоков 73,86 тыс. м</w:t>
      </w:r>
      <w:r w:rsidRPr="00833B89">
        <w:rPr>
          <w:vertAlign w:val="superscript"/>
        </w:rPr>
        <w:t>3</w:t>
      </w:r>
      <w:r w:rsidRPr="00833B89">
        <w:t xml:space="preserve">. </w:t>
      </w:r>
    </w:p>
    <w:p w:rsidR="00B67866" w:rsidRPr="00833B89" w:rsidRDefault="00B67866" w:rsidP="00B67866">
      <w:pPr>
        <w:ind w:firstLine="709"/>
        <w:jc w:val="both"/>
        <w:rPr>
          <w:color w:val="000000"/>
        </w:rPr>
      </w:pPr>
      <w:r w:rsidRPr="00833B89">
        <w:rPr>
          <w:color w:val="000000"/>
        </w:rPr>
        <w:t>Эксперты предлагают принять в расчёт в сумме стоки в объёме 72,6 тыс. м3, включающие объём водопотребления на хозбытовые нужды и нужды ХВО.</w:t>
      </w:r>
    </w:p>
    <w:p w:rsidR="00B67866" w:rsidRPr="00833B89" w:rsidRDefault="00B67866" w:rsidP="00B67866">
      <w:pPr>
        <w:ind w:firstLine="709"/>
        <w:jc w:val="both"/>
      </w:pPr>
      <w:r w:rsidRPr="00833B89">
        <w:t>Расходы на услуги водоотведения в сумме 982,27 тыс. руб. рассчитаны экспертами в соответствии с пп. а) п. 28 Основ ценообразования, исходя из тарифов ОАО ПО «Водоканал», утвержденных постановлением РЭК КО № 749 от 03.12.2015 на 2018 год (в ред. Постановления РЭК  КО от 20.12.2017 № 580) (с 01.07.2017 – 13,53 руб./м</w:t>
      </w:r>
      <w:r w:rsidRPr="00833B89">
        <w:rPr>
          <w:vertAlign w:val="superscript"/>
        </w:rPr>
        <w:t>3</w:t>
      </w:r>
      <w:r w:rsidRPr="00833B89">
        <w:t>).</w:t>
      </w:r>
    </w:p>
    <w:p w:rsidR="00B67866" w:rsidRPr="00833B89" w:rsidRDefault="00B67866" w:rsidP="00B67866">
      <w:pPr>
        <w:ind w:firstLine="709"/>
        <w:jc w:val="both"/>
      </w:pPr>
      <w:r w:rsidRPr="00833B89">
        <w:t>Стоимость водоотведения на 2019 год рассчитана экспертами в соответствии с пп. в) п. 28 и п. 31 Основ ценообразования, исходя из плановых расходов на 2018 год, с учетом ИЦП по водоснабжению и водоотведению на 2019 год (прогноз) – 1,04 (прогноз Минэкономразвития РФ, опубликован 27.10.2017). Всего расходы на водоснабжение составят 1 004,37 тыс. руб., со средним тарифом покупки 13,83 руб./м</w:t>
      </w:r>
      <w:r w:rsidRPr="00833B89">
        <w:rPr>
          <w:vertAlign w:val="superscript"/>
        </w:rPr>
        <w:t>3</w:t>
      </w:r>
      <w:r w:rsidRPr="00833B89">
        <w:t xml:space="preserve"> (без НДС).</w:t>
      </w:r>
    </w:p>
    <w:p w:rsidR="00B67866" w:rsidRPr="00833B89" w:rsidRDefault="00B67866" w:rsidP="00B67866">
      <w:pPr>
        <w:ind w:firstLine="709"/>
        <w:jc w:val="both"/>
      </w:pPr>
    </w:p>
    <w:p w:rsidR="00B67866" w:rsidRPr="00833B89" w:rsidRDefault="00B67866" w:rsidP="00B67866">
      <w:pPr>
        <w:pStyle w:val="4"/>
        <w:spacing w:before="0" w:after="0"/>
        <w:ind w:left="2410" w:hanging="1701"/>
        <w:jc w:val="both"/>
        <w:rPr>
          <w:sz w:val="24"/>
          <w:szCs w:val="24"/>
        </w:rPr>
      </w:pPr>
      <w:r w:rsidRPr="00833B89">
        <w:rPr>
          <w:sz w:val="24"/>
          <w:szCs w:val="24"/>
        </w:rPr>
        <w:t>5) Расходы на сырье и материалы</w:t>
      </w:r>
    </w:p>
    <w:p w:rsidR="00B67866" w:rsidRPr="00833B89" w:rsidRDefault="00B67866" w:rsidP="00B67866">
      <w:pPr>
        <w:tabs>
          <w:tab w:val="left" w:pos="360"/>
        </w:tabs>
        <w:ind w:firstLine="709"/>
        <w:jc w:val="both"/>
      </w:pPr>
    </w:p>
    <w:p w:rsidR="00B67866" w:rsidRPr="00833B89" w:rsidRDefault="00B67866" w:rsidP="00B67866">
      <w:pPr>
        <w:tabs>
          <w:tab w:val="left" w:pos="360"/>
        </w:tabs>
        <w:ind w:firstLine="709"/>
        <w:jc w:val="both"/>
      </w:pPr>
      <w:r w:rsidRPr="00833B89">
        <w:t>МУП  «ГТХ» на 2018 год заявлены расходы по статье в сумме 2 708,41 тыс. руб. В качестве обоснования представлен расчёт количества и стоимости реагентов, используемых для очистки и умягчения воды 1 контура в двухконтурной системе теплоснабжения (</w:t>
      </w:r>
      <w:bookmarkStart w:id="54" w:name="_Hlk524435636"/>
      <w:r w:rsidRPr="00833B89">
        <w:t>223,11 тыс. руб.</w:t>
      </w:r>
      <w:bookmarkEnd w:id="54"/>
      <w:r w:rsidRPr="00833B89">
        <w:t>), материалов для содержания и текущей эксплуатации зданий котельных, оборудования и тепловых сетей (253,66 тыс. руб.), вспомогательных материалов для содержания и обслуживания собственного автотранспорта (1101,48 тыс. руб.) и инвентаря для текущей эксплуатации (1130,16 тыс. руб.).</w:t>
      </w:r>
    </w:p>
    <w:p w:rsidR="00B67866" w:rsidRPr="00833B89" w:rsidRDefault="00B67866" w:rsidP="00B67866">
      <w:pPr>
        <w:tabs>
          <w:tab w:val="left" w:pos="360"/>
        </w:tabs>
        <w:ind w:firstLine="709"/>
        <w:jc w:val="both"/>
      </w:pPr>
      <w:r w:rsidRPr="00833B89">
        <w:t>Предприятием представлен расчёт необходимого количества реагентов и химреактивов, используемых для умягчения котловой воды (стр. 297-310, 3 том тарифного дела), справка о среднегодовой жесткости воды от ОАО ПО «Водоканал» от 04.07.2018 № 802 (стр. 298), договор о намерениях о поставке соли с ООО «Регионсоль» № 8 от 17.07.2018 и счёт № 324 от 17.07.2018 (стр. 311-314), договор о намерениях с ООО «ЭкоХимРеагент» № 4 от 16.07.2018 и счёт № 161 от 10.07.2018 (стр.317-320), договор о намерениях с ООО «ТД Токем» № 1 от 16.07.2028 и счёт № 400242 от 10.07.2018 (стр. 327-330, 3 том)</w:t>
      </w:r>
    </w:p>
    <w:p w:rsidR="00B67866" w:rsidRPr="00833B89" w:rsidRDefault="00B67866" w:rsidP="00B67866">
      <w:pPr>
        <w:tabs>
          <w:tab w:val="left" w:pos="360"/>
        </w:tabs>
        <w:ind w:firstLine="709"/>
        <w:jc w:val="both"/>
      </w:pPr>
      <w:r w:rsidRPr="00833B89">
        <w:t>Экспертами был проведён анализ стоимости аналогичных товаров и материалов, представленных в сети Интернет и установлено, что цены, предложенные предприятием, не превышают среднерыночных. Расходы на реагенты предлагается учесть в сумме 223,11 тыс. руб. тыс. руб. в соответствии с представленными предприятием расчётами.</w:t>
      </w:r>
    </w:p>
    <w:p w:rsidR="00B67866" w:rsidRPr="00833B89" w:rsidRDefault="00B67866" w:rsidP="00B67866">
      <w:pPr>
        <w:tabs>
          <w:tab w:val="left" w:pos="360"/>
        </w:tabs>
        <w:ind w:firstLine="709"/>
        <w:jc w:val="both"/>
      </w:pPr>
      <w:r w:rsidRPr="00833B89">
        <w:t xml:space="preserve">Предприятием представлен расчет затрат на вспомогательные материалы и ГСМ на содержание транспорта с расшифровками (стр. 368-377), договор ООО «Торгэлектро» № 68 от 23.07.2018, договор поставки с ООО «Новохим» № 2 от 16.07.2018, договор поставки с ООО «ТандемАвто» № 19т/18 от 10.07.2018, счета, коммерческие предложения, прайс-листы поставщиков, приказ № 24 от 19.07.2018 «О нормах расхода топлива и ГСМ» (стр. 378-447, 3 том тарифного дела). Расходы на вспомогательные материалы и ГСМ предлагается учесть в сумме материалов для содержания и текущей эксплуатации зданий котельных, оборудования и тепловых сетей (253,66 тыс. руб.), вспомогательных материалов для содержания и обслуживания собственного автотранспорта (1101,48 тыс. руб.) и инвентаря для текущей эксплуатации (1130,16 тыс. руб.). </w:t>
      </w:r>
    </w:p>
    <w:p w:rsidR="00B67866" w:rsidRPr="00833B89" w:rsidRDefault="00B67866" w:rsidP="00B67866">
      <w:pPr>
        <w:tabs>
          <w:tab w:val="left" w:pos="360"/>
        </w:tabs>
        <w:ind w:firstLine="709"/>
        <w:jc w:val="both"/>
      </w:pPr>
      <w:r w:rsidRPr="00833B89">
        <w:t xml:space="preserve"> Общая сумма расходов на 2018 год учтена в сумме 2 708,41 тыс. руб. тыс. руб. в соответствии с представленными предприятием расчётами.</w:t>
      </w:r>
    </w:p>
    <w:p w:rsidR="00B67866" w:rsidRPr="00833B89" w:rsidRDefault="00B67866" w:rsidP="00B67866">
      <w:pPr>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ИЦП промышленности на 2019 год (прогноз) – 1,045 (прогноз Минэкономразвития РФ, опубликован 27.10.2017). Всего расходы на сырьё и материалы составят 2 828,95 тыс. руб.</w:t>
      </w:r>
    </w:p>
    <w:p w:rsidR="00B67866" w:rsidRPr="00833B89" w:rsidRDefault="00B67866" w:rsidP="00B67866">
      <w:pPr>
        <w:ind w:firstLine="709"/>
        <w:jc w:val="both"/>
      </w:pPr>
    </w:p>
    <w:p w:rsidR="00B67866" w:rsidRPr="00833B89" w:rsidRDefault="00B67866" w:rsidP="00B67866">
      <w:pPr>
        <w:pStyle w:val="4"/>
        <w:spacing w:before="0" w:after="0"/>
        <w:ind w:left="2268" w:hanging="1559"/>
        <w:jc w:val="both"/>
        <w:rPr>
          <w:sz w:val="24"/>
          <w:szCs w:val="24"/>
        </w:rPr>
      </w:pPr>
      <w:r w:rsidRPr="00833B89">
        <w:rPr>
          <w:sz w:val="24"/>
          <w:szCs w:val="24"/>
        </w:rPr>
        <w:t>6) Расходы на ремонт основных средств</w:t>
      </w:r>
    </w:p>
    <w:p w:rsidR="00B67866" w:rsidRPr="00833B89" w:rsidRDefault="00B67866" w:rsidP="00B67866">
      <w:pPr>
        <w:tabs>
          <w:tab w:val="left" w:pos="0"/>
        </w:tabs>
        <w:ind w:firstLine="709"/>
        <w:jc w:val="both"/>
        <w:rPr>
          <w:bCs/>
        </w:rPr>
      </w:pPr>
      <w:bookmarkStart w:id="55" w:name="_Hlk500410440"/>
    </w:p>
    <w:p w:rsidR="00B67866" w:rsidRPr="00833B89" w:rsidRDefault="00B67866" w:rsidP="00B67866">
      <w:pPr>
        <w:tabs>
          <w:tab w:val="left" w:pos="0"/>
        </w:tabs>
        <w:ind w:firstLine="709"/>
        <w:jc w:val="both"/>
        <w:rPr>
          <w:bCs/>
        </w:rPr>
      </w:pPr>
      <w:r w:rsidRPr="00833B89">
        <w:rPr>
          <w:bCs/>
        </w:rPr>
        <w:t>В НВВ предприятием заявлены расходы на общую сумму 51 248,39 тыс. руб.</w:t>
      </w:r>
    </w:p>
    <w:p w:rsidR="00B67866" w:rsidRPr="00833B89" w:rsidRDefault="00B67866" w:rsidP="00B67866">
      <w:pPr>
        <w:tabs>
          <w:tab w:val="left" w:pos="0"/>
        </w:tabs>
        <w:ind w:firstLine="709"/>
        <w:jc w:val="both"/>
        <w:rPr>
          <w:bCs/>
        </w:rPr>
      </w:pPr>
      <w:r w:rsidRPr="00833B89">
        <w:rPr>
          <w:bCs/>
        </w:rPr>
        <w:t>В подтверждение расходов предприятием представлена ремонтная программа способом на сумму 57 768,94 тыс. руб.</w:t>
      </w:r>
    </w:p>
    <w:p w:rsidR="00B67866" w:rsidRPr="00833B89" w:rsidRDefault="00B67866" w:rsidP="00B67866">
      <w:pPr>
        <w:tabs>
          <w:tab w:val="left" w:pos="0"/>
        </w:tabs>
        <w:ind w:firstLine="709"/>
        <w:jc w:val="both"/>
        <w:rPr>
          <w:bCs/>
        </w:rPr>
      </w:pPr>
      <w:r w:rsidRPr="00833B89">
        <w:rPr>
          <w:bCs/>
        </w:rPr>
        <w:t>Ранее для МУП «ГТХ» программам ремонтного обслуживания не утверждалось.</w:t>
      </w:r>
    </w:p>
    <w:bookmarkEnd w:id="55"/>
    <w:p w:rsidR="00B67866" w:rsidRPr="00833B89" w:rsidRDefault="00B67866" w:rsidP="00B67866">
      <w:pPr>
        <w:ind w:firstLine="708"/>
        <w:jc w:val="both"/>
        <w:rPr>
          <w:bCs/>
        </w:rPr>
      </w:pPr>
      <w:r w:rsidRPr="00833B89">
        <w:rPr>
          <w:bCs/>
        </w:rPr>
        <w:t>Представленная предприятием программа ремонтного обслуживания на 2018 год предусматривает выполнение капитальных ремонтных работ подрядным способом на сумму</w:t>
      </w:r>
      <w:bookmarkStart w:id="56" w:name="_Hlk498445253"/>
      <w:r w:rsidRPr="00833B89">
        <w:rPr>
          <w:bCs/>
        </w:rPr>
        <w:t xml:space="preserve"> </w:t>
      </w:r>
      <w:bookmarkEnd w:id="56"/>
      <w:r w:rsidRPr="00833B89">
        <w:rPr>
          <w:bCs/>
        </w:rPr>
        <w:t>57 768,94 тыс. руб., также предприятием заявлены расходы на материалы для выполнения текущих ремонтов на сумму 2 291,66 тыс. руб.</w:t>
      </w:r>
    </w:p>
    <w:p w:rsidR="00B67866" w:rsidRPr="00833B89" w:rsidRDefault="00B67866" w:rsidP="00B67866">
      <w:pPr>
        <w:ind w:firstLine="708"/>
        <w:jc w:val="both"/>
        <w:rPr>
          <w:bCs/>
        </w:rPr>
      </w:pPr>
      <w:r w:rsidRPr="00833B89">
        <w:rPr>
          <w:bCs/>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rsidR="00B67866" w:rsidRPr="00833B89" w:rsidRDefault="00B67866" w:rsidP="00B67866">
      <w:pPr>
        <w:ind w:firstLine="709"/>
        <w:jc w:val="both"/>
        <w:rPr>
          <w:bCs/>
        </w:rPr>
      </w:pPr>
      <w:r w:rsidRPr="00833B89">
        <w:rPr>
          <w:bCs/>
        </w:rPr>
        <w:t>Для обоснования расходов на ремонты компания представила: титульные листы программ ремонтного обслуживания на 2018 год, однолетний график ремонтов, сметные расчеты, ведомости объемов работ, дефектные акты, расчеты вспомогательных материалов для выполнения текущих ремонтов, прайсы на материалы.</w:t>
      </w:r>
    </w:p>
    <w:p w:rsidR="00B67866" w:rsidRPr="00833B89" w:rsidRDefault="00B67866" w:rsidP="00B67866">
      <w:pPr>
        <w:ind w:firstLine="709"/>
        <w:jc w:val="both"/>
        <w:rPr>
          <w:bCs/>
        </w:rPr>
      </w:pPr>
      <w:r w:rsidRPr="00833B89">
        <w:rPr>
          <w:bCs/>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rsidR="00B67866" w:rsidRPr="00833B89" w:rsidRDefault="00B67866" w:rsidP="00B67866">
      <w:pPr>
        <w:ind w:firstLine="709"/>
        <w:jc w:val="both"/>
        <w:rPr>
          <w:bCs/>
        </w:rPr>
      </w:pPr>
      <w:r w:rsidRPr="00833B89">
        <w:rPr>
          <w:bCs/>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rsidR="00B67866" w:rsidRPr="00833B89" w:rsidRDefault="00B67866" w:rsidP="00B67866">
      <w:pPr>
        <w:ind w:firstLine="709"/>
        <w:jc w:val="both"/>
        <w:rPr>
          <w:bCs/>
        </w:rPr>
      </w:pPr>
      <w:r w:rsidRPr="00833B89">
        <w:rPr>
          <w:bCs/>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B67866" w:rsidRPr="00833B89" w:rsidRDefault="00B67866" w:rsidP="00B67866">
      <w:pPr>
        <w:ind w:firstLine="709"/>
        <w:jc w:val="both"/>
        <w:rPr>
          <w:bCs/>
        </w:rPr>
      </w:pPr>
      <w:r w:rsidRPr="00833B89">
        <w:rPr>
          <w:bCs/>
        </w:rPr>
        <w:t>б) цены, установленные в договорах, заключенных в результате проведения торгов;</w:t>
      </w:r>
    </w:p>
    <w:p w:rsidR="00B67866" w:rsidRPr="00833B89" w:rsidRDefault="00B67866" w:rsidP="00B67866">
      <w:pPr>
        <w:ind w:firstLine="709"/>
        <w:jc w:val="both"/>
        <w:rPr>
          <w:bCs/>
        </w:rPr>
      </w:pPr>
      <w:r w:rsidRPr="00833B89">
        <w:rPr>
          <w:bCs/>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rsidR="00B67866" w:rsidRPr="00833B89" w:rsidRDefault="00B67866" w:rsidP="00B67866">
      <w:pPr>
        <w:ind w:firstLine="709"/>
        <w:jc w:val="both"/>
        <w:rPr>
          <w:bCs/>
        </w:rPr>
      </w:pPr>
      <w:r w:rsidRPr="00833B89">
        <w:rPr>
          <w:bCs/>
        </w:rPr>
        <w:t>прогноз индекса потребительских цен (в среднем за год к предыдущему году);</w:t>
      </w:r>
    </w:p>
    <w:p w:rsidR="00B67866" w:rsidRPr="00833B89" w:rsidRDefault="00B67866" w:rsidP="00B67866">
      <w:pPr>
        <w:ind w:firstLine="709"/>
        <w:jc w:val="both"/>
        <w:rPr>
          <w:bCs/>
        </w:rPr>
      </w:pPr>
      <w:r w:rsidRPr="00833B89">
        <w:rPr>
          <w:bCs/>
        </w:rPr>
        <w:t>цены на природный газ;</w:t>
      </w:r>
    </w:p>
    <w:p w:rsidR="00B67866" w:rsidRPr="00833B89" w:rsidRDefault="00B67866" w:rsidP="00B67866">
      <w:pPr>
        <w:ind w:firstLine="709"/>
        <w:jc w:val="both"/>
        <w:rPr>
          <w:bCs/>
        </w:rPr>
      </w:pPr>
      <w:r w:rsidRPr="00833B89">
        <w:rPr>
          <w:bCs/>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rsidR="00B67866" w:rsidRPr="00833B89" w:rsidRDefault="00B67866" w:rsidP="00B67866">
      <w:pPr>
        <w:ind w:firstLine="709"/>
        <w:jc w:val="both"/>
        <w:rPr>
          <w:bCs/>
        </w:rPr>
      </w:pPr>
      <w:r w:rsidRPr="00833B89">
        <w:rPr>
          <w:bCs/>
        </w:rPr>
        <w:t>динамика цен (тарифов) на товары (услуги) (в среднем за год к предыдущему году).</w:t>
      </w:r>
    </w:p>
    <w:p w:rsidR="00B67866" w:rsidRPr="00833B89" w:rsidRDefault="00B67866" w:rsidP="00B67866">
      <w:pPr>
        <w:ind w:firstLine="709"/>
        <w:jc w:val="both"/>
        <w:rPr>
          <w:bCs/>
        </w:rPr>
      </w:pPr>
      <w:r w:rsidRPr="00833B89">
        <w:rPr>
          <w:bCs/>
        </w:rPr>
        <w:t>Перечень мероприятий программы ремонта основных производственных фондов на 2018 год соответствует требованиям, указанным в Правилах организации ремонта оборудования, зданий и сооружений электростанций и сетей СО 34.04.181-2003, утвержденных РАО «ЕЭС России» 25.12.2003.</w:t>
      </w:r>
    </w:p>
    <w:p w:rsidR="00B67866" w:rsidRPr="00833B89" w:rsidRDefault="00B67866" w:rsidP="00B67866">
      <w:pPr>
        <w:ind w:firstLine="709"/>
        <w:rPr>
          <w:bCs/>
        </w:rPr>
      </w:pPr>
    </w:p>
    <w:p w:rsidR="00B67866" w:rsidRPr="00833B89" w:rsidRDefault="00B67866" w:rsidP="00B67866">
      <w:pPr>
        <w:ind w:firstLine="709"/>
        <w:jc w:val="right"/>
        <w:rPr>
          <w:bCs/>
        </w:rPr>
      </w:pPr>
      <w:r w:rsidRPr="00833B89">
        <w:rPr>
          <w:bCs/>
        </w:rPr>
        <w:t>Таблица 2</w:t>
      </w:r>
    </w:p>
    <w:tbl>
      <w:tblPr>
        <w:tblW w:w="10206" w:type="dxa"/>
        <w:jc w:val="center"/>
        <w:tblLayout w:type="fixed"/>
        <w:tblLook w:val="04A0" w:firstRow="1" w:lastRow="0" w:firstColumn="1" w:lastColumn="0" w:noHBand="0" w:noVBand="1"/>
      </w:tblPr>
      <w:tblGrid>
        <w:gridCol w:w="426"/>
        <w:gridCol w:w="1559"/>
        <w:gridCol w:w="709"/>
        <w:gridCol w:w="425"/>
        <w:gridCol w:w="851"/>
        <w:gridCol w:w="709"/>
        <w:gridCol w:w="709"/>
        <w:gridCol w:w="1102"/>
        <w:gridCol w:w="851"/>
        <w:gridCol w:w="992"/>
        <w:gridCol w:w="851"/>
        <w:gridCol w:w="1022"/>
      </w:tblGrid>
      <w:tr w:rsidR="00B67866" w:rsidRPr="00B67866" w:rsidTr="00B67866">
        <w:trPr>
          <w:trHeight w:val="767"/>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 п.п.</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Наименование работ</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Способ</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Вид ремонта</w:t>
            </w:r>
          </w:p>
        </w:tc>
        <w:tc>
          <w:tcPr>
            <w:tcW w:w="2269" w:type="dxa"/>
            <w:gridSpan w:val="3"/>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Стоимость ремонтов по предложению предприятия, тыс. руб.</w:t>
            </w:r>
          </w:p>
        </w:tc>
        <w:tc>
          <w:tcPr>
            <w:tcW w:w="11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Обоснования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Замеча-ния</w:t>
            </w:r>
          </w:p>
        </w:tc>
        <w:tc>
          <w:tcPr>
            <w:tcW w:w="2865" w:type="dxa"/>
            <w:gridSpan w:val="3"/>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Стоимость ремонтов по мнению экспертов, тыс. руб.</w:t>
            </w:r>
          </w:p>
        </w:tc>
      </w:tr>
      <w:tr w:rsidR="00B67866" w:rsidRPr="00B67866" w:rsidTr="00B67866">
        <w:trPr>
          <w:trHeight w:val="63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67866" w:rsidRPr="00B67866" w:rsidRDefault="00B67866" w:rsidP="00FA0B15">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67866" w:rsidRPr="00B67866" w:rsidRDefault="00B67866" w:rsidP="00FA0B15">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67866" w:rsidRPr="00B67866" w:rsidRDefault="00B67866" w:rsidP="00FA0B15">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67866" w:rsidRPr="00B67866" w:rsidRDefault="00B67866" w:rsidP="00FA0B15">
            <w:pPr>
              <w:rPr>
                <w:sz w:val="16"/>
                <w:szCs w:val="16"/>
              </w:rPr>
            </w:pP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Всего</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color w:val="000000"/>
                <w:sz w:val="16"/>
                <w:szCs w:val="16"/>
              </w:rPr>
            </w:pPr>
            <w:r w:rsidRPr="00B67866">
              <w:rPr>
                <w:color w:val="000000"/>
                <w:sz w:val="16"/>
                <w:szCs w:val="16"/>
              </w:rPr>
              <w:t>в т.ч. СМР</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color w:val="000000"/>
                <w:sz w:val="16"/>
                <w:szCs w:val="16"/>
              </w:rPr>
            </w:pPr>
            <w:r w:rsidRPr="00B67866">
              <w:rPr>
                <w:color w:val="000000"/>
                <w:sz w:val="16"/>
                <w:szCs w:val="16"/>
              </w:rPr>
              <w:t>Материалы</w:t>
            </w: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B67866" w:rsidRPr="00B67866" w:rsidRDefault="00B67866" w:rsidP="00FA0B15">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7866" w:rsidRPr="00B67866" w:rsidRDefault="00B67866" w:rsidP="00FA0B15">
            <w:pPr>
              <w:rPr>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Всего</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color w:val="000000"/>
                <w:sz w:val="16"/>
                <w:szCs w:val="16"/>
              </w:rPr>
            </w:pPr>
            <w:r w:rsidRPr="00B67866">
              <w:rPr>
                <w:color w:val="000000"/>
                <w:sz w:val="16"/>
                <w:szCs w:val="16"/>
              </w:rPr>
              <w:t>в т.ч. СМР</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color w:val="000000"/>
                <w:sz w:val="16"/>
                <w:szCs w:val="16"/>
              </w:rPr>
            </w:pPr>
            <w:r w:rsidRPr="00B67866">
              <w:rPr>
                <w:color w:val="000000"/>
                <w:sz w:val="16"/>
                <w:szCs w:val="16"/>
              </w:rPr>
              <w:t>Материалы</w:t>
            </w:r>
          </w:p>
        </w:tc>
      </w:tr>
      <w:tr w:rsidR="00B67866" w:rsidRPr="00B67866" w:rsidTr="00B67866">
        <w:trPr>
          <w:trHeight w:val="191"/>
          <w:jc w:val="center"/>
        </w:trPr>
        <w:tc>
          <w:tcPr>
            <w:tcW w:w="10206"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67866" w:rsidRPr="00B67866" w:rsidRDefault="00B67866" w:rsidP="00FA0B15">
            <w:pPr>
              <w:rPr>
                <w:b/>
                <w:bCs/>
                <w:sz w:val="16"/>
                <w:szCs w:val="16"/>
              </w:rPr>
            </w:pPr>
            <w:r w:rsidRPr="00B67866">
              <w:rPr>
                <w:b/>
                <w:bCs/>
                <w:sz w:val="16"/>
                <w:szCs w:val="16"/>
              </w:rPr>
              <w:t>Капитальные ремонты</w:t>
            </w:r>
          </w:p>
        </w:tc>
      </w:tr>
      <w:tr w:rsidR="00B67866" w:rsidRPr="00B67866" w:rsidTr="00B67866">
        <w:trPr>
          <w:trHeight w:val="846"/>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color w:val="000000"/>
                <w:sz w:val="16"/>
                <w:szCs w:val="16"/>
              </w:rPr>
            </w:pPr>
            <w:r w:rsidRPr="00B67866">
              <w:rPr>
                <w:color w:val="000000"/>
                <w:sz w:val="16"/>
                <w:szCs w:val="16"/>
              </w:rPr>
              <w:t>Замена дутьевого вентилятора ВД-2,8 №1 на котельной №1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101,74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91,39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10,35</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№1, Дефектная ведомость №1</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101,74</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91,39</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10,35</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антикоррозийной защиты и тепловой изоляции трубопровода участка т 1-ГорОНО на котельной №1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103,89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86,34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17,55</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№2, Дефектная ведомость №2</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103,89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86,34</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17,55</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циркуляционного насоса №3 (К-60) на насос консольно-моноблочный Grundfos NB 40-125/142 на котельной №3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59,94</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№3, Дефектная ведомость №3</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циркуляционного насоса №4 (К-60) на насос консольно-моноблочный Grundfos NB 40-125/143 на котельной №3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59,94</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№4, Дефектная ведомость №4</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Монтаж водоподготовительной установки: Автоматическая установка умягчения Pentair Water TS 95-16 М на котельной №3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529,12</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№5, Дефектная ведомость №5</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color w:val="000000"/>
                <w:sz w:val="16"/>
                <w:szCs w:val="16"/>
              </w:rPr>
            </w:pPr>
            <w:r w:rsidRPr="00B67866">
              <w:rPr>
                <w:color w:val="000000"/>
                <w:sz w:val="16"/>
                <w:szCs w:val="16"/>
              </w:rPr>
              <w:t>Монтаж водоподготовительной установки: Автоматическая установка умягчения Pentair Water TS 95-16 М на котельной №9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529,12</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№6, Дефектная ведомость №6</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7</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color w:val="000000"/>
                <w:sz w:val="16"/>
                <w:szCs w:val="16"/>
              </w:rPr>
            </w:pPr>
            <w:r w:rsidRPr="00B67866">
              <w:rPr>
                <w:color w:val="000000"/>
                <w:sz w:val="16"/>
                <w:szCs w:val="16"/>
              </w:rPr>
              <w:t>Монтаж водоподготовительной установки: Автоматическая установка умягчения Pentair Water TS 95-16 М на котельной №15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529,12</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№7, Дефектная ведомость №7</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№6 с заменой трубной части на котельной №18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№8, Дефектная ведомость №8</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276"/>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Монтаж водоподготовительной установки: Автоматическая установка умягчения Pentair Water TS 95-16 М на котельной №17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693,66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164,54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529,12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№9 Дефектная ведомость №9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10</w:t>
            </w:r>
          </w:p>
        </w:tc>
        <w:tc>
          <w:tcPr>
            <w:tcW w:w="1559" w:type="dxa"/>
            <w:tcBorders>
              <w:top w:val="single" w:sz="4" w:space="0" w:color="auto"/>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Монтаж бака-аккумулятора горячей воды, V=70 м</w:t>
            </w:r>
            <w:r w:rsidRPr="00B67866">
              <w:rPr>
                <w:sz w:val="16"/>
                <w:szCs w:val="16"/>
                <w:vertAlign w:val="superscript"/>
              </w:rPr>
              <w:t>3</w:t>
            </w:r>
            <w:r w:rsidRPr="00B67866">
              <w:rPr>
                <w:sz w:val="16"/>
                <w:szCs w:val="16"/>
              </w:rPr>
              <w:t>, на котельной №17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2 156,03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1373,07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782,96</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№10, Дефектная ведомость №10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11</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№17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№11, Дефектная ведомость №11</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12</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циркуляционного насоса №3 (К-60) на насос консольно-моноблочный Grundfos NB 40-125/142 на котельной №18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59,94</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№12 Дефектная ведомость №12</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13</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color w:val="000000"/>
                <w:sz w:val="16"/>
                <w:szCs w:val="16"/>
              </w:rPr>
            </w:pPr>
            <w:r w:rsidRPr="00B67866">
              <w:rPr>
                <w:color w:val="000000"/>
                <w:sz w:val="16"/>
                <w:szCs w:val="16"/>
              </w:rPr>
              <w:t xml:space="preserve">Капитальный ремонт кровли здания котельной №20, с частичной заменой ж/б перекрытия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1 165,50</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790,03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375,47</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№13, Дефектная ведомость №13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1 165,50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790,03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375,47</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14</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№20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№14, Дефектная ведомость №14</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15</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защитного слоя бетона ребристых плит перекрытия на котельной №20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432,22</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366,12</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66,10</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№15, Дефектная ведомость №15</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432,22</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366,12</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66,10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резервного электроснабжения второй категории надежности на котельной №20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611,32</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526,35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84,97</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№16, Дефектная ведомость №16</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17</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Монтаж водоподготовительной установки: Автоматическая установка умягчения Pentair Water TS 95-16 М на котельной №20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529,12</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№17, Дефектная ведомость №17</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18</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антикоррозийной защиты и тепловой изоляции трубопровода от котельной №20 к МКД по адресу: ул. Кыштымская, 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301,17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242,19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58,98</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№18, Дефектная ведомость №18</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301,17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242,19</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58,98</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19</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№26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№19, Дефектная ведомость №19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20</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дымовой трубы Д-500 мм, дл-12 м, с заменой фундамента на котельной №26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668,57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470,96</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197,62</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№20, Дефектная ведомость №20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668,57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470,96</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197,62</w:t>
            </w:r>
          </w:p>
        </w:tc>
      </w:tr>
      <w:tr w:rsidR="00B67866" w:rsidRPr="00B67866" w:rsidTr="00B67866">
        <w:trPr>
          <w:trHeight w:val="132"/>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21</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дутьевого вентилятора ВДН-6,3/1500 с ходовой частью на котельной №26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243,53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234,55</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8,98</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№21, Дефектная ведомость №21</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243,53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234,55</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8,98</w:t>
            </w:r>
          </w:p>
        </w:tc>
      </w:tr>
      <w:tr w:rsidR="00B67866" w:rsidRPr="00B67866" w:rsidTr="00B67866">
        <w:trPr>
          <w:trHeight w:val="276"/>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22</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№30а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№22, Дефектная ведомость №22</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23</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№3 с заменой трубной части на котельной №30а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№23, Дефектная ведомость №23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№4 с заменой трубной части на котельной №30а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№24 Дефектная ведомость №24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25</w:t>
            </w:r>
          </w:p>
        </w:tc>
        <w:tc>
          <w:tcPr>
            <w:tcW w:w="1559" w:type="dxa"/>
            <w:tcBorders>
              <w:top w:val="single" w:sz="4" w:space="0" w:color="auto"/>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№2 с заменой трубной части на котельной №30а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№25, Дефектная ведомость №25</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26</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Монтаж водоподготовительной установки: Автоматическая установка умягчения Pentair Water TS 95-16 М на котельной №34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529,12</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№26, Дефектная ведомость №26</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27</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угольного склада котельной № 34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1 118,99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810,63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308,36</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№27, Дефектная ведомость №27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1 118,99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810,63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308,36</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28</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сетевых насосов №1, №2 на насосы консольно-моноблочные Grundfos NB 50-160/139 на котельной №34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463,21</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372,45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90,76</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№28, Дефектная ведомость №28</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29</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подпиточного насоса №3 Х50-32-160 на насос консольно-моноблочный Grundfos NB 40-125/142 на котельной №35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59,94</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№29, Дефектная ведомость №29</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№2 с заменой трубной части на котельной №35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№30, Дефектная ведомость №30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31</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№35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№31, Дефектная ведомость №31</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32</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Капитальный ремонт кровли здания котельной №36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590,87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398,88</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191,99</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№32, Дефектная ведомость №32</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590,87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398,88</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191,99</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33</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№33, Дефектная ведомость №33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34</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угольного склада котельной № 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1 118,99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810,63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308,36</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№34, Дефектная ведомость №34</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1 118,99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810,63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308,36</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35</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Монтаж водоподготовительной установки: Автоматическая установка умягчения Pentair Water TS 95-16 М на котельной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529,12</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№35, Дефектная ведомость №35</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36</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подпиточного насоса №6 (NB32/125) на насос консольно-моноблочный Grundfos NB 40-125/142 на котельной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59,94</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№36, Дефектная ведомость №36</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276"/>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37</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подпиточного насоса №5 (NB32/125) на насос консольно-моноблочный Grundfos NB 40-125/143 на котельной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59,94</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№37, Дефектная ведомость №37</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38</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котлов  КВм0,6 (0,52 ГКал/час) №1, №2, №3 на котельной №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1 873,87</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1735,48</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138,39</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№38, Дефектная ведомость №38</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В графике ремонто предумотрена замена только двух котлов</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1 249,25</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1 156,99</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92,26</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39</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насоса ГВС №8 (К-80/50/200) на насос консольно-моноблочный Grundfos NB 40-125/145 на котельной №47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284,80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224,85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59,94</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№39, Дефектная ведомость №39</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40</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Монтаж водоподготовительной установки: Автоматическая установка умягчения Pentair Water TS 95-16 М на котельной №50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693,66</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164,54</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529,12</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№40, Дефектная ведомость №40</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41</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Монтаж внутрикотлового контура с установкой теплообменников и насосов WILO IL-E80/ 140-7,5/ 2 на котельной № 50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7 741,09</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6293,52</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1447,57</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№41, Дефектная ведомость №41</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42</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тепловой сети ТК2-ТК5 с увеличением диаметра на котельной №50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621,75</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425,21</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196,54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№42, Дефектная ведомость №42</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621,75</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425,21</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196,54</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43</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антикоррозийной защиты и тепловой изоляции трубопровода участка ТК6-ул. Вершинина, 15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229,04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188,84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40,19</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№43, Дефектная ведомость №43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229,04</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188,84</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40,19</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44</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дымовой  трубы котельной № 55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470,36</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401,54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68,82</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№44, Дефектная ведомость №44</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470,36</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401,54</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68,82</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45</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антикоррозийной защиты и изоляции тепловой сети котельной №55 на участке ТК3-ТК4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147,80</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122,85</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24,95</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№45, Дефектная ведомость №45</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147,80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122,85</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24,95</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46</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тепловой сети ТК23-ТК24-ул. Революции, 36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1 348,84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914,81</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434,03</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№46, Дефектная ведомость №46</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1 348,84</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914,81</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434,03</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№61</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№47, Дефектная ведомость №47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48</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резервного электроснабжения второй категории надежности на котельной №61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611,32</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526,35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84,97</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№48, Дефектная ведомость №48</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276"/>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49</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циркуляционного насоса №1(К60)  на насос консольно-моноблочный Grundfos NB 32-160.1/172, с  частичным ремонтом фундамента на котельной №63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265,77</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188,99</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76,77</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№49, Дефектная ведомость №49</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50</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№2 с заменой трубной части на котельной №64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№50, Дефектная ведомость №50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51</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№3 с заменой трубной части на котельной №64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№51, Дефектная ведомость №51</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52</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 xml:space="preserve">Ремонт котла НРс-18 №2 с заменой трубной части на котельной №65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№52, Дефектная ведомость №52</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53</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котлов КЧМ-5 №2, №3 на котельной № 65а</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477,38</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358,84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118,54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№53, Дефектная ведомость №53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477,38</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358,84</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118,54</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54</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сетевых насосов №1, №2 (К45/30)  на насосы консольно-моноблочные Grundfos NB 32-160.1/137 на котельной №65а</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417,83</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319,22</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98,60</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№54, Дефектная ведомость №54</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55</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сетевых насосов №1, №2 (К60)  на насосы консольно-моноблочные Grundfos NB 32-160.1/137 на котельно №66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417,83</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319,22</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98,60</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№55, Дефектная ведомость №55</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56</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угольного склада котельной № 66</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1 118,99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810,63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308,36</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№56, Дефектная ведомость №56</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1 118,99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810,63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308,36</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57</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color w:val="000000"/>
                <w:sz w:val="16"/>
                <w:szCs w:val="16"/>
              </w:rPr>
            </w:pPr>
            <w:r w:rsidRPr="00B67866">
              <w:rPr>
                <w:color w:val="000000"/>
                <w:sz w:val="16"/>
                <w:szCs w:val="16"/>
              </w:rPr>
              <w:t>Замена дутьевого вентилятора ВД-2,8 на котле КВм-2,5 №2 на котельной №72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101,74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91,39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10,35</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№57, Дефектная ведомость №57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101,74</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91,39</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10,35</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58</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дымососа ДН-9 на дымосос ДН-6,3/1500 с ходовой частью на котельной №72</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270,03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242,55</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27,49</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№58, Дефектная ведомость №58</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270,03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242,55</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27,49</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59</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тепловой сети УТ1-ТК4-ул. Каспийская, 23, 25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971,88</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635,89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335,99</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№59, Дефектная ведомость №59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971,88</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635,89</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335,99</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60</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антикоррозийной защиты и тепловой изоляции трубопровода ТК4-ТК8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336,39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273,55</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62,83</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№60, Дефектная ведомость №60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336,39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273,55</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62,83</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61</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color w:val="000000"/>
                <w:sz w:val="16"/>
                <w:szCs w:val="16"/>
              </w:rPr>
            </w:pPr>
            <w:r w:rsidRPr="00B67866">
              <w:rPr>
                <w:color w:val="000000"/>
                <w:sz w:val="16"/>
                <w:szCs w:val="16"/>
              </w:rPr>
              <w:t>Ремонт тепловой сети ТК15-ул. Революции, 159, 157</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1 315,33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763,48</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551,84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№61, Дефектная ведомость №61</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1 315,33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763,48</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551,84</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62</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 84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№62, Дефектная ведомость №62</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470,93</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546,64</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63</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антикоррозийной защиты и тепловой изоляции трубопровода Д-89 мм, Lуч=50 м</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120,12</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99,06</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21,05</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№63, Дефектная ведомость №63</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120,12</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99,06</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21,05</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64</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№89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932,60</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84,97</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№64, Дефектная ведомость №64</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932,60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84,97</w:t>
            </w:r>
          </w:p>
        </w:tc>
      </w:tr>
      <w:tr w:rsidR="00B67866" w:rsidRPr="00B67866" w:rsidTr="00B67866">
        <w:trPr>
          <w:trHeight w:val="276"/>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65</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резервного электроснабжения второй категории надежности на котельной №89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611,32</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526,35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84,97</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№65, Дефектная ведомость №65</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66</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дымовой трубы Д-600 мм, дл-25,5 м, с капитальным ремонтом фундамента на котельной №89</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1 376,95</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473,91</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903,03</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№66, Дефектная ведомость №66</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1 376,95</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473,91</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903,03</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67</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Замена дымовой трубы Д-600 мм, дл-25,5 м, с капитальным ремонтам фундамента на котельной №93</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1 376,95</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473,91</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903,03</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№67, Дефектная ведомость №67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1 376,95</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473,91</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903,03</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68</w:t>
            </w:r>
          </w:p>
        </w:tc>
        <w:tc>
          <w:tcPr>
            <w:tcW w:w="155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Восстановление резервного электроснабжения второй категории надежности на котельной №109</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611,32</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526,35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84,97</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Смета №68, Дефектная ведомость №68</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Не относится к ремонтам</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r>
      <w:tr w:rsidR="00B67866" w:rsidRPr="00B67866" w:rsidTr="00B67866">
        <w:trPr>
          <w:trHeight w:val="630"/>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69</w:t>
            </w:r>
          </w:p>
        </w:tc>
        <w:tc>
          <w:tcPr>
            <w:tcW w:w="155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котла НРс-18 №1 с заменой трубной части на котельной №109</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подряд</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КР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932,60</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84,97</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Смета №69,Дефектная ведомость №69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1 017,57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932,60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84,97</w:t>
            </w:r>
          </w:p>
        </w:tc>
      </w:tr>
      <w:tr w:rsidR="00B67866" w:rsidRPr="00B67866" w:rsidTr="00B67866">
        <w:trPr>
          <w:trHeight w:val="31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Итого по капитальным ремонтам</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Х</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Х</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57 768,94</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35 576,01</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22 192,93</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Х</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35 694,49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21 135,32</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14 559,16</w:t>
            </w:r>
          </w:p>
        </w:tc>
      </w:tr>
      <w:tr w:rsidR="00B67866" w:rsidRPr="00B67866" w:rsidTr="00B67866">
        <w:trPr>
          <w:trHeight w:val="315"/>
          <w:jc w:val="cent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rPr>
                <w:b/>
                <w:bCs/>
                <w:sz w:val="16"/>
                <w:szCs w:val="16"/>
              </w:rPr>
            </w:pPr>
            <w:r w:rsidRPr="00B67866">
              <w:rPr>
                <w:b/>
                <w:bCs/>
                <w:sz w:val="16"/>
                <w:szCs w:val="16"/>
              </w:rPr>
              <w:t>в т.ч. хоз.способ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rPr>
                <w:b/>
                <w:bCs/>
                <w:sz w:val="16"/>
                <w:szCs w:val="16"/>
              </w:rPr>
            </w:pPr>
            <w:r w:rsidRPr="00B67866">
              <w:rPr>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r>
      <w:tr w:rsidR="00B67866" w:rsidRPr="00B67866" w:rsidTr="00B67866">
        <w:trPr>
          <w:trHeight w:val="255"/>
          <w:jc w:val="cent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rPr>
                <w:b/>
                <w:bCs/>
                <w:sz w:val="16"/>
                <w:szCs w:val="16"/>
              </w:rPr>
            </w:pPr>
            <w:r w:rsidRPr="00B67866">
              <w:rPr>
                <w:b/>
                <w:bCs/>
                <w:sz w:val="16"/>
                <w:szCs w:val="16"/>
              </w:rPr>
              <w:t>в т.ч. подр.способ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rPr>
                <w:b/>
                <w:bCs/>
                <w:sz w:val="16"/>
                <w:szCs w:val="16"/>
              </w:rPr>
            </w:pPr>
            <w:r w:rsidRPr="00B67866">
              <w:rPr>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35 694,49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21 135,32</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14 559,16</w:t>
            </w:r>
          </w:p>
        </w:tc>
      </w:tr>
      <w:tr w:rsidR="00B67866" w:rsidRPr="00B67866" w:rsidTr="00B67866">
        <w:trPr>
          <w:trHeight w:val="95"/>
          <w:jc w:val="center"/>
        </w:trPr>
        <w:tc>
          <w:tcPr>
            <w:tcW w:w="10206"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67866" w:rsidRPr="00B67866" w:rsidRDefault="00B67866" w:rsidP="00FA0B15">
            <w:pPr>
              <w:rPr>
                <w:b/>
                <w:bCs/>
                <w:sz w:val="16"/>
                <w:szCs w:val="16"/>
              </w:rPr>
            </w:pPr>
            <w:r w:rsidRPr="00B67866">
              <w:rPr>
                <w:b/>
                <w:bCs/>
                <w:sz w:val="16"/>
                <w:szCs w:val="16"/>
              </w:rPr>
              <w:t>Текущие ремонты</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котлов: НРС-18, КЧМ, КВм0,8, КВм2,8,             КВр-0,8,</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ТР</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1 229,87</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1 229,87</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Дефектные акты, графики ППР, Расчет вспомогательных материалов</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1 229,87</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1 229,87</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3</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вентиляторов</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74,69</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74,69</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Дефектные акты, графики ППР, Расчет вспомогательных материалов</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74,69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74,69</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4</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емкостей</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12,85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12,85</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Дефектные акты, графики ППР, Расчет вспомогательных материалов</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12,85</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12,85</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5</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насосов</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239,35</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239,35</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Дефектные акты, графики ППР, Расчет вспомогательных материалов</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239,35</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239,35</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6</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color w:val="000000"/>
                <w:sz w:val="16"/>
                <w:szCs w:val="16"/>
              </w:rPr>
            </w:pPr>
            <w:r w:rsidRPr="00B67866">
              <w:rPr>
                <w:color w:val="000000"/>
                <w:sz w:val="16"/>
                <w:szCs w:val="16"/>
              </w:rPr>
              <w:t>Ремонт (покраска) фасада и помещений котельных</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298,29</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298,29</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Дефектные акты, графики ППР, Расчет вспомогательных материалов</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298,29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298,29</w:t>
            </w:r>
          </w:p>
        </w:tc>
      </w:tr>
      <w:tr w:rsidR="00B67866" w:rsidRPr="00B67866" w:rsidTr="00B67866">
        <w:trPr>
          <w:trHeight w:val="945"/>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7</w:t>
            </w:r>
          </w:p>
        </w:tc>
        <w:tc>
          <w:tcPr>
            <w:tcW w:w="1559" w:type="dxa"/>
            <w:tcBorders>
              <w:top w:val="nil"/>
              <w:left w:val="nil"/>
              <w:bottom w:val="single" w:sz="4" w:space="0" w:color="auto"/>
              <w:right w:val="nil"/>
            </w:tcBorders>
            <w:shd w:val="clear" w:color="auto" w:fill="auto"/>
            <w:vAlign w:val="center"/>
            <w:hideMark/>
          </w:tcPr>
          <w:p w:rsidR="00B67866" w:rsidRPr="00B67866" w:rsidRDefault="00B67866" w:rsidP="00FA0B15">
            <w:pPr>
              <w:jc w:val="center"/>
              <w:rPr>
                <w:color w:val="000000"/>
                <w:sz w:val="16"/>
                <w:szCs w:val="16"/>
              </w:rPr>
            </w:pPr>
            <w:r w:rsidRPr="00B67866">
              <w:rPr>
                <w:color w:val="000000"/>
                <w:sz w:val="16"/>
                <w:szCs w:val="16"/>
              </w:rPr>
              <w:t>Ремонт электрогруппы</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хоз. 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ТР</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170,29</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170,29</w:t>
            </w:r>
          </w:p>
        </w:tc>
        <w:tc>
          <w:tcPr>
            <w:tcW w:w="110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Дефектные акты, графики ППР, Расчет вспомогательных материалов</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170,29</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170,29</w:t>
            </w:r>
          </w:p>
        </w:tc>
      </w:tr>
      <w:tr w:rsidR="00B67866" w:rsidRPr="00B67866" w:rsidTr="00B67866">
        <w:trPr>
          <w:trHeight w:val="945"/>
          <w:jc w:val="center"/>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Ремонт запорной арматуры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хоз. Способ</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ТР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266,32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266,32</w:t>
            </w:r>
          </w:p>
        </w:tc>
        <w:tc>
          <w:tcPr>
            <w:tcW w:w="1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Дефектные акты, графики ППР, Расчет вспомогательных материалов</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266,32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0,00</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sz w:val="16"/>
                <w:szCs w:val="16"/>
              </w:rPr>
            </w:pPr>
            <w:r w:rsidRPr="00B67866">
              <w:rPr>
                <w:sz w:val="16"/>
                <w:szCs w:val="16"/>
              </w:rPr>
              <w:t>266,32</w:t>
            </w:r>
          </w:p>
        </w:tc>
      </w:tr>
      <w:tr w:rsidR="00B67866" w:rsidRPr="00B67866" w:rsidTr="00B67866">
        <w:trPr>
          <w:trHeight w:val="315"/>
          <w:jc w:val="center"/>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Итого по текущим ремонтам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2 291,66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2 291,66</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Х</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Х</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2 291,66</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2 291,66</w:t>
            </w:r>
          </w:p>
        </w:tc>
      </w:tr>
      <w:tr w:rsidR="00B67866" w:rsidRPr="00B67866" w:rsidTr="00B67866">
        <w:trPr>
          <w:trHeight w:val="315"/>
          <w:jc w:val="cent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rPr>
                <w:b/>
                <w:bCs/>
                <w:sz w:val="16"/>
                <w:szCs w:val="16"/>
              </w:rPr>
            </w:pPr>
            <w:r w:rsidRPr="00B67866">
              <w:rPr>
                <w:b/>
                <w:bCs/>
                <w:sz w:val="16"/>
                <w:szCs w:val="16"/>
              </w:rPr>
              <w:t>в т.ч. хоз.способ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rPr>
                <w:b/>
                <w:bCs/>
                <w:sz w:val="16"/>
                <w:szCs w:val="16"/>
              </w:rPr>
            </w:pPr>
            <w:r w:rsidRPr="00B67866">
              <w:rPr>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2 291,66</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2 291,66</w:t>
            </w:r>
          </w:p>
        </w:tc>
      </w:tr>
      <w:tr w:rsidR="00B67866" w:rsidRPr="00B67866" w:rsidTr="00B67866">
        <w:trPr>
          <w:trHeight w:val="255"/>
          <w:jc w:val="cent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67866" w:rsidRPr="00B67866" w:rsidRDefault="00B67866" w:rsidP="00FA0B15">
            <w:pPr>
              <w:rPr>
                <w:b/>
                <w:bCs/>
                <w:sz w:val="16"/>
                <w:szCs w:val="16"/>
              </w:rPr>
            </w:pPr>
            <w:r w:rsidRPr="00B67866">
              <w:rPr>
                <w:b/>
                <w:bCs/>
                <w:sz w:val="16"/>
                <w:szCs w:val="16"/>
              </w:rPr>
              <w:t>в т.ч. подр.способ</w:t>
            </w:r>
          </w:p>
        </w:tc>
        <w:tc>
          <w:tcPr>
            <w:tcW w:w="425"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rPr>
                <w:b/>
                <w:bCs/>
                <w:sz w:val="16"/>
                <w:szCs w:val="16"/>
              </w:rPr>
            </w:pPr>
            <w:r w:rsidRPr="00B67866">
              <w:rPr>
                <w:b/>
                <w:bCs/>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 </w:t>
            </w:r>
          </w:p>
        </w:tc>
        <w:tc>
          <w:tcPr>
            <w:tcW w:w="1102"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B67866" w:rsidRPr="00B67866" w:rsidRDefault="00B67866" w:rsidP="00FA0B15">
            <w:pPr>
              <w:jc w:val="center"/>
              <w:rPr>
                <w:sz w:val="16"/>
                <w:szCs w:val="16"/>
              </w:rPr>
            </w:pPr>
            <w:r w:rsidRPr="00B67866">
              <w:rPr>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c>
          <w:tcPr>
            <w:tcW w:w="851"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c>
          <w:tcPr>
            <w:tcW w:w="1022" w:type="dxa"/>
            <w:tcBorders>
              <w:top w:val="nil"/>
              <w:left w:val="nil"/>
              <w:bottom w:val="single" w:sz="4" w:space="0" w:color="auto"/>
              <w:right w:val="single" w:sz="4" w:space="0" w:color="auto"/>
            </w:tcBorders>
            <w:shd w:val="clear" w:color="000000" w:fill="FFFFFF"/>
            <w:vAlign w:val="center"/>
            <w:hideMark/>
          </w:tcPr>
          <w:p w:rsidR="00B67866" w:rsidRPr="00B67866" w:rsidRDefault="00B67866" w:rsidP="00FA0B15">
            <w:pPr>
              <w:jc w:val="center"/>
              <w:rPr>
                <w:b/>
                <w:bCs/>
                <w:sz w:val="16"/>
                <w:szCs w:val="16"/>
              </w:rPr>
            </w:pPr>
            <w:r w:rsidRPr="00B67866">
              <w:rPr>
                <w:b/>
                <w:bCs/>
                <w:sz w:val="16"/>
                <w:szCs w:val="16"/>
              </w:rPr>
              <w:t>0,00</w:t>
            </w:r>
          </w:p>
        </w:tc>
      </w:tr>
    </w:tbl>
    <w:p w:rsidR="00B67866" w:rsidRPr="00833B89" w:rsidRDefault="00B67866" w:rsidP="00B67866">
      <w:pPr>
        <w:tabs>
          <w:tab w:val="left" w:pos="0"/>
        </w:tabs>
        <w:ind w:firstLine="709"/>
      </w:pPr>
    </w:p>
    <w:p w:rsidR="00B67866" w:rsidRPr="00833B89" w:rsidRDefault="00B67866" w:rsidP="00B67866">
      <w:pPr>
        <w:tabs>
          <w:tab w:val="left" w:pos="0"/>
        </w:tabs>
        <w:ind w:firstLine="709"/>
        <w:jc w:val="both"/>
      </w:pPr>
      <w:r w:rsidRPr="00833B89">
        <w:t xml:space="preserve">В результате анализа  представленных обосновывающих материалов программы ремонта основных производственных фондов МУП «ГТХ» на 2018 год, в части производства тепловой энергии учитывая их объем и качество, экспертная группа считает объём финансирования ремонтной программы необоснованным, и предлагает принять к расчету тарифа объем средств на выполнение капитальных ремонтов в размере 35 694,49 тыс. руб., выполняемых подрядным способом, а также объем средств на материалы для выполнения текущих ремонтов в размере 2 291,66 тыс. руб. </w:t>
      </w:r>
    </w:p>
    <w:p w:rsidR="00B67866" w:rsidRPr="00833B89" w:rsidRDefault="00B67866" w:rsidP="00B67866">
      <w:pPr>
        <w:tabs>
          <w:tab w:val="left" w:pos="0"/>
        </w:tabs>
        <w:ind w:firstLine="709"/>
        <w:jc w:val="both"/>
      </w:pPr>
      <w:r w:rsidRPr="00833B89">
        <w:t>Уменьшение объема финансирования ремонтной программы в части капитальных ремонтов на 22 074,45 тыс. руб. обусловлено, исключением из ремонтной программы необоснованных мероприятий и мероприятий не относящихся к ремонтам (Таблица 2).</w:t>
      </w:r>
    </w:p>
    <w:p w:rsidR="00B67866" w:rsidRPr="00833B89" w:rsidRDefault="00B67866" w:rsidP="00B67866">
      <w:pPr>
        <w:tabs>
          <w:tab w:val="left" w:pos="0"/>
        </w:tabs>
        <w:ind w:firstLine="709"/>
        <w:jc w:val="both"/>
      </w:pPr>
      <w:r w:rsidRPr="00833B89">
        <w:t>Общая корректировка расходов на ремонт от предложений предприятия составила 13 262,24 тыс. руб. в сторону снижения.</w:t>
      </w:r>
    </w:p>
    <w:p w:rsidR="00B67866" w:rsidRPr="00833B89" w:rsidRDefault="00B67866" w:rsidP="00B67866">
      <w:pPr>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ИЦП промышленности на 2019 год (прогноз) – 1,045 (прогноз Минэкономразвития РФ, опубликован 27.10.2017). Всего расходы на ремонт основных средств  составят 39 695,53 тыс. руб.</w:t>
      </w:r>
    </w:p>
    <w:p w:rsidR="00B67866" w:rsidRPr="00833B89" w:rsidRDefault="00B67866" w:rsidP="00B67866">
      <w:pPr>
        <w:ind w:firstLine="709"/>
        <w:jc w:val="both"/>
      </w:pPr>
    </w:p>
    <w:p w:rsidR="00B67866" w:rsidRPr="00833B89" w:rsidRDefault="00B67866" w:rsidP="00B67866">
      <w:pPr>
        <w:tabs>
          <w:tab w:val="left" w:pos="0"/>
        </w:tabs>
        <w:ind w:firstLine="709"/>
        <w:jc w:val="both"/>
        <w:rPr>
          <w:b/>
        </w:rPr>
      </w:pPr>
      <w:r w:rsidRPr="00833B89">
        <w:rPr>
          <w:b/>
        </w:rPr>
        <w:t>7) Затраты на оплату труда</w:t>
      </w:r>
    </w:p>
    <w:p w:rsidR="00B67866" w:rsidRPr="00833B89" w:rsidRDefault="00B67866" w:rsidP="00B67866">
      <w:pPr>
        <w:tabs>
          <w:tab w:val="left" w:pos="0"/>
        </w:tabs>
        <w:ind w:firstLine="709"/>
        <w:jc w:val="both"/>
        <w:rPr>
          <w:b/>
        </w:rPr>
      </w:pPr>
      <w:r w:rsidRPr="00833B89">
        <w:rPr>
          <w:b/>
        </w:rPr>
        <w:t xml:space="preserve"> </w:t>
      </w:r>
    </w:p>
    <w:p w:rsidR="00B67866" w:rsidRPr="00833B89" w:rsidRDefault="00B67866" w:rsidP="00B67866">
      <w:pPr>
        <w:tabs>
          <w:tab w:val="left" w:pos="0"/>
        </w:tabs>
        <w:ind w:firstLine="709"/>
        <w:jc w:val="both"/>
      </w:pPr>
      <w:r w:rsidRPr="00833B89">
        <w:t>МУП «ГТХ» предлагает на 2018 год учесть фонд оплаты труда на уровне 89 979,77 тыс. рублей. ФОТ рассчитан, исходя из уровня средней заработной платы 17 188,48 руб./чел./мес. и численности в количестве 409 единиц, в том числе ППП – 356 чел., со средней заработной платой на одного работающего в размере 16 550,59 руб./чел. в месяц.</w:t>
      </w:r>
    </w:p>
    <w:p w:rsidR="00B67866" w:rsidRPr="00833B89" w:rsidRDefault="00B67866" w:rsidP="00B67866">
      <w:pPr>
        <w:tabs>
          <w:tab w:val="left" w:pos="0"/>
        </w:tabs>
        <w:ind w:firstLine="709"/>
        <w:jc w:val="both"/>
      </w:pPr>
      <w:r w:rsidRPr="00833B89">
        <w:t>В качестве обоснования представлено</w:t>
      </w:r>
    </w:p>
    <w:p w:rsidR="00B67866" w:rsidRPr="00833B89" w:rsidRDefault="00B67866" w:rsidP="00B67866">
      <w:pPr>
        <w:numPr>
          <w:ilvl w:val="0"/>
          <w:numId w:val="23"/>
        </w:numPr>
        <w:tabs>
          <w:tab w:val="left" w:pos="0"/>
        </w:tabs>
        <w:jc w:val="both"/>
      </w:pPr>
      <w:r w:rsidRPr="00833B89">
        <w:t>Расчёт расчётов на оплату труда (стр. 1, 8 том);</w:t>
      </w:r>
    </w:p>
    <w:p w:rsidR="00B67866" w:rsidRPr="00833B89" w:rsidRDefault="00B67866" w:rsidP="00B67866">
      <w:pPr>
        <w:numPr>
          <w:ilvl w:val="0"/>
          <w:numId w:val="23"/>
        </w:numPr>
        <w:tabs>
          <w:tab w:val="left" w:pos="0"/>
        </w:tabs>
        <w:jc w:val="both"/>
      </w:pPr>
      <w:r w:rsidRPr="00833B89">
        <w:t>Постановление Администрации г. Прокопьевска № 83-п от 16.07.2018 «Об оплате труда» (стр. 3-6, 8 том);</w:t>
      </w:r>
    </w:p>
    <w:p w:rsidR="00B67866" w:rsidRPr="00833B89" w:rsidRDefault="00B67866" w:rsidP="00B67866">
      <w:pPr>
        <w:numPr>
          <w:ilvl w:val="0"/>
          <w:numId w:val="23"/>
        </w:numPr>
        <w:tabs>
          <w:tab w:val="left" w:pos="0"/>
        </w:tabs>
        <w:jc w:val="both"/>
      </w:pPr>
      <w:r w:rsidRPr="00833B89">
        <w:t>Приказ № 25 от 19.07.2018 «О применении тарифных ставок (окладов) Тарифной сетки по оплате труда в 2018 г.» (стр. 7-8, 8 том);</w:t>
      </w:r>
    </w:p>
    <w:p w:rsidR="00B67866" w:rsidRPr="00833B89" w:rsidRDefault="00B67866" w:rsidP="00B67866">
      <w:pPr>
        <w:numPr>
          <w:ilvl w:val="0"/>
          <w:numId w:val="23"/>
        </w:numPr>
        <w:tabs>
          <w:tab w:val="left" w:pos="0"/>
        </w:tabs>
        <w:jc w:val="both"/>
      </w:pPr>
      <w:r w:rsidRPr="00833B89">
        <w:t>Расчёт нормативной численности рабочих (стр. 9-33, 8 том)%;</w:t>
      </w:r>
    </w:p>
    <w:p w:rsidR="00B67866" w:rsidRPr="00833B89" w:rsidRDefault="00B67866" w:rsidP="00B67866">
      <w:pPr>
        <w:numPr>
          <w:ilvl w:val="0"/>
          <w:numId w:val="23"/>
        </w:numPr>
        <w:tabs>
          <w:tab w:val="left" w:pos="0"/>
        </w:tabs>
        <w:jc w:val="both"/>
      </w:pPr>
      <w:r w:rsidRPr="00833B89">
        <w:t>Приказ № 2 от 01.06.2018 «Об утверждении штатного расписания на 2018 г.» (стр. 34, 8 том);</w:t>
      </w:r>
    </w:p>
    <w:p w:rsidR="00B67866" w:rsidRPr="00833B89" w:rsidRDefault="00B67866" w:rsidP="00B67866">
      <w:pPr>
        <w:numPr>
          <w:ilvl w:val="0"/>
          <w:numId w:val="23"/>
        </w:numPr>
        <w:tabs>
          <w:tab w:val="left" w:pos="0"/>
        </w:tabs>
        <w:jc w:val="both"/>
      </w:pPr>
      <w:r w:rsidRPr="00833B89">
        <w:t>Штатное расписание МУП «ГТХ» (стр. 35-43, 8 том).</w:t>
      </w:r>
    </w:p>
    <w:p w:rsidR="00B67866" w:rsidRPr="00833B89" w:rsidRDefault="00B67866" w:rsidP="00B67866">
      <w:pPr>
        <w:tabs>
          <w:tab w:val="left" w:pos="0"/>
          <w:tab w:val="left" w:pos="426"/>
        </w:tabs>
        <w:ind w:firstLine="709"/>
        <w:jc w:val="both"/>
      </w:pPr>
      <w:r w:rsidRPr="00833B89">
        <w:t>При осуществлении анализа, эксперты исходили из того, что общая нормативная численность руководителей, специалистов и служащих соответствует Рекомендациям по нормированию труда работников энергетического хозяйства (часть 2), утверждёнными приказом Госстроя России от 12.10.99 № 74). Общая численность АУП предприятия составляет 53 чел.</w:t>
      </w:r>
    </w:p>
    <w:p w:rsidR="00B67866" w:rsidRPr="00833B89" w:rsidRDefault="00B67866" w:rsidP="00B67866">
      <w:pPr>
        <w:tabs>
          <w:tab w:val="left" w:pos="0"/>
        </w:tabs>
        <w:ind w:firstLine="709"/>
        <w:jc w:val="both"/>
      </w:pPr>
      <w:r w:rsidRPr="00833B89">
        <w:t>Экспертами также был проанализирован расчёт расчётов на оплату труда, представленный предприятием. Тарифные ставки, применённые в расчёте, соответствуют утверждённым  для муниципальных предприятий</w:t>
      </w:r>
      <w:r>
        <w:t xml:space="preserve"> </w:t>
      </w:r>
      <w:r w:rsidRPr="00833B89">
        <w:t>г. Прокопьевска (Постановление Администрации г. Прокопьевска № 83-п от 16.07.2018 «Об оплате труда). По данным Кемеровостата средняя заработная плата за 6 месяцев 2018 года в сфере обеспечения электрической энергией, газом и паром; кондиционированием воздуха составила 32055,80 руб./ чел/ мес., что значительно превышает предложенную МУП «ГТХ».</w:t>
      </w:r>
    </w:p>
    <w:p w:rsidR="00B67866" w:rsidRPr="00833B89" w:rsidRDefault="00B67866" w:rsidP="00B67866">
      <w:pPr>
        <w:tabs>
          <w:tab w:val="left" w:pos="0"/>
        </w:tabs>
        <w:ind w:firstLine="709"/>
        <w:jc w:val="both"/>
      </w:pPr>
      <w:r w:rsidRPr="00833B89">
        <w:t>Таким образом, эксперты предлагают учесть расходы по статье на 2017 год на уровне 89 979,77 тыс. руб., при средней заработной плате 18 333,29 руб./мес. и нормативной численности 409 чел. ФОТ ППП составит 73 429,19 тыс. руб. на нормативную численность 356 чел., при этом средняя заработная   плата    составит 17 188,48 руб./чел в месяц.</w:t>
      </w:r>
    </w:p>
    <w:p w:rsidR="00B67866" w:rsidRPr="00833B89" w:rsidRDefault="00B67866" w:rsidP="00B67866">
      <w:pPr>
        <w:tabs>
          <w:tab w:val="left" w:pos="0"/>
        </w:tabs>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ИПЦ на 2019 год (прогноз) – 1,04 (прогноз Минэкономразвития РФ, опубликован 27.10.2017). Эксперты предлагают учесть  расходы на уровне 93 578,96 тыс. руб., при средней заработной плате 19 066,62 руб./мес. и нормативной численности 409 чел.</w:t>
      </w:r>
    </w:p>
    <w:p w:rsidR="00B67866" w:rsidRPr="00833B89" w:rsidRDefault="00B67866" w:rsidP="00B67866">
      <w:pPr>
        <w:tabs>
          <w:tab w:val="left" w:pos="0"/>
        </w:tabs>
        <w:ind w:firstLine="709"/>
        <w:jc w:val="both"/>
      </w:pPr>
    </w:p>
    <w:p w:rsidR="00B67866" w:rsidRPr="00833B89" w:rsidRDefault="00B67866" w:rsidP="00B67866">
      <w:pPr>
        <w:pStyle w:val="4"/>
        <w:spacing w:before="0" w:after="0"/>
        <w:ind w:firstLine="851"/>
        <w:jc w:val="both"/>
        <w:rPr>
          <w:sz w:val="24"/>
          <w:szCs w:val="24"/>
        </w:rPr>
      </w:pPr>
      <w:r w:rsidRPr="00833B89">
        <w:rPr>
          <w:sz w:val="24"/>
          <w:szCs w:val="24"/>
        </w:rPr>
        <w:t>8) Расходы на выполнение работ и услуг производственного характера, выполняемых по договорам со сторонними организациями</w:t>
      </w:r>
    </w:p>
    <w:p w:rsidR="00B67866" w:rsidRPr="00833B89" w:rsidRDefault="00B67866" w:rsidP="00B67866">
      <w:pPr>
        <w:jc w:val="both"/>
      </w:pPr>
    </w:p>
    <w:p w:rsidR="00B67866" w:rsidRPr="00833B89" w:rsidRDefault="00B67866" w:rsidP="00B67866">
      <w:pPr>
        <w:shd w:val="clear" w:color="auto" w:fill="FFFFFF"/>
        <w:ind w:left="34" w:firstLine="675"/>
        <w:jc w:val="both"/>
      </w:pPr>
      <w:r w:rsidRPr="00833B89">
        <w:t>МУП «ГТХ» на 2018 год были заявлены расходы по статье в размере 29 382,77 тыс. руб., включающие:</w:t>
      </w:r>
    </w:p>
    <w:p w:rsidR="00B67866" w:rsidRPr="00833B89" w:rsidRDefault="00B67866" w:rsidP="00B67866">
      <w:pPr>
        <w:shd w:val="clear" w:color="auto" w:fill="FFFFFF"/>
        <w:ind w:left="34" w:firstLine="675"/>
        <w:jc w:val="both"/>
      </w:pPr>
      <w:r w:rsidRPr="00833B89">
        <w:t>1. Расходы на автоуслуги сторонних организаций (вывоз шлака, вывоз ЖБО, перевозка материалов, перевозка дежурной бригады, подталкивание угля) в сумме 6 255,50 тыс. руб.,</w:t>
      </w:r>
    </w:p>
    <w:p w:rsidR="00B67866" w:rsidRPr="00833B89" w:rsidRDefault="00B67866" w:rsidP="00B67866">
      <w:pPr>
        <w:shd w:val="clear" w:color="auto" w:fill="FFFFFF"/>
        <w:ind w:left="34" w:firstLine="675"/>
        <w:jc w:val="both"/>
      </w:pPr>
      <w:r w:rsidRPr="00833B89">
        <w:t>2. Услуги производственного характера, оказываемые  сторонними организациями и транспортировки тепловой энергии в сумме 23 018,97 тыс. руб.,</w:t>
      </w:r>
    </w:p>
    <w:p w:rsidR="00B67866" w:rsidRPr="00833B89" w:rsidRDefault="00B67866" w:rsidP="00B67866">
      <w:pPr>
        <w:shd w:val="clear" w:color="auto" w:fill="FFFFFF"/>
        <w:ind w:left="34" w:firstLine="675"/>
        <w:jc w:val="both"/>
      </w:pPr>
      <w:r w:rsidRPr="00833B89">
        <w:t>3. Расходы на ремонт и эксплуатацию собственного транспорта в сумме 89,0 тыс. руб.</w:t>
      </w:r>
    </w:p>
    <w:p w:rsidR="00B67866" w:rsidRPr="00833B89" w:rsidRDefault="00B67866" w:rsidP="00B67866">
      <w:pPr>
        <w:shd w:val="clear" w:color="auto" w:fill="FFFFFF"/>
        <w:ind w:left="34" w:firstLine="675"/>
        <w:jc w:val="both"/>
      </w:pPr>
      <w:r w:rsidRPr="00833B89">
        <w:t>4. Расходы на проведение технического осмотра и страхование техники в сумме 19,3 тыс. руб.</w:t>
      </w:r>
    </w:p>
    <w:p w:rsidR="00B67866" w:rsidRPr="00833B89" w:rsidRDefault="00B67866" w:rsidP="00B67866">
      <w:pPr>
        <w:shd w:val="clear" w:color="auto" w:fill="FFFFFF"/>
        <w:ind w:left="34" w:firstLine="675"/>
        <w:jc w:val="both"/>
      </w:pPr>
      <w:r w:rsidRPr="00833B89">
        <w:t>Предприятием представлены расчёт необходимого объёма услуг автотранспорта (стр. 112-115, 8 том), договор с ООО «Автотранс» № 4/7-18 от 01.07.2018 (стр. 116-118, 8 том), коммерческое предложение ООО «Чистый Прокопьевск» № 9 от 27.07.2018, договор с ИП Шакиров б/н от 01.06.2018,, договор с ИП Калякин б/н от 01.06.2018 (стр. 119-124, 8 том). Эксперты принимают расходы заявленные предприятием, за исключением НДС из расценок поставщиков, использованных в расчётах МУП «ГТХ», в сумме 4859,41 тыс. руб.</w:t>
      </w:r>
    </w:p>
    <w:p w:rsidR="00B67866" w:rsidRPr="00833B89" w:rsidRDefault="00B67866" w:rsidP="00B67866">
      <w:pPr>
        <w:shd w:val="clear" w:color="auto" w:fill="FFFFFF"/>
        <w:ind w:left="34" w:firstLine="675"/>
        <w:jc w:val="both"/>
      </w:pPr>
      <w:r w:rsidRPr="00833B89">
        <w:t>Услуги сторонних организаций приняты экспертами согласно представленного предприятием расчёта (стр. 127, 8 том), подтверждённые договорами (стр. 129-270, 8 том), за исключением стоимости разработки проектно-сметной документации ООО «Отдел проектов» (договор № 05/07-01 от 05.07.2018, стр. 276-289, 8 том), т.к. расходы на разработку проектов учитываются в стоимости создаваемого основного средства. Всего расходы приняты в сумме 21 692,72 тыс. руб.</w:t>
      </w:r>
    </w:p>
    <w:p w:rsidR="00B67866" w:rsidRPr="00833B89" w:rsidRDefault="00B67866" w:rsidP="00B67866">
      <w:pPr>
        <w:shd w:val="clear" w:color="auto" w:fill="FFFFFF"/>
        <w:ind w:left="34" w:firstLine="675"/>
        <w:jc w:val="both"/>
      </w:pPr>
      <w:r w:rsidRPr="00833B89">
        <w:t>Расходы на ремонт и эксплуатацию собственного транспорта приняты в сумме 89,0 тыс. руб., согласно приложения № 9 к приказу об учётной политики предприятия на 2018 год (представлено дополнительно письмом МУП «ГТХ» № 262 от 31.08.2018).</w:t>
      </w:r>
    </w:p>
    <w:p w:rsidR="00B67866" w:rsidRPr="00833B89" w:rsidRDefault="00B67866" w:rsidP="00B67866">
      <w:pPr>
        <w:shd w:val="clear" w:color="auto" w:fill="FFFFFF"/>
        <w:ind w:left="34" w:firstLine="675"/>
        <w:jc w:val="both"/>
      </w:pPr>
      <w:r w:rsidRPr="00833B89">
        <w:t xml:space="preserve">Расходы на проведение технического осмотра и страхование техники не приняты в связи с отсутствием документов,  обосновывающих расходы. </w:t>
      </w:r>
    </w:p>
    <w:p w:rsidR="00B67866" w:rsidRPr="00833B89" w:rsidRDefault="00B67866" w:rsidP="00B67866">
      <w:pPr>
        <w:shd w:val="clear" w:color="auto" w:fill="FFFFFF"/>
        <w:ind w:left="34" w:firstLine="675"/>
        <w:jc w:val="both"/>
      </w:pPr>
      <w:r w:rsidRPr="00833B89">
        <w:t>Всего расходы по статье приняты на 2018 год в сумме 26 641,13 тыс. руб. Корректировка в сторону снижения составила 2 741,64тыс. руб.</w:t>
      </w:r>
    </w:p>
    <w:p w:rsidR="00B67866" w:rsidRPr="00833B89" w:rsidRDefault="00B67866" w:rsidP="00B67866">
      <w:pPr>
        <w:tabs>
          <w:tab w:val="left" w:pos="0"/>
        </w:tabs>
        <w:ind w:firstLine="709"/>
        <w:jc w:val="both"/>
      </w:pPr>
      <w:r w:rsidRPr="00833B89">
        <w:t>Сумма расходов на 2019 год рассчитана экспертами в соответствии с пп. в) п . 28 и п. 31 Основ ценообразования, исходя из плановых расходов на 2018 год, с учетом ИПЦ на 2019 год (прогноз) – 1,04 (прогноз Минэкономразвития РФ, опубликован 27.10.2017). Эксперты предлагают учесть расходы на уровне 27 706,78 тыс. руб.</w:t>
      </w:r>
    </w:p>
    <w:p w:rsidR="00B67866" w:rsidRPr="00833B89" w:rsidRDefault="00B67866" w:rsidP="00B67866">
      <w:pPr>
        <w:tabs>
          <w:tab w:val="left" w:pos="0"/>
        </w:tabs>
        <w:ind w:firstLine="709"/>
        <w:jc w:val="both"/>
      </w:pPr>
    </w:p>
    <w:p w:rsidR="00B67866" w:rsidRPr="00833B89" w:rsidRDefault="00B67866" w:rsidP="00B67866">
      <w:pPr>
        <w:pStyle w:val="4"/>
        <w:spacing w:before="0" w:after="0"/>
        <w:ind w:firstLine="709"/>
        <w:jc w:val="both"/>
        <w:rPr>
          <w:sz w:val="24"/>
          <w:szCs w:val="24"/>
        </w:rPr>
      </w:pPr>
      <w:r w:rsidRPr="00833B89">
        <w:rPr>
          <w:sz w:val="24"/>
          <w:szCs w:val="24"/>
        </w:rPr>
        <w:t>9) Расходы на оплату иных работ и услуг, выполняемых по договорам с организациями</w:t>
      </w:r>
    </w:p>
    <w:p w:rsidR="00B67866" w:rsidRPr="00833B89" w:rsidRDefault="00B67866" w:rsidP="00B67866">
      <w:pPr>
        <w:jc w:val="both"/>
      </w:pPr>
    </w:p>
    <w:p w:rsidR="00B67866" w:rsidRPr="00833B89" w:rsidRDefault="00B67866" w:rsidP="00B67866">
      <w:pPr>
        <w:tabs>
          <w:tab w:val="left" w:pos="0"/>
        </w:tabs>
        <w:ind w:firstLine="709"/>
        <w:jc w:val="both"/>
      </w:pPr>
      <w:r w:rsidRPr="00833B89">
        <w:t xml:space="preserve">МУП «ГТХ» на 2018 год заявлены расходы по статье на уровне 6 140,60 тыс. руб. включающие в себя услуги связи, информационные, юридические услуги, расходы на охрану труда. </w:t>
      </w:r>
    </w:p>
    <w:p w:rsidR="00B67866" w:rsidRPr="00833B89" w:rsidRDefault="00B67866" w:rsidP="00B67866">
      <w:pPr>
        <w:tabs>
          <w:tab w:val="left" w:pos="0"/>
        </w:tabs>
        <w:ind w:firstLine="709"/>
        <w:jc w:val="both"/>
      </w:pPr>
      <w:r w:rsidRPr="00833B89">
        <w:t>Расходы приняты в сумме 5 602,62 тыс. руб., с учётом следующих корректировок:</w:t>
      </w:r>
    </w:p>
    <w:p w:rsidR="00B67866" w:rsidRPr="00833B89" w:rsidRDefault="00B67866" w:rsidP="00B67866">
      <w:pPr>
        <w:numPr>
          <w:ilvl w:val="0"/>
          <w:numId w:val="24"/>
        </w:numPr>
        <w:tabs>
          <w:tab w:val="left" w:pos="0"/>
        </w:tabs>
        <w:ind w:left="0" w:firstLine="709"/>
        <w:jc w:val="both"/>
      </w:pPr>
      <w:r w:rsidRPr="00833B89">
        <w:t>Исключён НДС из стоимости услуг связи (договор с ПАО «Ростелеком» № 642000104685 от 01.06.2018, договор с «Мегафон»</w:t>
      </w:r>
      <w:r>
        <w:t xml:space="preserve"> </w:t>
      </w:r>
      <w:r w:rsidRPr="00833B89">
        <w:t>№ 28402325 от 29.06.2018, приказ № 19 от 27.07.2018, приказ №30 от 27.06.2018, стр. 300-320, 8 том);</w:t>
      </w:r>
    </w:p>
    <w:p w:rsidR="00B67866" w:rsidRPr="00833B89" w:rsidRDefault="00B67866" w:rsidP="00B67866">
      <w:pPr>
        <w:numPr>
          <w:ilvl w:val="0"/>
          <w:numId w:val="24"/>
        </w:numPr>
        <w:tabs>
          <w:tab w:val="left" w:pos="0"/>
        </w:tabs>
        <w:ind w:left="0" w:firstLine="709"/>
        <w:jc w:val="both"/>
      </w:pPr>
      <w:r w:rsidRPr="00833B89">
        <w:t>Расходы на оплату информационных и юридические услуг сокращены на 237,8 тыс. руб. за счёт исключения расходов по договору</w:t>
      </w:r>
      <w:r>
        <w:t xml:space="preserve"> </w:t>
      </w:r>
      <w:r w:rsidRPr="00833B89">
        <w:t>№ 129/18 от 01.06.2018 с ООО «КомИнТех» (АРМ «Расчёт квартплаты») и перерасчёта расходов по договору № 20180713/2 от 13.07.2018 с ООО «Софт-Инфо»;</w:t>
      </w:r>
    </w:p>
    <w:p w:rsidR="00B67866" w:rsidRPr="00833B89" w:rsidRDefault="00B67866" w:rsidP="00B67866">
      <w:pPr>
        <w:numPr>
          <w:ilvl w:val="0"/>
          <w:numId w:val="24"/>
        </w:numPr>
        <w:tabs>
          <w:tab w:val="left" w:pos="0"/>
        </w:tabs>
        <w:ind w:left="0" w:firstLine="709"/>
        <w:jc w:val="both"/>
      </w:pPr>
      <w:r w:rsidRPr="00833B89">
        <w:t>Расходы на охрану труда сокращены на 171,08 тыс. руб. за счёт стоимости молока и мыла  в августе 2018г. (скорректировано с учётом данных Кемеровостата: молоко - 37,86 руб./л без НДС, мыло - 108,35 руб./кг без НДС). Расчёт расхода спецодежды выполнен на основании норм, утверждённых приказом МУП «ГТХ» № 23 от 17.07.2018, представлен договор поставки № 11 от 24.07.18 с ООО «Профзащита-Плюс»,  расчёт количества аптечек выполнен на основании приказа МУП ГТХ №10 от 05.06.18, оценка условий труда принята на основании утверждённого директором перечня и договора с ООО «Трудэкс» от 25.06.18, затраты на проведение медицинских осмотров (стр. 98 том 1) приняты на основании договора №33/2018 от 27.06.2018 с ООО «МЦ «Здравница».</w:t>
      </w:r>
    </w:p>
    <w:p w:rsidR="00B67866" w:rsidRPr="00833B89" w:rsidRDefault="00B67866" w:rsidP="00B67866">
      <w:pPr>
        <w:numPr>
          <w:ilvl w:val="0"/>
          <w:numId w:val="24"/>
        </w:numPr>
        <w:tabs>
          <w:tab w:val="left" w:pos="0"/>
        </w:tabs>
        <w:ind w:left="0" w:firstLine="709"/>
        <w:jc w:val="both"/>
      </w:pPr>
      <w:r w:rsidRPr="00833B89">
        <w:t>Исключены расходы на содержание собственного автотранспорта (89,0 тыс. руб. – учтены ранее).</w:t>
      </w:r>
    </w:p>
    <w:p w:rsidR="00B67866" w:rsidRPr="00833B89" w:rsidRDefault="00B67866" w:rsidP="00B67866">
      <w:pPr>
        <w:tabs>
          <w:tab w:val="left" w:pos="0"/>
        </w:tabs>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ИПЦ на 2019 год (прогноз) – 1,04 (прогноз Минэкономразвития РФ, опубликован 27.10.2017). Эксперты предлагают учесть расходы на уровне 5 826,72 тыс. руб.</w:t>
      </w:r>
    </w:p>
    <w:p w:rsidR="00B67866" w:rsidRPr="00833B89" w:rsidRDefault="00B67866" w:rsidP="00B67866">
      <w:pPr>
        <w:tabs>
          <w:tab w:val="left" w:pos="0"/>
        </w:tabs>
        <w:ind w:firstLine="709"/>
        <w:jc w:val="both"/>
      </w:pPr>
    </w:p>
    <w:p w:rsidR="00B67866" w:rsidRPr="00833B89" w:rsidRDefault="00B67866" w:rsidP="00B67866">
      <w:pPr>
        <w:pStyle w:val="4"/>
        <w:spacing w:before="0" w:after="0"/>
        <w:ind w:firstLine="2127"/>
        <w:jc w:val="both"/>
        <w:rPr>
          <w:sz w:val="24"/>
          <w:szCs w:val="24"/>
        </w:rPr>
      </w:pPr>
      <w:r w:rsidRPr="00833B89">
        <w:rPr>
          <w:sz w:val="24"/>
          <w:szCs w:val="24"/>
        </w:rPr>
        <w:t>10) Расходы на служебные командировки</w:t>
      </w:r>
    </w:p>
    <w:p w:rsidR="00B67866" w:rsidRPr="00833B89" w:rsidRDefault="00B67866" w:rsidP="00B67866">
      <w:pPr>
        <w:jc w:val="both"/>
      </w:pPr>
    </w:p>
    <w:p w:rsidR="00B67866" w:rsidRPr="00833B89" w:rsidRDefault="00B67866" w:rsidP="00B67866">
      <w:pPr>
        <w:ind w:firstLine="709"/>
        <w:jc w:val="both"/>
      </w:pPr>
      <w:r w:rsidRPr="00833B89">
        <w:t>МУП «ГТХ» на 2018 год заявлены расходы по статье на уровне 6,0 тыс. руб. Представлен расчёт (стр. 299, 8 том) командировочных расходов (поездка в г. Кемерово в регулирующие и надзорные органы – стоимость проезда на автобусе).</w:t>
      </w:r>
    </w:p>
    <w:p w:rsidR="00B67866" w:rsidRPr="00833B89" w:rsidRDefault="00B67866" w:rsidP="00B67866">
      <w:pPr>
        <w:tabs>
          <w:tab w:val="left" w:pos="0"/>
        </w:tabs>
        <w:ind w:firstLine="709"/>
        <w:jc w:val="both"/>
      </w:pPr>
      <w:r w:rsidRPr="00833B89">
        <w:t>Расходы по статье экспертами определены в размере 6,0 тыс. руб., согласно представленному предприятием расчёту, в ценах 2018 года.</w:t>
      </w:r>
    </w:p>
    <w:p w:rsidR="00B67866" w:rsidRPr="00833B89" w:rsidRDefault="00B67866" w:rsidP="00B67866">
      <w:pPr>
        <w:tabs>
          <w:tab w:val="left" w:pos="0"/>
        </w:tabs>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ИПЦ на 2019 год (прогноз) – 1,04 (прогноз Минэкономразвития РФ, опубликован 27.10.2017). Эксперты предлагают учесть расходы на уровне 6,24 тыс. руб.</w:t>
      </w:r>
    </w:p>
    <w:p w:rsidR="00B67866" w:rsidRPr="00833B89" w:rsidRDefault="00B67866" w:rsidP="00B67866">
      <w:pPr>
        <w:tabs>
          <w:tab w:val="left" w:pos="0"/>
        </w:tabs>
        <w:ind w:firstLine="709"/>
        <w:jc w:val="both"/>
      </w:pPr>
    </w:p>
    <w:p w:rsidR="00B67866" w:rsidRPr="00833B89" w:rsidRDefault="00B67866" w:rsidP="00B67866">
      <w:pPr>
        <w:pStyle w:val="4"/>
        <w:spacing w:before="0" w:after="0"/>
        <w:ind w:left="6380" w:hanging="4253"/>
        <w:jc w:val="both"/>
        <w:rPr>
          <w:sz w:val="24"/>
          <w:szCs w:val="24"/>
        </w:rPr>
      </w:pPr>
      <w:r w:rsidRPr="00833B89">
        <w:rPr>
          <w:sz w:val="24"/>
          <w:szCs w:val="24"/>
        </w:rPr>
        <w:t>11) Расходы на обучение персонала</w:t>
      </w:r>
    </w:p>
    <w:p w:rsidR="00B67866" w:rsidRPr="00833B89" w:rsidRDefault="00B67866" w:rsidP="00B67866">
      <w:pPr>
        <w:jc w:val="both"/>
      </w:pPr>
    </w:p>
    <w:p w:rsidR="00B67866" w:rsidRPr="00833B89" w:rsidRDefault="00B67866" w:rsidP="00B67866">
      <w:pPr>
        <w:tabs>
          <w:tab w:val="left" w:pos="1134"/>
        </w:tabs>
        <w:ind w:firstLine="709"/>
        <w:jc w:val="both"/>
      </w:pPr>
      <w:r w:rsidRPr="00833B89">
        <w:t>МУП «ГТХ» на 2018 год заявлены расходы по статье на уровне 1 082,70 тыс. руб. В качестве обоснования был представлен:</w:t>
      </w:r>
    </w:p>
    <w:p w:rsidR="00B67866" w:rsidRPr="00833B89" w:rsidRDefault="00B67866" w:rsidP="00B67866">
      <w:pPr>
        <w:numPr>
          <w:ilvl w:val="0"/>
          <w:numId w:val="25"/>
        </w:numPr>
        <w:tabs>
          <w:tab w:val="left" w:pos="1134"/>
        </w:tabs>
        <w:jc w:val="both"/>
      </w:pPr>
      <w:r w:rsidRPr="00833B89">
        <w:t>расчёт расходов на аттестацию АУП по «Правилам технической эксплуатации тепловых энергоустановок» (договор с АНО ДПО «Новокузнецкий региональный центр охраны труда и промышленной безопасности» № 184 от 02.07.2018), в ценах 2018 года (стр.458-460 тома 8 тарифного дела);</w:t>
      </w:r>
    </w:p>
    <w:p w:rsidR="00B67866" w:rsidRPr="00833B89" w:rsidRDefault="00B67866" w:rsidP="00B67866">
      <w:pPr>
        <w:numPr>
          <w:ilvl w:val="0"/>
          <w:numId w:val="25"/>
        </w:numPr>
        <w:tabs>
          <w:tab w:val="left" w:pos="1134"/>
        </w:tabs>
        <w:jc w:val="both"/>
      </w:pPr>
      <w:r w:rsidRPr="00833B89">
        <w:t>расчёт обучения рабочих, специалистов и руководителей по вопросам охраны труда, промышленной безопасности, эксплуатации энергоустановок, подъёмных механизмов, пожарно-технический минимум (договор с АНО ДПО «Ресурс» № 134-18 от 27.06.2018), в ценах 2018 года (стр. 462-469, 8 том).</w:t>
      </w:r>
    </w:p>
    <w:p w:rsidR="00B67866" w:rsidRPr="00833B89" w:rsidRDefault="00B67866" w:rsidP="00B67866">
      <w:pPr>
        <w:tabs>
          <w:tab w:val="left" w:pos="1134"/>
        </w:tabs>
        <w:ind w:firstLine="709"/>
        <w:jc w:val="both"/>
      </w:pPr>
      <w:r w:rsidRPr="00833B89">
        <w:t>Расходы по статье приняты экспертами в сумме 1 082,70 тыс. руб., на основании представленного предприятием расчёта договоров, в ценах 2018 года.</w:t>
      </w:r>
    </w:p>
    <w:p w:rsidR="00B67866" w:rsidRPr="00833B89" w:rsidRDefault="00B67866" w:rsidP="00B67866">
      <w:pPr>
        <w:tabs>
          <w:tab w:val="left" w:pos="0"/>
        </w:tabs>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ИПЦ на 2019 год (прогноз) – 1,04 (прогноз Минэкономразвития РФ, опубликован 27.10.2017). Эксперты предлагают учесть расходы на уровне</w:t>
      </w:r>
      <w:r>
        <w:t xml:space="preserve"> </w:t>
      </w:r>
      <w:r w:rsidRPr="00833B89">
        <w:t>1 126,01 тыс. руб.</w:t>
      </w:r>
    </w:p>
    <w:p w:rsidR="00B67866" w:rsidRPr="00833B89" w:rsidRDefault="00B67866" w:rsidP="00B67866">
      <w:pPr>
        <w:tabs>
          <w:tab w:val="left" w:pos="1134"/>
        </w:tabs>
        <w:ind w:firstLine="709"/>
        <w:jc w:val="both"/>
      </w:pPr>
    </w:p>
    <w:p w:rsidR="00B67866" w:rsidRPr="00833B89" w:rsidRDefault="00B67866" w:rsidP="00B67866">
      <w:pPr>
        <w:pStyle w:val="4"/>
        <w:spacing w:before="0" w:after="0"/>
        <w:ind w:firstLine="709"/>
        <w:jc w:val="both"/>
        <w:rPr>
          <w:sz w:val="24"/>
          <w:szCs w:val="24"/>
        </w:rPr>
      </w:pPr>
      <w:r w:rsidRPr="00833B89">
        <w:rPr>
          <w:sz w:val="24"/>
          <w:szCs w:val="24"/>
        </w:rPr>
        <w:t>12) Другие расходы, связанные с производством и (или) реализацией продукции</w:t>
      </w:r>
    </w:p>
    <w:p w:rsidR="00B67866" w:rsidRPr="00833B89" w:rsidRDefault="00B67866" w:rsidP="00B67866">
      <w:pPr>
        <w:jc w:val="both"/>
      </w:pPr>
    </w:p>
    <w:p w:rsidR="00B67866" w:rsidRPr="00833B89" w:rsidRDefault="00B67866" w:rsidP="00B67866">
      <w:pPr>
        <w:ind w:firstLine="709"/>
        <w:jc w:val="both"/>
        <w:rPr>
          <w:b/>
          <w:u w:val="single"/>
        </w:rPr>
      </w:pPr>
      <w:r w:rsidRPr="00833B89">
        <w:t>МУП «ГТХ» на 2018 год были заявлены расходы по данной статье в сумме 1181,87 тыс. руб., включающие расходы на канцелярские товары, почтовые расходы, подписку, бланки, коммунальные услуги в АБК, ремонт оргтехники и заправка картриджей, компенсация работникам за использование личных автомобилей. В качестве обоснования представлены прайс-листы, копии счетов и чеков, договор с ИП Раткевич № 5 от 16.07.2018, договор с ООО «Фирма Ронет» № 6 от 17.07.2018, договоры с ООО «Ремонт и Сервис»</w:t>
      </w:r>
      <w:r w:rsidRPr="00833B89">
        <w:br/>
        <w:t xml:space="preserve">№ 7 и № 9 от 17.07.2018 расчёт расходов (стр. 369-432, 8 том). Договор безвозмездного пользования нежилым помещением с МУП «СЭЗ» № 97 от 22.05.2018 (письмо о дополнительных документах № 262 от 31.08.2018 , стр. 470-482, 8 том), приказ № 5 от 05.06.2018 «О выплате компенсации за использование личного автомобиля в служебных целях» (стр. 433-454, 8 том). </w:t>
      </w:r>
    </w:p>
    <w:p w:rsidR="00B67866" w:rsidRPr="00833B89" w:rsidRDefault="00B67866" w:rsidP="00B67866">
      <w:pPr>
        <w:tabs>
          <w:tab w:val="left" w:pos="1134"/>
        </w:tabs>
        <w:ind w:firstLine="709"/>
        <w:jc w:val="both"/>
      </w:pPr>
      <w:r w:rsidRPr="00833B89">
        <w:t>Эксперты предлагают учесть на 2018 год расходы по статье в размере 1 181,87 тыс. руб. на основании представленных предприятием расчётов и документов.</w:t>
      </w:r>
    </w:p>
    <w:p w:rsidR="00B67866" w:rsidRPr="00833B89" w:rsidRDefault="00B67866" w:rsidP="00B67866">
      <w:pPr>
        <w:tabs>
          <w:tab w:val="left" w:pos="1134"/>
        </w:tabs>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ИПЦ на 2019 год (прогноз) – 1,04 (прогноз Минэкономразвития РФ, опубликован 27.10.2017). Эксперты предлагают учесть расходы на уровне</w:t>
      </w:r>
      <w:r>
        <w:t xml:space="preserve"> </w:t>
      </w:r>
      <w:r w:rsidRPr="00833B89">
        <w:t>1 229,14 тыс. руб.</w:t>
      </w:r>
    </w:p>
    <w:p w:rsidR="00B67866" w:rsidRPr="00833B89" w:rsidRDefault="00B67866" w:rsidP="00B67866">
      <w:pPr>
        <w:tabs>
          <w:tab w:val="left" w:pos="1134"/>
        </w:tabs>
        <w:ind w:firstLine="709"/>
        <w:jc w:val="both"/>
      </w:pPr>
    </w:p>
    <w:p w:rsidR="00B67866" w:rsidRPr="00833B89" w:rsidRDefault="00B67866" w:rsidP="00B67866">
      <w:pPr>
        <w:pStyle w:val="4"/>
        <w:spacing w:before="0" w:after="0"/>
        <w:ind w:firstLine="709"/>
        <w:jc w:val="both"/>
        <w:rPr>
          <w:sz w:val="24"/>
          <w:szCs w:val="24"/>
        </w:rPr>
      </w:pPr>
      <w:r w:rsidRPr="00833B89">
        <w:rPr>
          <w:sz w:val="24"/>
          <w:szCs w:val="24"/>
        </w:rPr>
        <w:t>13) Расходы на оплату услуг, оказываемых организациями, осуществляющими регулируемые виды деятельности (покупная тепловая энергия):</w:t>
      </w:r>
    </w:p>
    <w:p w:rsidR="00B67866" w:rsidRPr="00833B89" w:rsidRDefault="00B67866" w:rsidP="00B67866">
      <w:pPr>
        <w:jc w:val="both"/>
      </w:pPr>
    </w:p>
    <w:p w:rsidR="00B67866" w:rsidRPr="00833B89" w:rsidRDefault="00B67866" w:rsidP="00B67866">
      <w:pPr>
        <w:tabs>
          <w:tab w:val="left" w:pos="0"/>
        </w:tabs>
        <w:ind w:firstLine="709"/>
        <w:jc w:val="both"/>
      </w:pPr>
      <w:r w:rsidRPr="00833B89">
        <w:t>МУП «ГТХ» на 2018 год были заявлены расходы по данной статье в сумме 7 428,40 тыс. руб.</w:t>
      </w:r>
    </w:p>
    <w:p w:rsidR="00B67866" w:rsidRPr="00833B89" w:rsidRDefault="00B67866" w:rsidP="00B67866">
      <w:pPr>
        <w:tabs>
          <w:tab w:val="left" w:pos="0"/>
        </w:tabs>
        <w:ind w:firstLine="709"/>
        <w:jc w:val="both"/>
      </w:pPr>
      <w:r w:rsidRPr="00833B89">
        <w:t xml:space="preserve">В качестве подтверждающих документов предприятие представило договор с МУП ПМР «Тепломир» № 39 ТГВ/06-2018 от 01.06.2018 (с учётом протокола разногласий) на покупку тепловой энергии в объеме 234,21 Гкал для поставки потребителям и 77,99 Гкал – потери в сетях (стр. 484-507, 8 том тарифного дела), договор с ООО «ТВК» № </w:t>
      </w:r>
      <w:bookmarkStart w:id="57" w:name="_Hlk524523378"/>
      <w:r w:rsidRPr="00833B89">
        <w:t xml:space="preserve">1089п/18 от 01.09.2018 </w:t>
      </w:r>
      <w:bookmarkEnd w:id="57"/>
      <w:r w:rsidRPr="00833B89">
        <w:t>на покупку тепловой энергии от котельной ОФ «Прокопьевскуголь» в объеме 2 746,07 Гкал для поставки потребителям и 2 192,38 Гкал – потери в сетях.</w:t>
      </w:r>
    </w:p>
    <w:p w:rsidR="00B67866" w:rsidRPr="00833B89" w:rsidRDefault="00B67866" w:rsidP="00B67866">
      <w:pPr>
        <w:tabs>
          <w:tab w:val="left" w:pos="0"/>
        </w:tabs>
        <w:ind w:firstLine="709"/>
        <w:jc w:val="both"/>
      </w:pPr>
      <w:r w:rsidRPr="00833B89">
        <w:t>Эксперты считают обоснованными расходы на следующем уровне – 7 196,58 тыс. руб., в том числе по договору № 39 ТГВ/06-2018 от 01.06.2018 – 749,93 тыс. руб. (тариф утверждён постановлением РЭК КО от 27.11.2015</w:t>
      </w:r>
      <w:r>
        <w:t xml:space="preserve"> </w:t>
      </w:r>
      <w:r w:rsidRPr="00833B89">
        <w:t>№ 650 в ред. Постановления от 19.12.2017 № 573), по договору</w:t>
      </w:r>
      <w:r>
        <w:t xml:space="preserve"> </w:t>
      </w:r>
      <w:r w:rsidRPr="00833B89">
        <w:t>№ 1089п/18 от 01.09.2018 – 6446,65 тыс. руб. (тариф утверждён постановлением РЭК КО от 27.11.2015 № 642 в ред. Постановления от 19.12.2017 № 540).</w:t>
      </w:r>
    </w:p>
    <w:p w:rsidR="00B67866" w:rsidRPr="00833B89" w:rsidRDefault="00B67866" w:rsidP="00B67866">
      <w:pPr>
        <w:tabs>
          <w:tab w:val="left" w:pos="1134"/>
        </w:tabs>
        <w:ind w:firstLine="709"/>
        <w:jc w:val="both"/>
      </w:pPr>
      <w:r w:rsidRPr="00833B89">
        <w:t>Сумма расходов на 2019 год рассчитана экспертами в соответствии с пп. в) п . 28 и п. 31 Основ ценообразования, исходя из плановых расходов на 2018 год, с учетом индекса дефлятора по производству электрической энергии, газа и пара на 2019 год (прогноз) – 1,055 (прогноз Минэкономразвития РФ, опубликован 27.10.2017). Эксперты предлагают учесть расходы на уровне 7 592,40 тыс. руб.</w:t>
      </w:r>
    </w:p>
    <w:p w:rsidR="00B67866" w:rsidRPr="00833B89" w:rsidRDefault="00B67866" w:rsidP="00B67866">
      <w:pPr>
        <w:tabs>
          <w:tab w:val="left" w:pos="1134"/>
        </w:tabs>
        <w:ind w:firstLine="709"/>
        <w:jc w:val="both"/>
      </w:pPr>
    </w:p>
    <w:p w:rsidR="00B67866" w:rsidRPr="00833B89" w:rsidRDefault="00B67866" w:rsidP="00B67866">
      <w:pPr>
        <w:pStyle w:val="4"/>
        <w:spacing w:before="0" w:after="0"/>
        <w:ind w:firstLine="709"/>
        <w:jc w:val="both"/>
        <w:rPr>
          <w:sz w:val="24"/>
          <w:szCs w:val="24"/>
        </w:rPr>
      </w:pPr>
      <w:r w:rsidRPr="00833B89">
        <w:rPr>
          <w:sz w:val="24"/>
          <w:szCs w:val="24"/>
        </w:rPr>
        <w:t>14) Расходы на оплату налогов, сборов и других обязательных платежей (плата за выбросы)</w:t>
      </w:r>
    </w:p>
    <w:p w:rsidR="00B67866" w:rsidRPr="00833B89" w:rsidRDefault="00B67866" w:rsidP="00B67866">
      <w:pPr>
        <w:jc w:val="both"/>
      </w:pPr>
    </w:p>
    <w:p w:rsidR="00B67866" w:rsidRPr="00833B89" w:rsidRDefault="00B67866" w:rsidP="00B67866">
      <w:pPr>
        <w:tabs>
          <w:tab w:val="left" w:pos="0"/>
        </w:tabs>
        <w:ind w:firstLine="709"/>
        <w:jc w:val="both"/>
      </w:pPr>
      <w:r w:rsidRPr="00833B89">
        <w:t>МУП «ГТХ» на 2018 год заявлены расходы в сумме 450,35 тыс. руб., в том числе:</w:t>
      </w:r>
    </w:p>
    <w:p w:rsidR="00B67866" w:rsidRPr="00833B89" w:rsidRDefault="00B67866" w:rsidP="00B67866">
      <w:pPr>
        <w:tabs>
          <w:tab w:val="left" w:pos="0"/>
        </w:tabs>
        <w:ind w:firstLine="709"/>
        <w:jc w:val="both"/>
      </w:pPr>
      <w:r w:rsidRPr="00833B89">
        <w:t>- плата за выбросы и сбросы загрязняющих веществ в окружающую среду в сумме 78,16 тыс. руб.;</w:t>
      </w:r>
    </w:p>
    <w:p w:rsidR="00B67866" w:rsidRPr="00833B89" w:rsidRDefault="00B67866" w:rsidP="00B67866">
      <w:pPr>
        <w:tabs>
          <w:tab w:val="left" w:pos="0"/>
        </w:tabs>
        <w:ind w:firstLine="709"/>
        <w:jc w:val="both"/>
      </w:pPr>
      <w:r w:rsidRPr="00833B89">
        <w:t>- налог на имущество организации - 365,69 тыс. руб.;</w:t>
      </w:r>
    </w:p>
    <w:p w:rsidR="00B67866" w:rsidRPr="00833B89" w:rsidRDefault="00B67866" w:rsidP="00B67866">
      <w:pPr>
        <w:tabs>
          <w:tab w:val="left" w:pos="0"/>
        </w:tabs>
        <w:ind w:firstLine="709"/>
        <w:jc w:val="both"/>
      </w:pPr>
      <w:r w:rsidRPr="00833B89">
        <w:t xml:space="preserve">- транспортный налог – 6,51 тыс. руб.  </w:t>
      </w:r>
    </w:p>
    <w:p w:rsidR="00B67866" w:rsidRPr="00833B89" w:rsidRDefault="00B67866" w:rsidP="00B67866">
      <w:pPr>
        <w:tabs>
          <w:tab w:val="left" w:pos="0"/>
        </w:tabs>
        <w:ind w:firstLine="709"/>
        <w:jc w:val="both"/>
      </w:pPr>
      <w:r w:rsidRPr="00833B89">
        <w:t>В качестве обоснования представлен расчёт за выбросы и сбросы загрязняющих веществ в окружающую среду в пределах нормативов (стр. 525 том 8 тарифного дела), расчёт налога на имущество ( стр. 529 том 8 тарифного дела), расчёт транспортного налога (стр. 536 том 8 тарифного дела).</w:t>
      </w:r>
    </w:p>
    <w:p w:rsidR="00B67866" w:rsidRPr="00833B89" w:rsidRDefault="00B67866" w:rsidP="00B67866">
      <w:pPr>
        <w:tabs>
          <w:tab w:val="left" w:pos="0"/>
        </w:tabs>
        <w:ind w:firstLine="709"/>
        <w:jc w:val="both"/>
      </w:pPr>
      <w:r w:rsidRPr="00833B89">
        <w:t xml:space="preserve">Расходы признаны экспертами экономически обоснованными и подлежащими учёту в необходимой валовой выручке на 2018 год, с учётом произведённого перерасчёта среднегодовой стоимости имущества и налога на имущество, и приняты в сумме 431,87 тыс. руб. </w:t>
      </w:r>
    </w:p>
    <w:p w:rsidR="00B67866" w:rsidRPr="00833B89" w:rsidRDefault="00B67866" w:rsidP="00B67866">
      <w:pPr>
        <w:tabs>
          <w:tab w:val="left" w:pos="0"/>
        </w:tabs>
        <w:ind w:firstLine="709"/>
        <w:jc w:val="both"/>
      </w:pPr>
      <w:r w:rsidRPr="00833B89">
        <w:t>Корректировка в сторону снижения составила 18,49 тыс. руб.</w:t>
      </w:r>
    </w:p>
    <w:p w:rsidR="00B67866" w:rsidRPr="00833B89" w:rsidRDefault="00B67866" w:rsidP="00B67866">
      <w:pPr>
        <w:tabs>
          <w:tab w:val="left" w:pos="0"/>
        </w:tabs>
        <w:ind w:firstLine="709"/>
        <w:jc w:val="both"/>
      </w:pPr>
      <w:r w:rsidRPr="00833B89">
        <w:t>Сумма расходов на 2019 год принята на уровне 2018 года в сумме 431,87 тыс. руб.</w:t>
      </w:r>
    </w:p>
    <w:p w:rsidR="00B67866" w:rsidRPr="00833B89" w:rsidRDefault="00B67866" w:rsidP="00B67866">
      <w:pPr>
        <w:tabs>
          <w:tab w:val="left" w:pos="0"/>
        </w:tabs>
        <w:ind w:firstLine="709"/>
        <w:jc w:val="both"/>
      </w:pPr>
    </w:p>
    <w:p w:rsidR="00B67866" w:rsidRPr="00833B89" w:rsidRDefault="00B67866" w:rsidP="00B67866">
      <w:pPr>
        <w:pStyle w:val="4"/>
        <w:spacing w:before="0" w:after="0"/>
        <w:ind w:left="6380" w:hanging="5671"/>
        <w:jc w:val="both"/>
        <w:rPr>
          <w:sz w:val="24"/>
          <w:szCs w:val="24"/>
        </w:rPr>
      </w:pPr>
      <w:r w:rsidRPr="00833B89">
        <w:rPr>
          <w:sz w:val="24"/>
          <w:szCs w:val="24"/>
        </w:rPr>
        <w:t>15) Отчисления на социальные нужды</w:t>
      </w:r>
    </w:p>
    <w:p w:rsidR="00B67866" w:rsidRPr="00833B89" w:rsidRDefault="00B67866" w:rsidP="00B67866">
      <w:pPr>
        <w:tabs>
          <w:tab w:val="left" w:pos="0"/>
          <w:tab w:val="left" w:pos="1890"/>
        </w:tabs>
        <w:ind w:firstLine="709"/>
        <w:jc w:val="both"/>
        <w:rPr>
          <w:color w:val="000000"/>
        </w:rPr>
      </w:pPr>
    </w:p>
    <w:p w:rsidR="00B67866" w:rsidRPr="00833B89" w:rsidRDefault="00B67866" w:rsidP="00B67866">
      <w:pPr>
        <w:tabs>
          <w:tab w:val="left" w:pos="0"/>
          <w:tab w:val="left" w:pos="1890"/>
        </w:tabs>
        <w:ind w:firstLine="709"/>
        <w:jc w:val="both"/>
        <w:rPr>
          <w:color w:val="000000"/>
        </w:rPr>
      </w:pPr>
      <w:r w:rsidRPr="00833B89">
        <w:rPr>
          <w:color w:val="000000"/>
        </w:rPr>
        <w:t>В расходы по статье «Отчисления на социальные нужды» включаются:</w:t>
      </w:r>
    </w:p>
    <w:p w:rsidR="00B67866" w:rsidRPr="00833B89" w:rsidRDefault="00B67866" w:rsidP="00B67866">
      <w:pPr>
        <w:tabs>
          <w:tab w:val="left" w:pos="0"/>
          <w:tab w:val="left" w:pos="1890"/>
        </w:tabs>
        <w:ind w:firstLine="709"/>
        <w:jc w:val="both"/>
        <w:rPr>
          <w:color w:val="000000"/>
        </w:rPr>
      </w:pPr>
      <w:r w:rsidRPr="00833B89">
        <w:rPr>
          <w:color w:val="000000"/>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rsidR="00B67866" w:rsidRPr="00833B89" w:rsidRDefault="00B67866" w:rsidP="00B67866">
      <w:pPr>
        <w:tabs>
          <w:tab w:val="left" w:pos="0"/>
          <w:tab w:val="left" w:pos="1890"/>
        </w:tabs>
        <w:ind w:firstLine="709"/>
        <w:jc w:val="both"/>
        <w:rPr>
          <w:color w:val="000000"/>
        </w:rPr>
      </w:pPr>
      <w:r w:rsidRPr="00833B89">
        <w:rPr>
          <w:color w:val="000000"/>
        </w:rPr>
        <w:t>- сумма страховых взносов в соответствии со ст. 428 НК Налогового кодекса Российской Федерации (часть вторая) от 05.08.2000 № 117-ФЗ (ред. от 28.12.2016);</w:t>
      </w:r>
    </w:p>
    <w:p w:rsidR="00B67866" w:rsidRPr="00833B89" w:rsidRDefault="00B67866" w:rsidP="00B67866">
      <w:pPr>
        <w:tabs>
          <w:tab w:val="left" w:pos="0"/>
          <w:tab w:val="left" w:pos="1890"/>
        </w:tabs>
        <w:ind w:firstLine="709"/>
        <w:jc w:val="both"/>
        <w:rPr>
          <w:color w:val="000000"/>
        </w:rPr>
      </w:pPr>
      <w:r w:rsidRPr="00833B89">
        <w:rPr>
          <w:color w:val="00000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rsidR="00B67866" w:rsidRPr="00833B89" w:rsidRDefault="00B67866" w:rsidP="00B67866">
      <w:pPr>
        <w:tabs>
          <w:tab w:val="left" w:pos="0"/>
        </w:tabs>
        <w:ind w:firstLine="709"/>
        <w:jc w:val="both"/>
        <w:rPr>
          <w:b/>
          <w:u w:val="single"/>
        </w:rPr>
      </w:pPr>
      <w:r w:rsidRPr="00833B89">
        <w:t>Предприятием на 2018 год заявлены расходы по статье в сумме 27 173,89 тыс. руб.</w:t>
      </w:r>
    </w:p>
    <w:p w:rsidR="00B67866" w:rsidRPr="00833B89" w:rsidRDefault="00B67866" w:rsidP="00B67866">
      <w:pPr>
        <w:tabs>
          <w:tab w:val="left" w:pos="0"/>
        </w:tabs>
        <w:ind w:firstLine="709"/>
        <w:jc w:val="both"/>
      </w:pPr>
      <w:r w:rsidRPr="00833B89">
        <w:t>В соответствии с вышеназванными нормативными документами, размер отчислений на социальные нужды МУП «ГТХ» составит 30,2% от ФОТ, то есть 27 173,89 тыс. руб.</w:t>
      </w:r>
    </w:p>
    <w:p w:rsidR="00B67866" w:rsidRPr="00833B89" w:rsidRDefault="00B67866" w:rsidP="00B67866">
      <w:pPr>
        <w:tabs>
          <w:tab w:val="left" w:pos="0"/>
        </w:tabs>
        <w:ind w:firstLine="709"/>
        <w:jc w:val="both"/>
      </w:pPr>
      <w:r w:rsidRPr="00833B89">
        <w:t>Сумма расходов на 2019 год рассчитана экспертами в соответствии с пп. в) п . 28 и п. 31 Основ ценообразования, исходя из плановых расходов на 2018 год в размере 30,2 % от ФОТ, учтённого на 2019 год, всего в сумме 28 260,85 тыс. руб.</w:t>
      </w:r>
    </w:p>
    <w:p w:rsidR="00B67866" w:rsidRPr="00833B89" w:rsidRDefault="00B67866" w:rsidP="00B67866">
      <w:pPr>
        <w:tabs>
          <w:tab w:val="left" w:pos="0"/>
        </w:tabs>
        <w:ind w:firstLine="709"/>
        <w:jc w:val="both"/>
      </w:pPr>
    </w:p>
    <w:p w:rsidR="00B67866" w:rsidRPr="00833B89" w:rsidRDefault="00B67866" w:rsidP="00B67866">
      <w:pPr>
        <w:pStyle w:val="4"/>
        <w:spacing w:before="0" w:after="0"/>
        <w:ind w:firstLine="709"/>
        <w:jc w:val="both"/>
        <w:rPr>
          <w:sz w:val="24"/>
          <w:szCs w:val="24"/>
        </w:rPr>
      </w:pPr>
      <w:r w:rsidRPr="00833B89">
        <w:rPr>
          <w:sz w:val="24"/>
          <w:szCs w:val="24"/>
        </w:rPr>
        <w:t xml:space="preserve">16) Амортизация основных средств и нематериальных активов </w:t>
      </w:r>
    </w:p>
    <w:p w:rsidR="00B67866" w:rsidRPr="00833B89" w:rsidRDefault="00B67866" w:rsidP="00B67866">
      <w:pPr>
        <w:pStyle w:val="4"/>
        <w:spacing w:before="0" w:after="0"/>
        <w:ind w:firstLine="709"/>
        <w:jc w:val="both"/>
        <w:rPr>
          <w:b w:val="0"/>
          <w:sz w:val="24"/>
          <w:szCs w:val="24"/>
        </w:rPr>
      </w:pPr>
      <w:bookmarkStart w:id="58" w:name="_Hlk524523955"/>
    </w:p>
    <w:p w:rsidR="00B67866" w:rsidRPr="00833B89" w:rsidRDefault="00B67866" w:rsidP="00B67866">
      <w:pPr>
        <w:pStyle w:val="4"/>
        <w:spacing w:before="0" w:after="0"/>
        <w:ind w:firstLine="709"/>
        <w:jc w:val="both"/>
        <w:rPr>
          <w:b w:val="0"/>
          <w:sz w:val="24"/>
          <w:szCs w:val="24"/>
        </w:rPr>
      </w:pPr>
      <w:r w:rsidRPr="00833B89">
        <w:rPr>
          <w:b w:val="0"/>
          <w:sz w:val="24"/>
          <w:szCs w:val="24"/>
        </w:rPr>
        <w:t xml:space="preserve">МУП «ГТХ» </w:t>
      </w:r>
      <w:bookmarkEnd w:id="58"/>
      <w:r w:rsidRPr="00833B89">
        <w:rPr>
          <w:b w:val="0"/>
          <w:sz w:val="24"/>
          <w:szCs w:val="24"/>
        </w:rPr>
        <w:t xml:space="preserve">на 2018 год заявлены расходы в сумме 1 680,72 тыс. руб. </w:t>
      </w:r>
    </w:p>
    <w:p w:rsidR="00B67866" w:rsidRPr="00833B89" w:rsidRDefault="00B67866" w:rsidP="00B67866">
      <w:pPr>
        <w:ind w:firstLine="709"/>
        <w:jc w:val="both"/>
      </w:pPr>
      <w:r w:rsidRPr="00833B89">
        <w:t xml:space="preserve">В качестве обоснования предприятием был представлен расчёт амортизационных отчислений пообъектно, составленный в соответствии с договором о закреплении за предприятием муниципального имущества на праве хозяйственного ведения № 5 от 01.06.2018 (стр. 531-536 том 8 тарифного дела). </w:t>
      </w:r>
    </w:p>
    <w:p w:rsidR="00B67866" w:rsidRPr="00833B89" w:rsidRDefault="00B67866" w:rsidP="00B67866">
      <w:pPr>
        <w:ind w:firstLine="709"/>
        <w:jc w:val="both"/>
      </w:pPr>
      <w:r w:rsidRPr="00833B89">
        <w:t>Расходы признаны экспертами экономически обоснованными и подлежащими учёту в необходимой валовой выручке на 2018 год.</w:t>
      </w:r>
    </w:p>
    <w:p w:rsidR="00B67866" w:rsidRPr="00833B89" w:rsidRDefault="00B67866" w:rsidP="00B67866">
      <w:pPr>
        <w:tabs>
          <w:tab w:val="left" w:pos="0"/>
        </w:tabs>
        <w:ind w:firstLine="709"/>
        <w:jc w:val="both"/>
      </w:pPr>
      <w:r w:rsidRPr="00833B89">
        <w:t>Сумма расходов на 2019 год рассчитана экспертами в соответствии с пп. в) п . 28 и п. 31 Основ ценообразования, исходя из плановых расходов на 2018 год, всего в сумме 1 680,72 тыс. руб.</w:t>
      </w:r>
    </w:p>
    <w:p w:rsidR="00B67866" w:rsidRPr="00833B89" w:rsidRDefault="00B67866" w:rsidP="00B67866">
      <w:pPr>
        <w:tabs>
          <w:tab w:val="left" w:pos="0"/>
        </w:tabs>
        <w:ind w:firstLine="709"/>
        <w:jc w:val="both"/>
      </w:pPr>
      <w:r w:rsidRPr="00833B89">
        <w:t xml:space="preserve"> </w:t>
      </w:r>
    </w:p>
    <w:p w:rsidR="00B67866" w:rsidRPr="00833B89" w:rsidRDefault="00B67866" w:rsidP="00B67866">
      <w:pPr>
        <w:pStyle w:val="4"/>
        <w:spacing w:before="0" w:after="0"/>
        <w:ind w:left="6380" w:hanging="5671"/>
        <w:jc w:val="both"/>
        <w:rPr>
          <w:sz w:val="24"/>
          <w:szCs w:val="24"/>
        </w:rPr>
      </w:pPr>
      <w:r w:rsidRPr="00833B89">
        <w:rPr>
          <w:sz w:val="24"/>
          <w:szCs w:val="24"/>
        </w:rPr>
        <w:t>17) Налог на прибыль</w:t>
      </w:r>
    </w:p>
    <w:p w:rsidR="00B67866" w:rsidRPr="00833B89" w:rsidRDefault="00B67866" w:rsidP="00B67866">
      <w:pPr>
        <w:ind w:firstLine="709"/>
        <w:jc w:val="both"/>
      </w:pPr>
    </w:p>
    <w:p w:rsidR="00B67866" w:rsidRPr="00833B89" w:rsidRDefault="00B67866" w:rsidP="00B67866">
      <w:pPr>
        <w:ind w:firstLine="709"/>
        <w:jc w:val="both"/>
        <w:rPr>
          <w:b/>
          <w:u w:val="single"/>
        </w:rPr>
      </w:pPr>
      <w:r w:rsidRPr="00833B89">
        <w:t xml:space="preserve">МУП «ГТХ» на 2018 год заявлены расходы по статье в сумме 3 431,37 тыс. руб. </w:t>
      </w:r>
    </w:p>
    <w:p w:rsidR="00B67866" w:rsidRPr="00833B89" w:rsidRDefault="00B67866" w:rsidP="00B67866">
      <w:pPr>
        <w:tabs>
          <w:tab w:val="left" w:pos="1134"/>
        </w:tabs>
        <w:ind w:firstLine="709"/>
        <w:jc w:val="both"/>
      </w:pPr>
      <w:r w:rsidRPr="00833B89">
        <w:t>В соответствии с главой 25 НК РФ МУП «ГТХ» является налогоплательщиком налога на прибыль организаций. Расходы по статье предлагается учесть в сумме 354,73 тыс. руб. (по ставке 20 %, согласно ст. 284 НК РФ, от величины расходов из прибыли).</w:t>
      </w:r>
    </w:p>
    <w:p w:rsidR="00B67866" w:rsidRPr="00833B89" w:rsidRDefault="00B67866" w:rsidP="00B67866">
      <w:pPr>
        <w:tabs>
          <w:tab w:val="left" w:pos="1134"/>
        </w:tabs>
        <w:ind w:firstLine="709"/>
        <w:jc w:val="both"/>
      </w:pPr>
      <w:r w:rsidRPr="00833B89">
        <w:t>Корректировка плановых расходов по статье на 2017 год относительно предложений предприятия в сторону снижения составила – 3 076,64 тыс. руб. из-за изменения суммы плановых расходов.</w:t>
      </w:r>
    </w:p>
    <w:p w:rsidR="00B67866" w:rsidRPr="00833B89" w:rsidRDefault="00B67866" w:rsidP="00B67866">
      <w:pPr>
        <w:tabs>
          <w:tab w:val="left" w:pos="0"/>
        </w:tabs>
        <w:ind w:firstLine="709"/>
        <w:jc w:val="both"/>
      </w:pPr>
      <w:r w:rsidRPr="00833B89">
        <w:t>Сумма расходов на 2019 год рассчитана экспертами в соответствии с пп. в) п . 28 и п. 31 Основ ценообразования, исходя из плановых расходов на 2018 год в размере 20 % от величины расходов из прибыли, учтённой на 2019 год, всего в сумме 368,91 тыс. руб.</w:t>
      </w:r>
    </w:p>
    <w:p w:rsidR="00B67866" w:rsidRPr="00833B89" w:rsidRDefault="00B67866" w:rsidP="00B67866">
      <w:pPr>
        <w:ind w:firstLine="709"/>
        <w:jc w:val="both"/>
        <w:rPr>
          <w:b/>
          <w:u w:val="single"/>
        </w:rPr>
      </w:pPr>
    </w:p>
    <w:p w:rsidR="00B67866" w:rsidRPr="00833B89" w:rsidRDefault="00B67866" w:rsidP="00B67866">
      <w:pPr>
        <w:pStyle w:val="3"/>
        <w:numPr>
          <w:ilvl w:val="2"/>
          <w:numId w:val="22"/>
        </w:numPr>
        <w:spacing w:before="0" w:after="0"/>
        <w:ind w:left="0" w:firstLine="709"/>
        <w:jc w:val="both"/>
        <w:rPr>
          <w:snapToGrid w:val="0"/>
          <w:sz w:val="24"/>
          <w:szCs w:val="24"/>
          <w:lang w:eastAsia="en-US"/>
        </w:rPr>
      </w:pPr>
      <w:bookmarkStart w:id="59" w:name="_Toc524473726"/>
      <w:bookmarkStart w:id="60" w:name="_Toc524473740"/>
      <w:bookmarkStart w:id="61" w:name="_Toc524473802"/>
      <w:r w:rsidRPr="00833B89">
        <w:rPr>
          <w:snapToGrid w:val="0"/>
          <w:sz w:val="24"/>
          <w:szCs w:val="24"/>
          <w:lang w:eastAsia="en-US"/>
        </w:rPr>
        <w:t xml:space="preserve"> Расходы из прибыли, связанные с производством и реализацией тепловой энергии МУП «ГТХ» на 2018 год</w:t>
      </w:r>
      <w:bookmarkEnd w:id="59"/>
      <w:bookmarkEnd w:id="60"/>
      <w:bookmarkEnd w:id="61"/>
    </w:p>
    <w:p w:rsidR="00B67866" w:rsidRPr="00833B89" w:rsidRDefault="00B67866" w:rsidP="00B67866">
      <w:pPr>
        <w:jc w:val="both"/>
        <w:rPr>
          <w:lang w:eastAsia="en-US"/>
        </w:rPr>
      </w:pPr>
    </w:p>
    <w:p w:rsidR="00B67866" w:rsidRPr="00833B89" w:rsidRDefault="00B67866" w:rsidP="00B67866">
      <w:pPr>
        <w:pStyle w:val="4"/>
        <w:numPr>
          <w:ilvl w:val="0"/>
          <w:numId w:val="26"/>
        </w:numPr>
        <w:spacing w:before="0" w:after="0"/>
        <w:jc w:val="both"/>
        <w:rPr>
          <w:sz w:val="24"/>
          <w:szCs w:val="24"/>
        </w:rPr>
      </w:pPr>
      <w:r w:rsidRPr="00833B89">
        <w:rPr>
          <w:sz w:val="24"/>
          <w:szCs w:val="24"/>
        </w:rPr>
        <w:t xml:space="preserve">Денежные выплаты социального характера </w:t>
      </w:r>
    </w:p>
    <w:p w:rsidR="00B67866" w:rsidRPr="00833B89" w:rsidRDefault="00B67866" w:rsidP="00B67866">
      <w:pPr>
        <w:jc w:val="both"/>
      </w:pPr>
    </w:p>
    <w:p w:rsidR="00B67866" w:rsidRPr="00833B89" w:rsidRDefault="00B67866" w:rsidP="00B67866">
      <w:pPr>
        <w:tabs>
          <w:tab w:val="left" w:pos="1134"/>
        </w:tabs>
        <w:ind w:firstLine="709"/>
        <w:jc w:val="both"/>
      </w:pPr>
      <w:r w:rsidRPr="00833B89">
        <w:t>Предприятием на 2018 год заявлены расходы по статье в сумме 1 418,90 тыс. руб. Представлен расчёт социальных выплат МУП «ГТХ» на 2018 год, утверждённый директором (стр. 539 том 8 тарифного дела). Расчёт социальных выплат выполнен в соответствием с приложением № 4 к коллективному договору МУП «ГТХ» (стр. 380 том 1 тарифного дела).</w:t>
      </w:r>
    </w:p>
    <w:p w:rsidR="00B67866" w:rsidRPr="00833B89" w:rsidRDefault="00B67866" w:rsidP="00B67866">
      <w:pPr>
        <w:tabs>
          <w:tab w:val="left" w:pos="1134"/>
        </w:tabs>
        <w:ind w:firstLine="709"/>
        <w:jc w:val="both"/>
      </w:pPr>
      <w:r w:rsidRPr="00833B89">
        <w:t xml:space="preserve">Расходы по статье предлагается учесть в размере 1 418,90 тыс. руб., в соответствии с представленной сметой социальных гарантий. </w:t>
      </w:r>
    </w:p>
    <w:p w:rsidR="00B67866" w:rsidRPr="00833B89" w:rsidRDefault="00B67866" w:rsidP="00B67866">
      <w:pPr>
        <w:tabs>
          <w:tab w:val="left" w:pos="1134"/>
        </w:tabs>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ИПЦ на 2019 год (прогноз) – 1,04 (прогноз Минэкономразвития РФ, опубликован 27.10.2017). Эксперты предлагают учесть расходы на уровне</w:t>
      </w:r>
      <w:r>
        <w:t xml:space="preserve"> </w:t>
      </w:r>
      <w:r w:rsidRPr="00833B89">
        <w:t>1 475,66 тыс. руб.</w:t>
      </w:r>
    </w:p>
    <w:p w:rsidR="00B67866" w:rsidRPr="00833B89" w:rsidRDefault="00B67866" w:rsidP="00B67866">
      <w:pPr>
        <w:tabs>
          <w:tab w:val="left" w:pos="1134"/>
        </w:tabs>
        <w:ind w:firstLine="709"/>
        <w:jc w:val="both"/>
      </w:pPr>
      <w:r w:rsidRPr="00833B89">
        <w:t xml:space="preserve"> </w:t>
      </w:r>
    </w:p>
    <w:p w:rsidR="00B67866" w:rsidRPr="00833B89" w:rsidRDefault="00B67866" w:rsidP="00B67866">
      <w:pPr>
        <w:pStyle w:val="4"/>
        <w:spacing w:before="0" w:after="0"/>
        <w:ind w:firstLine="709"/>
        <w:jc w:val="both"/>
        <w:rPr>
          <w:sz w:val="24"/>
          <w:szCs w:val="24"/>
        </w:rPr>
      </w:pPr>
      <w:r w:rsidRPr="00833B89">
        <w:rPr>
          <w:sz w:val="24"/>
          <w:szCs w:val="24"/>
        </w:rPr>
        <w:t>2) Расходы, связанные с созданием нормативных запасов топлива</w:t>
      </w:r>
    </w:p>
    <w:p w:rsidR="00B67866" w:rsidRPr="00833B89" w:rsidRDefault="00B67866" w:rsidP="00B67866">
      <w:pPr>
        <w:tabs>
          <w:tab w:val="left" w:pos="1134"/>
        </w:tabs>
        <w:ind w:firstLine="709"/>
        <w:contextualSpacing/>
        <w:jc w:val="both"/>
      </w:pPr>
    </w:p>
    <w:p w:rsidR="00B67866" w:rsidRPr="00833B89" w:rsidRDefault="00B67866" w:rsidP="00B67866">
      <w:pPr>
        <w:tabs>
          <w:tab w:val="left" w:pos="1134"/>
        </w:tabs>
        <w:ind w:firstLine="709"/>
        <w:contextualSpacing/>
        <w:jc w:val="both"/>
      </w:pPr>
      <w:r w:rsidRPr="00833B89">
        <w:t xml:space="preserve">В представленных документах предприятие заявляет расходы на 2018 год в сумме 13 736,40 тыс. руб. </w:t>
      </w:r>
    </w:p>
    <w:p w:rsidR="00B67866" w:rsidRPr="00833B89" w:rsidRDefault="00B67866" w:rsidP="00B67866">
      <w:pPr>
        <w:ind w:firstLine="709"/>
        <w:contextualSpacing/>
        <w:jc w:val="both"/>
      </w:pPr>
      <w:r w:rsidRPr="00833B89">
        <w:t xml:space="preserve">Для МУП «ГТХ» </w:t>
      </w:r>
      <w:r w:rsidRPr="00833B89">
        <w:rPr>
          <w:color w:val="000000"/>
        </w:rPr>
        <w:t xml:space="preserve">постановлением региональной энергетической комиссии Кемеровской области от «___» сентября 2018 г. № ____ </w:t>
      </w:r>
      <w:r w:rsidRPr="00833B89">
        <w:t xml:space="preserve">утверждён эксплуатационный запас топлива на 2018 год в объёме 5 513 т. </w:t>
      </w:r>
    </w:p>
    <w:p w:rsidR="00B67866" w:rsidRPr="00833B89" w:rsidRDefault="00B67866" w:rsidP="00B67866">
      <w:pPr>
        <w:pStyle w:val="p15"/>
        <w:shd w:val="clear" w:color="auto" w:fill="FFFFFF"/>
        <w:spacing w:before="0" w:beforeAutospacing="0" w:after="0" w:afterAutospacing="0"/>
        <w:ind w:firstLine="709"/>
        <w:contextualSpacing/>
        <w:jc w:val="both"/>
      </w:pPr>
      <w:r w:rsidRPr="00833B89">
        <w:t xml:space="preserve">Эксперты предлагают учесть на 2018 год эксплуатационный запас топлива  в сумме 8 537,95 тыс. руб. (стоимость угля с учётом транспортировки составляет 1 548,69 руб./т без НДС). </w:t>
      </w:r>
    </w:p>
    <w:p w:rsidR="00B67866" w:rsidRPr="00833B89" w:rsidRDefault="00B67866" w:rsidP="00B67866">
      <w:pPr>
        <w:pStyle w:val="p15"/>
        <w:shd w:val="clear" w:color="auto" w:fill="FFFFFF"/>
        <w:spacing w:before="0" w:beforeAutospacing="0" w:after="0" w:afterAutospacing="0"/>
        <w:ind w:firstLine="709"/>
        <w:contextualSpacing/>
        <w:jc w:val="both"/>
      </w:pPr>
      <w:r w:rsidRPr="00833B89">
        <w:t>Эксперты предлагают не учитывать на 2019 год запас топлива, так как расходы на его создание предусмотрены в 2018 году.</w:t>
      </w:r>
    </w:p>
    <w:p w:rsidR="00B67866" w:rsidRPr="00833B89" w:rsidRDefault="00B67866" w:rsidP="00B67866">
      <w:pPr>
        <w:pStyle w:val="p15"/>
        <w:shd w:val="clear" w:color="auto" w:fill="FFFFFF"/>
        <w:spacing w:before="0" w:beforeAutospacing="0" w:after="0" w:afterAutospacing="0"/>
        <w:ind w:firstLine="709"/>
        <w:contextualSpacing/>
        <w:jc w:val="both"/>
      </w:pPr>
    </w:p>
    <w:p w:rsidR="00B67866" w:rsidRPr="00833B89" w:rsidRDefault="00B67866" w:rsidP="00B67866">
      <w:pPr>
        <w:pStyle w:val="4"/>
        <w:spacing w:before="0" w:after="0"/>
        <w:ind w:firstLine="709"/>
        <w:jc w:val="both"/>
        <w:rPr>
          <w:sz w:val="24"/>
          <w:szCs w:val="24"/>
        </w:rPr>
      </w:pPr>
      <w:r w:rsidRPr="00833B89">
        <w:rPr>
          <w:sz w:val="24"/>
          <w:szCs w:val="24"/>
        </w:rPr>
        <w:t>3) Расходы на услуги банков</w:t>
      </w:r>
    </w:p>
    <w:p w:rsidR="00B67866" w:rsidRPr="00833B89" w:rsidRDefault="00B67866" w:rsidP="00B67866">
      <w:pPr>
        <w:jc w:val="both"/>
      </w:pPr>
    </w:p>
    <w:p w:rsidR="00B67866" w:rsidRPr="00833B89" w:rsidRDefault="00B67866" w:rsidP="00B67866">
      <w:pPr>
        <w:tabs>
          <w:tab w:val="left" w:pos="1134"/>
        </w:tabs>
        <w:ind w:firstLine="709"/>
        <w:contextualSpacing/>
        <w:jc w:val="both"/>
      </w:pPr>
      <w:r w:rsidRPr="00833B89">
        <w:t xml:space="preserve">В представленных документах предприятие заявляет расходы на 2018 год в сумме 47,6 тыс. руб. </w:t>
      </w:r>
    </w:p>
    <w:p w:rsidR="00B67866" w:rsidRPr="00833B89" w:rsidRDefault="00B67866" w:rsidP="00B67866">
      <w:pPr>
        <w:tabs>
          <w:tab w:val="left" w:pos="1134"/>
        </w:tabs>
        <w:ind w:firstLine="709"/>
        <w:contextualSpacing/>
        <w:jc w:val="both"/>
      </w:pPr>
      <w:r w:rsidRPr="00833B89">
        <w:t>В качестве обоснования представлен расчёт и уведомление об открытии расчётного счёта в банке, тарифы банка (стр. 541-548, 8 том).</w:t>
      </w:r>
    </w:p>
    <w:p w:rsidR="00B67866" w:rsidRPr="00833B89" w:rsidRDefault="00B67866" w:rsidP="00B67866">
      <w:pPr>
        <w:tabs>
          <w:tab w:val="left" w:pos="1134"/>
        </w:tabs>
        <w:ind w:firstLine="709"/>
        <w:jc w:val="both"/>
      </w:pPr>
      <w:r w:rsidRPr="00833B89">
        <w:t>Эксперты считают экономически обоснованным учесть в необходимой валовой выручке МУП «РТХ» на тепловую энергию на 2018 год сумму 47,6 тыс. руб.</w:t>
      </w:r>
    </w:p>
    <w:p w:rsidR="00B67866" w:rsidRPr="00833B89" w:rsidRDefault="00B67866" w:rsidP="00B67866">
      <w:pPr>
        <w:tabs>
          <w:tab w:val="left" w:pos="1134"/>
        </w:tabs>
        <w:ind w:firstLine="709"/>
        <w:jc w:val="both"/>
      </w:pPr>
      <w:r w:rsidRPr="00833B89">
        <w:t>Сумма расходов на 2019 год рассчитана экспертами в соответствии с пп. в) п. 28 и п. 31 Основ ценообразования, исходя из плановых расходов на 2018 год, с учетом ИПЦ на 2019 год (прогноз) – 1,04 (прогноз Минэкономразвития РФ, опубликован 27.10.2017). Эксперты предлагают учесть расходы на уровне 49,5 тыс. руб.</w:t>
      </w:r>
    </w:p>
    <w:p w:rsidR="00B67866" w:rsidRPr="00833B89" w:rsidRDefault="00B67866" w:rsidP="00B67866">
      <w:pPr>
        <w:pStyle w:val="4"/>
        <w:spacing w:before="0" w:after="0"/>
        <w:ind w:firstLine="709"/>
        <w:jc w:val="both"/>
        <w:rPr>
          <w:sz w:val="24"/>
          <w:szCs w:val="24"/>
        </w:rPr>
      </w:pPr>
      <w:r w:rsidRPr="00833B89">
        <w:rPr>
          <w:sz w:val="24"/>
          <w:szCs w:val="24"/>
        </w:rPr>
        <w:t>4) Плата за выбросы и сбросы загрязняющих веществ (сверх норматива)</w:t>
      </w:r>
    </w:p>
    <w:p w:rsidR="00B67866" w:rsidRPr="00833B89" w:rsidRDefault="00B67866" w:rsidP="00B67866">
      <w:pPr>
        <w:tabs>
          <w:tab w:val="left" w:pos="1134"/>
        </w:tabs>
        <w:ind w:firstLine="709"/>
        <w:contextualSpacing/>
        <w:jc w:val="both"/>
      </w:pPr>
    </w:p>
    <w:p w:rsidR="00B67866" w:rsidRPr="00833B89" w:rsidRDefault="00B67866" w:rsidP="00B67866">
      <w:pPr>
        <w:tabs>
          <w:tab w:val="left" w:pos="1134"/>
        </w:tabs>
        <w:ind w:firstLine="709"/>
        <w:contextualSpacing/>
        <w:jc w:val="both"/>
      </w:pPr>
      <w:r w:rsidRPr="00833B89">
        <w:t xml:space="preserve">В представленных документах предприятие заявляет расходы на 2018 год в сумме 1 953,95 тыс. руб. </w:t>
      </w:r>
    </w:p>
    <w:p w:rsidR="00B67866" w:rsidRPr="00833B89" w:rsidRDefault="00B67866" w:rsidP="00B67866">
      <w:pPr>
        <w:tabs>
          <w:tab w:val="left" w:pos="1134"/>
        </w:tabs>
        <w:ind w:firstLine="709"/>
        <w:jc w:val="both"/>
      </w:pPr>
      <w:r w:rsidRPr="00833B89">
        <w:t>В качестве обоснования представлен расчёт (стр. 549-552).</w:t>
      </w:r>
    </w:p>
    <w:p w:rsidR="00B67866" w:rsidRPr="00833B89" w:rsidRDefault="00B67866" w:rsidP="00B67866">
      <w:pPr>
        <w:tabs>
          <w:tab w:val="left" w:pos="1134"/>
        </w:tabs>
        <w:ind w:firstLine="709"/>
        <w:jc w:val="both"/>
      </w:pPr>
      <w:r w:rsidRPr="00833B89">
        <w:t>В связи с тем, что данные платежи фактически являются штрафами за загрязнение окружающей среды эксперты предлагают не учитывать данные расходы как экономически обоснованные.</w:t>
      </w:r>
    </w:p>
    <w:p w:rsidR="00B67866" w:rsidRPr="00833B89" w:rsidRDefault="00B67866" w:rsidP="00B67866">
      <w:pPr>
        <w:tabs>
          <w:tab w:val="left" w:pos="1134"/>
        </w:tabs>
        <w:ind w:firstLine="709"/>
        <w:jc w:val="both"/>
      </w:pPr>
      <w:r w:rsidRPr="00833B89">
        <w:t>На 2019 год эксперты так же считают данные расходы экономически необоснованными.</w:t>
      </w:r>
    </w:p>
    <w:p w:rsidR="00B67866" w:rsidRPr="00833B89" w:rsidRDefault="00B67866" w:rsidP="00B67866">
      <w:pPr>
        <w:tabs>
          <w:tab w:val="left" w:pos="1134"/>
        </w:tabs>
        <w:ind w:firstLine="709"/>
        <w:jc w:val="both"/>
      </w:pPr>
    </w:p>
    <w:p w:rsidR="00B67866" w:rsidRPr="00833B89" w:rsidRDefault="00B67866" w:rsidP="00B67866">
      <w:pPr>
        <w:tabs>
          <w:tab w:val="left" w:pos="1134"/>
        </w:tabs>
        <w:ind w:firstLine="709"/>
        <w:jc w:val="both"/>
        <w:rPr>
          <w:b/>
          <w:u w:val="single"/>
        </w:rPr>
      </w:pPr>
      <w:r w:rsidRPr="00833B89">
        <w:t xml:space="preserve">При установлении тарифов на тепловую энергию на 2018 год, регулятором была учтена необходимая валовая выручка МУП «ГТХ» в размере </w:t>
      </w:r>
      <w:r w:rsidRPr="00833B89">
        <w:rPr>
          <w:b/>
          <w:u w:val="single"/>
        </w:rPr>
        <w:t>276 030,82 тыс. руб.</w:t>
      </w:r>
    </w:p>
    <w:p w:rsidR="00B67866" w:rsidRPr="00833B89" w:rsidRDefault="00B67866" w:rsidP="00B67866">
      <w:pPr>
        <w:tabs>
          <w:tab w:val="left" w:pos="1134"/>
        </w:tabs>
        <w:ind w:firstLine="709"/>
        <w:jc w:val="both"/>
      </w:pPr>
      <w:r w:rsidRPr="00833B89">
        <w:t xml:space="preserve">При установлении тарифов на тепловую энергию на 2019 год, регулятором была учтена необходимая валовая выручка МУП «ГТХ» в размере </w:t>
      </w:r>
      <w:r w:rsidRPr="00833B89">
        <w:rPr>
          <w:b/>
          <w:u w:val="single"/>
        </w:rPr>
        <w:t>278 745,31 тыс. руб.</w:t>
      </w:r>
    </w:p>
    <w:p w:rsidR="00B67866" w:rsidRPr="00833B89" w:rsidRDefault="00B67866" w:rsidP="00B67866">
      <w:pPr>
        <w:tabs>
          <w:tab w:val="left" w:pos="1134"/>
        </w:tabs>
        <w:ind w:firstLine="709"/>
        <w:jc w:val="both"/>
        <w:rPr>
          <w:rFonts w:ascii="Bahnschrift SemiBold Condensed" w:hAnsi="Bahnschrift SemiBold Condensed"/>
          <w:u w:val="single"/>
        </w:rPr>
      </w:pPr>
      <w:r w:rsidRPr="00833B89">
        <w:t>Рост НВВ на 2019 год относительно 2018 года составил 1 %.</w:t>
      </w:r>
    </w:p>
    <w:p w:rsidR="00B67866" w:rsidRPr="00833B89" w:rsidRDefault="00B67866" w:rsidP="00B67866">
      <w:pPr>
        <w:tabs>
          <w:tab w:val="left" w:pos="0"/>
        </w:tabs>
        <w:ind w:firstLine="709"/>
        <w:jc w:val="both"/>
      </w:pPr>
    </w:p>
    <w:p w:rsidR="00B67866" w:rsidRPr="00833B89" w:rsidRDefault="00B67866" w:rsidP="00B67866">
      <w:pPr>
        <w:pStyle w:val="1"/>
        <w:numPr>
          <w:ilvl w:val="0"/>
          <w:numId w:val="22"/>
        </w:numPr>
        <w:tabs>
          <w:tab w:val="left" w:pos="0"/>
        </w:tabs>
        <w:spacing w:before="0" w:after="0"/>
        <w:ind w:hanging="1080"/>
        <w:jc w:val="both"/>
        <w:rPr>
          <w:snapToGrid w:val="0"/>
          <w:sz w:val="24"/>
          <w:szCs w:val="24"/>
          <w:lang w:eastAsia="en-US"/>
        </w:rPr>
      </w:pPr>
      <w:bookmarkStart w:id="62" w:name="_Toc524473727"/>
      <w:bookmarkStart w:id="63" w:name="_Toc524473741"/>
      <w:bookmarkStart w:id="64" w:name="_Toc524473803"/>
      <w:r w:rsidRPr="00833B89">
        <w:rPr>
          <w:snapToGrid w:val="0"/>
          <w:sz w:val="24"/>
          <w:szCs w:val="24"/>
          <w:lang w:eastAsia="en-US"/>
        </w:rPr>
        <w:t>Расчёт тарифов на тепловую энергию МУП «ГТХ»</w:t>
      </w:r>
      <w:bookmarkEnd w:id="62"/>
      <w:bookmarkEnd w:id="63"/>
      <w:bookmarkEnd w:id="64"/>
    </w:p>
    <w:p w:rsidR="00B67866" w:rsidRPr="00833B89" w:rsidRDefault="00B67866" w:rsidP="00B67866">
      <w:pPr>
        <w:pStyle w:val="1"/>
        <w:tabs>
          <w:tab w:val="left" w:pos="0"/>
        </w:tabs>
        <w:jc w:val="both"/>
        <w:rPr>
          <w:snapToGrid w:val="0"/>
          <w:sz w:val="24"/>
          <w:szCs w:val="24"/>
          <w:lang w:eastAsia="en-US"/>
        </w:rPr>
      </w:pPr>
      <w:r w:rsidRPr="00833B89">
        <w:rPr>
          <w:snapToGrid w:val="0"/>
          <w:sz w:val="24"/>
          <w:szCs w:val="24"/>
          <w:lang w:eastAsia="en-US"/>
        </w:rPr>
        <w:t xml:space="preserve"> </w:t>
      </w:r>
    </w:p>
    <w:p w:rsidR="00B67866" w:rsidRPr="00833B89" w:rsidRDefault="00B67866" w:rsidP="00B67866">
      <w:pPr>
        <w:ind w:firstLine="709"/>
        <w:jc w:val="both"/>
        <w:rPr>
          <w:lang w:eastAsia="en-US"/>
        </w:rPr>
      </w:pPr>
      <w:r w:rsidRPr="00833B89">
        <w:rPr>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rsidR="00B67866" w:rsidRPr="00833B89" w:rsidRDefault="00B67866" w:rsidP="00B67866">
      <w:pPr>
        <w:ind w:firstLine="709"/>
        <w:jc w:val="both"/>
        <w:rPr>
          <w:lang w:eastAsia="en-US"/>
        </w:rPr>
      </w:pPr>
      <w:r w:rsidRPr="00833B89">
        <w:rPr>
          <w:lang w:eastAsia="en-US"/>
        </w:rPr>
        <w:t xml:space="preserve">В соответствии с разделом </w:t>
      </w:r>
      <w:r w:rsidRPr="00833B89">
        <w:rPr>
          <w:lang w:val="en-US" w:eastAsia="en-US"/>
        </w:rPr>
        <w:t>IV</w:t>
      </w:r>
      <w:r w:rsidRPr="00833B89">
        <w:rPr>
          <w:lang w:eastAsia="en-US"/>
        </w:rPr>
        <w:t xml:space="preserve"> данного заключения, расчётный объем полезного отпуска тепловой энергии, отпускаемой МУП «ГТХ» в 2018 году, равен 75 522,17 Гкал. В соответствии с разделом </w:t>
      </w:r>
      <w:r w:rsidRPr="00833B89">
        <w:rPr>
          <w:lang w:val="en-US" w:eastAsia="en-US"/>
        </w:rPr>
        <w:t>V</w:t>
      </w:r>
      <w:r w:rsidRPr="00833B89">
        <w:rPr>
          <w:lang w:eastAsia="en-US"/>
        </w:rPr>
        <w:t xml:space="preserve"> данного заключения, плановая экономически обоснованная необходимая валовая выручка по производству и передаче тепловой энергии МУП «ГТХ» в 2018 году равна</w:t>
      </w:r>
      <w:r>
        <w:rPr>
          <w:lang w:eastAsia="en-US"/>
        </w:rPr>
        <w:t xml:space="preserve"> </w:t>
      </w:r>
      <w:r w:rsidRPr="00833B89">
        <w:rPr>
          <w:lang w:eastAsia="en-US"/>
        </w:rPr>
        <w:t xml:space="preserve">276 262,63 тыс. руб. Таким образом, экономически обоснованный тариф на тепловую энергию, отпускаемую МУП «ГТХ» в 2018 году будет равен 3 658,03 руб./Гкал. </w:t>
      </w:r>
    </w:p>
    <w:p w:rsidR="00B67866" w:rsidRPr="00833B89" w:rsidRDefault="00B67866" w:rsidP="00B67866">
      <w:pPr>
        <w:ind w:firstLine="709"/>
        <w:jc w:val="both"/>
        <w:rPr>
          <w:lang w:eastAsia="en-US"/>
        </w:rPr>
      </w:pPr>
      <w:r w:rsidRPr="00833B89">
        <w:rPr>
          <w:lang w:eastAsia="en-US"/>
        </w:rPr>
        <w:t>Таблица 3</w:t>
      </w:r>
    </w:p>
    <w:p w:rsidR="00B67866" w:rsidRPr="00833B89" w:rsidRDefault="00B67866" w:rsidP="00B67866">
      <w:pPr>
        <w:ind w:firstLine="709"/>
        <w:jc w:val="both"/>
        <w:rPr>
          <w:lang w:eastAsia="en-US"/>
        </w:rPr>
      </w:pPr>
      <w:r w:rsidRPr="00833B89">
        <w:rPr>
          <w:lang w:eastAsia="en-US"/>
        </w:rPr>
        <w:t>Расчёт тарифов на тепловую энергию ООО «РТХ» в 2019 году</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513"/>
        <w:gridCol w:w="1836"/>
      </w:tblGrid>
      <w:tr w:rsidR="00B67866" w:rsidRPr="00B67866" w:rsidTr="00B67866">
        <w:trPr>
          <w:trHeight w:val="544"/>
          <w:jc w:val="center"/>
        </w:trPr>
        <w:tc>
          <w:tcPr>
            <w:tcW w:w="680" w:type="dxa"/>
          </w:tcPr>
          <w:p w:rsidR="00B67866" w:rsidRPr="00B67866" w:rsidRDefault="00B67866" w:rsidP="00FA0B15">
            <w:pPr>
              <w:jc w:val="center"/>
              <w:rPr>
                <w:sz w:val="20"/>
                <w:szCs w:val="20"/>
              </w:rPr>
            </w:pPr>
            <w:r w:rsidRPr="00B67866">
              <w:rPr>
                <w:sz w:val="20"/>
                <w:szCs w:val="20"/>
              </w:rPr>
              <w:t>№ п/п</w:t>
            </w:r>
          </w:p>
        </w:tc>
        <w:tc>
          <w:tcPr>
            <w:tcW w:w="7513" w:type="dxa"/>
            <w:shd w:val="clear" w:color="auto" w:fill="auto"/>
            <w:noWrap/>
            <w:vAlign w:val="center"/>
            <w:hideMark/>
          </w:tcPr>
          <w:p w:rsidR="00B67866" w:rsidRPr="00B67866" w:rsidRDefault="00B67866" w:rsidP="00FA0B15">
            <w:pPr>
              <w:jc w:val="center"/>
              <w:rPr>
                <w:sz w:val="20"/>
                <w:szCs w:val="20"/>
              </w:rPr>
            </w:pPr>
            <w:r w:rsidRPr="00B67866">
              <w:rPr>
                <w:sz w:val="20"/>
                <w:szCs w:val="20"/>
              </w:rPr>
              <w:t>Наименование показателя</w:t>
            </w:r>
          </w:p>
        </w:tc>
        <w:tc>
          <w:tcPr>
            <w:tcW w:w="1836" w:type="dxa"/>
            <w:shd w:val="clear" w:color="auto" w:fill="auto"/>
            <w:noWrap/>
            <w:vAlign w:val="center"/>
            <w:hideMark/>
          </w:tcPr>
          <w:p w:rsidR="00B67866" w:rsidRPr="00B67866" w:rsidRDefault="00B67866" w:rsidP="00FA0B15">
            <w:pPr>
              <w:jc w:val="center"/>
              <w:rPr>
                <w:sz w:val="20"/>
                <w:szCs w:val="20"/>
              </w:rPr>
            </w:pPr>
            <w:r w:rsidRPr="00B67866">
              <w:rPr>
                <w:sz w:val="20"/>
                <w:szCs w:val="20"/>
              </w:rPr>
              <w:t>Значение</w:t>
            </w:r>
          </w:p>
        </w:tc>
      </w:tr>
      <w:tr w:rsidR="00B67866" w:rsidRPr="00B67866" w:rsidTr="00B67866">
        <w:trPr>
          <w:trHeight w:val="315"/>
          <w:jc w:val="center"/>
        </w:trPr>
        <w:tc>
          <w:tcPr>
            <w:tcW w:w="680" w:type="dxa"/>
            <w:vAlign w:val="center"/>
          </w:tcPr>
          <w:p w:rsidR="00B67866" w:rsidRPr="00B67866" w:rsidRDefault="00B67866" w:rsidP="00FA0B15">
            <w:pPr>
              <w:rPr>
                <w:sz w:val="20"/>
                <w:szCs w:val="20"/>
              </w:rPr>
            </w:pPr>
            <w:r w:rsidRPr="00B67866">
              <w:rPr>
                <w:sz w:val="20"/>
                <w:szCs w:val="20"/>
              </w:rPr>
              <w:t>1</w:t>
            </w:r>
          </w:p>
        </w:tc>
        <w:tc>
          <w:tcPr>
            <w:tcW w:w="7513" w:type="dxa"/>
            <w:shd w:val="clear" w:color="auto" w:fill="auto"/>
            <w:noWrap/>
            <w:vAlign w:val="center"/>
          </w:tcPr>
          <w:p w:rsidR="00B67866" w:rsidRPr="00B67866" w:rsidRDefault="00B67866" w:rsidP="00FA0B15">
            <w:pPr>
              <w:rPr>
                <w:sz w:val="20"/>
                <w:szCs w:val="20"/>
              </w:rPr>
            </w:pPr>
            <w:r w:rsidRPr="00B67866">
              <w:rPr>
                <w:sz w:val="20"/>
                <w:szCs w:val="20"/>
              </w:rPr>
              <w:t>Полезный отпуск, Гкал, в том числе:</w:t>
            </w:r>
          </w:p>
        </w:tc>
        <w:tc>
          <w:tcPr>
            <w:tcW w:w="1836" w:type="dxa"/>
            <w:shd w:val="clear" w:color="auto" w:fill="auto"/>
            <w:noWrap/>
            <w:vAlign w:val="center"/>
          </w:tcPr>
          <w:p w:rsidR="00B67866" w:rsidRPr="00B67866" w:rsidRDefault="00B67866" w:rsidP="00FA0B15">
            <w:pPr>
              <w:jc w:val="center"/>
              <w:rPr>
                <w:sz w:val="20"/>
                <w:szCs w:val="20"/>
              </w:rPr>
            </w:pPr>
            <w:r w:rsidRPr="00B67866">
              <w:rPr>
                <w:sz w:val="20"/>
                <w:szCs w:val="20"/>
              </w:rPr>
              <w:t>75,522</w:t>
            </w:r>
          </w:p>
        </w:tc>
      </w:tr>
      <w:tr w:rsidR="00B67866" w:rsidRPr="00B67866" w:rsidTr="00B67866">
        <w:trPr>
          <w:trHeight w:val="315"/>
          <w:jc w:val="center"/>
        </w:trPr>
        <w:tc>
          <w:tcPr>
            <w:tcW w:w="680" w:type="dxa"/>
            <w:vAlign w:val="center"/>
          </w:tcPr>
          <w:p w:rsidR="00B67866" w:rsidRPr="00B67866" w:rsidRDefault="00B67866" w:rsidP="00FA0B15">
            <w:pPr>
              <w:rPr>
                <w:sz w:val="20"/>
                <w:szCs w:val="20"/>
              </w:rPr>
            </w:pPr>
            <w:r w:rsidRPr="00B67866">
              <w:rPr>
                <w:sz w:val="20"/>
                <w:szCs w:val="20"/>
              </w:rPr>
              <w:t>1.1.</w:t>
            </w:r>
          </w:p>
        </w:tc>
        <w:tc>
          <w:tcPr>
            <w:tcW w:w="7513" w:type="dxa"/>
            <w:shd w:val="clear" w:color="auto" w:fill="auto"/>
            <w:noWrap/>
            <w:vAlign w:val="center"/>
            <w:hideMark/>
          </w:tcPr>
          <w:p w:rsidR="00B67866" w:rsidRPr="00B67866" w:rsidRDefault="00B67866" w:rsidP="00FA0B15">
            <w:pPr>
              <w:rPr>
                <w:sz w:val="20"/>
                <w:szCs w:val="20"/>
              </w:rPr>
            </w:pPr>
            <w:r w:rsidRPr="00B67866">
              <w:rPr>
                <w:sz w:val="20"/>
                <w:szCs w:val="20"/>
              </w:rPr>
              <w:t>1 полугодие (01.01.-30.06.2019)</w:t>
            </w:r>
          </w:p>
        </w:tc>
        <w:tc>
          <w:tcPr>
            <w:tcW w:w="1836" w:type="dxa"/>
            <w:shd w:val="clear" w:color="auto" w:fill="auto"/>
            <w:noWrap/>
            <w:vAlign w:val="center"/>
            <w:hideMark/>
          </w:tcPr>
          <w:p w:rsidR="00B67866" w:rsidRPr="00B67866" w:rsidRDefault="00B67866" w:rsidP="00FA0B15">
            <w:pPr>
              <w:jc w:val="center"/>
              <w:rPr>
                <w:sz w:val="20"/>
                <w:szCs w:val="20"/>
              </w:rPr>
            </w:pPr>
            <w:r w:rsidRPr="00B67866">
              <w:rPr>
                <w:sz w:val="20"/>
                <w:szCs w:val="20"/>
              </w:rPr>
              <w:t>45,428</w:t>
            </w:r>
          </w:p>
        </w:tc>
      </w:tr>
      <w:tr w:rsidR="00B67866" w:rsidRPr="00B67866" w:rsidTr="00B67866">
        <w:trPr>
          <w:trHeight w:val="315"/>
          <w:jc w:val="center"/>
        </w:trPr>
        <w:tc>
          <w:tcPr>
            <w:tcW w:w="680" w:type="dxa"/>
            <w:vAlign w:val="center"/>
          </w:tcPr>
          <w:p w:rsidR="00B67866" w:rsidRPr="00B67866" w:rsidRDefault="00B67866" w:rsidP="00FA0B15">
            <w:pPr>
              <w:rPr>
                <w:sz w:val="20"/>
                <w:szCs w:val="20"/>
              </w:rPr>
            </w:pPr>
            <w:r w:rsidRPr="00B67866">
              <w:rPr>
                <w:sz w:val="20"/>
                <w:szCs w:val="20"/>
              </w:rPr>
              <w:t>1.2.</w:t>
            </w:r>
          </w:p>
        </w:tc>
        <w:tc>
          <w:tcPr>
            <w:tcW w:w="7513" w:type="dxa"/>
            <w:shd w:val="clear" w:color="auto" w:fill="auto"/>
            <w:noWrap/>
            <w:vAlign w:val="center"/>
            <w:hideMark/>
          </w:tcPr>
          <w:p w:rsidR="00B67866" w:rsidRPr="00B67866" w:rsidRDefault="00B67866" w:rsidP="00FA0B15">
            <w:pPr>
              <w:rPr>
                <w:sz w:val="20"/>
                <w:szCs w:val="20"/>
              </w:rPr>
            </w:pPr>
            <w:r w:rsidRPr="00B67866">
              <w:rPr>
                <w:sz w:val="20"/>
                <w:szCs w:val="20"/>
              </w:rPr>
              <w:t>2 полугодие (01.07.-31.12.2019)</w:t>
            </w:r>
          </w:p>
        </w:tc>
        <w:tc>
          <w:tcPr>
            <w:tcW w:w="1836" w:type="dxa"/>
            <w:shd w:val="clear" w:color="auto" w:fill="auto"/>
            <w:noWrap/>
            <w:vAlign w:val="center"/>
            <w:hideMark/>
          </w:tcPr>
          <w:p w:rsidR="00B67866" w:rsidRPr="00B67866" w:rsidRDefault="00B67866" w:rsidP="00FA0B15">
            <w:pPr>
              <w:jc w:val="center"/>
              <w:rPr>
                <w:sz w:val="20"/>
                <w:szCs w:val="20"/>
              </w:rPr>
            </w:pPr>
            <w:r w:rsidRPr="00B67866">
              <w:rPr>
                <w:sz w:val="20"/>
                <w:szCs w:val="20"/>
              </w:rPr>
              <w:t>32,093</w:t>
            </w:r>
          </w:p>
        </w:tc>
      </w:tr>
      <w:tr w:rsidR="00B67866" w:rsidRPr="00B67866" w:rsidTr="00B67866">
        <w:trPr>
          <w:trHeight w:val="315"/>
          <w:jc w:val="center"/>
        </w:trPr>
        <w:tc>
          <w:tcPr>
            <w:tcW w:w="680" w:type="dxa"/>
            <w:vAlign w:val="center"/>
          </w:tcPr>
          <w:p w:rsidR="00B67866" w:rsidRPr="00B67866" w:rsidRDefault="00B67866" w:rsidP="00FA0B15">
            <w:pPr>
              <w:rPr>
                <w:sz w:val="20"/>
                <w:szCs w:val="20"/>
              </w:rPr>
            </w:pPr>
            <w:r w:rsidRPr="00B67866">
              <w:rPr>
                <w:sz w:val="20"/>
                <w:szCs w:val="20"/>
              </w:rPr>
              <w:t>2.</w:t>
            </w:r>
          </w:p>
        </w:tc>
        <w:tc>
          <w:tcPr>
            <w:tcW w:w="7513" w:type="dxa"/>
            <w:shd w:val="clear" w:color="auto" w:fill="auto"/>
            <w:noWrap/>
            <w:vAlign w:val="center"/>
            <w:hideMark/>
          </w:tcPr>
          <w:p w:rsidR="00B67866" w:rsidRPr="00B67866" w:rsidRDefault="00B67866" w:rsidP="00FA0B15">
            <w:pPr>
              <w:rPr>
                <w:sz w:val="20"/>
                <w:szCs w:val="20"/>
              </w:rPr>
            </w:pPr>
            <w:r w:rsidRPr="00B67866">
              <w:rPr>
                <w:sz w:val="20"/>
                <w:szCs w:val="20"/>
              </w:rPr>
              <w:t>Необходимая валовая выручка, тыс. руб., в том числе:</w:t>
            </w:r>
          </w:p>
        </w:tc>
        <w:tc>
          <w:tcPr>
            <w:tcW w:w="1836" w:type="dxa"/>
            <w:shd w:val="clear" w:color="auto" w:fill="auto"/>
            <w:noWrap/>
            <w:vAlign w:val="center"/>
            <w:hideMark/>
          </w:tcPr>
          <w:p w:rsidR="00B67866" w:rsidRPr="00B67866" w:rsidRDefault="00B67866" w:rsidP="00FA0B15">
            <w:pPr>
              <w:jc w:val="center"/>
              <w:rPr>
                <w:sz w:val="20"/>
                <w:szCs w:val="20"/>
              </w:rPr>
            </w:pPr>
            <w:r w:rsidRPr="00B67866">
              <w:rPr>
                <w:sz w:val="20"/>
                <w:szCs w:val="20"/>
              </w:rPr>
              <w:t>278 745,31</w:t>
            </w:r>
          </w:p>
        </w:tc>
      </w:tr>
      <w:tr w:rsidR="00B67866" w:rsidRPr="00B67866" w:rsidTr="00B67866">
        <w:trPr>
          <w:trHeight w:val="315"/>
          <w:jc w:val="center"/>
        </w:trPr>
        <w:tc>
          <w:tcPr>
            <w:tcW w:w="680" w:type="dxa"/>
            <w:vAlign w:val="center"/>
          </w:tcPr>
          <w:p w:rsidR="00B67866" w:rsidRPr="00B67866" w:rsidRDefault="00B67866" w:rsidP="00FA0B15">
            <w:pPr>
              <w:rPr>
                <w:sz w:val="20"/>
                <w:szCs w:val="20"/>
              </w:rPr>
            </w:pPr>
            <w:r w:rsidRPr="00B67866">
              <w:rPr>
                <w:sz w:val="20"/>
                <w:szCs w:val="20"/>
              </w:rPr>
              <w:t>2.1.</w:t>
            </w:r>
          </w:p>
        </w:tc>
        <w:tc>
          <w:tcPr>
            <w:tcW w:w="7513" w:type="dxa"/>
            <w:shd w:val="clear" w:color="auto" w:fill="auto"/>
            <w:noWrap/>
            <w:vAlign w:val="center"/>
            <w:hideMark/>
          </w:tcPr>
          <w:p w:rsidR="00B67866" w:rsidRPr="00B67866" w:rsidRDefault="00B67866" w:rsidP="00FA0B15">
            <w:pPr>
              <w:rPr>
                <w:sz w:val="20"/>
                <w:szCs w:val="20"/>
              </w:rPr>
            </w:pPr>
            <w:r w:rsidRPr="00B67866">
              <w:rPr>
                <w:sz w:val="20"/>
                <w:szCs w:val="20"/>
              </w:rPr>
              <w:t>1 полугодие (01.01.-30.06.2019)</w:t>
            </w:r>
          </w:p>
        </w:tc>
        <w:tc>
          <w:tcPr>
            <w:tcW w:w="1836" w:type="dxa"/>
            <w:shd w:val="clear" w:color="auto" w:fill="auto"/>
            <w:noWrap/>
            <w:vAlign w:val="center"/>
            <w:hideMark/>
          </w:tcPr>
          <w:p w:rsidR="00B67866" w:rsidRPr="00B67866" w:rsidRDefault="00B67866" w:rsidP="00FA0B15">
            <w:pPr>
              <w:jc w:val="center"/>
              <w:rPr>
                <w:sz w:val="20"/>
                <w:szCs w:val="20"/>
              </w:rPr>
            </w:pPr>
            <w:r w:rsidRPr="00B67866">
              <w:rPr>
                <w:sz w:val="20"/>
                <w:szCs w:val="20"/>
              </w:rPr>
              <w:t>158 730,85</w:t>
            </w:r>
          </w:p>
        </w:tc>
      </w:tr>
      <w:tr w:rsidR="00B67866" w:rsidRPr="00B67866" w:rsidTr="00B67866">
        <w:trPr>
          <w:trHeight w:val="315"/>
          <w:jc w:val="center"/>
        </w:trPr>
        <w:tc>
          <w:tcPr>
            <w:tcW w:w="680" w:type="dxa"/>
            <w:vAlign w:val="center"/>
          </w:tcPr>
          <w:p w:rsidR="00B67866" w:rsidRPr="00B67866" w:rsidRDefault="00B67866" w:rsidP="00FA0B15">
            <w:pPr>
              <w:rPr>
                <w:sz w:val="20"/>
                <w:szCs w:val="20"/>
              </w:rPr>
            </w:pPr>
            <w:r w:rsidRPr="00B67866">
              <w:rPr>
                <w:sz w:val="20"/>
                <w:szCs w:val="20"/>
              </w:rPr>
              <w:t>2.2.</w:t>
            </w:r>
          </w:p>
        </w:tc>
        <w:tc>
          <w:tcPr>
            <w:tcW w:w="7513" w:type="dxa"/>
            <w:shd w:val="clear" w:color="auto" w:fill="auto"/>
            <w:noWrap/>
            <w:vAlign w:val="center"/>
            <w:hideMark/>
          </w:tcPr>
          <w:p w:rsidR="00B67866" w:rsidRPr="00B67866" w:rsidRDefault="00B67866" w:rsidP="00FA0B15">
            <w:pPr>
              <w:rPr>
                <w:sz w:val="20"/>
                <w:szCs w:val="20"/>
              </w:rPr>
            </w:pPr>
            <w:r w:rsidRPr="00B67866">
              <w:rPr>
                <w:sz w:val="20"/>
                <w:szCs w:val="20"/>
              </w:rPr>
              <w:t>2 полугодие (01.07.-31.12.2019)</w:t>
            </w:r>
          </w:p>
        </w:tc>
        <w:tc>
          <w:tcPr>
            <w:tcW w:w="1836" w:type="dxa"/>
            <w:shd w:val="clear" w:color="auto" w:fill="auto"/>
            <w:noWrap/>
            <w:vAlign w:val="center"/>
            <w:hideMark/>
          </w:tcPr>
          <w:p w:rsidR="00B67866" w:rsidRPr="00B67866" w:rsidRDefault="00B67866" w:rsidP="00FA0B15">
            <w:pPr>
              <w:jc w:val="center"/>
              <w:rPr>
                <w:sz w:val="20"/>
                <w:szCs w:val="20"/>
              </w:rPr>
            </w:pPr>
            <w:r w:rsidRPr="00B67866">
              <w:rPr>
                <w:sz w:val="20"/>
                <w:szCs w:val="20"/>
              </w:rPr>
              <w:t>120 014,46</w:t>
            </w:r>
          </w:p>
        </w:tc>
      </w:tr>
      <w:tr w:rsidR="00B67866" w:rsidRPr="00B67866" w:rsidTr="00B67866">
        <w:trPr>
          <w:trHeight w:val="315"/>
          <w:jc w:val="center"/>
        </w:trPr>
        <w:tc>
          <w:tcPr>
            <w:tcW w:w="680" w:type="dxa"/>
            <w:vAlign w:val="center"/>
          </w:tcPr>
          <w:p w:rsidR="00B67866" w:rsidRPr="00B67866" w:rsidRDefault="00B67866" w:rsidP="00FA0B15">
            <w:pPr>
              <w:rPr>
                <w:sz w:val="20"/>
                <w:szCs w:val="20"/>
              </w:rPr>
            </w:pPr>
            <w:r w:rsidRPr="00B67866">
              <w:rPr>
                <w:sz w:val="20"/>
                <w:szCs w:val="20"/>
              </w:rPr>
              <w:t>3.</w:t>
            </w:r>
          </w:p>
        </w:tc>
        <w:tc>
          <w:tcPr>
            <w:tcW w:w="7513" w:type="dxa"/>
            <w:shd w:val="clear" w:color="auto" w:fill="auto"/>
            <w:noWrap/>
            <w:vAlign w:val="center"/>
            <w:hideMark/>
          </w:tcPr>
          <w:p w:rsidR="00B67866" w:rsidRPr="00B67866" w:rsidRDefault="00B67866" w:rsidP="00FA0B15">
            <w:pPr>
              <w:rPr>
                <w:sz w:val="20"/>
                <w:szCs w:val="20"/>
              </w:rPr>
            </w:pPr>
            <w:r w:rsidRPr="00B67866">
              <w:rPr>
                <w:sz w:val="20"/>
                <w:szCs w:val="20"/>
              </w:rPr>
              <w:t>Тариф на тепловую энергию, руб./Гкал, в том числе:</w:t>
            </w:r>
          </w:p>
        </w:tc>
        <w:tc>
          <w:tcPr>
            <w:tcW w:w="1836" w:type="dxa"/>
            <w:shd w:val="clear" w:color="auto" w:fill="auto"/>
            <w:noWrap/>
            <w:vAlign w:val="center"/>
            <w:hideMark/>
          </w:tcPr>
          <w:p w:rsidR="00B67866" w:rsidRPr="00B67866" w:rsidRDefault="00B67866" w:rsidP="00FA0B15">
            <w:pPr>
              <w:jc w:val="center"/>
              <w:rPr>
                <w:sz w:val="20"/>
                <w:szCs w:val="20"/>
              </w:rPr>
            </w:pPr>
            <w:r w:rsidRPr="00B67866">
              <w:rPr>
                <w:sz w:val="20"/>
                <w:szCs w:val="20"/>
              </w:rPr>
              <w:t>3 690,91</w:t>
            </w:r>
          </w:p>
        </w:tc>
      </w:tr>
      <w:tr w:rsidR="00B67866" w:rsidRPr="00B67866" w:rsidTr="00B67866">
        <w:trPr>
          <w:trHeight w:val="276"/>
          <w:jc w:val="center"/>
        </w:trPr>
        <w:tc>
          <w:tcPr>
            <w:tcW w:w="680" w:type="dxa"/>
            <w:vAlign w:val="center"/>
          </w:tcPr>
          <w:p w:rsidR="00B67866" w:rsidRPr="00B67866" w:rsidRDefault="00B67866" w:rsidP="00FA0B15">
            <w:pPr>
              <w:rPr>
                <w:sz w:val="20"/>
                <w:szCs w:val="20"/>
              </w:rPr>
            </w:pPr>
            <w:r w:rsidRPr="00B67866">
              <w:rPr>
                <w:sz w:val="20"/>
                <w:szCs w:val="20"/>
              </w:rPr>
              <w:t>3.1.</w:t>
            </w:r>
          </w:p>
        </w:tc>
        <w:tc>
          <w:tcPr>
            <w:tcW w:w="7513" w:type="dxa"/>
            <w:shd w:val="clear" w:color="auto" w:fill="auto"/>
            <w:noWrap/>
            <w:vAlign w:val="center"/>
            <w:hideMark/>
          </w:tcPr>
          <w:p w:rsidR="00B67866" w:rsidRPr="00B67866" w:rsidRDefault="00B67866" w:rsidP="00FA0B15">
            <w:pPr>
              <w:rPr>
                <w:sz w:val="20"/>
                <w:szCs w:val="20"/>
              </w:rPr>
            </w:pPr>
            <w:r w:rsidRPr="00B67866">
              <w:rPr>
                <w:sz w:val="20"/>
                <w:szCs w:val="20"/>
              </w:rPr>
              <w:t>1 полугодие (01.01.-30.06.2019), руб./Гкал (2.1. / 1.1.)</w:t>
            </w:r>
          </w:p>
        </w:tc>
        <w:tc>
          <w:tcPr>
            <w:tcW w:w="1836" w:type="dxa"/>
            <w:shd w:val="clear" w:color="auto" w:fill="auto"/>
            <w:noWrap/>
            <w:vAlign w:val="center"/>
            <w:hideMark/>
          </w:tcPr>
          <w:p w:rsidR="00B67866" w:rsidRPr="00B67866" w:rsidRDefault="00B67866" w:rsidP="00FA0B15">
            <w:pPr>
              <w:jc w:val="center"/>
              <w:rPr>
                <w:sz w:val="20"/>
                <w:szCs w:val="20"/>
              </w:rPr>
            </w:pPr>
            <w:r w:rsidRPr="00B67866">
              <w:rPr>
                <w:sz w:val="20"/>
                <w:szCs w:val="20"/>
              </w:rPr>
              <w:t>3 654,96</w:t>
            </w:r>
          </w:p>
        </w:tc>
      </w:tr>
      <w:tr w:rsidR="00B67866" w:rsidRPr="00B67866" w:rsidTr="00B67866">
        <w:trPr>
          <w:trHeight w:val="368"/>
          <w:jc w:val="center"/>
        </w:trPr>
        <w:tc>
          <w:tcPr>
            <w:tcW w:w="680" w:type="dxa"/>
            <w:vAlign w:val="center"/>
          </w:tcPr>
          <w:p w:rsidR="00B67866" w:rsidRPr="00B67866" w:rsidRDefault="00B67866" w:rsidP="00FA0B15">
            <w:pPr>
              <w:rPr>
                <w:sz w:val="20"/>
                <w:szCs w:val="20"/>
              </w:rPr>
            </w:pPr>
            <w:r w:rsidRPr="00B67866">
              <w:rPr>
                <w:sz w:val="20"/>
                <w:szCs w:val="20"/>
              </w:rPr>
              <w:t>3.2.</w:t>
            </w:r>
          </w:p>
        </w:tc>
        <w:tc>
          <w:tcPr>
            <w:tcW w:w="7513" w:type="dxa"/>
            <w:shd w:val="clear" w:color="auto" w:fill="auto"/>
            <w:noWrap/>
            <w:vAlign w:val="center"/>
          </w:tcPr>
          <w:p w:rsidR="00B67866" w:rsidRPr="00B67866" w:rsidRDefault="00B67866" w:rsidP="00FA0B15">
            <w:pPr>
              <w:rPr>
                <w:sz w:val="20"/>
                <w:szCs w:val="20"/>
              </w:rPr>
            </w:pPr>
            <w:r w:rsidRPr="00B67866">
              <w:rPr>
                <w:sz w:val="20"/>
                <w:szCs w:val="20"/>
              </w:rPr>
              <w:t>2 полугодие (01.07.-31.12.2019) , руб./Гкал (2.2. / 1.1.)</w:t>
            </w:r>
          </w:p>
        </w:tc>
        <w:tc>
          <w:tcPr>
            <w:tcW w:w="1836" w:type="dxa"/>
            <w:shd w:val="clear" w:color="auto" w:fill="auto"/>
            <w:noWrap/>
            <w:vAlign w:val="center"/>
          </w:tcPr>
          <w:p w:rsidR="00B67866" w:rsidRPr="00B67866" w:rsidRDefault="00B67866" w:rsidP="00FA0B15">
            <w:pPr>
              <w:jc w:val="center"/>
              <w:rPr>
                <w:sz w:val="20"/>
                <w:szCs w:val="20"/>
              </w:rPr>
            </w:pPr>
            <w:r w:rsidRPr="00B67866">
              <w:rPr>
                <w:sz w:val="20"/>
                <w:szCs w:val="20"/>
              </w:rPr>
              <w:t>3 739,55</w:t>
            </w:r>
          </w:p>
        </w:tc>
      </w:tr>
      <w:tr w:rsidR="00B67866" w:rsidRPr="00B67866" w:rsidTr="00B67866">
        <w:trPr>
          <w:trHeight w:val="272"/>
          <w:jc w:val="center"/>
        </w:trPr>
        <w:tc>
          <w:tcPr>
            <w:tcW w:w="680" w:type="dxa"/>
            <w:vAlign w:val="center"/>
          </w:tcPr>
          <w:p w:rsidR="00B67866" w:rsidRPr="00B67866" w:rsidRDefault="00B67866" w:rsidP="00FA0B15">
            <w:pPr>
              <w:rPr>
                <w:sz w:val="20"/>
                <w:szCs w:val="20"/>
              </w:rPr>
            </w:pPr>
            <w:r w:rsidRPr="00B67866">
              <w:rPr>
                <w:sz w:val="20"/>
                <w:szCs w:val="20"/>
              </w:rPr>
              <w:t>4.</w:t>
            </w:r>
          </w:p>
        </w:tc>
        <w:tc>
          <w:tcPr>
            <w:tcW w:w="7513" w:type="dxa"/>
            <w:shd w:val="clear" w:color="auto" w:fill="auto"/>
            <w:noWrap/>
            <w:vAlign w:val="center"/>
          </w:tcPr>
          <w:p w:rsidR="00B67866" w:rsidRPr="00B67866" w:rsidRDefault="00B67866" w:rsidP="00FA0B15">
            <w:pPr>
              <w:rPr>
                <w:sz w:val="20"/>
                <w:szCs w:val="20"/>
              </w:rPr>
            </w:pPr>
            <w:r w:rsidRPr="00B67866">
              <w:rPr>
                <w:sz w:val="20"/>
                <w:szCs w:val="20"/>
              </w:rPr>
              <w:t>Рост тарифа с 01.07.2018, % (3.2/1.1)</w:t>
            </w:r>
          </w:p>
        </w:tc>
        <w:tc>
          <w:tcPr>
            <w:tcW w:w="1836" w:type="dxa"/>
            <w:shd w:val="clear" w:color="auto" w:fill="auto"/>
            <w:noWrap/>
            <w:vAlign w:val="center"/>
          </w:tcPr>
          <w:p w:rsidR="00B67866" w:rsidRPr="00B67866" w:rsidRDefault="00B67866" w:rsidP="00FA0B15">
            <w:pPr>
              <w:jc w:val="center"/>
              <w:rPr>
                <w:sz w:val="20"/>
                <w:szCs w:val="20"/>
              </w:rPr>
            </w:pPr>
            <w:r w:rsidRPr="00B67866">
              <w:rPr>
                <w:sz w:val="20"/>
                <w:szCs w:val="20"/>
              </w:rPr>
              <w:t>2,33</w:t>
            </w:r>
          </w:p>
        </w:tc>
      </w:tr>
    </w:tbl>
    <w:p w:rsidR="00FA0B15" w:rsidRDefault="00FA0B15" w:rsidP="00B67866">
      <w:pPr>
        <w:spacing w:line="360" w:lineRule="auto"/>
        <w:ind w:firstLine="709"/>
        <w:rPr>
          <w:lang w:eastAsia="en-US"/>
        </w:rPr>
        <w:sectPr w:rsidR="00FA0B15" w:rsidSect="00DE4D7C">
          <w:pgSz w:w="11906" w:h="16838"/>
          <w:pgMar w:top="851" w:right="850" w:bottom="851" w:left="1560" w:header="708" w:footer="708" w:gutter="0"/>
          <w:cols w:space="708"/>
          <w:titlePg/>
          <w:docGrid w:linePitch="360"/>
        </w:sectPr>
      </w:pPr>
    </w:p>
    <w:p w:rsidR="00FA0B15" w:rsidRPr="0027505E" w:rsidRDefault="00FA0B15" w:rsidP="00FA0B15">
      <w:pPr>
        <w:ind w:left="709" w:firstLine="4536"/>
        <w:jc w:val="both"/>
      </w:pPr>
      <w:r w:rsidRPr="0027505E">
        <w:t xml:space="preserve">Приложение № </w:t>
      </w:r>
      <w:r>
        <w:t xml:space="preserve">34 </w:t>
      </w:r>
      <w:r w:rsidRPr="0027505E">
        <w:t>к протоколу № 51</w:t>
      </w:r>
    </w:p>
    <w:p w:rsidR="00FA0B15" w:rsidRPr="0027505E" w:rsidRDefault="00FA0B15" w:rsidP="00FA0B15">
      <w:pPr>
        <w:ind w:left="709" w:firstLine="4536"/>
        <w:jc w:val="both"/>
      </w:pPr>
      <w:r w:rsidRPr="0027505E">
        <w:t xml:space="preserve">заседания Правления региональной </w:t>
      </w:r>
    </w:p>
    <w:p w:rsidR="00FA0B15" w:rsidRPr="0027505E" w:rsidRDefault="00FA0B15" w:rsidP="00FA0B15">
      <w:pPr>
        <w:ind w:left="709" w:firstLine="4536"/>
        <w:jc w:val="both"/>
      </w:pPr>
      <w:r w:rsidRPr="0027505E">
        <w:t>энергетической комиссии Кемеровской</w:t>
      </w:r>
    </w:p>
    <w:p w:rsidR="00FA0B15" w:rsidRDefault="00FA0B15" w:rsidP="00FA0B15">
      <w:pPr>
        <w:ind w:left="709" w:firstLine="4536"/>
        <w:jc w:val="both"/>
      </w:pPr>
      <w:r w:rsidRPr="0027505E">
        <w:t>области от 18.09.2018</w:t>
      </w:r>
    </w:p>
    <w:p w:rsidR="00F141A4" w:rsidRDefault="00F141A4" w:rsidP="00FA0B15">
      <w:pPr>
        <w:ind w:left="709" w:firstLine="4536"/>
        <w:jc w:val="both"/>
      </w:pPr>
    </w:p>
    <w:p w:rsidR="00F141A4" w:rsidRPr="009E4921" w:rsidRDefault="00F141A4" w:rsidP="00F141A4">
      <w:pPr>
        <w:ind w:right="318" w:firstLine="317"/>
        <w:jc w:val="center"/>
        <w:rPr>
          <w:b/>
          <w:sz w:val="28"/>
          <w:szCs w:val="28"/>
        </w:rPr>
      </w:pPr>
      <w:r>
        <w:rPr>
          <w:b/>
          <w:bCs/>
          <w:sz w:val="28"/>
          <w:szCs w:val="28"/>
        </w:rPr>
        <w:t>Тарифы</w:t>
      </w:r>
      <w:r w:rsidRPr="00500D3A">
        <w:rPr>
          <w:b/>
          <w:bCs/>
          <w:sz w:val="28"/>
          <w:szCs w:val="28"/>
          <w:lang w:val="x-none"/>
        </w:rPr>
        <w:t xml:space="preserve"> </w:t>
      </w:r>
      <w:r>
        <w:rPr>
          <w:b/>
          <w:bCs/>
          <w:sz w:val="28"/>
          <w:szCs w:val="28"/>
        </w:rPr>
        <w:t>МУП</w:t>
      </w:r>
      <w:r w:rsidRPr="009C613D">
        <w:rPr>
          <w:b/>
          <w:bCs/>
          <w:sz w:val="28"/>
          <w:szCs w:val="28"/>
        </w:rPr>
        <w:t xml:space="preserve"> «</w:t>
      </w:r>
      <w:r>
        <w:rPr>
          <w:b/>
          <w:bCs/>
          <w:sz w:val="28"/>
          <w:szCs w:val="28"/>
        </w:rPr>
        <w:t>Городское тепловое хозяйство</w:t>
      </w:r>
      <w:r w:rsidRPr="009C613D">
        <w:rPr>
          <w:b/>
          <w:bCs/>
          <w:sz w:val="28"/>
          <w:szCs w:val="28"/>
        </w:rPr>
        <w:t>»</w:t>
      </w:r>
      <w:r>
        <w:rPr>
          <w:b/>
          <w:bCs/>
          <w:sz w:val="28"/>
          <w:szCs w:val="28"/>
        </w:rPr>
        <w:t xml:space="preserve"> </w:t>
      </w:r>
      <w:r w:rsidRPr="00500D3A">
        <w:rPr>
          <w:b/>
          <w:bCs/>
          <w:sz w:val="28"/>
          <w:szCs w:val="28"/>
          <w:lang w:val="x-none"/>
        </w:rPr>
        <w:t>на тепловую энергию, реализуем</w:t>
      </w:r>
      <w:r w:rsidRPr="00500D3A">
        <w:rPr>
          <w:b/>
          <w:bCs/>
          <w:sz w:val="28"/>
          <w:szCs w:val="28"/>
        </w:rPr>
        <w:t>ую</w:t>
      </w:r>
      <w:r>
        <w:rPr>
          <w:b/>
          <w:bCs/>
          <w:sz w:val="28"/>
          <w:szCs w:val="28"/>
        </w:rPr>
        <w:t xml:space="preserve"> </w:t>
      </w:r>
      <w:r w:rsidRPr="00500D3A">
        <w:rPr>
          <w:b/>
          <w:bCs/>
          <w:sz w:val="28"/>
          <w:szCs w:val="28"/>
          <w:lang w:val="x-none"/>
        </w:rPr>
        <w:t>на потребительском рынке</w:t>
      </w:r>
      <w:r>
        <w:rPr>
          <w:b/>
          <w:bCs/>
          <w:sz w:val="28"/>
          <w:szCs w:val="28"/>
        </w:rPr>
        <w:t xml:space="preserve"> г. Прокопьевска</w:t>
      </w:r>
      <w:r>
        <w:rPr>
          <w:b/>
          <w:bCs/>
          <w:color w:val="000000"/>
          <w:kern w:val="32"/>
          <w:sz w:val="28"/>
          <w:szCs w:val="28"/>
        </w:rPr>
        <w:t>,</w:t>
      </w:r>
      <w:r w:rsidRPr="00F02527">
        <w:rPr>
          <w:b/>
          <w:sz w:val="28"/>
          <w:szCs w:val="28"/>
        </w:rPr>
        <w:t xml:space="preserve"> </w:t>
      </w:r>
      <w:r>
        <w:rPr>
          <w:b/>
          <w:sz w:val="28"/>
          <w:szCs w:val="28"/>
        </w:rPr>
        <w:t xml:space="preserve">                                                            на период с 19</w:t>
      </w:r>
      <w:r>
        <w:rPr>
          <w:b/>
          <w:bCs/>
          <w:sz w:val="28"/>
          <w:szCs w:val="28"/>
        </w:rPr>
        <w:t xml:space="preserve">.09.2018 </w:t>
      </w:r>
      <w:r w:rsidRPr="00F02527">
        <w:rPr>
          <w:b/>
          <w:bCs/>
          <w:sz w:val="28"/>
          <w:szCs w:val="28"/>
        </w:rPr>
        <w:t>по</w:t>
      </w:r>
      <w:r>
        <w:rPr>
          <w:b/>
          <w:bCs/>
          <w:sz w:val="28"/>
          <w:szCs w:val="28"/>
        </w:rPr>
        <w:t xml:space="preserve"> 31.12.2018</w:t>
      </w:r>
    </w:p>
    <w:p w:rsidR="00F141A4" w:rsidRPr="00612A64" w:rsidRDefault="00F141A4" w:rsidP="00F141A4">
      <w:pPr>
        <w:ind w:right="318" w:firstLine="317"/>
        <w:jc w:val="right"/>
        <w:rPr>
          <w:bCs/>
          <w:color w:val="000000"/>
          <w:kern w:val="32"/>
          <w:sz w:val="28"/>
          <w:szCs w:val="28"/>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706"/>
        <w:gridCol w:w="700"/>
        <w:gridCol w:w="35"/>
        <w:gridCol w:w="2095"/>
        <w:gridCol w:w="839"/>
        <w:gridCol w:w="700"/>
        <w:gridCol w:w="35"/>
        <w:gridCol w:w="820"/>
        <w:gridCol w:w="70"/>
        <w:gridCol w:w="631"/>
        <w:gridCol w:w="103"/>
        <w:gridCol w:w="912"/>
      </w:tblGrid>
      <w:tr w:rsidR="00F141A4" w:rsidRPr="001C2364" w:rsidTr="00F141A4">
        <w:trPr>
          <w:trHeight w:val="1430"/>
          <w:jc w:val="center"/>
        </w:trPr>
        <w:tc>
          <w:tcPr>
            <w:tcW w:w="1712" w:type="dxa"/>
            <w:vMerge w:val="restart"/>
            <w:shd w:val="clear" w:color="auto" w:fill="auto"/>
            <w:vAlign w:val="center"/>
          </w:tcPr>
          <w:p w:rsidR="00F141A4" w:rsidRPr="001C2364" w:rsidRDefault="00F141A4" w:rsidP="00F141A4">
            <w:pPr>
              <w:ind w:left="-113" w:right="-150"/>
              <w:jc w:val="center"/>
            </w:pPr>
            <w:r w:rsidRPr="001C2364">
              <w:t>Наименование регулируемой организации</w:t>
            </w:r>
          </w:p>
        </w:tc>
        <w:tc>
          <w:tcPr>
            <w:tcW w:w="1706" w:type="dxa"/>
            <w:vMerge w:val="restart"/>
            <w:shd w:val="clear" w:color="auto" w:fill="auto"/>
            <w:vAlign w:val="center"/>
          </w:tcPr>
          <w:p w:rsidR="00F141A4" w:rsidRPr="001C2364" w:rsidRDefault="00F141A4" w:rsidP="00F141A4">
            <w:pPr>
              <w:ind w:right="-2"/>
              <w:jc w:val="center"/>
            </w:pPr>
            <w:r w:rsidRPr="001C2364">
              <w:t>Вид тарифа</w:t>
            </w:r>
          </w:p>
        </w:tc>
        <w:tc>
          <w:tcPr>
            <w:tcW w:w="700" w:type="dxa"/>
            <w:vMerge w:val="restart"/>
            <w:shd w:val="clear" w:color="auto" w:fill="auto"/>
            <w:vAlign w:val="center"/>
          </w:tcPr>
          <w:p w:rsidR="00F141A4" w:rsidRPr="001C2364" w:rsidRDefault="00F141A4" w:rsidP="00F141A4">
            <w:pPr>
              <w:ind w:right="-2"/>
              <w:jc w:val="center"/>
            </w:pPr>
            <w:r w:rsidRPr="001C2364">
              <w:t>Год</w:t>
            </w:r>
          </w:p>
        </w:tc>
        <w:tc>
          <w:tcPr>
            <w:tcW w:w="2130" w:type="dxa"/>
            <w:gridSpan w:val="2"/>
            <w:shd w:val="clear" w:color="auto" w:fill="auto"/>
            <w:vAlign w:val="center"/>
          </w:tcPr>
          <w:p w:rsidR="00F141A4" w:rsidRPr="001C2364" w:rsidRDefault="00F141A4" w:rsidP="00F141A4">
            <w:pPr>
              <w:ind w:right="-2"/>
              <w:jc w:val="center"/>
            </w:pPr>
            <w:r w:rsidRPr="001C2364">
              <w:t>Вода</w:t>
            </w:r>
          </w:p>
        </w:tc>
        <w:tc>
          <w:tcPr>
            <w:tcW w:w="3095" w:type="dxa"/>
            <w:gridSpan w:val="6"/>
            <w:shd w:val="clear" w:color="auto" w:fill="auto"/>
            <w:vAlign w:val="center"/>
          </w:tcPr>
          <w:p w:rsidR="00F141A4" w:rsidRPr="001C2364" w:rsidRDefault="00F141A4" w:rsidP="00F141A4">
            <w:pPr>
              <w:ind w:right="-2"/>
              <w:jc w:val="center"/>
              <w:rPr>
                <w:sz w:val="28"/>
                <w:szCs w:val="28"/>
              </w:rPr>
            </w:pPr>
            <w:r w:rsidRPr="001C2364">
              <w:t>Отборный пар давлением</w:t>
            </w:r>
          </w:p>
        </w:tc>
        <w:tc>
          <w:tcPr>
            <w:tcW w:w="1015" w:type="dxa"/>
            <w:gridSpan w:val="2"/>
            <w:vMerge w:val="restart"/>
            <w:shd w:val="clear" w:color="auto" w:fill="auto"/>
            <w:vAlign w:val="center"/>
          </w:tcPr>
          <w:p w:rsidR="00F141A4" w:rsidRPr="001C2364" w:rsidRDefault="00F141A4" w:rsidP="00F141A4">
            <w:pPr>
              <w:ind w:left="-108" w:right="-45" w:firstLine="23"/>
              <w:jc w:val="center"/>
            </w:pPr>
            <w:r w:rsidRPr="001C2364">
              <w:t>Острый и редуци-рован</w:t>
            </w:r>
            <w:r>
              <w:t>-</w:t>
            </w:r>
            <w:r w:rsidRPr="001C2364">
              <w:t>ный пар</w:t>
            </w:r>
          </w:p>
        </w:tc>
      </w:tr>
      <w:tr w:rsidR="00F141A4" w:rsidRPr="001C2364" w:rsidTr="00F141A4">
        <w:trPr>
          <w:trHeight w:val="728"/>
          <w:jc w:val="center"/>
        </w:trPr>
        <w:tc>
          <w:tcPr>
            <w:tcW w:w="1712" w:type="dxa"/>
            <w:vMerge/>
            <w:shd w:val="clear" w:color="auto" w:fill="auto"/>
            <w:vAlign w:val="center"/>
          </w:tcPr>
          <w:p w:rsidR="00F141A4" w:rsidRPr="001C2364" w:rsidRDefault="00F141A4" w:rsidP="00F141A4">
            <w:pPr>
              <w:ind w:right="-2"/>
              <w:jc w:val="center"/>
            </w:pPr>
          </w:p>
        </w:tc>
        <w:tc>
          <w:tcPr>
            <w:tcW w:w="1706" w:type="dxa"/>
            <w:vMerge/>
            <w:shd w:val="clear" w:color="auto" w:fill="auto"/>
            <w:vAlign w:val="center"/>
          </w:tcPr>
          <w:p w:rsidR="00F141A4" w:rsidRPr="001C2364" w:rsidRDefault="00F141A4" w:rsidP="00F141A4">
            <w:pPr>
              <w:ind w:right="-2"/>
              <w:jc w:val="center"/>
            </w:pPr>
          </w:p>
        </w:tc>
        <w:tc>
          <w:tcPr>
            <w:tcW w:w="700" w:type="dxa"/>
            <w:vMerge/>
            <w:shd w:val="clear" w:color="auto" w:fill="auto"/>
            <w:vAlign w:val="center"/>
          </w:tcPr>
          <w:p w:rsidR="00F141A4" w:rsidRPr="001C2364" w:rsidRDefault="00F141A4" w:rsidP="00F141A4">
            <w:pPr>
              <w:ind w:right="-2"/>
              <w:jc w:val="center"/>
            </w:pPr>
          </w:p>
        </w:tc>
        <w:tc>
          <w:tcPr>
            <w:tcW w:w="2130" w:type="dxa"/>
            <w:gridSpan w:val="2"/>
            <w:shd w:val="clear" w:color="auto" w:fill="auto"/>
            <w:vAlign w:val="center"/>
          </w:tcPr>
          <w:p w:rsidR="00F141A4" w:rsidRPr="00DE38B1" w:rsidRDefault="00F141A4" w:rsidP="00F141A4">
            <w:pPr>
              <w:ind w:right="-2"/>
              <w:jc w:val="center"/>
            </w:pPr>
            <w:r>
              <w:t>с 19.09.</w:t>
            </w:r>
          </w:p>
          <w:p w:rsidR="00F141A4" w:rsidRPr="001C2364" w:rsidRDefault="00F141A4" w:rsidP="00F141A4">
            <w:pPr>
              <w:ind w:left="-174" w:right="-109"/>
              <w:jc w:val="center"/>
            </w:pPr>
            <w:r w:rsidRPr="00DE38B1">
              <w:t>по 3</w:t>
            </w:r>
            <w:r>
              <w:t>1.12.</w:t>
            </w:r>
          </w:p>
        </w:tc>
        <w:tc>
          <w:tcPr>
            <w:tcW w:w="839" w:type="dxa"/>
            <w:shd w:val="clear" w:color="auto" w:fill="auto"/>
            <w:vAlign w:val="center"/>
          </w:tcPr>
          <w:p w:rsidR="00F141A4" w:rsidRPr="001C2364" w:rsidRDefault="00F141A4" w:rsidP="00F141A4">
            <w:pPr>
              <w:ind w:right="-2"/>
              <w:jc w:val="center"/>
              <w:rPr>
                <w:vertAlign w:val="superscript"/>
              </w:rPr>
            </w:pPr>
            <w:r w:rsidRPr="001C2364">
              <w:t>от 1,2 до 2,5 кг/см</w:t>
            </w:r>
            <w:r w:rsidRPr="001C2364">
              <w:rPr>
                <w:vertAlign w:val="superscript"/>
              </w:rPr>
              <w:t>2</w:t>
            </w:r>
          </w:p>
        </w:tc>
        <w:tc>
          <w:tcPr>
            <w:tcW w:w="700" w:type="dxa"/>
            <w:shd w:val="clear" w:color="auto" w:fill="auto"/>
            <w:vAlign w:val="center"/>
          </w:tcPr>
          <w:p w:rsidR="00F141A4" w:rsidRPr="001C2364" w:rsidRDefault="00F141A4" w:rsidP="00F141A4">
            <w:pPr>
              <w:ind w:left="-108" w:right="-124"/>
              <w:jc w:val="center"/>
              <w:rPr>
                <w:sz w:val="28"/>
                <w:szCs w:val="28"/>
              </w:rPr>
            </w:pPr>
            <w:r w:rsidRPr="001C2364">
              <w:t>от 2,5 до 7,0 кг/см</w:t>
            </w:r>
            <w:r w:rsidRPr="001C2364">
              <w:rPr>
                <w:vertAlign w:val="superscript"/>
              </w:rPr>
              <w:t>2</w:t>
            </w:r>
          </w:p>
        </w:tc>
        <w:tc>
          <w:tcPr>
            <w:tcW w:w="855" w:type="dxa"/>
            <w:gridSpan w:val="2"/>
            <w:shd w:val="clear" w:color="auto" w:fill="auto"/>
            <w:vAlign w:val="center"/>
          </w:tcPr>
          <w:p w:rsidR="00F141A4" w:rsidRPr="001C2364" w:rsidRDefault="00F141A4" w:rsidP="00F141A4">
            <w:pPr>
              <w:ind w:left="-92" w:right="-107"/>
              <w:jc w:val="center"/>
              <w:rPr>
                <w:sz w:val="28"/>
                <w:szCs w:val="28"/>
              </w:rPr>
            </w:pPr>
            <w:r w:rsidRPr="001C2364">
              <w:t>от 7,0 до 13,0 кг/см</w:t>
            </w:r>
            <w:r w:rsidRPr="001C2364">
              <w:rPr>
                <w:vertAlign w:val="superscript"/>
              </w:rPr>
              <w:t>2</w:t>
            </w:r>
          </w:p>
        </w:tc>
        <w:tc>
          <w:tcPr>
            <w:tcW w:w="701" w:type="dxa"/>
            <w:gridSpan w:val="2"/>
            <w:shd w:val="clear" w:color="auto" w:fill="auto"/>
            <w:vAlign w:val="center"/>
          </w:tcPr>
          <w:p w:rsidR="00F141A4" w:rsidRPr="001C2364" w:rsidRDefault="00F141A4" w:rsidP="00F141A4">
            <w:pPr>
              <w:ind w:left="-131" w:right="-108" w:firstLine="22"/>
              <w:jc w:val="center"/>
              <w:rPr>
                <w:sz w:val="28"/>
                <w:szCs w:val="28"/>
              </w:rPr>
            </w:pPr>
            <w:r w:rsidRPr="001C2364">
              <w:t>свыше 13,0 кг/см</w:t>
            </w:r>
            <w:r w:rsidRPr="001C2364">
              <w:rPr>
                <w:vertAlign w:val="superscript"/>
              </w:rPr>
              <w:t>2</w:t>
            </w:r>
          </w:p>
        </w:tc>
        <w:tc>
          <w:tcPr>
            <w:tcW w:w="1015" w:type="dxa"/>
            <w:gridSpan w:val="2"/>
            <w:vMerge/>
            <w:shd w:val="clear" w:color="auto" w:fill="auto"/>
            <w:vAlign w:val="center"/>
          </w:tcPr>
          <w:p w:rsidR="00F141A4" w:rsidRPr="001C2364" w:rsidRDefault="00F141A4" w:rsidP="00F141A4">
            <w:pPr>
              <w:ind w:right="-2"/>
              <w:jc w:val="center"/>
            </w:pPr>
          </w:p>
        </w:tc>
      </w:tr>
      <w:tr w:rsidR="00F141A4" w:rsidRPr="001C2364" w:rsidTr="00F141A4">
        <w:trPr>
          <w:trHeight w:val="481"/>
          <w:jc w:val="center"/>
        </w:trPr>
        <w:tc>
          <w:tcPr>
            <w:tcW w:w="1712" w:type="dxa"/>
            <w:vMerge w:val="restart"/>
            <w:shd w:val="clear" w:color="auto" w:fill="auto"/>
            <w:vAlign w:val="center"/>
          </w:tcPr>
          <w:p w:rsidR="00F141A4" w:rsidRPr="00E554D6" w:rsidRDefault="00F141A4" w:rsidP="00F141A4">
            <w:pPr>
              <w:ind w:left="-113" w:right="-108"/>
              <w:jc w:val="center"/>
            </w:pPr>
            <w:r>
              <w:rPr>
                <w:bCs/>
                <w:color w:val="000000"/>
                <w:kern w:val="32"/>
              </w:rPr>
              <w:t xml:space="preserve">МУП </w:t>
            </w:r>
            <w:r w:rsidRPr="00C107C4">
              <w:rPr>
                <w:bCs/>
                <w:color w:val="000000"/>
                <w:kern w:val="32"/>
              </w:rPr>
              <w:t>«</w:t>
            </w:r>
            <w:r>
              <w:rPr>
                <w:bCs/>
                <w:color w:val="000000"/>
                <w:kern w:val="32"/>
              </w:rPr>
              <w:t>Городское тепловое хозяйство</w:t>
            </w:r>
            <w:r w:rsidRPr="00C107C4">
              <w:rPr>
                <w:bCs/>
                <w:color w:val="000000"/>
                <w:kern w:val="32"/>
              </w:rPr>
              <w:t>»</w:t>
            </w:r>
          </w:p>
        </w:tc>
        <w:tc>
          <w:tcPr>
            <w:tcW w:w="8646" w:type="dxa"/>
            <w:gridSpan w:val="12"/>
            <w:shd w:val="clear" w:color="auto" w:fill="auto"/>
            <w:vAlign w:val="center"/>
          </w:tcPr>
          <w:p w:rsidR="00F141A4" w:rsidRDefault="00F141A4" w:rsidP="00F141A4">
            <w:pPr>
              <w:ind w:right="-2"/>
              <w:jc w:val="center"/>
            </w:pPr>
            <w:r w:rsidRPr="001C2364">
              <w:t xml:space="preserve">Для потребителей, в </w:t>
            </w:r>
            <w:r>
              <w:t>случае отсутствия дифференциации</w:t>
            </w:r>
            <w:r w:rsidRPr="001C2364">
              <w:t xml:space="preserve"> тарифов </w:t>
            </w:r>
          </w:p>
          <w:p w:rsidR="00F141A4" w:rsidRPr="001C2364" w:rsidRDefault="00F141A4" w:rsidP="00F141A4">
            <w:pPr>
              <w:ind w:right="-2"/>
              <w:jc w:val="center"/>
            </w:pPr>
            <w:r w:rsidRPr="001C2364">
              <w:t>по схеме подключения</w:t>
            </w:r>
            <w:r>
              <w:t xml:space="preserve"> (без НДС)</w:t>
            </w:r>
          </w:p>
        </w:tc>
      </w:tr>
      <w:tr w:rsidR="00F141A4" w:rsidRPr="001C2364" w:rsidTr="00F141A4">
        <w:trPr>
          <w:trHeight w:val="848"/>
          <w:jc w:val="center"/>
        </w:trPr>
        <w:tc>
          <w:tcPr>
            <w:tcW w:w="1712" w:type="dxa"/>
            <w:vMerge/>
            <w:shd w:val="clear" w:color="auto" w:fill="auto"/>
            <w:vAlign w:val="center"/>
          </w:tcPr>
          <w:p w:rsidR="00F141A4" w:rsidRPr="001C2364" w:rsidRDefault="00F141A4" w:rsidP="00F141A4">
            <w:pPr>
              <w:ind w:right="-2"/>
              <w:jc w:val="center"/>
            </w:pPr>
          </w:p>
        </w:tc>
        <w:tc>
          <w:tcPr>
            <w:tcW w:w="1706" w:type="dxa"/>
            <w:shd w:val="clear" w:color="auto" w:fill="auto"/>
            <w:vAlign w:val="center"/>
          </w:tcPr>
          <w:p w:rsidR="00F141A4" w:rsidRPr="001C2364" w:rsidRDefault="00F141A4" w:rsidP="00F141A4">
            <w:pPr>
              <w:ind w:right="-2"/>
              <w:jc w:val="center"/>
            </w:pPr>
            <w:r w:rsidRPr="001C2364">
              <w:t>Одноставоч</w:t>
            </w:r>
            <w:r>
              <w:t>-</w:t>
            </w:r>
            <w:r w:rsidRPr="001C2364">
              <w:t>ный</w:t>
            </w:r>
          </w:p>
          <w:p w:rsidR="00F141A4" w:rsidRPr="001C2364" w:rsidRDefault="00F141A4" w:rsidP="00F141A4">
            <w:pPr>
              <w:ind w:left="-108" w:right="-103"/>
              <w:jc w:val="center"/>
            </w:pPr>
            <w:r w:rsidRPr="001C2364">
              <w:t>руб./Гкал</w:t>
            </w:r>
          </w:p>
        </w:tc>
        <w:tc>
          <w:tcPr>
            <w:tcW w:w="735" w:type="dxa"/>
            <w:gridSpan w:val="2"/>
            <w:shd w:val="clear" w:color="auto" w:fill="auto"/>
            <w:vAlign w:val="center"/>
          </w:tcPr>
          <w:p w:rsidR="00F141A4" w:rsidRPr="001C2364" w:rsidRDefault="00F141A4" w:rsidP="00F141A4">
            <w:pPr>
              <w:ind w:right="-2"/>
              <w:jc w:val="center"/>
            </w:pPr>
            <w:r>
              <w:t>2018</w:t>
            </w:r>
          </w:p>
        </w:tc>
        <w:tc>
          <w:tcPr>
            <w:tcW w:w="2095" w:type="dxa"/>
            <w:shd w:val="clear" w:color="auto" w:fill="auto"/>
            <w:vAlign w:val="center"/>
          </w:tcPr>
          <w:p w:rsidR="00F141A4" w:rsidRPr="00C97B53" w:rsidRDefault="00F141A4" w:rsidP="00F141A4">
            <w:pPr>
              <w:ind w:right="-2"/>
              <w:jc w:val="center"/>
            </w:pPr>
            <w:r w:rsidRPr="00EF31D1">
              <w:t>3 654,96</w:t>
            </w:r>
          </w:p>
        </w:tc>
        <w:tc>
          <w:tcPr>
            <w:tcW w:w="839" w:type="dxa"/>
            <w:shd w:val="clear" w:color="auto" w:fill="auto"/>
            <w:vAlign w:val="center"/>
          </w:tcPr>
          <w:p w:rsidR="00F141A4" w:rsidRPr="001C2364" w:rsidRDefault="00F141A4" w:rsidP="00F141A4">
            <w:pPr>
              <w:ind w:right="-2"/>
              <w:jc w:val="center"/>
              <w:rPr>
                <w:lang w:val="en-US"/>
              </w:rPr>
            </w:pPr>
            <w:r w:rsidRPr="001C2364">
              <w:rPr>
                <w:lang w:val="en-US"/>
              </w:rPr>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289"/>
          <w:jc w:val="center"/>
        </w:trPr>
        <w:tc>
          <w:tcPr>
            <w:tcW w:w="1712" w:type="dxa"/>
            <w:vMerge/>
            <w:shd w:val="clear" w:color="auto" w:fill="auto"/>
            <w:vAlign w:val="center"/>
          </w:tcPr>
          <w:p w:rsidR="00F141A4" w:rsidRPr="001C2364" w:rsidRDefault="00F141A4" w:rsidP="00F141A4">
            <w:pPr>
              <w:ind w:right="-2"/>
              <w:jc w:val="center"/>
            </w:pPr>
          </w:p>
        </w:tc>
        <w:tc>
          <w:tcPr>
            <w:tcW w:w="1706" w:type="dxa"/>
            <w:shd w:val="clear" w:color="auto" w:fill="auto"/>
            <w:vAlign w:val="center"/>
          </w:tcPr>
          <w:p w:rsidR="00F141A4" w:rsidRPr="001C2364" w:rsidRDefault="00F141A4" w:rsidP="00F141A4">
            <w:pPr>
              <w:ind w:right="-2"/>
              <w:jc w:val="center"/>
            </w:pPr>
            <w:r w:rsidRPr="001C2364">
              <w:t>Двухставоч</w:t>
            </w:r>
            <w:r>
              <w:t>-</w:t>
            </w:r>
            <w:r w:rsidRPr="001C2364">
              <w:t>ный</w:t>
            </w:r>
          </w:p>
        </w:tc>
        <w:tc>
          <w:tcPr>
            <w:tcW w:w="735" w:type="dxa"/>
            <w:gridSpan w:val="2"/>
            <w:shd w:val="clear" w:color="auto" w:fill="auto"/>
            <w:vAlign w:val="center"/>
          </w:tcPr>
          <w:p w:rsidR="00F141A4" w:rsidRPr="001C2364" w:rsidRDefault="00F141A4" w:rsidP="00F141A4">
            <w:pPr>
              <w:jc w:val="center"/>
            </w:pPr>
            <w:r w:rsidRPr="001C2364">
              <w:t>x</w:t>
            </w:r>
          </w:p>
        </w:tc>
        <w:tc>
          <w:tcPr>
            <w:tcW w:w="2095"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962"/>
          <w:jc w:val="center"/>
        </w:trPr>
        <w:tc>
          <w:tcPr>
            <w:tcW w:w="1712" w:type="dxa"/>
            <w:vMerge/>
            <w:shd w:val="clear" w:color="auto" w:fill="auto"/>
            <w:vAlign w:val="center"/>
          </w:tcPr>
          <w:p w:rsidR="00F141A4" w:rsidRPr="001C2364" w:rsidRDefault="00F141A4" w:rsidP="00F141A4">
            <w:pPr>
              <w:ind w:right="-2"/>
              <w:jc w:val="center"/>
            </w:pPr>
          </w:p>
        </w:tc>
        <w:tc>
          <w:tcPr>
            <w:tcW w:w="1706" w:type="dxa"/>
            <w:shd w:val="clear" w:color="auto" w:fill="auto"/>
            <w:vAlign w:val="center"/>
          </w:tcPr>
          <w:p w:rsidR="00F141A4" w:rsidRPr="001C2364" w:rsidRDefault="00F141A4" w:rsidP="00F141A4">
            <w:pPr>
              <w:ind w:right="-2"/>
              <w:jc w:val="center"/>
            </w:pPr>
            <w:r w:rsidRPr="001C2364">
              <w:t>Ставка за тепловую энергию, руб./Гкал</w:t>
            </w:r>
          </w:p>
        </w:tc>
        <w:tc>
          <w:tcPr>
            <w:tcW w:w="735" w:type="dxa"/>
            <w:gridSpan w:val="2"/>
            <w:shd w:val="clear" w:color="auto" w:fill="auto"/>
            <w:vAlign w:val="center"/>
          </w:tcPr>
          <w:p w:rsidR="00F141A4" w:rsidRPr="001C2364" w:rsidRDefault="00F141A4" w:rsidP="00F141A4">
            <w:pPr>
              <w:jc w:val="center"/>
            </w:pPr>
            <w:r w:rsidRPr="001C2364">
              <w:t>x</w:t>
            </w:r>
          </w:p>
        </w:tc>
        <w:tc>
          <w:tcPr>
            <w:tcW w:w="2095"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1225"/>
          <w:jc w:val="center"/>
        </w:trPr>
        <w:tc>
          <w:tcPr>
            <w:tcW w:w="1712" w:type="dxa"/>
            <w:vMerge/>
            <w:shd w:val="clear" w:color="auto" w:fill="auto"/>
            <w:vAlign w:val="center"/>
          </w:tcPr>
          <w:p w:rsidR="00F141A4" w:rsidRPr="001C2364" w:rsidRDefault="00F141A4" w:rsidP="00F141A4">
            <w:pPr>
              <w:ind w:right="-2"/>
              <w:jc w:val="center"/>
            </w:pPr>
          </w:p>
        </w:tc>
        <w:tc>
          <w:tcPr>
            <w:tcW w:w="1706" w:type="dxa"/>
            <w:shd w:val="clear" w:color="auto" w:fill="auto"/>
            <w:vAlign w:val="center"/>
          </w:tcPr>
          <w:p w:rsidR="00F141A4" w:rsidRDefault="00F141A4" w:rsidP="00F141A4">
            <w:pPr>
              <w:ind w:right="-2"/>
              <w:jc w:val="center"/>
            </w:pPr>
            <w:r w:rsidRPr="001C2364">
              <w:t xml:space="preserve">Ставка за содержание тепловой мощности, </w:t>
            </w:r>
          </w:p>
          <w:p w:rsidR="00F141A4" w:rsidRDefault="00F141A4" w:rsidP="00F141A4">
            <w:pPr>
              <w:ind w:right="-2"/>
              <w:jc w:val="center"/>
            </w:pPr>
            <w:r>
              <w:t>тыс.</w:t>
            </w:r>
            <w:r w:rsidRPr="001C2364">
              <w:t>руб./</w:t>
            </w:r>
          </w:p>
          <w:p w:rsidR="00F141A4" w:rsidRPr="001C2364" w:rsidRDefault="00F141A4" w:rsidP="00F141A4">
            <w:pPr>
              <w:ind w:right="-2"/>
              <w:jc w:val="center"/>
            </w:pPr>
            <w:r w:rsidRPr="001C2364">
              <w:t>Гкал/ч в мес.</w:t>
            </w:r>
          </w:p>
        </w:tc>
        <w:tc>
          <w:tcPr>
            <w:tcW w:w="735" w:type="dxa"/>
            <w:gridSpan w:val="2"/>
            <w:shd w:val="clear" w:color="auto" w:fill="auto"/>
            <w:vAlign w:val="center"/>
          </w:tcPr>
          <w:p w:rsidR="00F141A4" w:rsidRPr="001C2364" w:rsidRDefault="00F141A4" w:rsidP="00F141A4">
            <w:pPr>
              <w:jc w:val="center"/>
            </w:pPr>
            <w:r w:rsidRPr="001C2364">
              <w:t>x</w:t>
            </w:r>
          </w:p>
        </w:tc>
        <w:tc>
          <w:tcPr>
            <w:tcW w:w="2095"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247"/>
          <w:jc w:val="center"/>
        </w:trPr>
        <w:tc>
          <w:tcPr>
            <w:tcW w:w="1712" w:type="dxa"/>
            <w:vMerge/>
            <w:shd w:val="clear" w:color="auto" w:fill="auto"/>
            <w:vAlign w:val="center"/>
          </w:tcPr>
          <w:p w:rsidR="00F141A4" w:rsidRPr="001C2364" w:rsidRDefault="00F141A4" w:rsidP="00F141A4">
            <w:pPr>
              <w:ind w:right="-2"/>
              <w:jc w:val="center"/>
            </w:pPr>
          </w:p>
        </w:tc>
        <w:tc>
          <w:tcPr>
            <w:tcW w:w="8646" w:type="dxa"/>
            <w:gridSpan w:val="12"/>
            <w:shd w:val="clear" w:color="auto" w:fill="auto"/>
            <w:vAlign w:val="center"/>
          </w:tcPr>
          <w:p w:rsidR="00F141A4" w:rsidRPr="001C2364" w:rsidRDefault="00F141A4" w:rsidP="00F141A4">
            <w:pPr>
              <w:ind w:right="-2"/>
              <w:jc w:val="center"/>
            </w:pPr>
            <w:r w:rsidRPr="0040193C">
              <w:t>Население (тарифы указываются с учетом НДС) *</w:t>
            </w:r>
          </w:p>
        </w:tc>
      </w:tr>
      <w:tr w:rsidR="00F141A4" w:rsidRPr="001C2364" w:rsidTr="00F141A4">
        <w:trPr>
          <w:trHeight w:val="863"/>
          <w:jc w:val="center"/>
        </w:trPr>
        <w:tc>
          <w:tcPr>
            <w:tcW w:w="1712" w:type="dxa"/>
            <w:vMerge/>
            <w:shd w:val="clear" w:color="auto" w:fill="auto"/>
            <w:vAlign w:val="center"/>
          </w:tcPr>
          <w:p w:rsidR="00F141A4" w:rsidRPr="001C2364" w:rsidRDefault="00F141A4" w:rsidP="00F141A4">
            <w:pPr>
              <w:ind w:right="-2"/>
              <w:jc w:val="center"/>
            </w:pPr>
          </w:p>
        </w:tc>
        <w:tc>
          <w:tcPr>
            <w:tcW w:w="1706" w:type="dxa"/>
            <w:shd w:val="clear" w:color="auto" w:fill="auto"/>
            <w:vAlign w:val="center"/>
          </w:tcPr>
          <w:p w:rsidR="00F141A4" w:rsidRDefault="00F141A4" w:rsidP="00F141A4">
            <w:pPr>
              <w:ind w:left="-108" w:right="-103"/>
              <w:jc w:val="center"/>
            </w:pPr>
            <w:r w:rsidRPr="001C2364">
              <w:t>Одноставоч</w:t>
            </w:r>
            <w:r>
              <w:t>-</w:t>
            </w:r>
          </w:p>
          <w:p w:rsidR="00F141A4" w:rsidRPr="001C2364" w:rsidRDefault="00F141A4" w:rsidP="00F141A4">
            <w:pPr>
              <w:ind w:left="-108" w:right="-103"/>
              <w:jc w:val="center"/>
            </w:pPr>
            <w:r w:rsidRPr="001C2364">
              <w:t>ный</w:t>
            </w:r>
          </w:p>
          <w:p w:rsidR="00F141A4" w:rsidRPr="001C2364" w:rsidRDefault="00F141A4" w:rsidP="00F141A4">
            <w:pPr>
              <w:ind w:left="-108" w:right="-103"/>
              <w:jc w:val="center"/>
            </w:pPr>
            <w:r w:rsidRPr="001C2364">
              <w:t>руб./Гкал</w:t>
            </w:r>
          </w:p>
        </w:tc>
        <w:tc>
          <w:tcPr>
            <w:tcW w:w="735" w:type="dxa"/>
            <w:gridSpan w:val="2"/>
            <w:shd w:val="clear" w:color="auto" w:fill="auto"/>
            <w:vAlign w:val="center"/>
          </w:tcPr>
          <w:p w:rsidR="00F141A4" w:rsidRPr="001C2364" w:rsidRDefault="00F141A4" w:rsidP="00F141A4">
            <w:pPr>
              <w:jc w:val="center"/>
            </w:pPr>
            <w:r>
              <w:t>2018</w:t>
            </w:r>
          </w:p>
        </w:tc>
        <w:tc>
          <w:tcPr>
            <w:tcW w:w="2095" w:type="dxa"/>
            <w:shd w:val="clear" w:color="auto" w:fill="auto"/>
            <w:vAlign w:val="center"/>
          </w:tcPr>
          <w:p w:rsidR="00F141A4" w:rsidRPr="001D738A" w:rsidRDefault="00F141A4" w:rsidP="00F141A4">
            <w:pPr>
              <w:ind w:right="-2"/>
              <w:jc w:val="center"/>
            </w:pPr>
            <w:r w:rsidRPr="00EF31D1">
              <w:t>4 312,8</w:t>
            </w:r>
            <w:r>
              <w:t>5</w:t>
            </w:r>
          </w:p>
        </w:tc>
        <w:tc>
          <w:tcPr>
            <w:tcW w:w="839" w:type="dxa"/>
            <w:shd w:val="clear" w:color="auto" w:fill="auto"/>
            <w:vAlign w:val="center"/>
          </w:tcPr>
          <w:p w:rsidR="00F141A4" w:rsidRPr="001C2364" w:rsidRDefault="00F141A4" w:rsidP="00F141A4">
            <w:pPr>
              <w:ind w:right="-2"/>
              <w:jc w:val="center"/>
              <w:rPr>
                <w:lang w:val="en-US"/>
              </w:rPr>
            </w:pPr>
            <w:r w:rsidRPr="001C2364">
              <w:rPr>
                <w:lang w:val="en-US"/>
              </w:rPr>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260"/>
          <w:jc w:val="center"/>
        </w:trPr>
        <w:tc>
          <w:tcPr>
            <w:tcW w:w="1712" w:type="dxa"/>
            <w:vMerge/>
            <w:shd w:val="clear" w:color="auto" w:fill="auto"/>
            <w:vAlign w:val="center"/>
          </w:tcPr>
          <w:p w:rsidR="00F141A4" w:rsidRPr="001C2364" w:rsidRDefault="00F141A4" w:rsidP="00F141A4">
            <w:pPr>
              <w:ind w:right="-2"/>
              <w:jc w:val="center"/>
            </w:pPr>
          </w:p>
        </w:tc>
        <w:tc>
          <w:tcPr>
            <w:tcW w:w="1706" w:type="dxa"/>
            <w:shd w:val="clear" w:color="auto" w:fill="auto"/>
            <w:vAlign w:val="center"/>
          </w:tcPr>
          <w:p w:rsidR="00F141A4" w:rsidRPr="001C2364" w:rsidRDefault="00F141A4" w:rsidP="00F141A4">
            <w:pPr>
              <w:ind w:left="-108" w:right="-103"/>
              <w:jc w:val="center"/>
            </w:pPr>
            <w:r w:rsidRPr="001C2364">
              <w:t>Двухставочный</w:t>
            </w:r>
          </w:p>
        </w:tc>
        <w:tc>
          <w:tcPr>
            <w:tcW w:w="735" w:type="dxa"/>
            <w:gridSpan w:val="2"/>
            <w:shd w:val="clear" w:color="auto" w:fill="auto"/>
            <w:vAlign w:val="center"/>
          </w:tcPr>
          <w:p w:rsidR="00F141A4" w:rsidRPr="001C2364" w:rsidRDefault="00F141A4" w:rsidP="00F141A4">
            <w:pPr>
              <w:jc w:val="center"/>
            </w:pPr>
            <w:r w:rsidRPr="001C2364">
              <w:t>x</w:t>
            </w:r>
          </w:p>
        </w:tc>
        <w:tc>
          <w:tcPr>
            <w:tcW w:w="2095"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962"/>
          <w:jc w:val="center"/>
        </w:trPr>
        <w:tc>
          <w:tcPr>
            <w:tcW w:w="1712" w:type="dxa"/>
            <w:vMerge/>
            <w:shd w:val="clear" w:color="auto" w:fill="auto"/>
            <w:vAlign w:val="center"/>
          </w:tcPr>
          <w:p w:rsidR="00F141A4" w:rsidRPr="001C2364" w:rsidRDefault="00F141A4" w:rsidP="00F141A4">
            <w:pPr>
              <w:ind w:right="-2"/>
              <w:jc w:val="center"/>
            </w:pPr>
          </w:p>
        </w:tc>
        <w:tc>
          <w:tcPr>
            <w:tcW w:w="1706" w:type="dxa"/>
            <w:shd w:val="clear" w:color="auto" w:fill="auto"/>
            <w:vAlign w:val="center"/>
          </w:tcPr>
          <w:p w:rsidR="00F141A4" w:rsidRPr="001C2364" w:rsidRDefault="00F141A4" w:rsidP="00F141A4">
            <w:pPr>
              <w:ind w:left="-108" w:right="-103"/>
              <w:jc w:val="center"/>
            </w:pPr>
            <w:r>
              <w:t>Ставка за тепловую энерг</w:t>
            </w:r>
            <w:r w:rsidRPr="001C2364">
              <w:t>ию, руб./Гкал</w:t>
            </w:r>
          </w:p>
        </w:tc>
        <w:tc>
          <w:tcPr>
            <w:tcW w:w="735" w:type="dxa"/>
            <w:gridSpan w:val="2"/>
            <w:shd w:val="clear" w:color="auto" w:fill="auto"/>
            <w:vAlign w:val="center"/>
          </w:tcPr>
          <w:p w:rsidR="00F141A4" w:rsidRPr="001C2364" w:rsidRDefault="00F141A4" w:rsidP="00F141A4">
            <w:pPr>
              <w:jc w:val="center"/>
            </w:pPr>
            <w:r w:rsidRPr="001C2364">
              <w:t>x</w:t>
            </w:r>
          </w:p>
        </w:tc>
        <w:tc>
          <w:tcPr>
            <w:tcW w:w="2095"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C97D42" w:rsidRDefault="00F141A4" w:rsidP="00F141A4">
            <w:pPr>
              <w:ind w:right="-2"/>
              <w:jc w:val="center"/>
            </w:pPr>
            <w:r w:rsidRPr="001C2364">
              <w:rPr>
                <w:lang w:val="en-US"/>
              </w:rPr>
              <w:t>x</w:t>
            </w:r>
          </w:p>
        </w:tc>
        <w:tc>
          <w:tcPr>
            <w:tcW w:w="890" w:type="dxa"/>
            <w:gridSpan w:val="2"/>
            <w:shd w:val="clear" w:color="auto" w:fill="auto"/>
            <w:vAlign w:val="center"/>
          </w:tcPr>
          <w:p w:rsidR="00F141A4" w:rsidRPr="00C97D42" w:rsidRDefault="00F141A4" w:rsidP="00F141A4">
            <w:pPr>
              <w:ind w:right="-2"/>
              <w:jc w:val="center"/>
            </w:pPr>
            <w:r w:rsidRPr="001C2364">
              <w:rPr>
                <w:lang w:val="en-US"/>
              </w:rPr>
              <w:t>x</w:t>
            </w:r>
          </w:p>
        </w:tc>
        <w:tc>
          <w:tcPr>
            <w:tcW w:w="734" w:type="dxa"/>
            <w:gridSpan w:val="2"/>
            <w:shd w:val="clear" w:color="auto" w:fill="auto"/>
            <w:vAlign w:val="center"/>
          </w:tcPr>
          <w:p w:rsidR="00F141A4" w:rsidRPr="00C97D42" w:rsidRDefault="00F141A4" w:rsidP="00F141A4">
            <w:pPr>
              <w:ind w:right="-2"/>
              <w:jc w:val="center"/>
            </w:pPr>
            <w:r w:rsidRPr="001C2364">
              <w:rPr>
                <w:lang w:val="en-US"/>
              </w:rPr>
              <w:t>x</w:t>
            </w:r>
          </w:p>
        </w:tc>
        <w:tc>
          <w:tcPr>
            <w:tcW w:w="912" w:type="dxa"/>
            <w:shd w:val="clear" w:color="auto" w:fill="auto"/>
            <w:vAlign w:val="center"/>
          </w:tcPr>
          <w:p w:rsidR="00F141A4" w:rsidRPr="00C97D42" w:rsidRDefault="00F141A4" w:rsidP="00F141A4">
            <w:pPr>
              <w:ind w:right="-2"/>
              <w:jc w:val="center"/>
            </w:pPr>
            <w:r w:rsidRPr="001C2364">
              <w:rPr>
                <w:lang w:val="en-US"/>
              </w:rPr>
              <w:t>x</w:t>
            </w:r>
          </w:p>
        </w:tc>
      </w:tr>
      <w:tr w:rsidR="00F141A4" w:rsidRPr="001C2364" w:rsidTr="00F141A4">
        <w:trPr>
          <w:trHeight w:val="1456"/>
          <w:jc w:val="center"/>
        </w:trPr>
        <w:tc>
          <w:tcPr>
            <w:tcW w:w="1712" w:type="dxa"/>
            <w:vMerge/>
            <w:shd w:val="clear" w:color="auto" w:fill="auto"/>
            <w:vAlign w:val="center"/>
          </w:tcPr>
          <w:p w:rsidR="00F141A4" w:rsidRPr="001C2364" w:rsidRDefault="00F141A4" w:rsidP="00F141A4">
            <w:pPr>
              <w:ind w:right="-2"/>
              <w:jc w:val="center"/>
            </w:pPr>
          </w:p>
        </w:tc>
        <w:tc>
          <w:tcPr>
            <w:tcW w:w="1706" w:type="dxa"/>
            <w:shd w:val="clear" w:color="auto" w:fill="auto"/>
            <w:vAlign w:val="center"/>
          </w:tcPr>
          <w:p w:rsidR="00F141A4" w:rsidRDefault="00F141A4" w:rsidP="00F141A4">
            <w:pPr>
              <w:ind w:left="-108" w:right="-103"/>
              <w:jc w:val="center"/>
            </w:pPr>
            <w:r w:rsidRPr="001C2364">
              <w:t xml:space="preserve">Ставка за содержание тепловой мощности, </w:t>
            </w:r>
          </w:p>
          <w:p w:rsidR="00F141A4" w:rsidRDefault="00F141A4" w:rsidP="00F141A4">
            <w:pPr>
              <w:ind w:left="-108" w:right="-103"/>
              <w:jc w:val="center"/>
            </w:pPr>
            <w:r>
              <w:t>тыс.</w:t>
            </w:r>
            <w:r w:rsidRPr="001C2364">
              <w:t>руб./</w:t>
            </w:r>
          </w:p>
          <w:p w:rsidR="00F141A4" w:rsidRPr="001C2364" w:rsidRDefault="00F141A4" w:rsidP="00F141A4">
            <w:pPr>
              <w:ind w:left="-108" w:right="-103"/>
              <w:jc w:val="center"/>
            </w:pPr>
            <w:r w:rsidRPr="001C2364">
              <w:t>Гкал/ч в мес.</w:t>
            </w:r>
          </w:p>
        </w:tc>
        <w:tc>
          <w:tcPr>
            <w:tcW w:w="735" w:type="dxa"/>
            <w:gridSpan w:val="2"/>
            <w:shd w:val="clear" w:color="auto" w:fill="auto"/>
            <w:vAlign w:val="center"/>
          </w:tcPr>
          <w:p w:rsidR="00F141A4" w:rsidRPr="001C2364" w:rsidRDefault="00F141A4" w:rsidP="00F141A4">
            <w:pPr>
              <w:jc w:val="center"/>
            </w:pPr>
            <w:r w:rsidRPr="001C2364">
              <w:t>x</w:t>
            </w:r>
          </w:p>
        </w:tc>
        <w:tc>
          <w:tcPr>
            <w:tcW w:w="2095"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pPr>
            <w:r w:rsidRPr="001C2364">
              <w:rPr>
                <w:lang w:val="en-US"/>
              </w:rPr>
              <w:t>x</w:t>
            </w:r>
          </w:p>
        </w:tc>
        <w:tc>
          <w:tcPr>
            <w:tcW w:w="912" w:type="dxa"/>
            <w:shd w:val="clear" w:color="auto" w:fill="auto"/>
            <w:vAlign w:val="center"/>
          </w:tcPr>
          <w:p w:rsidR="00F141A4" w:rsidRPr="001C2364" w:rsidRDefault="00F141A4" w:rsidP="00F141A4">
            <w:pPr>
              <w:ind w:right="-2"/>
              <w:jc w:val="center"/>
            </w:pPr>
            <w:r w:rsidRPr="001C2364">
              <w:rPr>
                <w:lang w:val="en-US"/>
              </w:rPr>
              <w:t>x</w:t>
            </w:r>
          </w:p>
        </w:tc>
      </w:tr>
    </w:tbl>
    <w:p w:rsidR="00F141A4" w:rsidRDefault="00F141A4" w:rsidP="00F141A4">
      <w:pPr>
        <w:ind w:left="142" w:right="169" w:firstLine="567"/>
        <w:jc w:val="both"/>
        <w:rPr>
          <w:sz w:val="26"/>
          <w:szCs w:val="26"/>
        </w:rPr>
      </w:pPr>
      <w:r w:rsidRPr="009C1754">
        <w:rPr>
          <w:sz w:val="26"/>
          <w:szCs w:val="26"/>
        </w:rPr>
        <w:t>* Выделяется в целях реализации пункта 6 статьи 168 Налогового кодекса Российской Федерации (часть вторая).</w:t>
      </w:r>
      <w:r w:rsidRPr="009C1754">
        <w:rPr>
          <w:sz w:val="26"/>
          <w:szCs w:val="26"/>
        </w:rPr>
        <w:tab/>
      </w:r>
    </w:p>
    <w:p w:rsidR="00F141A4" w:rsidRPr="0027505E" w:rsidRDefault="00F141A4" w:rsidP="00F141A4">
      <w:pPr>
        <w:ind w:left="709" w:firstLine="4536"/>
        <w:jc w:val="both"/>
      </w:pPr>
      <w:r w:rsidRPr="0027505E">
        <w:t xml:space="preserve">Приложение № </w:t>
      </w:r>
      <w:r>
        <w:t xml:space="preserve">35 </w:t>
      </w:r>
      <w:r w:rsidRPr="0027505E">
        <w:t>к протоколу № 51</w:t>
      </w:r>
    </w:p>
    <w:p w:rsidR="00F141A4" w:rsidRPr="0027505E" w:rsidRDefault="00F141A4" w:rsidP="00F141A4">
      <w:pPr>
        <w:ind w:left="709" w:firstLine="4536"/>
        <w:jc w:val="both"/>
      </w:pPr>
      <w:r w:rsidRPr="0027505E">
        <w:t xml:space="preserve">заседания Правления региональной </w:t>
      </w:r>
    </w:p>
    <w:p w:rsidR="00F141A4" w:rsidRPr="0027505E" w:rsidRDefault="00F141A4" w:rsidP="00F141A4">
      <w:pPr>
        <w:ind w:left="709" w:firstLine="4536"/>
        <w:jc w:val="both"/>
      </w:pPr>
      <w:r w:rsidRPr="0027505E">
        <w:t>энергетической комиссии Кемеровской</w:t>
      </w:r>
    </w:p>
    <w:p w:rsidR="00F141A4" w:rsidRDefault="00F141A4" w:rsidP="00F141A4">
      <w:pPr>
        <w:ind w:right="318" w:firstLine="3544"/>
        <w:jc w:val="center"/>
      </w:pPr>
      <w:r w:rsidRPr="0027505E">
        <w:t>области от 18.09.2018</w:t>
      </w:r>
    </w:p>
    <w:p w:rsidR="00F141A4" w:rsidRDefault="00F141A4" w:rsidP="00F141A4">
      <w:pPr>
        <w:ind w:right="318" w:firstLine="3544"/>
        <w:jc w:val="center"/>
        <w:rPr>
          <w:bCs/>
          <w:sz w:val="28"/>
          <w:szCs w:val="28"/>
        </w:rPr>
      </w:pPr>
    </w:p>
    <w:p w:rsidR="00F141A4" w:rsidRPr="009E4921" w:rsidRDefault="00F141A4" w:rsidP="00F141A4">
      <w:pPr>
        <w:ind w:right="318" w:firstLine="317"/>
        <w:jc w:val="center"/>
        <w:rPr>
          <w:b/>
          <w:sz w:val="28"/>
          <w:szCs w:val="28"/>
        </w:rPr>
      </w:pPr>
      <w:r>
        <w:rPr>
          <w:b/>
          <w:bCs/>
          <w:sz w:val="28"/>
          <w:szCs w:val="28"/>
        </w:rPr>
        <w:t>Тарифы</w:t>
      </w:r>
      <w:r w:rsidRPr="00500D3A">
        <w:rPr>
          <w:b/>
          <w:bCs/>
          <w:sz w:val="28"/>
          <w:szCs w:val="28"/>
          <w:lang w:val="x-none"/>
        </w:rPr>
        <w:t xml:space="preserve"> </w:t>
      </w:r>
      <w:r>
        <w:rPr>
          <w:b/>
          <w:bCs/>
          <w:sz w:val="28"/>
          <w:szCs w:val="28"/>
        </w:rPr>
        <w:t>МУП</w:t>
      </w:r>
      <w:r w:rsidRPr="009C613D">
        <w:rPr>
          <w:b/>
          <w:bCs/>
          <w:sz w:val="28"/>
          <w:szCs w:val="28"/>
        </w:rPr>
        <w:t xml:space="preserve"> «</w:t>
      </w:r>
      <w:r>
        <w:rPr>
          <w:b/>
          <w:bCs/>
          <w:sz w:val="28"/>
          <w:szCs w:val="28"/>
        </w:rPr>
        <w:t>Городское тепловое хозяйство</w:t>
      </w:r>
      <w:r w:rsidRPr="009C613D">
        <w:rPr>
          <w:b/>
          <w:bCs/>
          <w:sz w:val="28"/>
          <w:szCs w:val="28"/>
        </w:rPr>
        <w:t>»</w:t>
      </w:r>
      <w:r>
        <w:rPr>
          <w:b/>
          <w:bCs/>
          <w:sz w:val="28"/>
          <w:szCs w:val="28"/>
        </w:rPr>
        <w:t xml:space="preserve"> </w:t>
      </w:r>
      <w:r w:rsidRPr="00500D3A">
        <w:rPr>
          <w:b/>
          <w:bCs/>
          <w:sz w:val="28"/>
          <w:szCs w:val="28"/>
          <w:lang w:val="x-none"/>
        </w:rPr>
        <w:t>на тепловую энергию, реализуем</w:t>
      </w:r>
      <w:r w:rsidRPr="00500D3A">
        <w:rPr>
          <w:b/>
          <w:bCs/>
          <w:sz w:val="28"/>
          <w:szCs w:val="28"/>
        </w:rPr>
        <w:t>ую</w:t>
      </w:r>
      <w:r>
        <w:rPr>
          <w:b/>
          <w:bCs/>
          <w:sz w:val="28"/>
          <w:szCs w:val="28"/>
        </w:rPr>
        <w:t xml:space="preserve"> </w:t>
      </w:r>
      <w:r w:rsidRPr="00500D3A">
        <w:rPr>
          <w:b/>
          <w:bCs/>
          <w:sz w:val="28"/>
          <w:szCs w:val="28"/>
          <w:lang w:val="x-none"/>
        </w:rPr>
        <w:t>на потребительском рынке</w:t>
      </w:r>
      <w:r>
        <w:rPr>
          <w:b/>
          <w:bCs/>
          <w:sz w:val="28"/>
          <w:szCs w:val="28"/>
        </w:rPr>
        <w:t xml:space="preserve"> г. Прокопьевска</w:t>
      </w:r>
      <w:r>
        <w:rPr>
          <w:b/>
          <w:bCs/>
          <w:color w:val="000000"/>
          <w:kern w:val="32"/>
          <w:sz w:val="28"/>
          <w:szCs w:val="28"/>
        </w:rPr>
        <w:t>,</w:t>
      </w:r>
      <w:r w:rsidRPr="00F02527">
        <w:rPr>
          <w:b/>
          <w:sz w:val="28"/>
          <w:szCs w:val="28"/>
        </w:rPr>
        <w:t xml:space="preserve"> </w:t>
      </w:r>
      <w:r>
        <w:rPr>
          <w:b/>
          <w:sz w:val="28"/>
          <w:szCs w:val="28"/>
        </w:rPr>
        <w:t xml:space="preserve">                                                            на период с 01</w:t>
      </w:r>
      <w:r>
        <w:rPr>
          <w:b/>
          <w:bCs/>
          <w:sz w:val="28"/>
          <w:szCs w:val="28"/>
        </w:rPr>
        <w:t xml:space="preserve">.01.2019 </w:t>
      </w:r>
      <w:r w:rsidRPr="00F02527">
        <w:rPr>
          <w:b/>
          <w:bCs/>
          <w:sz w:val="28"/>
          <w:szCs w:val="28"/>
        </w:rPr>
        <w:t>по</w:t>
      </w:r>
      <w:r>
        <w:rPr>
          <w:b/>
          <w:bCs/>
          <w:sz w:val="28"/>
          <w:szCs w:val="28"/>
        </w:rPr>
        <w:t xml:space="preserve"> 31.12.2019</w:t>
      </w:r>
    </w:p>
    <w:p w:rsidR="00F141A4" w:rsidRPr="00612A64" w:rsidRDefault="00F141A4" w:rsidP="00F141A4">
      <w:pPr>
        <w:ind w:right="318" w:firstLine="317"/>
        <w:jc w:val="right"/>
        <w:rPr>
          <w:bCs/>
          <w:color w:val="000000"/>
          <w:kern w:val="32"/>
          <w:sz w:val="28"/>
          <w:szCs w:val="28"/>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682"/>
        <w:gridCol w:w="700"/>
        <w:gridCol w:w="35"/>
        <w:gridCol w:w="1155"/>
        <w:gridCol w:w="41"/>
        <w:gridCol w:w="1177"/>
        <w:gridCol w:w="839"/>
        <w:gridCol w:w="700"/>
        <w:gridCol w:w="35"/>
        <w:gridCol w:w="820"/>
        <w:gridCol w:w="70"/>
        <w:gridCol w:w="631"/>
        <w:gridCol w:w="103"/>
        <w:gridCol w:w="912"/>
      </w:tblGrid>
      <w:tr w:rsidR="00F141A4" w:rsidRPr="001C2364" w:rsidTr="00F141A4">
        <w:trPr>
          <w:trHeight w:val="1430"/>
          <w:jc w:val="center"/>
        </w:trPr>
        <w:tc>
          <w:tcPr>
            <w:tcW w:w="1607" w:type="dxa"/>
            <w:vMerge w:val="restart"/>
            <w:shd w:val="clear" w:color="auto" w:fill="auto"/>
            <w:vAlign w:val="center"/>
          </w:tcPr>
          <w:p w:rsidR="00F141A4" w:rsidRPr="001C2364" w:rsidRDefault="00F141A4" w:rsidP="00F141A4">
            <w:pPr>
              <w:ind w:left="-113" w:right="-150"/>
              <w:jc w:val="center"/>
            </w:pPr>
            <w:r w:rsidRPr="001C2364">
              <w:t>Наименование регулируемой организации</w:t>
            </w:r>
          </w:p>
        </w:tc>
        <w:tc>
          <w:tcPr>
            <w:tcW w:w="1682" w:type="dxa"/>
            <w:vMerge w:val="restart"/>
            <w:shd w:val="clear" w:color="auto" w:fill="auto"/>
            <w:vAlign w:val="center"/>
          </w:tcPr>
          <w:p w:rsidR="00F141A4" w:rsidRPr="001C2364" w:rsidRDefault="00F141A4" w:rsidP="00F141A4">
            <w:pPr>
              <w:ind w:right="-2"/>
              <w:jc w:val="center"/>
            </w:pPr>
            <w:r w:rsidRPr="001C2364">
              <w:t>Вид тарифа</w:t>
            </w:r>
          </w:p>
        </w:tc>
        <w:tc>
          <w:tcPr>
            <w:tcW w:w="700" w:type="dxa"/>
            <w:vMerge w:val="restart"/>
            <w:shd w:val="clear" w:color="auto" w:fill="auto"/>
            <w:vAlign w:val="center"/>
          </w:tcPr>
          <w:p w:rsidR="00F141A4" w:rsidRPr="001C2364" w:rsidRDefault="00F141A4" w:rsidP="00F141A4">
            <w:pPr>
              <w:ind w:right="-2"/>
              <w:jc w:val="center"/>
            </w:pPr>
            <w:r w:rsidRPr="001C2364">
              <w:t>Год</w:t>
            </w:r>
          </w:p>
        </w:tc>
        <w:tc>
          <w:tcPr>
            <w:tcW w:w="2408" w:type="dxa"/>
            <w:gridSpan w:val="4"/>
            <w:shd w:val="clear" w:color="auto" w:fill="auto"/>
            <w:vAlign w:val="center"/>
          </w:tcPr>
          <w:p w:rsidR="00F141A4" w:rsidRPr="001C2364" w:rsidRDefault="00F141A4" w:rsidP="00F141A4">
            <w:pPr>
              <w:ind w:right="-2"/>
              <w:jc w:val="center"/>
            </w:pPr>
            <w:r w:rsidRPr="001C2364">
              <w:t>Вода</w:t>
            </w:r>
          </w:p>
        </w:tc>
        <w:tc>
          <w:tcPr>
            <w:tcW w:w="3095" w:type="dxa"/>
            <w:gridSpan w:val="6"/>
            <w:shd w:val="clear" w:color="auto" w:fill="auto"/>
            <w:vAlign w:val="center"/>
          </w:tcPr>
          <w:p w:rsidR="00F141A4" w:rsidRPr="001C2364" w:rsidRDefault="00F141A4" w:rsidP="00F141A4">
            <w:pPr>
              <w:ind w:right="-2"/>
              <w:jc w:val="center"/>
              <w:rPr>
                <w:sz w:val="28"/>
                <w:szCs w:val="28"/>
              </w:rPr>
            </w:pPr>
            <w:r w:rsidRPr="001C2364">
              <w:t>Отборный пар давлением</w:t>
            </w:r>
          </w:p>
        </w:tc>
        <w:tc>
          <w:tcPr>
            <w:tcW w:w="1015" w:type="dxa"/>
            <w:gridSpan w:val="2"/>
            <w:shd w:val="clear" w:color="auto" w:fill="auto"/>
            <w:vAlign w:val="center"/>
          </w:tcPr>
          <w:p w:rsidR="00F141A4" w:rsidRPr="001C2364" w:rsidRDefault="00F141A4" w:rsidP="00F141A4">
            <w:pPr>
              <w:ind w:left="-108" w:right="-45" w:firstLine="23"/>
              <w:jc w:val="center"/>
            </w:pPr>
            <w:r w:rsidRPr="001C2364">
              <w:t>Острый и редуци-рован</w:t>
            </w:r>
            <w:r>
              <w:t>-</w:t>
            </w:r>
            <w:r w:rsidRPr="001C2364">
              <w:t>ный пар</w:t>
            </w:r>
          </w:p>
        </w:tc>
      </w:tr>
      <w:tr w:rsidR="00F141A4" w:rsidRPr="001C2364" w:rsidTr="00F141A4">
        <w:trPr>
          <w:trHeight w:val="728"/>
          <w:jc w:val="center"/>
        </w:trPr>
        <w:tc>
          <w:tcPr>
            <w:tcW w:w="1607" w:type="dxa"/>
            <w:vMerge/>
            <w:shd w:val="clear" w:color="auto" w:fill="auto"/>
            <w:vAlign w:val="center"/>
          </w:tcPr>
          <w:p w:rsidR="00F141A4" w:rsidRPr="001C2364" w:rsidRDefault="00F141A4" w:rsidP="00F141A4">
            <w:pPr>
              <w:ind w:right="-2"/>
              <w:jc w:val="center"/>
            </w:pPr>
          </w:p>
        </w:tc>
        <w:tc>
          <w:tcPr>
            <w:tcW w:w="1682" w:type="dxa"/>
            <w:vMerge/>
            <w:shd w:val="clear" w:color="auto" w:fill="auto"/>
            <w:vAlign w:val="center"/>
          </w:tcPr>
          <w:p w:rsidR="00F141A4" w:rsidRPr="001C2364" w:rsidRDefault="00F141A4" w:rsidP="00F141A4">
            <w:pPr>
              <w:ind w:right="-2"/>
              <w:jc w:val="center"/>
            </w:pPr>
          </w:p>
        </w:tc>
        <w:tc>
          <w:tcPr>
            <w:tcW w:w="700" w:type="dxa"/>
            <w:vMerge/>
            <w:shd w:val="clear" w:color="auto" w:fill="auto"/>
            <w:vAlign w:val="center"/>
          </w:tcPr>
          <w:p w:rsidR="00F141A4" w:rsidRPr="001C2364" w:rsidRDefault="00F141A4" w:rsidP="00F141A4">
            <w:pPr>
              <w:ind w:right="-2"/>
              <w:jc w:val="center"/>
            </w:pPr>
          </w:p>
        </w:tc>
        <w:tc>
          <w:tcPr>
            <w:tcW w:w="1190" w:type="dxa"/>
            <w:gridSpan w:val="2"/>
            <w:shd w:val="clear" w:color="auto" w:fill="auto"/>
            <w:vAlign w:val="center"/>
          </w:tcPr>
          <w:p w:rsidR="00F141A4" w:rsidRPr="00DE38B1" w:rsidRDefault="00F141A4" w:rsidP="00F141A4">
            <w:pPr>
              <w:ind w:right="-2"/>
              <w:jc w:val="center"/>
            </w:pPr>
            <w:r>
              <w:t>с 01.01.</w:t>
            </w:r>
          </w:p>
          <w:p w:rsidR="00F141A4" w:rsidRPr="001C2364" w:rsidRDefault="00F141A4" w:rsidP="00F141A4">
            <w:pPr>
              <w:ind w:left="-174" w:right="-109"/>
              <w:jc w:val="center"/>
            </w:pPr>
            <w:r w:rsidRPr="00DE38B1">
              <w:t>по 3</w:t>
            </w:r>
            <w:r>
              <w:t>0.06.</w:t>
            </w:r>
          </w:p>
        </w:tc>
        <w:tc>
          <w:tcPr>
            <w:tcW w:w="1218" w:type="dxa"/>
            <w:gridSpan w:val="2"/>
            <w:shd w:val="clear" w:color="auto" w:fill="auto"/>
            <w:vAlign w:val="center"/>
          </w:tcPr>
          <w:p w:rsidR="00F141A4" w:rsidRPr="004E08BB" w:rsidRDefault="00F141A4" w:rsidP="00F141A4">
            <w:pPr>
              <w:ind w:left="-174" w:right="-109"/>
              <w:jc w:val="center"/>
            </w:pPr>
            <w:r w:rsidRPr="004E08BB">
              <w:t>с 01.0</w:t>
            </w:r>
            <w:r>
              <w:t>7</w:t>
            </w:r>
            <w:r w:rsidRPr="004E08BB">
              <w:t>.</w:t>
            </w:r>
          </w:p>
          <w:p w:rsidR="00F141A4" w:rsidRPr="001C2364" w:rsidRDefault="00F141A4" w:rsidP="00F141A4">
            <w:pPr>
              <w:ind w:left="-174" w:right="-109"/>
              <w:jc w:val="center"/>
            </w:pPr>
            <w:r w:rsidRPr="004E08BB">
              <w:t>по 3</w:t>
            </w:r>
            <w:r>
              <w:t>1.12</w:t>
            </w:r>
            <w:r w:rsidRPr="004E08BB">
              <w:t>.</w:t>
            </w:r>
          </w:p>
        </w:tc>
        <w:tc>
          <w:tcPr>
            <w:tcW w:w="839" w:type="dxa"/>
            <w:shd w:val="clear" w:color="auto" w:fill="auto"/>
            <w:vAlign w:val="center"/>
          </w:tcPr>
          <w:p w:rsidR="00F141A4" w:rsidRPr="001C2364" w:rsidRDefault="00F141A4" w:rsidP="00F141A4">
            <w:pPr>
              <w:ind w:right="-2"/>
              <w:jc w:val="center"/>
              <w:rPr>
                <w:vertAlign w:val="superscript"/>
              </w:rPr>
            </w:pPr>
            <w:r w:rsidRPr="001C2364">
              <w:t>от 1,2 до 2,5 кг/см</w:t>
            </w:r>
            <w:r w:rsidRPr="001C2364">
              <w:rPr>
                <w:vertAlign w:val="superscript"/>
              </w:rPr>
              <w:t>2</w:t>
            </w:r>
          </w:p>
        </w:tc>
        <w:tc>
          <w:tcPr>
            <w:tcW w:w="700" w:type="dxa"/>
            <w:shd w:val="clear" w:color="auto" w:fill="auto"/>
            <w:vAlign w:val="center"/>
          </w:tcPr>
          <w:p w:rsidR="00F141A4" w:rsidRPr="001C2364" w:rsidRDefault="00F141A4" w:rsidP="00F141A4">
            <w:pPr>
              <w:ind w:left="-108" w:right="-124"/>
              <w:jc w:val="center"/>
              <w:rPr>
                <w:sz w:val="28"/>
                <w:szCs w:val="28"/>
              </w:rPr>
            </w:pPr>
            <w:r w:rsidRPr="001C2364">
              <w:t>от 2,5 до 7,0 кг/см</w:t>
            </w:r>
            <w:r w:rsidRPr="001C2364">
              <w:rPr>
                <w:vertAlign w:val="superscript"/>
              </w:rPr>
              <w:t>2</w:t>
            </w:r>
          </w:p>
        </w:tc>
        <w:tc>
          <w:tcPr>
            <w:tcW w:w="855" w:type="dxa"/>
            <w:gridSpan w:val="2"/>
            <w:shd w:val="clear" w:color="auto" w:fill="auto"/>
            <w:vAlign w:val="center"/>
          </w:tcPr>
          <w:p w:rsidR="00F141A4" w:rsidRPr="001C2364" w:rsidRDefault="00F141A4" w:rsidP="00F141A4">
            <w:pPr>
              <w:ind w:left="-92" w:right="-107"/>
              <w:jc w:val="center"/>
              <w:rPr>
                <w:sz w:val="28"/>
                <w:szCs w:val="28"/>
              </w:rPr>
            </w:pPr>
            <w:r w:rsidRPr="001C2364">
              <w:t>от 7,0 до 13,0 кг/см</w:t>
            </w:r>
            <w:r w:rsidRPr="001C2364">
              <w:rPr>
                <w:vertAlign w:val="superscript"/>
              </w:rPr>
              <w:t>2</w:t>
            </w:r>
          </w:p>
        </w:tc>
        <w:tc>
          <w:tcPr>
            <w:tcW w:w="701" w:type="dxa"/>
            <w:gridSpan w:val="2"/>
            <w:shd w:val="clear" w:color="auto" w:fill="auto"/>
            <w:vAlign w:val="center"/>
          </w:tcPr>
          <w:p w:rsidR="00F141A4" w:rsidRPr="001C2364" w:rsidRDefault="00F141A4" w:rsidP="00F141A4">
            <w:pPr>
              <w:ind w:left="-131" w:right="-108" w:firstLine="22"/>
              <w:jc w:val="center"/>
              <w:rPr>
                <w:sz w:val="28"/>
                <w:szCs w:val="28"/>
              </w:rPr>
            </w:pPr>
            <w:r w:rsidRPr="001C2364">
              <w:t>свыше 13,0 кг/см</w:t>
            </w:r>
            <w:r w:rsidRPr="001C2364">
              <w:rPr>
                <w:vertAlign w:val="superscript"/>
              </w:rPr>
              <w:t>2</w:t>
            </w:r>
          </w:p>
        </w:tc>
        <w:tc>
          <w:tcPr>
            <w:tcW w:w="1015" w:type="dxa"/>
            <w:gridSpan w:val="2"/>
            <w:shd w:val="clear" w:color="auto" w:fill="auto"/>
            <w:vAlign w:val="center"/>
          </w:tcPr>
          <w:p w:rsidR="00F141A4" w:rsidRPr="001C2364" w:rsidRDefault="00F141A4" w:rsidP="00F141A4">
            <w:pPr>
              <w:ind w:right="-2"/>
              <w:jc w:val="center"/>
            </w:pPr>
          </w:p>
        </w:tc>
      </w:tr>
      <w:tr w:rsidR="00F141A4" w:rsidRPr="001C2364" w:rsidTr="00F141A4">
        <w:trPr>
          <w:trHeight w:val="481"/>
          <w:jc w:val="center"/>
        </w:trPr>
        <w:tc>
          <w:tcPr>
            <w:tcW w:w="1607" w:type="dxa"/>
            <w:vMerge w:val="restart"/>
            <w:shd w:val="clear" w:color="auto" w:fill="auto"/>
            <w:vAlign w:val="center"/>
          </w:tcPr>
          <w:p w:rsidR="00F141A4" w:rsidRPr="00E554D6" w:rsidRDefault="00F141A4" w:rsidP="00F141A4">
            <w:pPr>
              <w:ind w:left="-113" w:right="-108"/>
              <w:jc w:val="center"/>
            </w:pPr>
            <w:r>
              <w:rPr>
                <w:bCs/>
                <w:color w:val="000000"/>
                <w:kern w:val="32"/>
              </w:rPr>
              <w:t xml:space="preserve">МУП </w:t>
            </w:r>
            <w:r w:rsidRPr="00C107C4">
              <w:rPr>
                <w:bCs/>
                <w:color w:val="000000"/>
                <w:kern w:val="32"/>
              </w:rPr>
              <w:t>«</w:t>
            </w:r>
            <w:r>
              <w:rPr>
                <w:bCs/>
                <w:color w:val="000000"/>
                <w:kern w:val="32"/>
              </w:rPr>
              <w:t>Городское тепловое хозяйство</w:t>
            </w:r>
            <w:r w:rsidRPr="00C107C4">
              <w:rPr>
                <w:bCs/>
                <w:color w:val="000000"/>
                <w:kern w:val="32"/>
              </w:rPr>
              <w:t>»</w:t>
            </w:r>
          </w:p>
        </w:tc>
        <w:tc>
          <w:tcPr>
            <w:tcW w:w="8900" w:type="dxa"/>
            <w:gridSpan w:val="14"/>
            <w:shd w:val="clear" w:color="auto" w:fill="auto"/>
            <w:vAlign w:val="center"/>
          </w:tcPr>
          <w:p w:rsidR="00F141A4" w:rsidRDefault="00F141A4" w:rsidP="00F141A4">
            <w:pPr>
              <w:ind w:right="-2"/>
              <w:jc w:val="center"/>
            </w:pPr>
            <w:r w:rsidRPr="001C2364">
              <w:t xml:space="preserve">Для потребителей, в </w:t>
            </w:r>
            <w:r>
              <w:t>случае отсутствия дифференциации</w:t>
            </w:r>
            <w:r w:rsidRPr="001C2364">
              <w:t xml:space="preserve"> тарифов </w:t>
            </w:r>
          </w:p>
          <w:p w:rsidR="00F141A4" w:rsidRPr="001C2364" w:rsidRDefault="00F141A4" w:rsidP="00F141A4">
            <w:pPr>
              <w:ind w:right="-2"/>
              <w:jc w:val="center"/>
            </w:pPr>
            <w:r w:rsidRPr="001C2364">
              <w:t>по схеме подключения</w:t>
            </w:r>
            <w:r>
              <w:t xml:space="preserve"> (без НДС)</w:t>
            </w:r>
          </w:p>
        </w:tc>
      </w:tr>
      <w:tr w:rsidR="00F141A4" w:rsidRPr="001C2364" w:rsidTr="00F141A4">
        <w:trPr>
          <w:trHeight w:val="848"/>
          <w:jc w:val="center"/>
        </w:trPr>
        <w:tc>
          <w:tcPr>
            <w:tcW w:w="1607" w:type="dxa"/>
            <w:vMerge/>
            <w:shd w:val="clear" w:color="auto" w:fill="auto"/>
            <w:vAlign w:val="center"/>
          </w:tcPr>
          <w:p w:rsidR="00F141A4" w:rsidRPr="001C2364" w:rsidRDefault="00F141A4" w:rsidP="00F141A4">
            <w:pPr>
              <w:ind w:right="-2"/>
              <w:jc w:val="center"/>
            </w:pPr>
          </w:p>
        </w:tc>
        <w:tc>
          <w:tcPr>
            <w:tcW w:w="1682" w:type="dxa"/>
            <w:shd w:val="clear" w:color="auto" w:fill="auto"/>
            <w:vAlign w:val="center"/>
          </w:tcPr>
          <w:p w:rsidR="00F141A4" w:rsidRPr="001C2364" w:rsidRDefault="00F141A4" w:rsidP="00F141A4">
            <w:pPr>
              <w:ind w:right="-2"/>
              <w:jc w:val="center"/>
            </w:pPr>
            <w:r w:rsidRPr="001C2364">
              <w:t>Одноставоч</w:t>
            </w:r>
            <w:r>
              <w:t>-</w:t>
            </w:r>
            <w:r w:rsidRPr="001C2364">
              <w:t>ный</w:t>
            </w:r>
          </w:p>
          <w:p w:rsidR="00F141A4" w:rsidRPr="001C2364" w:rsidRDefault="00F141A4" w:rsidP="00F141A4">
            <w:pPr>
              <w:ind w:left="-108" w:right="-103"/>
              <w:jc w:val="center"/>
            </w:pPr>
            <w:r w:rsidRPr="001C2364">
              <w:t>руб./Гкал</w:t>
            </w:r>
          </w:p>
        </w:tc>
        <w:tc>
          <w:tcPr>
            <w:tcW w:w="735" w:type="dxa"/>
            <w:gridSpan w:val="2"/>
            <w:shd w:val="clear" w:color="auto" w:fill="auto"/>
            <w:vAlign w:val="center"/>
          </w:tcPr>
          <w:p w:rsidR="00F141A4" w:rsidRPr="001C2364" w:rsidRDefault="00F141A4" w:rsidP="00F141A4">
            <w:pPr>
              <w:ind w:right="-2"/>
              <w:jc w:val="center"/>
            </w:pPr>
            <w:r>
              <w:t>2019</w:t>
            </w:r>
          </w:p>
        </w:tc>
        <w:tc>
          <w:tcPr>
            <w:tcW w:w="1155" w:type="dxa"/>
            <w:shd w:val="clear" w:color="auto" w:fill="auto"/>
            <w:vAlign w:val="center"/>
          </w:tcPr>
          <w:p w:rsidR="00F141A4" w:rsidRPr="00C97B53" w:rsidRDefault="00F141A4" w:rsidP="00F141A4">
            <w:pPr>
              <w:ind w:right="-2"/>
              <w:jc w:val="center"/>
            </w:pPr>
            <w:r w:rsidRPr="00EF31D1">
              <w:t>3 654,96</w:t>
            </w:r>
          </w:p>
        </w:tc>
        <w:tc>
          <w:tcPr>
            <w:tcW w:w="1218" w:type="dxa"/>
            <w:gridSpan w:val="2"/>
            <w:shd w:val="clear" w:color="auto" w:fill="auto"/>
            <w:vAlign w:val="center"/>
          </w:tcPr>
          <w:p w:rsidR="00F141A4" w:rsidRPr="00C97B53" w:rsidRDefault="00F141A4" w:rsidP="00F141A4">
            <w:pPr>
              <w:ind w:right="-2"/>
              <w:jc w:val="center"/>
            </w:pPr>
            <w:r w:rsidRPr="004E08BB">
              <w:t>3 739,55</w:t>
            </w:r>
          </w:p>
        </w:tc>
        <w:tc>
          <w:tcPr>
            <w:tcW w:w="839" w:type="dxa"/>
            <w:shd w:val="clear" w:color="auto" w:fill="auto"/>
            <w:vAlign w:val="center"/>
          </w:tcPr>
          <w:p w:rsidR="00F141A4" w:rsidRPr="001C2364" w:rsidRDefault="00F141A4" w:rsidP="00F141A4">
            <w:pPr>
              <w:ind w:right="-2"/>
              <w:jc w:val="center"/>
              <w:rPr>
                <w:lang w:val="en-US"/>
              </w:rPr>
            </w:pPr>
            <w:r w:rsidRPr="001C2364">
              <w:rPr>
                <w:lang w:val="en-US"/>
              </w:rPr>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289"/>
          <w:jc w:val="center"/>
        </w:trPr>
        <w:tc>
          <w:tcPr>
            <w:tcW w:w="1607" w:type="dxa"/>
            <w:vMerge/>
            <w:shd w:val="clear" w:color="auto" w:fill="auto"/>
            <w:vAlign w:val="center"/>
          </w:tcPr>
          <w:p w:rsidR="00F141A4" w:rsidRPr="001C2364" w:rsidRDefault="00F141A4" w:rsidP="00F141A4">
            <w:pPr>
              <w:ind w:right="-2"/>
              <w:jc w:val="center"/>
            </w:pPr>
          </w:p>
        </w:tc>
        <w:tc>
          <w:tcPr>
            <w:tcW w:w="1682" w:type="dxa"/>
            <w:shd w:val="clear" w:color="auto" w:fill="auto"/>
            <w:vAlign w:val="center"/>
          </w:tcPr>
          <w:p w:rsidR="00F141A4" w:rsidRPr="001C2364" w:rsidRDefault="00F141A4" w:rsidP="00F141A4">
            <w:pPr>
              <w:ind w:right="-2"/>
              <w:jc w:val="center"/>
            </w:pPr>
            <w:r w:rsidRPr="001C2364">
              <w:t>Двухставоч</w:t>
            </w:r>
            <w:r>
              <w:t>-</w:t>
            </w:r>
            <w:r w:rsidRPr="001C2364">
              <w:t>ный</w:t>
            </w:r>
          </w:p>
        </w:tc>
        <w:tc>
          <w:tcPr>
            <w:tcW w:w="735" w:type="dxa"/>
            <w:gridSpan w:val="2"/>
            <w:shd w:val="clear" w:color="auto" w:fill="auto"/>
            <w:vAlign w:val="center"/>
          </w:tcPr>
          <w:p w:rsidR="00F141A4" w:rsidRPr="001C2364" w:rsidRDefault="00F141A4" w:rsidP="00F141A4">
            <w:pPr>
              <w:jc w:val="center"/>
            </w:pPr>
            <w:r w:rsidRPr="001C2364">
              <w:t>x</w:t>
            </w:r>
          </w:p>
        </w:tc>
        <w:tc>
          <w:tcPr>
            <w:tcW w:w="1155" w:type="dxa"/>
            <w:shd w:val="clear" w:color="auto" w:fill="auto"/>
            <w:vAlign w:val="center"/>
          </w:tcPr>
          <w:p w:rsidR="00F141A4" w:rsidRPr="001C2364" w:rsidRDefault="00F141A4" w:rsidP="00F141A4">
            <w:pPr>
              <w:jc w:val="center"/>
            </w:pPr>
            <w:r w:rsidRPr="001C2364">
              <w:t>x</w:t>
            </w:r>
          </w:p>
        </w:tc>
        <w:tc>
          <w:tcPr>
            <w:tcW w:w="1218" w:type="dxa"/>
            <w:gridSpan w:val="2"/>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962"/>
          <w:jc w:val="center"/>
        </w:trPr>
        <w:tc>
          <w:tcPr>
            <w:tcW w:w="1607" w:type="dxa"/>
            <w:vMerge/>
            <w:shd w:val="clear" w:color="auto" w:fill="auto"/>
            <w:vAlign w:val="center"/>
          </w:tcPr>
          <w:p w:rsidR="00F141A4" w:rsidRPr="001C2364" w:rsidRDefault="00F141A4" w:rsidP="00F141A4">
            <w:pPr>
              <w:ind w:right="-2"/>
              <w:jc w:val="center"/>
            </w:pPr>
          </w:p>
        </w:tc>
        <w:tc>
          <w:tcPr>
            <w:tcW w:w="1682" w:type="dxa"/>
            <w:shd w:val="clear" w:color="auto" w:fill="auto"/>
            <w:vAlign w:val="center"/>
          </w:tcPr>
          <w:p w:rsidR="00F141A4" w:rsidRPr="001C2364" w:rsidRDefault="00F141A4" w:rsidP="00F141A4">
            <w:pPr>
              <w:ind w:right="-2"/>
              <w:jc w:val="center"/>
            </w:pPr>
            <w:r w:rsidRPr="001C2364">
              <w:t>Ставка за тепловую энергию, руб./Гкал</w:t>
            </w:r>
          </w:p>
        </w:tc>
        <w:tc>
          <w:tcPr>
            <w:tcW w:w="735" w:type="dxa"/>
            <w:gridSpan w:val="2"/>
            <w:shd w:val="clear" w:color="auto" w:fill="auto"/>
            <w:vAlign w:val="center"/>
          </w:tcPr>
          <w:p w:rsidR="00F141A4" w:rsidRPr="001C2364" w:rsidRDefault="00F141A4" w:rsidP="00F141A4">
            <w:pPr>
              <w:jc w:val="center"/>
            </w:pPr>
            <w:r w:rsidRPr="001C2364">
              <w:t>x</w:t>
            </w:r>
          </w:p>
        </w:tc>
        <w:tc>
          <w:tcPr>
            <w:tcW w:w="1155" w:type="dxa"/>
            <w:shd w:val="clear" w:color="auto" w:fill="auto"/>
            <w:vAlign w:val="center"/>
          </w:tcPr>
          <w:p w:rsidR="00F141A4" w:rsidRPr="001C2364" w:rsidRDefault="00F141A4" w:rsidP="00F141A4">
            <w:pPr>
              <w:jc w:val="center"/>
            </w:pPr>
            <w:r w:rsidRPr="001C2364">
              <w:t>x</w:t>
            </w:r>
          </w:p>
        </w:tc>
        <w:tc>
          <w:tcPr>
            <w:tcW w:w="1218" w:type="dxa"/>
            <w:gridSpan w:val="2"/>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1225"/>
          <w:jc w:val="center"/>
        </w:trPr>
        <w:tc>
          <w:tcPr>
            <w:tcW w:w="1607" w:type="dxa"/>
            <w:vMerge/>
            <w:shd w:val="clear" w:color="auto" w:fill="auto"/>
            <w:vAlign w:val="center"/>
          </w:tcPr>
          <w:p w:rsidR="00F141A4" w:rsidRPr="001C2364" w:rsidRDefault="00F141A4" w:rsidP="00F141A4">
            <w:pPr>
              <w:ind w:right="-2"/>
              <w:jc w:val="center"/>
            </w:pPr>
          </w:p>
        </w:tc>
        <w:tc>
          <w:tcPr>
            <w:tcW w:w="1682" w:type="dxa"/>
            <w:shd w:val="clear" w:color="auto" w:fill="auto"/>
            <w:vAlign w:val="center"/>
          </w:tcPr>
          <w:p w:rsidR="00F141A4" w:rsidRDefault="00F141A4" w:rsidP="00F141A4">
            <w:pPr>
              <w:ind w:right="-2"/>
              <w:jc w:val="center"/>
            </w:pPr>
            <w:r w:rsidRPr="001C2364">
              <w:t xml:space="preserve">Ставка за содержание тепловой мощности, </w:t>
            </w:r>
          </w:p>
          <w:p w:rsidR="00F141A4" w:rsidRDefault="00F141A4" w:rsidP="00F141A4">
            <w:pPr>
              <w:ind w:right="-2"/>
              <w:jc w:val="center"/>
            </w:pPr>
            <w:r>
              <w:t xml:space="preserve">тыс. </w:t>
            </w:r>
            <w:r w:rsidRPr="001C2364">
              <w:t>руб./</w:t>
            </w:r>
          </w:p>
          <w:p w:rsidR="00F141A4" w:rsidRPr="001C2364" w:rsidRDefault="00F141A4" w:rsidP="00F141A4">
            <w:pPr>
              <w:ind w:right="-2"/>
              <w:jc w:val="center"/>
            </w:pPr>
            <w:r w:rsidRPr="001C2364">
              <w:t>Гкал/ч в мес.</w:t>
            </w:r>
          </w:p>
        </w:tc>
        <w:tc>
          <w:tcPr>
            <w:tcW w:w="735" w:type="dxa"/>
            <w:gridSpan w:val="2"/>
            <w:shd w:val="clear" w:color="auto" w:fill="auto"/>
            <w:vAlign w:val="center"/>
          </w:tcPr>
          <w:p w:rsidR="00F141A4" w:rsidRPr="001C2364" w:rsidRDefault="00F141A4" w:rsidP="00F141A4">
            <w:pPr>
              <w:jc w:val="center"/>
            </w:pPr>
            <w:r w:rsidRPr="001C2364">
              <w:t>x</w:t>
            </w:r>
          </w:p>
        </w:tc>
        <w:tc>
          <w:tcPr>
            <w:tcW w:w="1155" w:type="dxa"/>
            <w:shd w:val="clear" w:color="auto" w:fill="auto"/>
            <w:vAlign w:val="center"/>
          </w:tcPr>
          <w:p w:rsidR="00F141A4" w:rsidRPr="001C2364" w:rsidRDefault="00F141A4" w:rsidP="00F141A4">
            <w:pPr>
              <w:jc w:val="center"/>
            </w:pPr>
            <w:r w:rsidRPr="001C2364">
              <w:t>x</w:t>
            </w:r>
          </w:p>
        </w:tc>
        <w:tc>
          <w:tcPr>
            <w:tcW w:w="1218" w:type="dxa"/>
            <w:gridSpan w:val="2"/>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247"/>
          <w:jc w:val="center"/>
        </w:trPr>
        <w:tc>
          <w:tcPr>
            <w:tcW w:w="1607" w:type="dxa"/>
            <w:vMerge/>
            <w:shd w:val="clear" w:color="auto" w:fill="auto"/>
            <w:vAlign w:val="center"/>
          </w:tcPr>
          <w:p w:rsidR="00F141A4" w:rsidRPr="001C2364" w:rsidRDefault="00F141A4" w:rsidP="00F141A4">
            <w:pPr>
              <w:ind w:right="-2"/>
              <w:jc w:val="center"/>
            </w:pPr>
          </w:p>
        </w:tc>
        <w:tc>
          <w:tcPr>
            <w:tcW w:w="8900" w:type="dxa"/>
            <w:gridSpan w:val="14"/>
            <w:shd w:val="clear" w:color="auto" w:fill="auto"/>
            <w:vAlign w:val="center"/>
          </w:tcPr>
          <w:p w:rsidR="00F141A4" w:rsidRPr="001C2364" w:rsidRDefault="00F141A4" w:rsidP="00F141A4">
            <w:pPr>
              <w:ind w:right="-2"/>
              <w:jc w:val="center"/>
            </w:pPr>
            <w:r w:rsidRPr="0040193C">
              <w:t>Население (тарифы указываются с учетом НДС) *</w:t>
            </w:r>
          </w:p>
        </w:tc>
      </w:tr>
      <w:tr w:rsidR="00F141A4" w:rsidRPr="001C2364" w:rsidTr="00F141A4">
        <w:trPr>
          <w:trHeight w:val="863"/>
          <w:jc w:val="center"/>
        </w:trPr>
        <w:tc>
          <w:tcPr>
            <w:tcW w:w="1607" w:type="dxa"/>
            <w:vMerge/>
            <w:shd w:val="clear" w:color="auto" w:fill="auto"/>
            <w:vAlign w:val="center"/>
          </w:tcPr>
          <w:p w:rsidR="00F141A4" w:rsidRPr="001C2364" w:rsidRDefault="00F141A4" w:rsidP="00F141A4">
            <w:pPr>
              <w:ind w:right="-2"/>
              <w:jc w:val="center"/>
            </w:pPr>
          </w:p>
        </w:tc>
        <w:tc>
          <w:tcPr>
            <w:tcW w:w="1682" w:type="dxa"/>
            <w:shd w:val="clear" w:color="auto" w:fill="auto"/>
            <w:vAlign w:val="center"/>
          </w:tcPr>
          <w:p w:rsidR="00F141A4" w:rsidRDefault="00F141A4" w:rsidP="00F141A4">
            <w:pPr>
              <w:ind w:left="-108" w:right="-103"/>
              <w:jc w:val="center"/>
            </w:pPr>
            <w:r w:rsidRPr="001C2364">
              <w:t>Одноставоч</w:t>
            </w:r>
            <w:r>
              <w:t>-</w:t>
            </w:r>
          </w:p>
          <w:p w:rsidR="00F141A4" w:rsidRPr="001C2364" w:rsidRDefault="00F141A4" w:rsidP="00F141A4">
            <w:pPr>
              <w:ind w:left="-108" w:right="-103"/>
              <w:jc w:val="center"/>
            </w:pPr>
            <w:r w:rsidRPr="001C2364">
              <w:t>ный</w:t>
            </w:r>
          </w:p>
          <w:p w:rsidR="00F141A4" w:rsidRPr="001C2364" w:rsidRDefault="00F141A4" w:rsidP="00F141A4">
            <w:pPr>
              <w:ind w:left="-108" w:right="-103"/>
              <w:jc w:val="center"/>
            </w:pPr>
            <w:r w:rsidRPr="001C2364">
              <w:t>руб./Гкал</w:t>
            </w:r>
          </w:p>
        </w:tc>
        <w:tc>
          <w:tcPr>
            <w:tcW w:w="735" w:type="dxa"/>
            <w:gridSpan w:val="2"/>
            <w:shd w:val="clear" w:color="auto" w:fill="auto"/>
            <w:vAlign w:val="center"/>
          </w:tcPr>
          <w:p w:rsidR="00F141A4" w:rsidRPr="001C2364" w:rsidRDefault="00F141A4" w:rsidP="00F141A4">
            <w:pPr>
              <w:jc w:val="center"/>
            </w:pPr>
            <w:r>
              <w:t>2019</w:t>
            </w:r>
          </w:p>
        </w:tc>
        <w:tc>
          <w:tcPr>
            <w:tcW w:w="1196" w:type="dxa"/>
            <w:gridSpan w:val="2"/>
            <w:shd w:val="clear" w:color="auto" w:fill="auto"/>
            <w:vAlign w:val="center"/>
          </w:tcPr>
          <w:p w:rsidR="00F141A4" w:rsidRPr="001D738A" w:rsidRDefault="00F141A4" w:rsidP="00F141A4">
            <w:pPr>
              <w:ind w:right="-2"/>
              <w:jc w:val="center"/>
            </w:pPr>
            <w:r w:rsidRPr="004E08BB">
              <w:t>4 312,85</w:t>
            </w:r>
          </w:p>
        </w:tc>
        <w:tc>
          <w:tcPr>
            <w:tcW w:w="1177" w:type="dxa"/>
            <w:shd w:val="clear" w:color="auto" w:fill="auto"/>
            <w:vAlign w:val="center"/>
          </w:tcPr>
          <w:p w:rsidR="00F141A4" w:rsidRPr="001D738A" w:rsidRDefault="00F141A4" w:rsidP="00F141A4">
            <w:pPr>
              <w:ind w:right="-2"/>
              <w:jc w:val="center"/>
            </w:pPr>
            <w:r w:rsidRPr="004E08BB">
              <w:t>4 412,6</w:t>
            </w:r>
            <w:r>
              <w:t>7</w:t>
            </w:r>
          </w:p>
        </w:tc>
        <w:tc>
          <w:tcPr>
            <w:tcW w:w="839" w:type="dxa"/>
            <w:shd w:val="clear" w:color="auto" w:fill="auto"/>
            <w:vAlign w:val="center"/>
          </w:tcPr>
          <w:p w:rsidR="00F141A4" w:rsidRPr="001C2364" w:rsidRDefault="00F141A4" w:rsidP="00F141A4">
            <w:pPr>
              <w:ind w:right="-2"/>
              <w:jc w:val="center"/>
              <w:rPr>
                <w:lang w:val="en-US"/>
              </w:rPr>
            </w:pPr>
            <w:r w:rsidRPr="001C2364">
              <w:rPr>
                <w:lang w:val="en-US"/>
              </w:rPr>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260"/>
          <w:jc w:val="center"/>
        </w:trPr>
        <w:tc>
          <w:tcPr>
            <w:tcW w:w="1607" w:type="dxa"/>
            <w:vMerge/>
            <w:shd w:val="clear" w:color="auto" w:fill="auto"/>
            <w:vAlign w:val="center"/>
          </w:tcPr>
          <w:p w:rsidR="00F141A4" w:rsidRPr="001C2364" w:rsidRDefault="00F141A4" w:rsidP="00F141A4">
            <w:pPr>
              <w:ind w:right="-2"/>
              <w:jc w:val="center"/>
            </w:pPr>
          </w:p>
        </w:tc>
        <w:tc>
          <w:tcPr>
            <w:tcW w:w="1682" w:type="dxa"/>
            <w:shd w:val="clear" w:color="auto" w:fill="auto"/>
            <w:vAlign w:val="center"/>
          </w:tcPr>
          <w:p w:rsidR="00F141A4" w:rsidRPr="001C2364" w:rsidRDefault="00F141A4" w:rsidP="00F141A4">
            <w:pPr>
              <w:ind w:left="-108" w:right="-103"/>
              <w:jc w:val="center"/>
            </w:pPr>
            <w:r w:rsidRPr="001C2364">
              <w:t>Двухставочный</w:t>
            </w:r>
          </w:p>
        </w:tc>
        <w:tc>
          <w:tcPr>
            <w:tcW w:w="735" w:type="dxa"/>
            <w:gridSpan w:val="2"/>
            <w:shd w:val="clear" w:color="auto" w:fill="auto"/>
            <w:vAlign w:val="center"/>
          </w:tcPr>
          <w:p w:rsidR="00F141A4" w:rsidRPr="001C2364" w:rsidRDefault="00F141A4" w:rsidP="00F141A4">
            <w:pPr>
              <w:jc w:val="center"/>
            </w:pPr>
            <w:r w:rsidRPr="001C2364">
              <w:t>x</w:t>
            </w:r>
          </w:p>
        </w:tc>
        <w:tc>
          <w:tcPr>
            <w:tcW w:w="1196" w:type="dxa"/>
            <w:gridSpan w:val="2"/>
            <w:shd w:val="clear" w:color="auto" w:fill="auto"/>
            <w:vAlign w:val="center"/>
          </w:tcPr>
          <w:p w:rsidR="00F141A4" w:rsidRPr="001C2364" w:rsidRDefault="00F141A4" w:rsidP="00F141A4">
            <w:pPr>
              <w:jc w:val="center"/>
            </w:pPr>
            <w:r w:rsidRPr="001C2364">
              <w:t>x</w:t>
            </w:r>
          </w:p>
        </w:tc>
        <w:tc>
          <w:tcPr>
            <w:tcW w:w="1177"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rPr>
                <w:lang w:val="en-US"/>
              </w:rPr>
            </w:pPr>
            <w:r w:rsidRPr="001C2364">
              <w:rPr>
                <w:lang w:val="en-US"/>
              </w:rPr>
              <w:t>x</w:t>
            </w:r>
          </w:p>
        </w:tc>
        <w:tc>
          <w:tcPr>
            <w:tcW w:w="912" w:type="dxa"/>
            <w:shd w:val="clear" w:color="auto" w:fill="auto"/>
            <w:vAlign w:val="center"/>
          </w:tcPr>
          <w:p w:rsidR="00F141A4" w:rsidRPr="001C2364" w:rsidRDefault="00F141A4" w:rsidP="00F141A4">
            <w:pPr>
              <w:ind w:right="-2"/>
              <w:jc w:val="center"/>
              <w:rPr>
                <w:lang w:val="en-US"/>
              </w:rPr>
            </w:pPr>
            <w:r w:rsidRPr="001C2364">
              <w:rPr>
                <w:lang w:val="en-US"/>
              </w:rPr>
              <w:t>x</w:t>
            </w:r>
          </w:p>
        </w:tc>
      </w:tr>
      <w:tr w:rsidR="00F141A4" w:rsidRPr="001C2364" w:rsidTr="00F141A4">
        <w:trPr>
          <w:trHeight w:val="962"/>
          <w:jc w:val="center"/>
        </w:trPr>
        <w:tc>
          <w:tcPr>
            <w:tcW w:w="1607" w:type="dxa"/>
            <w:vMerge/>
            <w:shd w:val="clear" w:color="auto" w:fill="auto"/>
            <w:vAlign w:val="center"/>
          </w:tcPr>
          <w:p w:rsidR="00F141A4" w:rsidRPr="001C2364" w:rsidRDefault="00F141A4" w:rsidP="00F141A4">
            <w:pPr>
              <w:ind w:right="-2"/>
              <w:jc w:val="center"/>
            </w:pPr>
          </w:p>
        </w:tc>
        <w:tc>
          <w:tcPr>
            <w:tcW w:w="1682" w:type="dxa"/>
            <w:shd w:val="clear" w:color="auto" w:fill="auto"/>
            <w:vAlign w:val="center"/>
          </w:tcPr>
          <w:p w:rsidR="00F141A4" w:rsidRPr="001C2364" w:rsidRDefault="00F141A4" w:rsidP="00F141A4">
            <w:pPr>
              <w:ind w:left="-108" w:right="-103"/>
              <w:jc w:val="center"/>
            </w:pPr>
            <w:r>
              <w:t>Ставка за тепловую энерг</w:t>
            </w:r>
            <w:r w:rsidRPr="001C2364">
              <w:t>ию, руб./Гкал</w:t>
            </w:r>
          </w:p>
        </w:tc>
        <w:tc>
          <w:tcPr>
            <w:tcW w:w="735" w:type="dxa"/>
            <w:gridSpan w:val="2"/>
            <w:shd w:val="clear" w:color="auto" w:fill="auto"/>
            <w:vAlign w:val="center"/>
          </w:tcPr>
          <w:p w:rsidR="00F141A4" w:rsidRPr="001C2364" w:rsidRDefault="00F141A4" w:rsidP="00F141A4">
            <w:pPr>
              <w:jc w:val="center"/>
            </w:pPr>
            <w:r w:rsidRPr="001C2364">
              <w:t>x</w:t>
            </w:r>
          </w:p>
        </w:tc>
        <w:tc>
          <w:tcPr>
            <w:tcW w:w="1196" w:type="dxa"/>
            <w:gridSpan w:val="2"/>
            <w:shd w:val="clear" w:color="auto" w:fill="auto"/>
            <w:vAlign w:val="center"/>
          </w:tcPr>
          <w:p w:rsidR="00F141A4" w:rsidRPr="001C2364" w:rsidRDefault="00F141A4" w:rsidP="00F141A4">
            <w:pPr>
              <w:jc w:val="center"/>
            </w:pPr>
            <w:r w:rsidRPr="001C2364">
              <w:t>x</w:t>
            </w:r>
          </w:p>
        </w:tc>
        <w:tc>
          <w:tcPr>
            <w:tcW w:w="1177"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C97D42" w:rsidRDefault="00F141A4" w:rsidP="00F141A4">
            <w:pPr>
              <w:ind w:right="-2"/>
              <w:jc w:val="center"/>
            </w:pPr>
            <w:r w:rsidRPr="001C2364">
              <w:rPr>
                <w:lang w:val="en-US"/>
              </w:rPr>
              <w:t>x</w:t>
            </w:r>
          </w:p>
        </w:tc>
        <w:tc>
          <w:tcPr>
            <w:tcW w:w="890" w:type="dxa"/>
            <w:gridSpan w:val="2"/>
            <w:shd w:val="clear" w:color="auto" w:fill="auto"/>
            <w:vAlign w:val="center"/>
          </w:tcPr>
          <w:p w:rsidR="00F141A4" w:rsidRPr="00C97D42" w:rsidRDefault="00F141A4" w:rsidP="00F141A4">
            <w:pPr>
              <w:ind w:right="-2"/>
              <w:jc w:val="center"/>
            </w:pPr>
            <w:r w:rsidRPr="001C2364">
              <w:rPr>
                <w:lang w:val="en-US"/>
              </w:rPr>
              <w:t>x</w:t>
            </w:r>
          </w:p>
        </w:tc>
        <w:tc>
          <w:tcPr>
            <w:tcW w:w="734" w:type="dxa"/>
            <w:gridSpan w:val="2"/>
            <w:shd w:val="clear" w:color="auto" w:fill="auto"/>
            <w:vAlign w:val="center"/>
          </w:tcPr>
          <w:p w:rsidR="00F141A4" w:rsidRPr="00C97D42" w:rsidRDefault="00F141A4" w:rsidP="00F141A4">
            <w:pPr>
              <w:ind w:right="-2"/>
              <w:jc w:val="center"/>
            </w:pPr>
            <w:r w:rsidRPr="001C2364">
              <w:rPr>
                <w:lang w:val="en-US"/>
              </w:rPr>
              <w:t>x</w:t>
            </w:r>
          </w:p>
        </w:tc>
        <w:tc>
          <w:tcPr>
            <w:tcW w:w="912" w:type="dxa"/>
            <w:shd w:val="clear" w:color="auto" w:fill="auto"/>
            <w:vAlign w:val="center"/>
          </w:tcPr>
          <w:p w:rsidR="00F141A4" w:rsidRPr="00C97D42" w:rsidRDefault="00F141A4" w:rsidP="00F141A4">
            <w:pPr>
              <w:ind w:right="-2"/>
              <w:jc w:val="center"/>
            </w:pPr>
            <w:r w:rsidRPr="001C2364">
              <w:rPr>
                <w:lang w:val="en-US"/>
              </w:rPr>
              <w:t>x</w:t>
            </w:r>
          </w:p>
        </w:tc>
      </w:tr>
      <w:tr w:rsidR="00F141A4" w:rsidRPr="001C2364" w:rsidTr="00F141A4">
        <w:trPr>
          <w:trHeight w:val="1456"/>
          <w:jc w:val="center"/>
        </w:trPr>
        <w:tc>
          <w:tcPr>
            <w:tcW w:w="1607" w:type="dxa"/>
            <w:vMerge/>
            <w:shd w:val="clear" w:color="auto" w:fill="auto"/>
            <w:vAlign w:val="center"/>
          </w:tcPr>
          <w:p w:rsidR="00F141A4" w:rsidRPr="001C2364" w:rsidRDefault="00F141A4" w:rsidP="00F141A4">
            <w:pPr>
              <w:ind w:right="-2"/>
              <w:jc w:val="center"/>
            </w:pPr>
          </w:p>
        </w:tc>
        <w:tc>
          <w:tcPr>
            <w:tcW w:w="1682" w:type="dxa"/>
            <w:shd w:val="clear" w:color="auto" w:fill="auto"/>
            <w:vAlign w:val="center"/>
          </w:tcPr>
          <w:p w:rsidR="00F141A4" w:rsidRDefault="00F141A4" w:rsidP="00F141A4">
            <w:pPr>
              <w:ind w:left="-108" w:right="-103"/>
              <w:jc w:val="center"/>
            </w:pPr>
            <w:r w:rsidRPr="001C2364">
              <w:t xml:space="preserve">Ставка за содержание тепловой мощности, </w:t>
            </w:r>
          </w:p>
          <w:p w:rsidR="00F141A4" w:rsidRDefault="00F141A4" w:rsidP="00F141A4">
            <w:pPr>
              <w:ind w:left="-108" w:right="-103"/>
              <w:jc w:val="center"/>
            </w:pPr>
            <w:r>
              <w:t xml:space="preserve">тыс. </w:t>
            </w:r>
            <w:r w:rsidRPr="001C2364">
              <w:t>руб./</w:t>
            </w:r>
          </w:p>
          <w:p w:rsidR="00F141A4" w:rsidRPr="001C2364" w:rsidRDefault="00F141A4" w:rsidP="00F141A4">
            <w:pPr>
              <w:ind w:left="-108" w:right="-103"/>
              <w:jc w:val="center"/>
            </w:pPr>
            <w:r w:rsidRPr="001C2364">
              <w:t>Гкал/ч в мес.</w:t>
            </w:r>
          </w:p>
        </w:tc>
        <w:tc>
          <w:tcPr>
            <w:tcW w:w="735" w:type="dxa"/>
            <w:gridSpan w:val="2"/>
            <w:shd w:val="clear" w:color="auto" w:fill="auto"/>
            <w:vAlign w:val="center"/>
          </w:tcPr>
          <w:p w:rsidR="00F141A4" w:rsidRPr="001C2364" w:rsidRDefault="00F141A4" w:rsidP="00F141A4">
            <w:pPr>
              <w:jc w:val="center"/>
            </w:pPr>
            <w:r w:rsidRPr="001C2364">
              <w:t>x</w:t>
            </w:r>
          </w:p>
        </w:tc>
        <w:tc>
          <w:tcPr>
            <w:tcW w:w="1196" w:type="dxa"/>
            <w:gridSpan w:val="2"/>
            <w:shd w:val="clear" w:color="auto" w:fill="auto"/>
            <w:vAlign w:val="center"/>
          </w:tcPr>
          <w:p w:rsidR="00F141A4" w:rsidRPr="001C2364" w:rsidRDefault="00F141A4" w:rsidP="00F141A4">
            <w:pPr>
              <w:jc w:val="center"/>
            </w:pPr>
            <w:r w:rsidRPr="001C2364">
              <w:t>x</w:t>
            </w:r>
          </w:p>
        </w:tc>
        <w:tc>
          <w:tcPr>
            <w:tcW w:w="1177" w:type="dxa"/>
            <w:shd w:val="clear" w:color="auto" w:fill="auto"/>
            <w:vAlign w:val="center"/>
          </w:tcPr>
          <w:p w:rsidR="00F141A4" w:rsidRPr="001C2364" w:rsidRDefault="00F141A4" w:rsidP="00F141A4">
            <w:pPr>
              <w:jc w:val="center"/>
            </w:pPr>
            <w:r w:rsidRPr="001C2364">
              <w:t>x</w:t>
            </w:r>
          </w:p>
        </w:tc>
        <w:tc>
          <w:tcPr>
            <w:tcW w:w="839" w:type="dxa"/>
            <w:shd w:val="clear" w:color="auto" w:fill="auto"/>
            <w:vAlign w:val="center"/>
          </w:tcPr>
          <w:p w:rsidR="00F141A4" w:rsidRPr="001C2364" w:rsidRDefault="00F141A4" w:rsidP="00F141A4">
            <w:pPr>
              <w:jc w:val="center"/>
            </w:pPr>
            <w:r w:rsidRPr="001C2364">
              <w:t>x</w:t>
            </w:r>
          </w:p>
        </w:tc>
        <w:tc>
          <w:tcPr>
            <w:tcW w:w="735" w:type="dxa"/>
            <w:gridSpan w:val="2"/>
            <w:shd w:val="clear" w:color="auto" w:fill="auto"/>
            <w:vAlign w:val="center"/>
          </w:tcPr>
          <w:p w:rsidR="00F141A4" w:rsidRPr="001C2364" w:rsidRDefault="00F141A4" w:rsidP="00F141A4">
            <w:pPr>
              <w:ind w:right="-2"/>
              <w:jc w:val="center"/>
            </w:pPr>
            <w:r w:rsidRPr="001C2364">
              <w:rPr>
                <w:lang w:val="en-US"/>
              </w:rPr>
              <w:t>x</w:t>
            </w:r>
          </w:p>
        </w:tc>
        <w:tc>
          <w:tcPr>
            <w:tcW w:w="890" w:type="dxa"/>
            <w:gridSpan w:val="2"/>
            <w:shd w:val="clear" w:color="auto" w:fill="auto"/>
            <w:vAlign w:val="center"/>
          </w:tcPr>
          <w:p w:rsidR="00F141A4" w:rsidRPr="001C2364" w:rsidRDefault="00F141A4" w:rsidP="00F141A4">
            <w:pPr>
              <w:ind w:right="-2"/>
              <w:jc w:val="center"/>
            </w:pPr>
            <w:r w:rsidRPr="001C2364">
              <w:rPr>
                <w:lang w:val="en-US"/>
              </w:rPr>
              <w:t>x</w:t>
            </w:r>
          </w:p>
        </w:tc>
        <w:tc>
          <w:tcPr>
            <w:tcW w:w="734" w:type="dxa"/>
            <w:gridSpan w:val="2"/>
            <w:shd w:val="clear" w:color="auto" w:fill="auto"/>
            <w:vAlign w:val="center"/>
          </w:tcPr>
          <w:p w:rsidR="00F141A4" w:rsidRPr="001C2364" w:rsidRDefault="00F141A4" w:rsidP="00F141A4">
            <w:pPr>
              <w:ind w:right="-2"/>
              <w:jc w:val="center"/>
            </w:pPr>
            <w:r w:rsidRPr="001C2364">
              <w:rPr>
                <w:lang w:val="en-US"/>
              </w:rPr>
              <w:t>x</w:t>
            </w:r>
          </w:p>
        </w:tc>
        <w:tc>
          <w:tcPr>
            <w:tcW w:w="912" w:type="dxa"/>
            <w:shd w:val="clear" w:color="auto" w:fill="auto"/>
            <w:vAlign w:val="center"/>
          </w:tcPr>
          <w:p w:rsidR="00F141A4" w:rsidRPr="001C2364" w:rsidRDefault="00F141A4" w:rsidP="00F141A4">
            <w:pPr>
              <w:ind w:right="-2"/>
              <w:jc w:val="center"/>
            </w:pPr>
            <w:r w:rsidRPr="001C2364">
              <w:rPr>
                <w:lang w:val="en-US"/>
              </w:rPr>
              <w:t>x</w:t>
            </w:r>
          </w:p>
        </w:tc>
      </w:tr>
    </w:tbl>
    <w:p w:rsidR="00F141A4" w:rsidRDefault="00F141A4" w:rsidP="00F141A4">
      <w:pPr>
        <w:ind w:left="142" w:right="169" w:firstLine="567"/>
        <w:jc w:val="both"/>
        <w:rPr>
          <w:sz w:val="26"/>
          <w:szCs w:val="26"/>
        </w:rPr>
      </w:pPr>
      <w:r w:rsidRPr="009C1754">
        <w:rPr>
          <w:sz w:val="26"/>
          <w:szCs w:val="26"/>
        </w:rPr>
        <w:t>* Выделяется в целях реализации пункта 6 статьи 168 Налогового кодекса Российской Федерации (часть вторая).</w:t>
      </w:r>
      <w:r w:rsidRPr="009C1754">
        <w:rPr>
          <w:sz w:val="26"/>
          <w:szCs w:val="26"/>
        </w:rPr>
        <w:tab/>
      </w:r>
    </w:p>
    <w:p w:rsidR="00F141A4" w:rsidRPr="0027505E" w:rsidRDefault="00F141A4" w:rsidP="00F141A4">
      <w:pPr>
        <w:ind w:left="709" w:firstLine="4536"/>
        <w:jc w:val="both"/>
      </w:pPr>
      <w:r w:rsidRPr="0027505E">
        <w:t xml:space="preserve">Приложение № </w:t>
      </w:r>
      <w:r>
        <w:t xml:space="preserve">36 </w:t>
      </w:r>
      <w:r w:rsidRPr="0027505E">
        <w:t>к протоколу № 51</w:t>
      </w:r>
    </w:p>
    <w:p w:rsidR="00F141A4" w:rsidRPr="0027505E" w:rsidRDefault="00F141A4" w:rsidP="00F141A4">
      <w:pPr>
        <w:ind w:left="709" w:firstLine="4536"/>
        <w:jc w:val="both"/>
      </w:pPr>
      <w:r w:rsidRPr="0027505E">
        <w:t xml:space="preserve">заседания Правления региональной </w:t>
      </w:r>
    </w:p>
    <w:p w:rsidR="00F141A4" w:rsidRPr="0027505E" w:rsidRDefault="00F141A4" w:rsidP="00F141A4">
      <w:pPr>
        <w:ind w:left="709" w:firstLine="4536"/>
        <w:jc w:val="both"/>
      </w:pPr>
      <w:r w:rsidRPr="0027505E">
        <w:t>энергетической комиссии Кемеровской</w:t>
      </w:r>
    </w:p>
    <w:p w:rsidR="00F141A4" w:rsidRDefault="00F141A4" w:rsidP="00F141A4">
      <w:pPr>
        <w:ind w:right="318" w:firstLine="3544"/>
        <w:jc w:val="center"/>
      </w:pPr>
      <w:r w:rsidRPr="0027505E">
        <w:t>области от 18.09.2018</w:t>
      </w:r>
    </w:p>
    <w:p w:rsidR="00F141A4" w:rsidRDefault="00F141A4" w:rsidP="00F141A4">
      <w:pPr>
        <w:ind w:right="318" w:firstLine="3544"/>
        <w:jc w:val="center"/>
      </w:pPr>
    </w:p>
    <w:p w:rsidR="00F141A4" w:rsidRPr="00F141A4" w:rsidRDefault="00F141A4" w:rsidP="00F141A4">
      <w:pPr>
        <w:tabs>
          <w:tab w:val="left" w:pos="0"/>
          <w:tab w:val="left" w:pos="9900"/>
        </w:tabs>
        <w:ind w:right="-284"/>
        <w:jc w:val="center"/>
        <w:rPr>
          <w:b/>
        </w:rPr>
      </w:pPr>
      <w:r w:rsidRPr="00F141A4">
        <w:rPr>
          <w:b/>
        </w:rPr>
        <w:t>ЭКСПЕРТНОЕ ЗАКЛЮЧЕНИЕ</w:t>
      </w:r>
    </w:p>
    <w:p w:rsidR="00F141A4" w:rsidRPr="00F141A4" w:rsidRDefault="00F141A4" w:rsidP="00F141A4">
      <w:pPr>
        <w:tabs>
          <w:tab w:val="left" w:pos="0"/>
          <w:tab w:val="left" w:pos="9900"/>
        </w:tabs>
        <w:ind w:right="-284"/>
        <w:jc w:val="center"/>
        <w:rPr>
          <w:b/>
        </w:rPr>
      </w:pPr>
      <w:r w:rsidRPr="00F141A4">
        <w:rPr>
          <w:b/>
        </w:rPr>
        <w:t>по материалам, представленным МУП «Городское теплое хозяйство»</w:t>
      </w:r>
    </w:p>
    <w:p w:rsidR="00F141A4" w:rsidRPr="00F141A4" w:rsidRDefault="00F141A4" w:rsidP="00F141A4">
      <w:pPr>
        <w:tabs>
          <w:tab w:val="left" w:pos="0"/>
          <w:tab w:val="left" w:pos="9900"/>
        </w:tabs>
        <w:ind w:right="-284"/>
        <w:jc w:val="center"/>
        <w:rPr>
          <w:b/>
        </w:rPr>
      </w:pPr>
      <w:r w:rsidRPr="00F141A4">
        <w:rPr>
          <w:b/>
        </w:rPr>
        <w:t>(г. Прокопьевск) для установления тарифов на теплоноситель и горячую воду в открытой системе горячего водоснабжения, реализуемых на потребительском рынке на 2018-2019 год.</w:t>
      </w:r>
    </w:p>
    <w:p w:rsidR="00F141A4" w:rsidRPr="00F141A4" w:rsidRDefault="00F141A4" w:rsidP="00F141A4">
      <w:pPr>
        <w:ind w:right="-1"/>
        <w:jc w:val="center"/>
        <w:outlineLvl w:val="0"/>
        <w:rPr>
          <w:b/>
          <w:bCs/>
        </w:rPr>
      </w:pPr>
    </w:p>
    <w:p w:rsidR="00F141A4" w:rsidRPr="00685363" w:rsidRDefault="00F141A4" w:rsidP="00F141A4">
      <w:pPr>
        <w:ind w:right="-284"/>
        <w:jc w:val="both"/>
        <w:rPr>
          <w:b/>
          <w:bCs/>
        </w:rPr>
      </w:pPr>
      <w:r w:rsidRPr="00685363">
        <w:rPr>
          <w:b/>
          <w:bCs/>
        </w:rPr>
        <w:t>1. НОРМАТИВНО-МЕТОДИЧЕСКАЯ ОСНОВА ПРОВЕДЕНИЯ АНАЛИЗА МАТЕРИАЛОВ</w:t>
      </w:r>
    </w:p>
    <w:p w:rsidR="00F141A4" w:rsidRPr="00685363" w:rsidRDefault="00F141A4" w:rsidP="00F141A4">
      <w:pPr>
        <w:ind w:right="-284"/>
        <w:jc w:val="both"/>
        <w:rPr>
          <w:b/>
          <w:bCs/>
        </w:rPr>
      </w:pPr>
    </w:p>
    <w:p w:rsidR="00F141A4" w:rsidRPr="00685363" w:rsidRDefault="00F141A4" w:rsidP="00F141A4">
      <w:pPr>
        <w:numPr>
          <w:ilvl w:val="0"/>
          <w:numId w:val="27"/>
        </w:numPr>
        <w:tabs>
          <w:tab w:val="clear" w:pos="720"/>
          <w:tab w:val="left" w:pos="0"/>
          <w:tab w:val="num" w:pos="142"/>
          <w:tab w:val="num" w:pos="851"/>
          <w:tab w:val="left" w:pos="9900"/>
        </w:tabs>
        <w:ind w:left="0" w:right="-284" w:firstLine="709"/>
        <w:jc w:val="both"/>
      </w:pPr>
      <w:r w:rsidRPr="00685363">
        <w:t>Гражданский кодекс Российской Федерации (далее – ГК РФ);</w:t>
      </w:r>
    </w:p>
    <w:p w:rsidR="00F141A4" w:rsidRPr="00685363" w:rsidRDefault="00F141A4" w:rsidP="00F141A4">
      <w:pPr>
        <w:numPr>
          <w:ilvl w:val="0"/>
          <w:numId w:val="27"/>
        </w:numPr>
        <w:tabs>
          <w:tab w:val="clear" w:pos="720"/>
          <w:tab w:val="left" w:pos="0"/>
          <w:tab w:val="num" w:pos="142"/>
          <w:tab w:val="num" w:pos="851"/>
          <w:tab w:val="left" w:pos="9900"/>
        </w:tabs>
        <w:ind w:left="0" w:right="-284" w:firstLine="709"/>
        <w:jc w:val="both"/>
      </w:pPr>
      <w:r w:rsidRPr="00685363">
        <w:t>Налоговый кодекс Российской Федерации (далее - НК РФ);</w:t>
      </w:r>
    </w:p>
    <w:p w:rsidR="00F141A4" w:rsidRPr="00685363" w:rsidRDefault="00F141A4" w:rsidP="00F141A4">
      <w:pPr>
        <w:numPr>
          <w:ilvl w:val="0"/>
          <w:numId w:val="27"/>
        </w:numPr>
        <w:tabs>
          <w:tab w:val="clear" w:pos="720"/>
          <w:tab w:val="left" w:pos="0"/>
          <w:tab w:val="num" w:pos="142"/>
          <w:tab w:val="num" w:pos="851"/>
          <w:tab w:val="left" w:pos="9900"/>
        </w:tabs>
        <w:ind w:left="0" w:right="-284" w:firstLine="709"/>
        <w:jc w:val="both"/>
      </w:pPr>
      <w:r w:rsidRPr="00685363">
        <w:t>Трудовой Кодекс Российской Федерации (далее - ТК РФ);</w:t>
      </w:r>
    </w:p>
    <w:p w:rsidR="00F141A4" w:rsidRPr="00685363" w:rsidRDefault="00F141A4" w:rsidP="00F141A4">
      <w:pPr>
        <w:numPr>
          <w:ilvl w:val="0"/>
          <w:numId w:val="27"/>
        </w:numPr>
        <w:tabs>
          <w:tab w:val="clear" w:pos="720"/>
          <w:tab w:val="left" w:pos="0"/>
          <w:tab w:val="num" w:pos="142"/>
          <w:tab w:val="num" w:pos="851"/>
          <w:tab w:val="left" w:pos="9900"/>
        </w:tabs>
        <w:ind w:left="0" w:right="-284" w:firstLine="709"/>
        <w:jc w:val="both"/>
      </w:pPr>
      <w:r w:rsidRPr="00685363">
        <w:t>Федеральный закон от 27.07.2010 № 190-ФЗ «О теплоснабжении»;</w:t>
      </w:r>
    </w:p>
    <w:p w:rsidR="00F141A4" w:rsidRPr="00685363" w:rsidRDefault="00F141A4" w:rsidP="00F141A4">
      <w:pPr>
        <w:numPr>
          <w:ilvl w:val="0"/>
          <w:numId w:val="27"/>
        </w:numPr>
        <w:tabs>
          <w:tab w:val="clear" w:pos="720"/>
          <w:tab w:val="left" w:pos="0"/>
          <w:tab w:val="num" w:pos="142"/>
          <w:tab w:val="num" w:pos="851"/>
          <w:tab w:val="left" w:pos="9900"/>
        </w:tabs>
        <w:ind w:left="0" w:right="-284" w:firstLine="709"/>
        <w:jc w:val="both"/>
      </w:pPr>
      <w:r w:rsidRPr="00685363">
        <w:t>Постановление Правительства РФ от 6 июля 1998 г. № 700 «О введении раздельного учета затрат по регулируемым видам деятельности в энергетике»;</w:t>
      </w:r>
    </w:p>
    <w:p w:rsidR="00F141A4" w:rsidRPr="00685363" w:rsidRDefault="00F141A4" w:rsidP="00F141A4">
      <w:pPr>
        <w:numPr>
          <w:ilvl w:val="0"/>
          <w:numId w:val="27"/>
        </w:numPr>
        <w:tabs>
          <w:tab w:val="clear" w:pos="720"/>
          <w:tab w:val="left" w:pos="0"/>
          <w:tab w:val="num" w:pos="142"/>
          <w:tab w:val="num" w:pos="851"/>
          <w:tab w:val="left" w:pos="9900"/>
        </w:tabs>
        <w:ind w:left="0" w:right="-284" w:firstLine="709"/>
        <w:jc w:val="both"/>
      </w:pPr>
      <w:r w:rsidRPr="00685363">
        <w:t>Постановление Правительства Российской Федерации от 22.10.2012 № 1075 «О ценообразовании в сфере теплоснабжения» (далее Основы ценообразования);</w:t>
      </w:r>
    </w:p>
    <w:p w:rsidR="00F141A4" w:rsidRPr="00685363" w:rsidRDefault="00F141A4" w:rsidP="00F141A4">
      <w:pPr>
        <w:numPr>
          <w:ilvl w:val="0"/>
          <w:numId w:val="27"/>
        </w:numPr>
        <w:tabs>
          <w:tab w:val="clear" w:pos="720"/>
          <w:tab w:val="num" w:pos="142"/>
        </w:tabs>
        <w:ind w:left="0" w:right="-284" w:firstLine="709"/>
        <w:jc w:val="both"/>
      </w:pPr>
      <w:r w:rsidRPr="00685363">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rsidR="00F141A4" w:rsidRPr="00685363" w:rsidRDefault="00F141A4" w:rsidP="00F141A4">
      <w:pPr>
        <w:numPr>
          <w:ilvl w:val="0"/>
          <w:numId w:val="27"/>
        </w:numPr>
        <w:tabs>
          <w:tab w:val="clear" w:pos="720"/>
          <w:tab w:val="num" w:pos="142"/>
        </w:tabs>
        <w:ind w:left="0" w:right="-284" w:firstLine="709"/>
        <w:jc w:val="both"/>
      </w:pPr>
      <w:r w:rsidRPr="00685363">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rsidR="00F141A4" w:rsidRPr="00685363" w:rsidRDefault="00F141A4" w:rsidP="00F141A4">
      <w:pPr>
        <w:numPr>
          <w:ilvl w:val="0"/>
          <w:numId w:val="27"/>
        </w:numPr>
        <w:tabs>
          <w:tab w:val="clear" w:pos="720"/>
          <w:tab w:val="num" w:pos="142"/>
        </w:tabs>
        <w:ind w:left="0" w:right="-284" w:firstLine="709"/>
        <w:jc w:val="both"/>
      </w:pPr>
      <w:r w:rsidRPr="00685363">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rsidR="00F141A4" w:rsidRPr="00685363" w:rsidRDefault="00F141A4" w:rsidP="00F141A4">
      <w:pPr>
        <w:ind w:right="-284" w:firstLine="709"/>
        <w:jc w:val="both"/>
      </w:pPr>
      <w:r w:rsidRPr="00685363">
        <w:t>Вся нормативно – методическая основа используется в редакции, действующей на момент проведения экспертизы.</w:t>
      </w:r>
    </w:p>
    <w:p w:rsidR="00F141A4" w:rsidRPr="00685363" w:rsidRDefault="00F141A4" w:rsidP="00F141A4">
      <w:pPr>
        <w:ind w:right="-284" w:firstLine="709"/>
        <w:jc w:val="both"/>
      </w:pPr>
    </w:p>
    <w:p w:rsidR="00F141A4" w:rsidRPr="00685363" w:rsidRDefault="00F141A4" w:rsidP="00F141A4">
      <w:pPr>
        <w:ind w:right="-284" w:firstLine="709"/>
        <w:jc w:val="both"/>
      </w:pPr>
      <w:r w:rsidRPr="00685363">
        <w:t xml:space="preserve">При расчёте тарифов на теплоноситель и на горячую воду в открытой системе горячего водоснабжения (теплоснабжения) на 2018-2019 год экспертами принималась за основу информация предприятия, что МУП «ГТХ»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Вода на котельных используется покупная от АО «ПО «Водоканал» и ООО «Киселёвский водоснаб». </w:t>
      </w:r>
    </w:p>
    <w:p w:rsidR="00F141A4" w:rsidRPr="00685363" w:rsidRDefault="00F141A4" w:rsidP="00F141A4">
      <w:pPr>
        <w:ind w:right="-284" w:firstLine="709"/>
        <w:jc w:val="both"/>
      </w:pPr>
      <w:r w:rsidRPr="00685363">
        <w:t xml:space="preserve">Потребителями горячей воды и теплоносителя являются население, бюджетная сфера, иные потребители. </w:t>
      </w:r>
    </w:p>
    <w:p w:rsidR="00F141A4" w:rsidRPr="00685363" w:rsidRDefault="00F141A4" w:rsidP="00F141A4">
      <w:pPr>
        <w:ind w:right="-284" w:firstLine="709"/>
        <w:jc w:val="both"/>
      </w:pPr>
    </w:p>
    <w:p w:rsidR="00F141A4" w:rsidRPr="00685363" w:rsidRDefault="00F141A4" w:rsidP="00F141A4">
      <w:pPr>
        <w:ind w:right="-284"/>
        <w:jc w:val="both"/>
        <w:rPr>
          <w:b/>
          <w:bCs/>
        </w:rPr>
      </w:pPr>
      <w:r w:rsidRPr="00685363">
        <w:rPr>
          <w:b/>
          <w:bCs/>
        </w:rPr>
        <w:t>2. ТАРИФЫ НА ТЕПЛОНОСИТЕЛЬ</w:t>
      </w:r>
    </w:p>
    <w:p w:rsidR="00F141A4" w:rsidRPr="00685363" w:rsidRDefault="00F141A4" w:rsidP="00F141A4">
      <w:pPr>
        <w:ind w:right="-284" w:firstLine="709"/>
        <w:jc w:val="both"/>
      </w:pPr>
    </w:p>
    <w:p w:rsidR="00F141A4" w:rsidRPr="00685363" w:rsidRDefault="00F141A4" w:rsidP="00F141A4">
      <w:pPr>
        <w:ind w:right="-284" w:firstLine="709"/>
        <w:jc w:val="both"/>
      </w:pPr>
      <w:r w:rsidRPr="00685363">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rsidR="00F141A4" w:rsidRPr="00685363" w:rsidRDefault="00F141A4" w:rsidP="00F141A4">
      <w:pPr>
        <w:ind w:right="-284" w:firstLine="709"/>
        <w:jc w:val="both"/>
      </w:pPr>
      <w:r w:rsidRPr="00685363">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rsidR="00F141A4" w:rsidRPr="00685363" w:rsidRDefault="00F141A4" w:rsidP="00F141A4">
      <w:pPr>
        <w:ind w:right="-284" w:firstLine="709"/>
        <w:jc w:val="both"/>
      </w:pPr>
      <w:r w:rsidRPr="00685363">
        <w:t>- стоимость исходной воды;</w:t>
      </w:r>
    </w:p>
    <w:p w:rsidR="00F141A4" w:rsidRPr="00685363" w:rsidRDefault="00F141A4" w:rsidP="00F141A4">
      <w:pPr>
        <w:ind w:right="-284" w:firstLine="709"/>
        <w:jc w:val="both"/>
      </w:pPr>
      <w:r w:rsidRPr="00685363">
        <w:t>- стоимость реагентов, а также фильтрующих и ионообменных материалов, используемых при водоподготовке;</w:t>
      </w:r>
    </w:p>
    <w:p w:rsidR="00F141A4" w:rsidRPr="00685363" w:rsidRDefault="00F141A4" w:rsidP="00F141A4">
      <w:pPr>
        <w:ind w:right="-284" w:firstLine="709"/>
        <w:jc w:val="both"/>
      </w:pPr>
      <w:r w:rsidRPr="00685363">
        <w:t>- расходы на электрическую энергию (мощность) и тепловую энергию (мощность), используемую при водоподготовке;</w:t>
      </w:r>
    </w:p>
    <w:p w:rsidR="00F141A4" w:rsidRPr="00685363" w:rsidRDefault="00F141A4" w:rsidP="00F141A4">
      <w:pPr>
        <w:ind w:right="-284" w:firstLine="709"/>
        <w:jc w:val="both"/>
      </w:pPr>
      <w:r w:rsidRPr="00685363">
        <w:t>- стоимость транспортировки и очистки сточных вод, возникающих в процессе водоподготовки;</w:t>
      </w:r>
    </w:p>
    <w:p w:rsidR="00F141A4" w:rsidRPr="00685363" w:rsidRDefault="00F141A4" w:rsidP="00F141A4">
      <w:pPr>
        <w:ind w:right="-284" w:firstLine="709"/>
        <w:jc w:val="both"/>
      </w:pPr>
      <w:r w:rsidRPr="00685363">
        <w:t>- расходы на оплату труда персонала, участвующего в процессе водоподготовки;</w:t>
      </w:r>
    </w:p>
    <w:p w:rsidR="00F141A4" w:rsidRPr="00685363" w:rsidRDefault="00F141A4" w:rsidP="00F141A4">
      <w:pPr>
        <w:ind w:right="-284" w:firstLine="709"/>
        <w:jc w:val="both"/>
      </w:pPr>
      <w:r w:rsidRPr="00685363">
        <w:t>-  амортизация основных фондов, участвующих в процессе водоподготовки;</w:t>
      </w:r>
    </w:p>
    <w:p w:rsidR="00F141A4" w:rsidRPr="00685363" w:rsidRDefault="00F141A4" w:rsidP="00F141A4">
      <w:pPr>
        <w:ind w:right="-284" w:firstLine="709"/>
        <w:jc w:val="both"/>
      </w:pPr>
      <w:r w:rsidRPr="00685363">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F141A4" w:rsidRPr="00685363" w:rsidRDefault="00F141A4" w:rsidP="00F141A4">
      <w:pPr>
        <w:ind w:right="-284" w:firstLine="709"/>
        <w:jc w:val="both"/>
      </w:pPr>
      <w:r w:rsidRPr="00685363">
        <w:t>Структура планового объема отпуска теплоносителя экспертами принята на основании представленного и согласованного руководителем предприятия расчета нагрузок на отопление и горячее водоснабжение потребителей ООО «РТХ» на следующем уровне:</w:t>
      </w:r>
    </w:p>
    <w:p w:rsidR="00F141A4" w:rsidRPr="00685363" w:rsidRDefault="00F141A4" w:rsidP="00F141A4">
      <w:pPr>
        <w:ind w:right="-284" w:firstLine="709"/>
        <w:jc w:val="right"/>
      </w:pPr>
      <w:r w:rsidRPr="00685363">
        <w:t>Таблица 1</w:t>
      </w:r>
    </w:p>
    <w:p w:rsidR="00F141A4" w:rsidRPr="00685363" w:rsidRDefault="00F141A4" w:rsidP="00F141A4">
      <w:pPr>
        <w:spacing w:line="288" w:lineRule="auto"/>
        <w:ind w:right="-284" w:firstLine="567"/>
        <w:jc w:val="center"/>
      </w:pPr>
      <w:r w:rsidRPr="00685363">
        <w:t>Баланс теплоносителя</w:t>
      </w:r>
    </w:p>
    <w:tbl>
      <w:tblPr>
        <w:tblW w:w="9874"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518"/>
        <w:gridCol w:w="2429"/>
        <w:gridCol w:w="2306"/>
      </w:tblGrid>
      <w:tr w:rsidR="00F141A4" w:rsidRPr="00F141A4" w:rsidTr="00F141A4">
        <w:trPr>
          <w:trHeight w:val="300"/>
          <w:tblCellSpacing w:w="20" w:type="dxa"/>
        </w:trPr>
        <w:tc>
          <w:tcPr>
            <w:tcW w:w="3621" w:type="dxa"/>
            <w:shd w:val="clear" w:color="auto" w:fill="auto"/>
            <w:noWrap/>
            <w:vAlign w:val="center"/>
          </w:tcPr>
          <w:p w:rsidR="00F141A4" w:rsidRPr="00F141A4" w:rsidRDefault="00F141A4" w:rsidP="00F141A4">
            <w:pPr>
              <w:jc w:val="center"/>
              <w:rPr>
                <w:sz w:val="20"/>
                <w:szCs w:val="20"/>
              </w:rPr>
            </w:pPr>
            <w:r w:rsidRPr="00F141A4">
              <w:rPr>
                <w:sz w:val="20"/>
                <w:szCs w:val="20"/>
              </w:rPr>
              <w:t>Показатель</w:t>
            </w:r>
          </w:p>
        </w:tc>
        <w:tc>
          <w:tcPr>
            <w:tcW w:w="1458" w:type="dxa"/>
            <w:shd w:val="clear" w:color="auto" w:fill="auto"/>
            <w:noWrap/>
            <w:vAlign w:val="center"/>
          </w:tcPr>
          <w:p w:rsidR="00F141A4" w:rsidRPr="00F141A4" w:rsidRDefault="00F141A4" w:rsidP="00F141A4">
            <w:pPr>
              <w:jc w:val="center"/>
              <w:rPr>
                <w:sz w:val="20"/>
                <w:szCs w:val="20"/>
              </w:rPr>
            </w:pPr>
            <w:r w:rsidRPr="00F141A4">
              <w:rPr>
                <w:sz w:val="20"/>
                <w:szCs w:val="20"/>
              </w:rPr>
              <w:t>Ед. изм.</w:t>
            </w:r>
          </w:p>
        </w:tc>
        <w:tc>
          <w:tcPr>
            <w:tcW w:w="2369" w:type="dxa"/>
            <w:shd w:val="clear" w:color="auto" w:fill="auto"/>
            <w:noWrap/>
            <w:vAlign w:val="center"/>
          </w:tcPr>
          <w:p w:rsidR="00F141A4" w:rsidRPr="00F141A4" w:rsidRDefault="00F141A4" w:rsidP="00F141A4">
            <w:pPr>
              <w:jc w:val="center"/>
              <w:rPr>
                <w:sz w:val="20"/>
                <w:szCs w:val="20"/>
              </w:rPr>
            </w:pPr>
            <w:r w:rsidRPr="00F141A4">
              <w:rPr>
                <w:sz w:val="20"/>
                <w:szCs w:val="20"/>
              </w:rPr>
              <w:t>Предложения предприятия</w:t>
            </w:r>
          </w:p>
        </w:tc>
        <w:tc>
          <w:tcPr>
            <w:tcW w:w="2226" w:type="dxa"/>
            <w:shd w:val="clear" w:color="auto" w:fill="auto"/>
            <w:noWrap/>
            <w:vAlign w:val="center"/>
          </w:tcPr>
          <w:p w:rsidR="00F141A4" w:rsidRPr="00F141A4" w:rsidRDefault="00F141A4" w:rsidP="00F141A4">
            <w:pPr>
              <w:jc w:val="center"/>
              <w:rPr>
                <w:sz w:val="20"/>
                <w:szCs w:val="20"/>
              </w:rPr>
            </w:pPr>
            <w:r w:rsidRPr="00F141A4">
              <w:rPr>
                <w:sz w:val="20"/>
                <w:szCs w:val="20"/>
              </w:rPr>
              <w:t>Предложения экспертов</w:t>
            </w:r>
          </w:p>
        </w:tc>
      </w:tr>
      <w:tr w:rsidR="00F141A4" w:rsidRPr="00F141A4" w:rsidTr="00F141A4">
        <w:trPr>
          <w:trHeight w:val="300"/>
          <w:tblCellSpacing w:w="20" w:type="dxa"/>
        </w:trPr>
        <w:tc>
          <w:tcPr>
            <w:tcW w:w="3621" w:type="dxa"/>
            <w:shd w:val="clear" w:color="auto" w:fill="auto"/>
            <w:noWrap/>
            <w:vAlign w:val="center"/>
            <w:hideMark/>
          </w:tcPr>
          <w:p w:rsidR="00F141A4" w:rsidRPr="00F141A4" w:rsidRDefault="00F141A4" w:rsidP="00F141A4">
            <w:pPr>
              <w:rPr>
                <w:sz w:val="20"/>
                <w:szCs w:val="20"/>
              </w:rPr>
            </w:pPr>
            <w:r w:rsidRPr="00F141A4">
              <w:rPr>
                <w:sz w:val="20"/>
                <w:szCs w:val="20"/>
              </w:rPr>
              <w:t>Теплоносителя всего, в том числе</w:t>
            </w:r>
          </w:p>
        </w:tc>
        <w:tc>
          <w:tcPr>
            <w:tcW w:w="1458" w:type="dxa"/>
            <w:shd w:val="clear" w:color="auto" w:fill="auto"/>
            <w:noWrap/>
            <w:vAlign w:val="center"/>
            <w:hideMark/>
          </w:tcPr>
          <w:p w:rsidR="00F141A4" w:rsidRPr="00F141A4" w:rsidRDefault="00F141A4" w:rsidP="00F141A4">
            <w:pPr>
              <w:jc w:val="center"/>
              <w:rPr>
                <w:sz w:val="20"/>
                <w:szCs w:val="20"/>
              </w:rPr>
            </w:pPr>
            <w:r w:rsidRPr="00F141A4">
              <w:rPr>
                <w:sz w:val="20"/>
                <w:szCs w:val="20"/>
              </w:rPr>
              <w:t>м</w:t>
            </w:r>
            <w:r w:rsidRPr="00F141A4">
              <w:rPr>
                <w:sz w:val="20"/>
                <w:szCs w:val="20"/>
                <w:vertAlign w:val="superscript"/>
              </w:rPr>
              <w:t>3</w:t>
            </w:r>
          </w:p>
        </w:tc>
        <w:tc>
          <w:tcPr>
            <w:tcW w:w="2369" w:type="dxa"/>
            <w:shd w:val="clear" w:color="auto" w:fill="auto"/>
            <w:noWrap/>
            <w:vAlign w:val="bottom"/>
            <w:hideMark/>
          </w:tcPr>
          <w:p w:rsidR="00F141A4" w:rsidRPr="00F141A4" w:rsidRDefault="00F141A4" w:rsidP="00F141A4">
            <w:pPr>
              <w:jc w:val="center"/>
              <w:rPr>
                <w:sz w:val="20"/>
                <w:szCs w:val="20"/>
              </w:rPr>
            </w:pPr>
            <w:r w:rsidRPr="00F141A4">
              <w:rPr>
                <w:sz w:val="20"/>
                <w:szCs w:val="20"/>
              </w:rPr>
              <w:t>19 407,15</w:t>
            </w:r>
          </w:p>
        </w:tc>
        <w:tc>
          <w:tcPr>
            <w:tcW w:w="2226" w:type="dxa"/>
            <w:shd w:val="clear" w:color="auto" w:fill="auto"/>
            <w:noWrap/>
            <w:vAlign w:val="bottom"/>
            <w:hideMark/>
          </w:tcPr>
          <w:p w:rsidR="00F141A4" w:rsidRPr="00F141A4" w:rsidRDefault="00F141A4" w:rsidP="00F141A4">
            <w:pPr>
              <w:jc w:val="center"/>
              <w:rPr>
                <w:sz w:val="20"/>
                <w:szCs w:val="20"/>
              </w:rPr>
            </w:pPr>
            <w:r w:rsidRPr="00F141A4">
              <w:rPr>
                <w:sz w:val="20"/>
                <w:szCs w:val="20"/>
              </w:rPr>
              <w:t>19 407,15</w:t>
            </w:r>
          </w:p>
        </w:tc>
      </w:tr>
      <w:tr w:rsidR="00F141A4" w:rsidRPr="00F141A4" w:rsidTr="00F141A4">
        <w:trPr>
          <w:trHeight w:val="300"/>
          <w:tblCellSpacing w:w="20" w:type="dxa"/>
        </w:trPr>
        <w:tc>
          <w:tcPr>
            <w:tcW w:w="3621" w:type="dxa"/>
            <w:shd w:val="clear" w:color="auto" w:fill="auto"/>
            <w:noWrap/>
            <w:vAlign w:val="center"/>
            <w:hideMark/>
          </w:tcPr>
          <w:p w:rsidR="00F141A4" w:rsidRPr="00F141A4" w:rsidRDefault="00F141A4" w:rsidP="00F141A4">
            <w:pPr>
              <w:rPr>
                <w:sz w:val="20"/>
                <w:szCs w:val="20"/>
              </w:rPr>
            </w:pPr>
            <w:r w:rsidRPr="00F141A4">
              <w:rPr>
                <w:sz w:val="20"/>
                <w:szCs w:val="20"/>
              </w:rPr>
              <w:t>Полезный отпуск теплоносителя</w:t>
            </w:r>
          </w:p>
        </w:tc>
        <w:tc>
          <w:tcPr>
            <w:tcW w:w="1458" w:type="dxa"/>
            <w:shd w:val="clear" w:color="auto" w:fill="auto"/>
            <w:noWrap/>
            <w:vAlign w:val="center"/>
            <w:hideMark/>
          </w:tcPr>
          <w:p w:rsidR="00F141A4" w:rsidRPr="00F141A4" w:rsidRDefault="00F141A4" w:rsidP="00F141A4">
            <w:pPr>
              <w:jc w:val="center"/>
              <w:rPr>
                <w:sz w:val="20"/>
                <w:szCs w:val="20"/>
              </w:rPr>
            </w:pPr>
            <w:r w:rsidRPr="00F141A4">
              <w:rPr>
                <w:sz w:val="20"/>
                <w:szCs w:val="20"/>
              </w:rPr>
              <w:t>м</w:t>
            </w:r>
            <w:r w:rsidRPr="00F141A4">
              <w:rPr>
                <w:sz w:val="20"/>
                <w:szCs w:val="20"/>
                <w:vertAlign w:val="superscript"/>
              </w:rPr>
              <w:t>3</w:t>
            </w:r>
          </w:p>
        </w:tc>
        <w:tc>
          <w:tcPr>
            <w:tcW w:w="2369" w:type="dxa"/>
            <w:shd w:val="clear" w:color="auto" w:fill="auto"/>
            <w:noWrap/>
            <w:vAlign w:val="bottom"/>
            <w:hideMark/>
          </w:tcPr>
          <w:p w:rsidR="00F141A4" w:rsidRPr="00F141A4" w:rsidRDefault="00F141A4" w:rsidP="00F141A4">
            <w:pPr>
              <w:jc w:val="center"/>
              <w:rPr>
                <w:sz w:val="20"/>
                <w:szCs w:val="20"/>
              </w:rPr>
            </w:pPr>
            <w:r w:rsidRPr="00F141A4">
              <w:rPr>
                <w:sz w:val="20"/>
                <w:szCs w:val="20"/>
              </w:rPr>
              <w:t>19 407,15</w:t>
            </w:r>
          </w:p>
        </w:tc>
        <w:tc>
          <w:tcPr>
            <w:tcW w:w="2226" w:type="dxa"/>
            <w:shd w:val="clear" w:color="auto" w:fill="auto"/>
            <w:noWrap/>
            <w:vAlign w:val="bottom"/>
            <w:hideMark/>
          </w:tcPr>
          <w:p w:rsidR="00F141A4" w:rsidRPr="00F141A4" w:rsidRDefault="00F141A4" w:rsidP="00F141A4">
            <w:pPr>
              <w:jc w:val="center"/>
              <w:rPr>
                <w:sz w:val="20"/>
                <w:szCs w:val="20"/>
              </w:rPr>
            </w:pPr>
            <w:r w:rsidRPr="00F141A4">
              <w:rPr>
                <w:sz w:val="20"/>
                <w:szCs w:val="20"/>
              </w:rPr>
              <w:t>19 407,15</w:t>
            </w:r>
          </w:p>
        </w:tc>
      </w:tr>
      <w:tr w:rsidR="00F141A4" w:rsidRPr="00F141A4" w:rsidTr="00F141A4">
        <w:trPr>
          <w:trHeight w:val="300"/>
          <w:tblCellSpacing w:w="20" w:type="dxa"/>
        </w:trPr>
        <w:tc>
          <w:tcPr>
            <w:tcW w:w="3621" w:type="dxa"/>
            <w:shd w:val="clear" w:color="auto" w:fill="auto"/>
            <w:noWrap/>
            <w:vAlign w:val="center"/>
          </w:tcPr>
          <w:p w:rsidR="00F141A4" w:rsidRPr="00F141A4" w:rsidRDefault="00F141A4" w:rsidP="00F141A4">
            <w:pPr>
              <w:rPr>
                <w:sz w:val="20"/>
                <w:szCs w:val="20"/>
              </w:rPr>
            </w:pPr>
          </w:p>
        </w:tc>
        <w:tc>
          <w:tcPr>
            <w:tcW w:w="1458" w:type="dxa"/>
            <w:shd w:val="clear" w:color="auto" w:fill="auto"/>
            <w:noWrap/>
            <w:vAlign w:val="center"/>
          </w:tcPr>
          <w:p w:rsidR="00F141A4" w:rsidRPr="00F141A4" w:rsidRDefault="00F141A4" w:rsidP="00F141A4">
            <w:pPr>
              <w:jc w:val="center"/>
              <w:rPr>
                <w:sz w:val="20"/>
                <w:szCs w:val="20"/>
              </w:rPr>
            </w:pPr>
          </w:p>
        </w:tc>
        <w:tc>
          <w:tcPr>
            <w:tcW w:w="2369" w:type="dxa"/>
            <w:shd w:val="clear" w:color="auto" w:fill="auto"/>
            <w:noWrap/>
            <w:vAlign w:val="bottom"/>
          </w:tcPr>
          <w:p w:rsidR="00F141A4" w:rsidRPr="00F141A4" w:rsidRDefault="00F141A4" w:rsidP="00F141A4">
            <w:pPr>
              <w:jc w:val="center"/>
              <w:rPr>
                <w:sz w:val="20"/>
                <w:szCs w:val="20"/>
              </w:rPr>
            </w:pPr>
            <w:r w:rsidRPr="00F141A4">
              <w:rPr>
                <w:sz w:val="20"/>
                <w:szCs w:val="20"/>
              </w:rPr>
              <w:t>15 838,34</w:t>
            </w:r>
          </w:p>
        </w:tc>
        <w:tc>
          <w:tcPr>
            <w:tcW w:w="2226" w:type="dxa"/>
            <w:shd w:val="clear" w:color="auto" w:fill="auto"/>
            <w:noWrap/>
            <w:vAlign w:val="bottom"/>
          </w:tcPr>
          <w:p w:rsidR="00F141A4" w:rsidRPr="00F141A4" w:rsidRDefault="00F141A4" w:rsidP="00F141A4">
            <w:pPr>
              <w:jc w:val="center"/>
              <w:rPr>
                <w:sz w:val="20"/>
                <w:szCs w:val="20"/>
              </w:rPr>
            </w:pPr>
            <w:r w:rsidRPr="00F141A4">
              <w:rPr>
                <w:sz w:val="20"/>
                <w:szCs w:val="20"/>
              </w:rPr>
              <w:t>15 838,34</w:t>
            </w:r>
          </w:p>
        </w:tc>
      </w:tr>
      <w:tr w:rsidR="00F141A4" w:rsidRPr="00F141A4" w:rsidTr="00F141A4">
        <w:trPr>
          <w:trHeight w:val="300"/>
          <w:tblCellSpacing w:w="20" w:type="dxa"/>
        </w:trPr>
        <w:tc>
          <w:tcPr>
            <w:tcW w:w="3621" w:type="dxa"/>
            <w:shd w:val="clear" w:color="auto" w:fill="auto"/>
            <w:noWrap/>
            <w:vAlign w:val="center"/>
          </w:tcPr>
          <w:p w:rsidR="00F141A4" w:rsidRPr="00F141A4" w:rsidRDefault="00F141A4" w:rsidP="00F141A4">
            <w:pPr>
              <w:rPr>
                <w:sz w:val="20"/>
                <w:szCs w:val="20"/>
              </w:rPr>
            </w:pPr>
          </w:p>
        </w:tc>
        <w:tc>
          <w:tcPr>
            <w:tcW w:w="1458" w:type="dxa"/>
            <w:shd w:val="clear" w:color="auto" w:fill="auto"/>
            <w:noWrap/>
            <w:vAlign w:val="center"/>
          </w:tcPr>
          <w:p w:rsidR="00F141A4" w:rsidRPr="00F141A4" w:rsidRDefault="00F141A4" w:rsidP="00F141A4">
            <w:pPr>
              <w:jc w:val="center"/>
              <w:rPr>
                <w:sz w:val="20"/>
                <w:szCs w:val="20"/>
              </w:rPr>
            </w:pPr>
          </w:p>
        </w:tc>
        <w:tc>
          <w:tcPr>
            <w:tcW w:w="2369" w:type="dxa"/>
            <w:shd w:val="clear" w:color="auto" w:fill="auto"/>
            <w:noWrap/>
            <w:vAlign w:val="bottom"/>
          </w:tcPr>
          <w:p w:rsidR="00F141A4" w:rsidRPr="00F141A4" w:rsidRDefault="00F141A4" w:rsidP="00F141A4">
            <w:pPr>
              <w:jc w:val="center"/>
              <w:rPr>
                <w:sz w:val="20"/>
                <w:szCs w:val="20"/>
              </w:rPr>
            </w:pPr>
            <w:r w:rsidRPr="00F141A4">
              <w:rPr>
                <w:sz w:val="20"/>
                <w:szCs w:val="20"/>
              </w:rPr>
              <w:t>163,23</w:t>
            </w:r>
          </w:p>
        </w:tc>
        <w:tc>
          <w:tcPr>
            <w:tcW w:w="2226" w:type="dxa"/>
            <w:shd w:val="clear" w:color="auto" w:fill="auto"/>
            <w:noWrap/>
            <w:vAlign w:val="bottom"/>
          </w:tcPr>
          <w:p w:rsidR="00F141A4" w:rsidRPr="00F141A4" w:rsidRDefault="00F141A4" w:rsidP="00F141A4">
            <w:pPr>
              <w:jc w:val="center"/>
              <w:rPr>
                <w:sz w:val="20"/>
                <w:szCs w:val="20"/>
              </w:rPr>
            </w:pPr>
            <w:r w:rsidRPr="00F141A4">
              <w:rPr>
                <w:sz w:val="20"/>
                <w:szCs w:val="20"/>
              </w:rPr>
              <w:t>163,23</w:t>
            </w:r>
          </w:p>
        </w:tc>
      </w:tr>
      <w:tr w:rsidR="00F141A4" w:rsidRPr="00F141A4" w:rsidTr="00F141A4">
        <w:trPr>
          <w:trHeight w:val="300"/>
          <w:tblCellSpacing w:w="20" w:type="dxa"/>
        </w:trPr>
        <w:tc>
          <w:tcPr>
            <w:tcW w:w="3621" w:type="dxa"/>
            <w:shd w:val="clear" w:color="auto" w:fill="auto"/>
            <w:noWrap/>
            <w:vAlign w:val="center"/>
          </w:tcPr>
          <w:p w:rsidR="00F141A4" w:rsidRPr="00F141A4" w:rsidRDefault="00F141A4" w:rsidP="00F141A4">
            <w:pPr>
              <w:rPr>
                <w:sz w:val="20"/>
                <w:szCs w:val="20"/>
              </w:rPr>
            </w:pPr>
          </w:p>
        </w:tc>
        <w:tc>
          <w:tcPr>
            <w:tcW w:w="1458" w:type="dxa"/>
            <w:shd w:val="clear" w:color="auto" w:fill="auto"/>
            <w:noWrap/>
            <w:vAlign w:val="center"/>
          </w:tcPr>
          <w:p w:rsidR="00F141A4" w:rsidRPr="00F141A4" w:rsidRDefault="00F141A4" w:rsidP="00F141A4">
            <w:pPr>
              <w:jc w:val="center"/>
              <w:rPr>
                <w:sz w:val="20"/>
                <w:szCs w:val="20"/>
              </w:rPr>
            </w:pPr>
          </w:p>
        </w:tc>
        <w:tc>
          <w:tcPr>
            <w:tcW w:w="2369" w:type="dxa"/>
            <w:shd w:val="clear" w:color="auto" w:fill="auto"/>
            <w:noWrap/>
            <w:vAlign w:val="bottom"/>
          </w:tcPr>
          <w:p w:rsidR="00F141A4" w:rsidRPr="00F141A4" w:rsidRDefault="00F141A4" w:rsidP="00F141A4">
            <w:pPr>
              <w:jc w:val="center"/>
              <w:rPr>
                <w:sz w:val="20"/>
                <w:szCs w:val="20"/>
              </w:rPr>
            </w:pPr>
            <w:r w:rsidRPr="00F141A4">
              <w:rPr>
                <w:sz w:val="20"/>
                <w:szCs w:val="20"/>
              </w:rPr>
              <w:t>51,68</w:t>
            </w:r>
          </w:p>
        </w:tc>
        <w:tc>
          <w:tcPr>
            <w:tcW w:w="2226" w:type="dxa"/>
            <w:shd w:val="clear" w:color="auto" w:fill="auto"/>
            <w:noWrap/>
            <w:vAlign w:val="bottom"/>
          </w:tcPr>
          <w:p w:rsidR="00F141A4" w:rsidRPr="00F141A4" w:rsidRDefault="00F141A4" w:rsidP="00F141A4">
            <w:pPr>
              <w:jc w:val="center"/>
              <w:rPr>
                <w:sz w:val="20"/>
                <w:szCs w:val="20"/>
              </w:rPr>
            </w:pPr>
            <w:r w:rsidRPr="00F141A4">
              <w:rPr>
                <w:sz w:val="20"/>
                <w:szCs w:val="20"/>
              </w:rPr>
              <w:t>51,68</w:t>
            </w:r>
          </w:p>
        </w:tc>
      </w:tr>
      <w:tr w:rsidR="00F141A4" w:rsidRPr="00F141A4" w:rsidTr="00F141A4">
        <w:trPr>
          <w:trHeight w:val="300"/>
          <w:tblCellSpacing w:w="20" w:type="dxa"/>
        </w:trPr>
        <w:tc>
          <w:tcPr>
            <w:tcW w:w="3621" w:type="dxa"/>
            <w:shd w:val="clear" w:color="auto" w:fill="auto"/>
            <w:noWrap/>
            <w:vAlign w:val="center"/>
            <w:hideMark/>
          </w:tcPr>
          <w:p w:rsidR="00F141A4" w:rsidRPr="00F141A4" w:rsidRDefault="00F141A4" w:rsidP="00F141A4">
            <w:pPr>
              <w:rPr>
                <w:sz w:val="20"/>
                <w:szCs w:val="20"/>
              </w:rPr>
            </w:pPr>
            <w:r w:rsidRPr="00F141A4">
              <w:rPr>
                <w:sz w:val="20"/>
                <w:szCs w:val="20"/>
              </w:rPr>
              <w:t>производственные нужды предприятия</w:t>
            </w:r>
          </w:p>
        </w:tc>
        <w:tc>
          <w:tcPr>
            <w:tcW w:w="1458" w:type="dxa"/>
            <w:shd w:val="clear" w:color="auto" w:fill="auto"/>
            <w:noWrap/>
            <w:vAlign w:val="center"/>
            <w:hideMark/>
          </w:tcPr>
          <w:p w:rsidR="00F141A4" w:rsidRPr="00F141A4" w:rsidRDefault="00F141A4" w:rsidP="00F141A4">
            <w:pPr>
              <w:jc w:val="center"/>
              <w:rPr>
                <w:sz w:val="20"/>
                <w:szCs w:val="20"/>
              </w:rPr>
            </w:pPr>
            <w:r w:rsidRPr="00F141A4">
              <w:rPr>
                <w:sz w:val="20"/>
                <w:szCs w:val="20"/>
              </w:rPr>
              <w:t>м</w:t>
            </w:r>
            <w:r w:rsidRPr="00F141A4">
              <w:rPr>
                <w:sz w:val="20"/>
                <w:szCs w:val="20"/>
                <w:vertAlign w:val="superscript"/>
              </w:rPr>
              <w:t>3</w:t>
            </w:r>
          </w:p>
        </w:tc>
        <w:tc>
          <w:tcPr>
            <w:tcW w:w="2369" w:type="dxa"/>
            <w:shd w:val="clear" w:color="auto" w:fill="auto"/>
            <w:noWrap/>
            <w:vAlign w:val="bottom"/>
          </w:tcPr>
          <w:p w:rsidR="00F141A4" w:rsidRPr="00F141A4" w:rsidRDefault="00F141A4" w:rsidP="00F141A4">
            <w:pPr>
              <w:jc w:val="center"/>
              <w:rPr>
                <w:sz w:val="20"/>
                <w:szCs w:val="20"/>
              </w:rPr>
            </w:pPr>
            <w:r w:rsidRPr="00F141A4">
              <w:rPr>
                <w:sz w:val="20"/>
                <w:szCs w:val="20"/>
              </w:rPr>
              <w:t>3 353,90</w:t>
            </w:r>
          </w:p>
        </w:tc>
        <w:tc>
          <w:tcPr>
            <w:tcW w:w="2226" w:type="dxa"/>
            <w:shd w:val="clear" w:color="auto" w:fill="auto"/>
            <w:noWrap/>
            <w:vAlign w:val="bottom"/>
          </w:tcPr>
          <w:p w:rsidR="00F141A4" w:rsidRPr="00F141A4" w:rsidRDefault="00F141A4" w:rsidP="00F141A4">
            <w:pPr>
              <w:jc w:val="center"/>
              <w:rPr>
                <w:sz w:val="20"/>
                <w:szCs w:val="20"/>
              </w:rPr>
            </w:pPr>
            <w:r w:rsidRPr="00F141A4">
              <w:rPr>
                <w:sz w:val="20"/>
                <w:szCs w:val="20"/>
              </w:rPr>
              <w:t>3 353,90</w:t>
            </w:r>
          </w:p>
        </w:tc>
      </w:tr>
      <w:tr w:rsidR="00F141A4" w:rsidRPr="00F141A4" w:rsidTr="00F141A4">
        <w:trPr>
          <w:trHeight w:val="300"/>
          <w:tblCellSpacing w:w="20" w:type="dxa"/>
        </w:trPr>
        <w:tc>
          <w:tcPr>
            <w:tcW w:w="3621" w:type="dxa"/>
            <w:shd w:val="clear" w:color="auto" w:fill="auto"/>
            <w:noWrap/>
            <w:vAlign w:val="center"/>
            <w:hideMark/>
          </w:tcPr>
          <w:p w:rsidR="00F141A4" w:rsidRPr="00F141A4" w:rsidRDefault="00F141A4" w:rsidP="00F141A4">
            <w:pPr>
              <w:rPr>
                <w:sz w:val="20"/>
                <w:szCs w:val="20"/>
              </w:rPr>
            </w:pPr>
            <w:r w:rsidRPr="00F141A4">
              <w:rPr>
                <w:sz w:val="20"/>
                <w:szCs w:val="20"/>
              </w:rPr>
              <w:t>Потери в сетях</w:t>
            </w:r>
          </w:p>
        </w:tc>
        <w:tc>
          <w:tcPr>
            <w:tcW w:w="1458" w:type="dxa"/>
            <w:shd w:val="clear" w:color="auto" w:fill="auto"/>
            <w:noWrap/>
            <w:vAlign w:val="center"/>
            <w:hideMark/>
          </w:tcPr>
          <w:p w:rsidR="00F141A4" w:rsidRPr="00F141A4" w:rsidRDefault="00F141A4" w:rsidP="00F141A4">
            <w:pPr>
              <w:jc w:val="center"/>
              <w:rPr>
                <w:sz w:val="20"/>
                <w:szCs w:val="20"/>
              </w:rPr>
            </w:pPr>
            <w:r w:rsidRPr="00F141A4">
              <w:rPr>
                <w:sz w:val="20"/>
                <w:szCs w:val="20"/>
              </w:rPr>
              <w:t>м</w:t>
            </w:r>
            <w:r w:rsidRPr="00F141A4">
              <w:rPr>
                <w:sz w:val="20"/>
                <w:szCs w:val="20"/>
                <w:vertAlign w:val="superscript"/>
              </w:rPr>
              <w:t>3</w:t>
            </w:r>
          </w:p>
        </w:tc>
        <w:tc>
          <w:tcPr>
            <w:tcW w:w="2369" w:type="dxa"/>
            <w:shd w:val="clear" w:color="auto" w:fill="auto"/>
            <w:noWrap/>
            <w:vAlign w:val="center"/>
          </w:tcPr>
          <w:p w:rsidR="00F141A4" w:rsidRPr="00F141A4" w:rsidRDefault="00F141A4" w:rsidP="00F141A4">
            <w:pPr>
              <w:jc w:val="center"/>
              <w:rPr>
                <w:sz w:val="20"/>
                <w:szCs w:val="20"/>
              </w:rPr>
            </w:pPr>
            <w:r w:rsidRPr="00F141A4">
              <w:rPr>
                <w:sz w:val="20"/>
                <w:szCs w:val="20"/>
              </w:rPr>
              <w:t>0,0</w:t>
            </w:r>
          </w:p>
        </w:tc>
        <w:tc>
          <w:tcPr>
            <w:tcW w:w="2226" w:type="dxa"/>
            <w:shd w:val="clear" w:color="auto" w:fill="auto"/>
            <w:noWrap/>
            <w:vAlign w:val="center"/>
          </w:tcPr>
          <w:p w:rsidR="00F141A4" w:rsidRPr="00F141A4" w:rsidRDefault="00F141A4" w:rsidP="00F141A4">
            <w:pPr>
              <w:jc w:val="center"/>
              <w:rPr>
                <w:sz w:val="20"/>
                <w:szCs w:val="20"/>
              </w:rPr>
            </w:pPr>
            <w:r w:rsidRPr="00F141A4">
              <w:rPr>
                <w:sz w:val="20"/>
                <w:szCs w:val="20"/>
              </w:rPr>
              <w:t>0,0</w:t>
            </w:r>
          </w:p>
        </w:tc>
      </w:tr>
    </w:tbl>
    <w:p w:rsidR="00F141A4" w:rsidRPr="00685363" w:rsidRDefault="00F141A4" w:rsidP="00F141A4">
      <w:pPr>
        <w:spacing w:line="360" w:lineRule="auto"/>
        <w:ind w:right="-284" w:firstLine="709"/>
        <w:jc w:val="both"/>
      </w:pPr>
    </w:p>
    <w:p w:rsidR="00F141A4" w:rsidRPr="00685363" w:rsidRDefault="00F141A4" w:rsidP="00F141A4">
      <w:pPr>
        <w:ind w:right="-284" w:firstLine="709"/>
        <w:jc w:val="both"/>
      </w:pPr>
      <w:r w:rsidRPr="00685363">
        <w:t>Разбивку баланса теплоносителя на 1 и 2 полугодие 2018 года предприятие не представило. Эксперты считают обоснованным объём поставки теплоносителя принять в доле, аналогичной объёму реализации тепловой энергии на ГВС: 1 полугодие – 50%, 2 полугодие – 50%.</w:t>
      </w:r>
    </w:p>
    <w:p w:rsidR="00F141A4" w:rsidRPr="00685363" w:rsidRDefault="00F141A4" w:rsidP="00F141A4">
      <w:pPr>
        <w:ind w:right="-284" w:firstLine="709"/>
        <w:jc w:val="both"/>
      </w:pPr>
      <w:r w:rsidRPr="00685363">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rsidR="00F141A4" w:rsidRPr="00685363" w:rsidRDefault="00F141A4" w:rsidP="00F141A4">
      <w:pPr>
        <w:ind w:right="-284" w:firstLine="709"/>
        <w:jc w:val="both"/>
      </w:pPr>
    </w:p>
    <w:p w:rsidR="00F141A4" w:rsidRPr="00685363" w:rsidRDefault="00F141A4" w:rsidP="00F141A4">
      <w:pPr>
        <w:ind w:right="-284" w:firstLine="567"/>
        <w:jc w:val="center"/>
        <w:rPr>
          <w:u w:val="single"/>
        </w:rPr>
      </w:pPr>
      <w:r w:rsidRPr="00685363">
        <w:rPr>
          <w:u w:val="single"/>
        </w:rPr>
        <w:t xml:space="preserve"> «</w:t>
      </w:r>
      <w:r w:rsidRPr="00685363">
        <w:rPr>
          <w:b/>
          <w:bCs/>
          <w:u w:val="single"/>
        </w:rPr>
        <w:t>Стоимость исходной воды</w:t>
      </w:r>
      <w:r w:rsidRPr="00685363">
        <w:rPr>
          <w:u w:val="single"/>
        </w:rPr>
        <w:t>»</w:t>
      </w:r>
    </w:p>
    <w:p w:rsidR="00F141A4" w:rsidRPr="00685363" w:rsidRDefault="00F141A4" w:rsidP="00F141A4">
      <w:pPr>
        <w:ind w:right="-284" w:firstLine="567"/>
        <w:jc w:val="center"/>
        <w:rPr>
          <w:u w:val="single"/>
        </w:rPr>
      </w:pPr>
    </w:p>
    <w:p w:rsidR="00F141A4" w:rsidRPr="00685363" w:rsidRDefault="00F141A4" w:rsidP="00F141A4">
      <w:pPr>
        <w:ind w:right="-284" w:firstLine="709"/>
        <w:jc w:val="both"/>
      </w:pPr>
      <w:r w:rsidRPr="00685363">
        <w:t>Для выработки тепловой энергии предприятие использует воду, поставляемую АО «ПО «Водоканал» (Прокопьевск) (договор  № 280 от 01.06.2017) и ООО «Киселёвский водоснаб» на нужды котельной № 20 (договор № 56 от  01.07.2018).</w:t>
      </w:r>
    </w:p>
    <w:p w:rsidR="00F141A4" w:rsidRPr="00685363" w:rsidRDefault="00F141A4" w:rsidP="00F141A4">
      <w:pPr>
        <w:ind w:right="-284" w:firstLine="709"/>
        <w:jc w:val="both"/>
      </w:pPr>
      <w:r w:rsidRPr="00685363">
        <w:t>Объём потребления принят экспертами в соответствии с балансом теплоносителя на 2018 год.:</w:t>
      </w:r>
    </w:p>
    <w:tbl>
      <w:tblPr>
        <w:tblW w:w="10060" w:type="dxa"/>
        <w:tblLook w:val="04A0" w:firstRow="1" w:lastRow="0" w:firstColumn="1" w:lastColumn="0" w:noHBand="0" w:noVBand="1"/>
      </w:tblPr>
      <w:tblGrid>
        <w:gridCol w:w="5098"/>
        <w:gridCol w:w="1340"/>
        <w:gridCol w:w="1800"/>
        <w:gridCol w:w="1822"/>
      </w:tblGrid>
      <w:tr w:rsidR="00F141A4" w:rsidRPr="00F141A4" w:rsidTr="00F141A4">
        <w:trPr>
          <w:trHeight w:val="330"/>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141A4" w:rsidRPr="00F141A4" w:rsidRDefault="00F141A4" w:rsidP="00F141A4">
            <w:pPr>
              <w:rPr>
                <w:b/>
                <w:bCs/>
                <w:sz w:val="16"/>
                <w:szCs w:val="16"/>
              </w:rPr>
            </w:pPr>
          </w:p>
        </w:tc>
        <w:tc>
          <w:tcPr>
            <w:tcW w:w="1340" w:type="dxa"/>
            <w:tcBorders>
              <w:top w:val="single" w:sz="4" w:space="0" w:color="auto"/>
              <w:left w:val="nil"/>
              <w:bottom w:val="single" w:sz="4" w:space="0" w:color="auto"/>
              <w:right w:val="single" w:sz="4" w:space="0" w:color="auto"/>
            </w:tcBorders>
            <w:shd w:val="clear" w:color="000000" w:fill="FFFFFF"/>
            <w:noWrap/>
            <w:vAlign w:val="bottom"/>
          </w:tcPr>
          <w:p w:rsidR="00F141A4" w:rsidRPr="00F141A4" w:rsidRDefault="00F141A4" w:rsidP="00F141A4">
            <w:pPr>
              <w:jc w:val="center"/>
              <w:rPr>
                <w:sz w:val="16"/>
                <w:szCs w:val="16"/>
              </w:rPr>
            </w:pPr>
            <w:r w:rsidRPr="00F141A4">
              <w:rPr>
                <w:sz w:val="16"/>
                <w:szCs w:val="16"/>
              </w:rPr>
              <w:t>Ед. изм.</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F141A4" w:rsidRPr="00F141A4" w:rsidRDefault="00F141A4" w:rsidP="00F141A4">
            <w:pPr>
              <w:jc w:val="center"/>
              <w:rPr>
                <w:b/>
                <w:bCs/>
                <w:sz w:val="16"/>
                <w:szCs w:val="16"/>
              </w:rPr>
            </w:pPr>
            <w:r w:rsidRPr="00F141A4">
              <w:rPr>
                <w:b/>
                <w:bCs/>
                <w:sz w:val="16"/>
                <w:szCs w:val="16"/>
              </w:rPr>
              <w:t>2018</w:t>
            </w:r>
          </w:p>
        </w:tc>
        <w:tc>
          <w:tcPr>
            <w:tcW w:w="1822" w:type="dxa"/>
            <w:tcBorders>
              <w:top w:val="single" w:sz="4" w:space="0" w:color="auto"/>
              <w:left w:val="nil"/>
              <w:bottom w:val="single" w:sz="4" w:space="0" w:color="auto"/>
              <w:right w:val="single" w:sz="4" w:space="0" w:color="auto"/>
            </w:tcBorders>
            <w:shd w:val="clear" w:color="000000" w:fill="FFFFFF"/>
            <w:noWrap/>
            <w:vAlign w:val="bottom"/>
          </w:tcPr>
          <w:p w:rsidR="00F141A4" w:rsidRPr="00F141A4" w:rsidRDefault="00F141A4" w:rsidP="00F141A4">
            <w:pPr>
              <w:jc w:val="center"/>
              <w:rPr>
                <w:b/>
                <w:bCs/>
                <w:sz w:val="16"/>
                <w:szCs w:val="16"/>
              </w:rPr>
            </w:pPr>
            <w:r w:rsidRPr="00F141A4">
              <w:rPr>
                <w:b/>
                <w:bCs/>
                <w:sz w:val="16"/>
                <w:szCs w:val="16"/>
              </w:rPr>
              <w:t>2019</w:t>
            </w:r>
          </w:p>
        </w:tc>
      </w:tr>
      <w:tr w:rsidR="00F141A4" w:rsidRPr="00F141A4" w:rsidTr="00F141A4">
        <w:trPr>
          <w:trHeight w:val="330"/>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41A4" w:rsidRPr="00F141A4" w:rsidRDefault="00F141A4" w:rsidP="00F141A4">
            <w:pPr>
              <w:rPr>
                <w:b/>
                <w:bCs/>
                <w:sz w:val="16"/>
                <w:szCs w:val="16"/>
              </w:rPr>
            </w:pPr>
            <w:r w:rsidRPr="00F141A4">
              <w:rPr>
                <w:b/>
                <w:bCs/>
                <w:sz w:val="16"/>
                <w:szCs w:val="16"/>
              </w:rPr>
              <w:t>Стоимость исходной воды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F141A4" w:rsidRPr="00F141A4" w:rsidRDefault="00F141A4" w:rsidP="00F141A4">
            <w:pPr>
              <w:jc w:val="center"/>
              <w:rPr>
                <w:sz w:val="16"/>
                <w:szCs w:val="16"/>
              </w:rPr>
            </w:pPr>
            <w:r w:rsidRPr="00F141A4">
              <w:rPr>
                <w:sz w:val="16"/>
                <w:szCs w:val="16"/>
              </w:rPr>
              <w:t>тыс. руб.</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141A4" w:rsidRPr="00F141A4" w:rsidRDefault="00F141A4" w:rsidP="00F141A4">
            <w:pPr>
              <w:jc w:val="right"/>
              <w:rPr>
                <w:b/>
                <w:bCs/>
                <w:sz w:val="16"/>
                <w:szCs w:val="16"/>
              </w:rPr>
            </w:pPr>
            <w:r w:rsidRPr="00F141A4">
              <w:rPr>
                <w:b/>
                <w:bCs/>
                <w:sz w:val="16"/>
                <w:szCs w:val="16"/>
              </w:rPr>
              <w:t>420,09</w:t>
            </w:r>
          </w:p>
        </w:tc>
        <w:tc>
          <w:tcPr>
            <w:tcW w:w="1822" w:type="dxa"/>
            <w:tcBorders>
              <w:top w:val="single" w:sz="4" w:space="0" w:color="auto"/>
              <w:left w:val="nil"/>
              <w:bottom w:val="single" w:sz="4" w:space="0" w:color="auto"/>
              <w:right w:val="single" w:sz="4" w:space="0" w:color="auto"/>
            </w:tcBorders>
            <w:shd w:val="clear" w:color="000000" w:fill="FFFFFF"/>
            <w:noWrap/>
            <w:vAlign w:val="bottom"/>
            <w:hideMark/>
          </w:tcPr>
          <w:p w:rsidR="00F141A4" w:rsidRPr="00F141A4" w:rsidRDefault="00F141A4" w:rsidP="00F141A4">
            <w:pPr>
              <w:jc w:val="right"/>
              <w:rPr>
                <w:b/>
                <w:bCs/>
                <w:sz w:val="16"/>
                <w:szCs w:val="16"/>
              </w:rPr>
            </w:pPr>
            <w:r w:rsidRPr="00F141A4">
              <w:rPr>
                <w:b/>
                <w:bCs/>
                <w:sz w:val="16"/>
                <w:szCs w:val="16"/>
              </w:rPr>
              <w:t>428,49</w:t>
            </w:r>
          </w:p>
        </w:tc>
      </w:tr>
      <w:tr w:rsidR="00F141A4" w:rsidRPr="00F141A4" w:rsidTr="00F141A4">
        <w:trPr>
          <w:trHeight w:val="300"/>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rsidR="00F141A4" w:rsidRPr="00F141A4" w:rsidRDefault="00F141A4" w:rsidP="00F141A4">
            <w:pPr>
              <w:rPr>
                <w:b/>
                <w:bCs/>
                <w:sz w:val="16"/>
                <w:szCs w:val="16"/>
              </w:rPr>
            </w:pPr>
            <w:r w:rsidRPr="00F141A4">
              <w:rPr>
                <w:b/>
                <w:bCs/>
                <w:sz w:val="16"/>
                <w:szCs w:val="16"/>
              </w:rPr>
              <w:t>Объем исходной воды</w:t>
            </w:r>
          </w:p>
        </w:tc>
        <w:tc>
          <w:tcPr>
            <w:tcW w:w="1340"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center"/>
              <w:rPr>
                <w:b/>
                <w:bCs/>
                <w:sz w:val="16"/>
                <w:szCs w:val="16"/>
              </w:rPr>
            </w:pPr>
            <w:r w:rsidRPr="00F141A4">
              <w:rPr>
                <w:b/>
                <w:bCs/>
                <w:sz w:val="16"/>
                <w:szCs w:val="16"/>
              </w:rPr>
              <w:t>м³</w:t>
            </w:r>
          </w:p>
        </w:tc>
        <w:tc>
          <w:tcPr>
            <w:tcW w:w="1800" w:type="dxa"/>
            <w:tcBorders>
              <w:top w:val="nil"/>
              <w:left w:val="nil"/>
              <w:bottom w:val="single" w:sz="4" w:space="0" w:color="auto"/>
              <w:right w:val="single" w:sz="4" w:space="0" w:color="auto"/>
            </w:tcBorders>
            <w:shd w:val="clear" w:color="auto" w:fill="auto"/>
            <w:noWrap/>
            <w:vAlign w:val="bottom"/>
            <w:hideMark/>
          </w:tcPr>
          <w:p w:rsidR="00F141A4" w:rsidRPr="00F141A4" w:rsidRDefault="00F141A4" w:rsidP="00F141A4">
            <w:pPr>
              <w:jc w:val="right"/>
              <w:rPr>
                <w:b/>
                <w:bCs/>
                <w:sz w:val="16"/>
                <w:szCs w:val="16"/>
              </w:rPr>
            </w:pPr>
            <w:r w:rsidRPr="00F141A4">
              <w:rPr>
                <w:b/>
                <w:bCs/>
                <w:sz w:val="16"/>
                <w:szCs w:val="16"/>
              </w:rPr>
              <w:t>19 407,15</w:t>
            </w:r>
          </w:p>
        </w:tc>
        <w:tc>
          <w:tcPr>
            <w:tcW w:w="1822"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right"/>
              <w:rPr>
                <w:b/>
                <w:bCs/>
                <w:sz w:val="16"/>
                <w:szCs w:val="16"/>
              </w:rPr>
            </w:pPr>
            <w:r w:rsidRPr="00F141A4">
              <w:rPr>
                <w:b/>
                <w:bCs/>
                <w:sz w:val="16"/>
                <w:szCs w:val="16"/>
              </w:rPr>
              <w:t>19 407,15</w:t>
            </w:r>
          </w:p>
        </w:tc>
      </w:tr>
      <w:tr w:rsidR="00F141A4" w:rsidRPr="00F141A4" w:rsidTr="00F141A4">
        <w:trPr>
          <w:trHeight w:val="300"/>
        </w:trPr>
        <w:tc>
          <w:tcPr>
            <w:tcW w:w="5098" w:type="dxa"/>
            <w:tcBorders>
              <w:top w:val="nil"/>
              <w:left w:val="single" w:sz="4" w:space="0" w:color="auto"/>
              <w:bottom w:val="single" w:sz="4" w:space="0" w:color="auto"/>
              <w:right w:val="single" w:sz="4" w:space="0" w:color="auto"/>
            </w:tcBorders>
            <w:shd w:val="clear" w:color="000000" w:fill="FFFFFF"/>
            <w:hideMark/>
          </w:tcPr>
          <w:p w:rsidR="00F141A4" w:rsidRPr="00F141A4" w:rsidRDefault="00F141A4" w:rsidP="00F141A4">
            <w:pPr>
              <w:rPr>
                <w:i/>
                <w:iCs/>
                <w:sz w:val="16"/>
                <w:szCs w:val="16"/>
              </w:rPr>
            </w:pPr>
            <w:r w:rsidRPr="00F141A4">
              <w:rPr>
                <w:i/>
                <w:iCs/>
                <w:sz w:val="16"/>
                <w:szCs w:val="16"/>
              </w:rPr>
              <w:t xml:space="preserve">       - АО ПО "Водоканал" г. Прокопьевск</w:t>
            </w:r>
          </w:p>
        </w:tc>
        <w:tc>
          <w:tcPr>
            <w:tcW w:w="1340"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center"/>
              <w:rPr>
                <w:i/>
                <w:iCs/>
                <w:sz w:val="16"/>
                <w:szCs w:val="16"/>
              </w:rPr>
            </w:pPr>
            <w:r w:rsidRPr="00F141A4">
              <w:rPr>
                <w:i/>
                <w:iCs/>
                <w:sz w:val="16"/>
                <w:szCs w:val="16"/>
              </w:rPr>
              <w:t>м³</w:t>
            </w:r>
          </w:p>
        </w:tc>
        <w:tc>
          <w:tcPr>
            <w:tcW w:w="1800" w:type="dxa"/>
            <w:tcBorders>
              <w:top w:val="nil"/>
              <w:left w:val="nil"/>
              <w:bottom w:val="single" w:sz="4" w:space="0" w:color="auto"/>
              <w:right w:val="single" w:sz="4" w:space="0" w:color="auto"/>
            </w:tcBorders>
            <w:shd w:val="clear" w:color="auto" w:fill="auto"/>
            <w:noWrap/>
            <w:vAlign w:val="bottom"/>
            <w:hideMark/>
          </w:tcPr>
          <w:p w:rsidR="00F141A4" w:rsidRPr="00F141A4" w:rsidRDefault="00F141A4" w:rsidP="00F141A4">
            <w:pPr>
              <w:jc w:val="right"/>
              <w:rPr>
                <w:i/>
                <w:iCs/>
                <w:sz w:val="16"/>
                <w:szCs w:val="16"/>
              </w:rPr>
            </w:pPr>
            <w:r w:rsidRPr="00F141A4">
              <w:rPr>
                <w:i/>
                <w:iCs/>
                <w:sz w:val="16"/>
                <w:szCs w:val="16"/>
              </w:rPr>
              <w:t>15 594,93</w:t>
            </w:r>
          </w:p>
        </w:tc>
        <w:tc>
          <w:tcPr>
            <w:tcW w:w="1822"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right"/>
              <w:rPr>
                <w:i/>
                <w:iCs/>
                <w:sz w:val="16"/>
                <w:szCs w:val="16"/>
              </w:rPr>
            </w:pPr>
            <w:r w:rsidRPr="00F141A4">
              <w:rPr>
                <w:i/>
                <w:iCs/>
                <w:sz w:val="16"/>
                <w:szCs w:val="16"/>
              </w:rPr>
              <w:t>15 594,93</w:t>
            </w:r>
          </w:p>
        </w:tc>
      </w:tr>
      <w:tr w:rsidR="00F141A4" w:rsidRPr="00F141A4" w:rsidTr="00F141A4">
        <w:trPr>
          <w:trHeight w:val="300"/>
        </w:trPr>
        <w:tc>
          <w:tcPr>
            <w:tcW w:w="5098" w:type="dxa"/>
            <w:tcBorders>
              <w:top w:val="nil"/>
              <w:left w:val="single" w:sz="4" w:space="0" w:color="auto"/>
              <w:bottom w:val="single" w:sz="4" w:space="0" w:color="auto"/>
              <w:right w:val="single" w:sz="4" w:space="0" w:color="auto"/>
            </w:tcBorders>
            <w:shd w:val="clear" w:color="000000" w:fill="FFFFFF"/>
            <w:hideMark/>
          </w:tcPr>
          <w:p w:rsidR="00F141A4" w:rsidRPr="00F141A4" w:rsidRDefault="00F141A4" w:rsidP="00F141A4">
            <w:pPr>
              <w:rPr>
                <w:i/>
                <w:iCs/>
                <w:sz w:val="16"/>
                <w:szCs w:val="16"/>
              </w:rPr>
            </w:pPr>
            <w:r w:rsidRPr="00F141A4">
              <w:rPr>
                <w:i/>
                <w:iCs/>
                <w:sz w:val="16"/>
                <w:szCs w:val="16"/>
              </w:rPr>
              <w:t xml:space="preserve">       - ООО "Киселевский Водоснаб"</w:t>
            </w:r>
          </w:p>
        </w:tc>
        <w:tc>
          <w:tcPr>
            <w:tcW w:w="1340"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center"/>
              <w:rPr>
                <w:i/>
                <w:iCs/>
                <w:sz w:val="16"/>
                <w:szCs w:val="16"/>
              </w:rPr>
            </w:pPr>
            <w:r w:rsidRPr="00F141A4">
              <w:rPr>
                <w:i/>
                <w:iCs/>
                <w:sz w:val="16"/>
                <w:szCs w:val="16"/>
              </w:rPr>
              <w:t>м³</w:t>
            </w:r>
          </w:p>
        </w:tc>
        <w:tc>
          <w:tcPr>
            <w:tcW w:w="1800" w:type="dxa"/>
            <w:tcBorders>
              <w:top w:val="nil"/>
              <w:left w:val="nil"/>
              <w:bottom w:val="single" w:sz="4" w:space="0" w:color="auto"/>
              <w:right w:val="single" w:sz="4" w:space="0" w:color="auto"/>
            </w:tcBorders>
            <w:shd w:val="clear" w:color="auto" w:fill="auto"/>
            <w:noWrap/>
            <w:vAlign w:val="bottom"/>
            <w:hideMark/>
          </w:tcPr>
          <w:p w:rsidR="00F141A4" w:rsidRPr="00F141A4" w:rsidRDefault="00F141A4" w:rsidP="00F141A4">
            <w:pPr>
              <w:jc w:val="right"/>
              <w:rPr>
                <w:i/>
                <w:iCs/>
                <w:sz w:val="16"/>
                <w:szCs w:val="16"/>
              </w:rPr>
            </w:pPr>
            <w:r w:rsidRPr="00F141A4">
              <w:rPr>
                <w:i/>
                <w:iCs/>
                <w:sz w:val="16"/>
                <w:szCs w:val="16"/>
              </w:rPr>
              <w:t>3 812,22</w:t>
            </w:r>
          </w:p>
        </w:tc>
        <w:tc>
          <w:tcPr>
            <w:tcW w:w="1822"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right"/>
              <w:rPr>
                <w:i/>
                <w:iCs/>
                <w:sz w:val="16"/>
                <w:szCs w:val="16"/>
              </w:rPr>
            </w:pPr>
            <w:r w:rsidRPr="00F141A4">
              <w:rPr>
                <w:i/>
                <w:iCs/>
                <w:sz w:val="16"/>
                <w:szCs w:val="16"/>
              </w:rPr>
              <w:t>3 812,22</w:t>
            </w:r>
          </w:p>
        </w:tc>
      </w:tr>
      <w:tr w:rsidR="00F141A4" w:rsidRPr="00F141A4" w:rsidTr="00F141A4">
        <w:trPr>
          <w:trHeight w:val="315"/>
        </w:trPr>
        <w:tc>
          <w:tcPr>
            <w:tcW w:w="5098" w:type="dxa"/>
            <w:tcBorders>
              <w:top w:val="nil"/>
              <w:left w:val="single" w:sz="4" w:space="0" w:color="auto"/>
              <w:bottom w:val="single" w:sz="4" w:space="0" w:color="auto"/>
              <w:right w:val="single" w:sz="4" w:space="0" w:color="auto"/>
            </w:tcBorders>
            <w:shd w:val="clear" w:color="000000" w:fill="FFFFFF"/>
            <w:noWrap/>
            <w:vAlign w:val="bottom"/>
            <w:hideMark/>
          </w:tcPr>
          <w:p w:rsidR="00F141A4" w:rsidRPr="00F141A4" w:rsidRDefault="00F141A4" w:rsidP="00F141A4">
            <w:pPr>
              <w:rPr>
                <w:b/>
                <w:bCs/>
                <w:sz w:val="16"/>
                <w:szCs w:val="16"/>
              </w:rPr>
            </w:pPr>
            <w:r w:rsidRPr="00F141A4">
              <w:rPr>
                <w:b/>
                <w:bCs/>
                <w:sz w:val="16"/>
                <w:szCs w:val="16"/>
              </w:rPr>
              <w:t>Цена исходной воды</w:t>
            </w:r>
          </w:p>
        </w:tc>
        <w:tc>
          <w:tcPr>
            <w:tcW w:w="1340"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center"/>
              <w:rPr>
                <w:b/>
                <w:bCs/>
                <w:sz w:val="16"/>
                <w:szCs w:val="16"/>
              </w:rPr>
            </w:pPr>
            <w:r w:rsidRPr="00F141A4">
              <w:rPr>
                <w:b/>
                <w:bCs/>
                <w:sz w:val="16"/>
                <w:szCs w:val="16"/>
              </w:rPr>
              <w:t>руб./м</w:t>
            </w:r>
            <w:r w:rsidRPr="00F141A4">
              <w:rPr>
                <w:b/>
                <w:bCs/>
                <w:sz w:val="16"/>
                <w:szCs w:val="16"/>
                <w:vertAlign w:val="superscript"/>
              </w:rPr>
              <w:t>3</w:t>
            </w:r>
          </w:p>
        </w:tc>
        <w:tc>
          <w:tcPr>
            <w:tcW w:w="1800" w:type="dxa"/>
            <w:tcBorders>
              <w:top w:val="nil"/>
              <w:left w:val="nil"/>
              <w:bottom w:val="single" w:sz="4" w:space="0" w:color="auto"/>
              <w:right w:val="single" w:sz="4" w:space="0" w:color="auto"/>
            </w:tcBorders>
            <w:shd w:val="clear" w:color="auto" w:fill="auto"/>
            <w:noWrap/>
            <w:vAlign w:val="bottom"/>
            <w:hideMark/>
          </w:tcPr>
          <w:p w:rsidR="00F141A4" w:rsidRPr="00F141A4" w:rsidRDefault="00F141A4" w:rsidP="00F141A4">
            <w:pPr>
              <w:jc w:val="right"/>
              <w:rPr>
                <w:b/>
                <w:bCs/>
                <w:sz w:val="16"/>
                <w:szCs w:val="16"/>
              </w:rPr>
            </w:pPr>
            <w:r w:rsidRPr="00F141A4">
              <w:rPr>
                <w:b/>
                <w:bCs/>
                <w:sz w:val="16"/>
                <w:szCs w:val="16"/>
              </w:rPr>
              <w:t>21,65</w:t>
            </w:r>
          </w:p>
        </w:tc>
        <w:tc>
          <w:tcPr>
            <w:tcW w:w="1822"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right"/>
              <w:rPr>
                <w:b/>
                <w:bCs/>
                <w:sz w:val="16"/>
                <w:szCs w:val="16"/>
              </w:rPr>
            </w:pPr>
            <w:r w:rsidRPr="00F141A4">
              <w:rPr>
                <w:b/>
                <w:bCs/>
                <w:sz w:val="16"/>
                <w:szCs w:val="16"/>
              </w:rPr>
              <w:t>22,08</w:t>
            </w:r>
          </w:p>
        </w:tc>
      </w:tr>
      <w:tr w:rsidR="00F141A4" w:rsidRPr="00F141A4" w:rsidTr="00F141A4">
        <w:trPr>
          <w:trHeight w:val="315"/>
        </w:trPr>
        <w:tc>
          <w:tcPr>
            <w:tcW w:w="5098" w:type="dxa"/>
            <w:tcBorders>
              <w:top w:val="nil"/>
              <w:left w:val="single" w:sz="4" w:space="0" w:color="auto"/>
              <w:bottom w:val="single" w:sz="4" w:space="0" w:color="auto"/>
              <w:right w:val="single" w:sz="4" w:space="0" w:color="auto"/>
            </w:tcBorders>
            <w:shd w:val="clear" w:color="000000" w:fill="FFFFFF"/>
            <w:hideMark/>
          </w:tcPr>
          <w:p w:rsidR="00F141A4" w:rsidRPr="00F141A4" w:rsidRDefault="00F141A4" w:rsidP="00F141A4">
            <w:pPr>
              <w:rPr>
                <w:i/>
                <w:iCs/>
                <w:sz w:val="16"/>
                <w:szCs w:val="16"/>
              </w:rPr>
            </w:pPr>
            <w:r w:rsidRPr="00F141A4">
              <w:rPr>
                <w:i/>
                <w:iCs/>
                <w:sz w:val="16"/>
                <w:szCs w:val="16"/>
              </w:rPr>
              <w:t xml:space="preserve">       - АО ПО "Водоканал" г. Прокопьевск</w:t>
            </w:r>
          </w:p>
        </w:tc>
        <w:tc>
          <w:tcPr>
            <w:tcW w:w="1340"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center"/>
              <w:rPr>
                <w:i/>
                <w:iCs/>
                <w:sz w:val="16"/>
                <w:szCs w:val="16"/>
              </w:rPr>
            </w:pPr>
            <w:r w:rsidRPr="00F141A4">
              <w:rPr>
                <w:i/>
                <w:iCs/>
                <w:sz w:val="16"/>
                <w:szCs w:val="16"/>
              </w:rPr>
              <w:t>руб./м</w:t>
            </w:r>
            <w:r w:rsidRPr="00F141A4">
              <w:rPr>
                <w:i/>
                <w:iCs/>
                <w:sz w:val="16"/>
                <w:szCs w:val="16"/>
                <w:vertAlign w:val="superscript"/>
              </w:rPr>
              <w:t>3</w:t>
            </w:r>
          </w:p>
        </w:tc>
        <w:tc>
          <w:tcPr>
            <w:tcW w:w="1800" w:type="dxa"/>
            <w:tcBorders>
              <w:top w:val="nil"/>
              <w:left w:val="nil"/>
              <w:bottom w:val="single" w:sz="4" w:space="0" w:color="auto"/>
              <w:right w:val="single" w:sz="4" w:space="0" w:color="auto"/>
            </w:tcBorders>
            <w:shd w:val="clear" w:color="auto" w:fill="auto"/>
            <w:noWrap/>
            <w:vAlign w:val="bottom"/>
            <w:hideMark/>
          </w:tcPr>
          <w:p w:rsidR="00F141A4" w:rsidRPr="00F141A4" w:rsidRDefault="00F141A4" w:rsidP="00F141A4">
            <w:pPr>
              <w:jc w:val="right"/>
              <w:rPr>
                <w:i/>
                <w:iCs/>
                <w:sz w:val="16"/>
                <w:szCs w:val="16"/>
              </w:rPr>
            </w:pPr>
            <w:r w:rsidRPr="00F141A4">
              <w:rPr>
                <w:i/>
                <w:iCs/>
                <w:sz w:val="16"/>
                <w:szCs w:val="16"/>
              </w:rPr>
              <w:t>21,32</w:t>
            </w:r>
          </w:p>
        </w:tc>
        <w:tc>
          <w:tcPr>
            <w:tcW w:w="1822"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right"/>
              <w:rPr>
                <w:i/>
                <w:iCs/>
                <w:sz w:val="16"/>
                <w:szCs w:val="16"/>
              </w:rPr>
            </w:pPr>
            <w:r w:rsidRPr="00F141A4">
              <w:rPr>
                <w:i/>
                <w:iCs/>
                <w:sz w:val="16"/>
                <w:szCs w:val="16"/>
              </w:rPr>
              <w:t>21,75</w:t>
            </w:r>
          </w:p>
        </w:tc>
      </w:tr>
      <w:tr w:rsidR="00F141A4" w:rsidRPr="00F141A4" w:rsidTr="00F141A4">
        <w:trPr>
          <w:trHeight w:val="315"/>
        </w:trPr>
        <w:tc>
          <w:tcPr>
            <w:tcW w:w="5098" w:type="dxa"/>
            <w:tcBorders>
              <w:top w:val="nil"/>
              <w:left w:val="single" w:sz="4" w:space="0" w:color="auto"/>
              <w:bottom w:val="single" w:sz="4" w:space="0" w:color="auto"/>
              <w:right w:val="single" w:sz="4" w:space="0" w:color="auto"/>
            </w:tcBorders>
            <w:shd w:val="clear" w:color="000000" w:fill="FFFFFF"/>
            <w:hideMark/>
          </w:tcPr>
          <w:p w:rsidR="00F141A4" w:rsidRPr="00F141A4" w:rsidRDefault="00F141A4" w:rsidP="00F141A4">
            <w:pPr>
              <w:rPr>
                <w:i/>
                <w:iCs/>
                <w:sz w:val="16"/>
                <w:szCs w:val="16"/>
              </w:rPr>
            </w:pPr>
            <w:r w:rsidRPr="00F141A4">
              <w:rPr>
                <w:i/>
                <w:iCs/>
                <w:sz w:val="16"/>
                <w:szCs w:val="16"/>
              </w:rPr>
              <w:t xml:space="preserve">       - ООО "Киселевский Водоснаб"</w:t>
            </w:r>
          </w:p>
        </w:tc>
        <w:tc>
          <w:tcPr>
            <w:tcW w:w="1340"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center"/>
              <w:rPr>
                <w:i/>
                <w:iCs/>
                <w:sz w:val="16"/>
                <w:szCs w:val="16"/>
              </w:rPr>
            </w:pPr>
            <w:r w:rsidRPr="00F141A4">
              <w:rPr>
                <w:i/>
                <w:iCs/>
                <w:sz w:val="16"/>
                <w:szCs w:val="16"/>
              </w:rPr>
              <w:t>руб./м</w:t>
            </w:r>
            <w:r w:rsidRPr="00F141A4">
              <w:rPr>
                <w:i/>
                <w:iCs/>
                <w:sz w:val="16"/>
                <w:szCs w:val="16"/>
                <w:vertAlign w:val="superscript"/>
              </w:rPr>
              <w:t>3</w:t>
            </w:r>
          </w:p>
        </w:tc>
        <w:tc>
          <w:tcPr>
            <w:tcW w:w="1800" w:type="dxa"/>
            <w:tcBorders>
              <w:top w:val="nil"/>
              <w:left w:val="nil"/>
              <w:bottom w:val="single" w:sz="4" w:space="0" w:color="auto"/>
              <w:right w:val="single" w:sz="4" w:space="0" w:color="auto"/>
            </w:tcBorders>
            <w:shd w:val="clear" w:color="auto" w:fill="auto"/>
            <w:noWrap/>
            <w:vAlign w:val="bottom"/>
            <w:hideMark/>
          </w:tcPr>
          <w:p w:rsidR="00F141A4" w:rsidRPr="00F141A4" w:rsidRDefault="00F141A4" w:rsidP="00F141A4">
            <w:pPr>
              <w:jc w:val="right"/>
              <w:rPr>
                <w:i/>
                <w:iCs/>
                <w:sz w:val="16"/>
                <w:szCs w:val="16"/>
              </w:rPr>
            </w:pPr>
            <w:r w:rsidRPr="00F141A4">
              <w:rPr>
                <w:i/>
                <w:iCs/>
                <w:sz w:val="16"/>
                <w:szCs w:val="16"/>
              </w:rPr>
              <w:t>22,98</w:t>
            </w:r>
          </w:p>
        </w:tc>
        <w:tc>
          <w:tcPr>
            <w:tcW w:w="1822" w:type="dxa"/>
            <w:tcBorders>
              <w:top w:val="nil"/>
              <w:left w:val="nil"/>
              <w:bottom w:val="single" w:sz="4" w:space="0" w:color="auto"/>
              <w:right w:val="single" w:sz="4" w:space="0" w:color="auto"/>
            </w:tcBorders>
            <w:shd w:val="clear" w:color="000000" w:fill="FFFFFF"/>
            <w:noWrap/>
            <w:vAlign w:val="bottom"/>
            <w:hideMark/>
          </w:tcPr>
          <w:p w:rsidR="00F141A4" w:rsidRPr="00F141A4" w:rsidRDefault="00F141A4" w:rsidP="00F141A4">
            <w:pPr>
              <w:jc w:val="right"/>
              <w:rPr>
                <w:i/>
                <w:iCs/>
                <w:sz w:val="16"/>
                <w:szCs w:val="16"/>
              </w:rPr>
            </w:pPr>
            <w:r w:rsidRPr="00F141A4">
              <w:rPr>
                <w:i/>
                <w:iCs/>
                <w:sz w:val="16"/>
                <w:szCs w:val="16"/>
              </w:rPr>
              <w:t>23,44</w:t>
            </w:r>
          </w:p>
        </w:tc>
      </w:tr>
    </w:tbl>
    <w:p w:rsidR="00F141A4" w:rsidRPr="00685363" w:rsidRDefault="00F141A4" w:rsidP="00F141A4">
      <w:pPr>
        <w:ind w:right="-284" w:firstLine="709"/>
        <w:jc w:val="both"/>
      </w:pPr>
      <w:r w:rsidRPr="00685363">
        <w:t xml:space="preserve"> </w:t>
      </w:r>
    </w:p>
    <w:p w:rsidR="00F141A4" w:rsidRPr="00685363" w:rsidRDefault="00F141A4" w:rsidP="00F141A4">
      <w:pPr>
        <w:ind w:right="-284" w:firstLine="709"/>
        <w:jc w:val="both"/>
      </w:pPr>
      <w:r w:rsidRPr="00685363">
        <w:t>Тарифы на водоснабжение приняты согласно постановлению РЭК КО от 03.12.2015 № 749 (в редакции постановления № 580 от 20.12.2017) с 01.07.2018 – 21,32 руб./м</w:t>
      </w:r>
      <w:r w:rsidRPr="00685363">
        <w:rPr>
          <w:vertAlign w:val="superscript"/>
        </w:rPr>
        <w:t>3</w:t>
      </w:r>
      <w:r w:rsidRPr="00685363">
        <w:t xml:space="preserve"> и постановлением РЭК КО от 14.12.2017 № 492 с 01.07.2018 – 22,98 руб./ м</w:t>
      </w:r>
      <w:r w:rsidRPr="00685363">
        <w:rPr>
          <w:vertAlign w:val="superscript"/>
        </w:rPr>
        <w:t>3</w:t>
      </w:r>
      <w:r w:rsidRPr="00685363">
        <w:t>, с учётом индексации тарифа с 01.07.2019 по водоснабжению (104,0), согласно прогнозу Минэкономразвития (от 27.10.2017): с 01.07.2019 – 21,32 *1,04= 22,17 руб./м</w:t>
      </w:r>
      <w:r w:rsidRPr="00685363">
        <w:rPr>
          <w:vertAlign w:val="superscript"/>
        </w:rPr>
        <w:t>3</w:t>
      </w:r>
      <w:r w:rsidRPr="00685363">
        <w:t xml:space="preserve"> и 22,98*1,04 = 23,90 руб./ м</w:t>
      </w:r>
      <w:r w:rsidRPr="00685363">
        <w:rPr>
          <w:vertAlign w:val="superscript"/>
        </w:rPr>
        <w:t>3</w:t>
      </w:r>
      <w:r w:rsidRPr="00685363">
        <w:t>.</w:t>
      </w:r>
    </w:p>
    <w:p w:rsidR="00F141A4" w:rsidRPr="00685363" w:rsidRDefault="00F141A4" w:rsidP="00F141A4">
      <w:pPr>
        <w:spacing w:line="288" w:lineRule="auto"/>
        <w:ind w:right="-284" w:firstLine="567"/>
        <w:jc w:val="right"/>
      </w:pPr>
      <w:r w:rsidRPr="00685363">
        <w:t>Таблица 2</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993"/>
        <w:gridCol w:w="850"/>
        <w:gridCol w:w="851"/>
        <w:gridCol w:w="992"/>
        <w:gridCol w:w="850"/>
        <w:gridCol w:w="851"/>
        <w:gridCol w:w="992"/>
        <w:gridCol w:w="850"/>
        <w:gridCol w:w="993"/>
      </w:tblGrid>
      <w:tr w:rsidR="00F141A4" w:rsidRPr="00F141A4" w:rsidTr="00F141A4">
        <w:trPr>
          <w:trHeight w:val="557"/>
        </w:trPr>
        <w:tc>
          <w:tcPr>
            <w:tcW w:w="1583" w:type="dxa"/>
            <w:vMerge w:val="restart"/>
            <w:shd w:val="clear" w:color="auto" w:fill="auto"/>
            <w:noWrap/>
            <w:vAlign w:val="bottom"/>
          </w:tcPr>
          <w:p w:rsidR="00F141A4" w:rsidRPr="00F141A4" w:rsidRDefault="00F141A4" w:rsidP="00F141A4">
            <w:pPr>
              <w:ind w:right="-284"/>
              <w:jc w:val="center"/>
              <w:rPr>
                <w:sz w:val="20"/>
                <w:szCs w:val="20"/>
              </w:rPr>
            </w:pPr>
          </w:p>
        </w:tc>
        <w:tc>
          <w:tcPr>
            <w:tcW w:w="2694" w:type="dxa"/>
            <w:gridSpan w:val="3"/>
            <w:shd w:val="clear" w:color="000000" w:fill="FFFFFF"/>
            <w:vAlign w:val="center"/>
          </w:tcPr>
          <w:p w:rsidR="00F141A4" w:rsidRPr="00F141A4" w:rsidRDefault="00F141A4" w:rsidP="00F141A4">
            <w:pPr>
              <w:ind w:right="-284"/>
              <w:jc w:val="center"/>
              <w:rPr>
                <w:sz w:val="20"/>
                <w:szCs w:val="20"/>
              </w:rPr>
            </w:pPr>
            <w:r w:rsidRPr="00F141A4">
              <w:rPr>
                <w:sz w:val="20"/>
                <w:szCs w:val="20"/>
              </w:rPr>
              <w:t>2 полугодие 2018</w:t>
            </w:r>
          </w:p>
        </w:tc>
        <w:tc>
          <w:tcPr>
            <w:tcW w:w="2693" w:type="dxa"/>
            <w:gridSpan w:val="3"/>
            <w:shd w:val="clear" w:color="000000" w:fill="FFFFFF"/>
            <w:vAlign w:val="center"/>
          </w:tcPr>
          <w:p w:rsidR="00F141A4" w:rsidRPr="00F141A4" w:rsidRDefault="00F141A4" w:rsidP="00F141A4">
            <w:pPr>
              <w:jc w:val="center"/>
              <w:rPr>
                <w:sz w:val="20"/>
                <w:szCs w:val="20"/>
              </w:rPr>
            </w:pPr>
            <w:r w:rsidRPr="00F141A4">
              <w:rPr>
                <w:sz w:val="20"/>
                <w:szCs w:val="20"/>
              </w:rPr>
              <w:t>1 полугодие 2019</w:t>
            </w:r>
          </w:p>
        </w:tc>
        <w:tc>
          <w:tcPr>
            <w:tcW w:w="2835" w:type="dxa"/>
            <w:gridSpan w:val="3"/>
            <w:shd w:val="clear" w:color="000000" w:fill="FFFFFF"/>
            <w:vAlign w:val="center"/>
          </w:tcPr>
          <w:p w:rsidR="00F141A4" w:rsidRPr="00F141A4" w:rsidRDefault="00F141A4" w:rsidP="00F141A4">
            <w:pPr>
              <w:jc w:val="center"/>
              <w:rPr>
                <w:sz w:val="20"/>
                <w:szCs w:val="20"/>
              </w:rPr>
            </w:pPr>
            <w:r w:rsidRPr="00F141A4">
              <w:rPr>
                <w:sz w:val="20"/>
                <w:szCs w:val="20"/>
              </w:rPr>
              <w:t>2 полугодие 2019</w:t>
            </w:r>
          </w:p>
        </w:tc>
      </w:tr>
      <w:tr w:rsidR="00F141A4" w:rsidRPr="00F141A4" w:rsidTr="00F141A4">
        <w:trPr>
          <w:trHeight w:val="712"/>
        </w:trPr>
        <w:tc>
          <w:tcPr>
            <w:tcW w:w="1583" w:type="dxa"/>
            <w:vMerge/>
            <w:shd w:val="clear" w:color="auto" w:fill="auto"/>
            <w:noWrap/>
            <w:vAlign w:val="bottom"/>
            <w:hideMark/>
          </w:tcPr>
          <w:p w:rsidR="00F141A4" w:rsidRPr="00F141A4" w:rsidRDefault="00F141A4" w:rsidP="00F141A4">
            <w:pPr>
              <w:ind w:right="-284"/>
              <w:jc w:val="center"/>
              <w:rPr>
                <w:sz w:val="20"/>
                <w:szCs w:val="20"/>
              </w:rPr>
            </w:pPr>
          </w:p>
        </w:tc>
        <w:tc>
          <w:tcPr>
            <w:tcW w:w="993" w:type="dxa"/>
            <w:shd w:val="clear" w:color="000000" w:fill="FFFFFF"/>
            <w:vAlign w:val="center"/>
            <w:hideMark/>
          </w:tcPr>
          <w:p w:rsidR="00F141A4" w:rsidRPr="00F141A4" w:rsidRDefault="00F141A4" w:rsidP="00F141A4">
            <w:pPr>
              <w:ind w:left="-103" w:right="-104"/>
              <w:jc w:val="center"/>
              <w:rPr>
                <w:sz w:val="20"/>
                <w:szCs w:val="20"/>
              </w:rPr>
            </w:pPr>
            <w:r w:rsidRPr="00F141A4">
              <w:rPr>
                <w:sz w:val="20"/>
                <w:szCs w:val="20"/>
              </w:rPr>
              <w:t>Полезный отпуск,м</w:t>
            </w:r>
            <w:r w:rsidRPr="00F141A4">
              <w:rPr>
                <w:sz w:val="20"/>
                <w:szCs w:val="20"/>
                <w:vertAlign w:val="superscript"/>
              </w:rPr>
              <w:t>3</w:t>
            </w:r>
          </w:p>
        </w:tc>
        <w:tc>
          <w:tcPr>
            <w:tcW w:w="850" w:type="dxa"/>
            <w:shd w:val="clear" w:color="000000" w:fill="FFFFFF"/>
            <w:vAlign w:val="center"/>
            <w:hideMark/>
          </w:tcPr>
          <w:p w:rsidR="00F141A4" w:rsidRPr="00F141A4" w:rsidRDefault="00F141A4" w:rsidP="00F141A4">
            <w:pPr>
              <w:ind w:left="-110" w:right="-123"/>
              <w:jc w:val="center"/>
              <w:rPr>
                <w:sz w:val="20"/>
                <w:szCs w:val="20"/>
              </w:rPr>
            </w:pPr>
            <w:r w:rsidRPr="00F141A4">
              <w:rPr>
                <w:sz w:val="20"/>
                <w:szCs w:val="20"/>
              </w:rPr>
              <w:t>Стоимость воды, тыс. руб.</w:t>
            </w:r>
          </w:p>
        </w:tc>
        <w:tc>
          <w:tcPr>
            <w:tcW w:w="851" w:type="dxa"/>
            <w:shd w:val="clear" w:color="auto" w:fill="auto"/>
            <w:vAlign w:val="center"/>
            <w:hideMark/>
          </w:tcPr>
          <w:p w:rsidR="00F141A4" w:rsidRPr="00F141A4" w:rsidRDefault="00F141A4" w:rsidP="00F141A4">
            <w:pPr>
              <w:jc w:val="center"/>
              <w:rPr>
                <w:sz w:val="20"/>
                <w:szCs w:val="20"/>
              </w:rPr>
            </w:pPr>
            <w:r w:rsidRPr="00F141A4">
              <w:rPr>
                <w:sz w:val="20"/>
                <w:szCs w:val="20"/>
              </w:rPr>
              <w:t>Ср. тариф,      руб./м</w:t>
            </w:r>
            <w:r w:rsidRPr="00F141A4">
              <w:rPr>
                <w:sz w:val="20"/>
                <w:szCs w:val="20"/>
                <w:vertAlign w:val="superscript"/>
              </w:rPr>
              <w:t>3</w:t>
            </w:r>
          </w:p>
        </w:tc>
        <w:tc>
          <w:tcPr>
            <w:tcW w:w="992" w:type="dxa"/>
            <w:shd w:val="clear" w:color="000000" w:fill="FFFFFF"/>
            <w:vAlign w:val="center"/>
          </w:tcPr>
          <w:p w:rsidR="00F141A4" w:rsidRPr="00F141A4" w:rsidRDefault="00F141A4" w:rsidP="00F141A4">
            <w:pPr>
              <w:ind w:left="-106" w:right="-139"/>
              <w:jc w:val="center"/>
              <w:rPr>
                <w:sz w:val="20"/>
                <w:szCs w:val="20"/>
              </w:rPr>
            </w:pPr>
            <w:r w:rsidRPr="00F141A4">
              <w:rPr>
                <w:sz w:val="20"/>
                <w:szCs w:val="20"/>
              </w:rPr>
              <w:t>Полезный отпуск,м</w:t>
            </w:r>
            <w:r w:rsidRPr="00F141A4">
              <w:rPr>
                <w:sz w:val="20"/>
                <w:szCs w:val="20"/>
                <w:vertAlign w:val="superscript"/>
              </w:rPr>
              <w:t>3</w:t>
            </w:r>
          </w:p>
        </w:tc>
        <w:tc>
          <w:tcPr>
            <w:tcW w:w="850" w:type="dxa"/>
            <w:shd w:val="clear" w:color="000000" w:fill="FFFFFF"/>
            <w:vAlign w:val="center"/>
          </w:tcPr>
          <w:p w:rsidR="00F141A4" w:rsidRPr="00F141A4" w:rsidRDefault="00F141A4" w:rsidP="00F141A4">
            <w:pPr>
              <w:ind w:left="-103" w:right="-139"/>
              <w:jc w:val="center"/>
              <w:rPr>
                <w:sz w:val="20"/>
                <w:szCs w:val="20"/>
              </w:rPr>
            </w:pPr>
            <w:r w:rsidRPr="00F141A4">
              <w:rPr>
                <w:sz w:val="20"/>
                <w:szCs w:val="20"/>
              </w:rPr>
              <w:t>Стоимость воды, тыс. руб.</w:t>
            </w:r>
          </w:p>
        </w:tc>
        <w:tc>
          <w:tcPr>
            <w:tcW w:w="851" w:type="dxa"/>
            <w:shd w:val="clear" w:color="auto" w:fill="auto"/>
            <w:vAlign w:val="center"/>
          </w:tcPr>
          <w:p w:rsidR="00F141A4" w:rsidRPr="00F141A4" w:rsidRDefault="00F141A4" w:rsidP="00F141A4">
            <w:pPr>
              <w:ind w:right="-139"/>
              <w:jc w:val="center"/>
              <w:rPr>
                <w:sz w:val="20"/>
                <w:szCs w:val="20"/>
              </w:rPr>
            </w:pPr>
            <w:r w:rsidRPr="00F141A4">
              <w:rPr>
                <w:sz w:val="20"/>
                <w:szCs w:val="20"/>
              </w:rPr>
              <w:t>Ср. тариф,      руб./м</w:t>
            </w:r>
            <w:r w:rsidRPr="00F141A4">
              <w:rPr>
                <w:sz w:val="20"/>
                <w:szCs w:val="20"/>
                <w:vertAlign w:val="superscript"/>
              </w:rPr>
              <w:t>3</w:t>
            </w:r>
          </w:p>
        </w:tc>
        <w:tc>
          <w:tcPr>
            <w:tcW w:w="992" w:type="dxa"/>
            <w:shd w:val="clear" w:color="000000" w:fill="FFFFFF"/>
            <w:vAlign w:val="center"/>
            <w:hideMark/>
          </w:tcPr>
          <w:p w:rsidR="00F141A4" w:rsidRPr="00F141A4" w:rsidRDefault="00F141A4" w:rsidP="00F141A4">
            <w:pPr>
              <w:ind w:left="-111" w:right="-139"/>
              <w:jc w:val="center"/>
              <w:rPr>
                <w:sz w:val="20"/>
                <w:szCs w:val="20"/>
              </w:rPr>
            </w:pPr>
            <w:r w:rsidRPr="00F141A4">
              <w:rPr>
                <w:sz w:val="20"/>
                <w:szCs w:val="20"/>
              </w:rPr>
              <w:t>Полезный отпуск,м</w:t>
            </w:r>
            <w:r w:rsidRPr="00F141A4">
              <w:rPr>
                <w:sz w:val="20"/>
                <w:szCs w:val="20"/>
                <w:vertAlign w:val="superscript"/>
              </w:rPr>
              <w:t>3</w:t>
            </w:r>
          </w:p>
        </w:tc>
        <w:tc>
          <w:tcPr>
            <w:tcW w:w="850" w:type="dxa"/>
            <w:shd w:val="clear" w:color="000000" w:fill="FFFFFF"/>
            <w:vAlign w:val="center"/>
            <w:hideMark/>
          </w:tcPr>
          <w:p w:rsidR="00F141A4" w:rsidRPr="00F141A4" w:rsidRDefault="00F141A4" w:rsidP="00F141A4">
            <w:pPr>
              <w:ind w:left="-107" w:right="-139"/>
              <w:jc w:val="center"/>
              <w:rPr>
                <w:sz w:val="20"/>
                <w:szCs w:val="20"/>
              </w:rPr>
            </w:pPr>
            <w:r w:rsidRPr="00F141A4">
              <w:rPr>
                <w:sz w:val="20"/>
                <w:szCs w:val="20"/>
              </w:rPr>
              <w:t>Стоимость воды, тыс. руб.</w:t>
            </w:r>
          </w:p>
        </w:tc>
        <w:tc>
          <w:tcPr>
            <w:tcW w:w="993" w:type="dxa"/>
            <w:shd w:val="clear" w:color="auto" w:fill="auto"/>
            <w:vAlign w:val="center"/>
            <w:hideMark/>
          </w:tcPr>
          <w:p w:rsidR="00F141A4" w:rsidRPr="00F141A4" w:rsidRDefault="00F141A4" w:rsidP="00F141A4">
            <w:pPr>
              <w:ind w:right="-139"/>
              <w:jc w:val="center"/>
              <w:rPr>
                <w:sz w:val="20"/>
                <w:szCs w:val="20"/>
              </w:rPr>
            </w:pPr>
            <w:r w:rsidRPr="00F141A4">
              <w:rPr>
                <w:sz w:val="20"/>
                <w:szCs w:val="20"/>
              </w:rPr>
              <w:t>Ср. тариф,      руб./м</w:t>
            </w:r>
            <w:r w:rsidRPr="00F141A4">
              <w:rPr>
                <w:sz w:val="20"/>
                <w:szCs w:val="20"/>
                <w:vertAlign w:val="superscript"/>
              </w:rPr>
              <w:t>3</w:t>
            </w:r>
          </w:p>
        </w:tc>
      </w:tr>
      <w:tr w:rsidR="00F141A4" w:rsidRPr="00F141A4" w:rsidTr="00F141A4">
        <w:trPr>
          <w:trHeight w:val="765"/>
        </w:trPr>
        <w:tc>
          <w:tcPr>
            <w:tcW w:w="1583" w:type="dxa"/>
            <w:shd w:val="clear" w:color="auto" w:fill="auto"/>
            <w:vAlign w:val="center"/>
            <w:hideMark/>
          </w:tcPr>
          <w:p w:rsidR="00F141A4" w:rsidRPr="00F141A4" w:rsidRDefault="00F141A4" w:rsidP="00F141A4">
            <w:pPr>
              <w:ind w:left="-84" w:right="-137" w:firstLine="84"/>
              <w:jc w:val="center"/>
              <w:rPr>
                <w:bCs/>
                <w:sz w:val="20"/>
                <w:szCs w:val="20"/>
              </w:rPr>
            </w:pPr>
            <w:r w:rsidRPr="00F141A4">
              <w:rPr>
                <w:bCs/>
                <w:sz w:val="20"/>
                <w:szCs w:val="20"/>
              </w:rPr>
              <w:t>Полезный отпуск по гвс</w:t>
            </w:r>
          </w:p>
        </w:tc>
        <w:tc>
          <w:tcPr>
            <w:tcW w:w="993" w:type="dxa"/>
            <w:shd w:val="clear" w:color="auto" w:fill="auto"/>
            <w:noWrap/>
            <w:vAlign w:val="center"/>
          </w:tcPr>
          <w:p w:rsidR="00F141A4" w:rsidRPr="00F141A4" w:rsidRDefault="00F141A4" w:rsidP="00F141A4">
            <w:pPr>
              <w:ind w:left="-84" w:right="-139" w:firstLine="84"/>
              <w:jc w:val="center"/>
              <w:rPr>
                <w:bCs/>
                <w:sz w:val="20"/>
                <w:szCs w:val="20"/>
              </w:rPr>
            </w:pPr>
            <w:r w:rsidRPr="00F141A4">
              <w:rPr>
                <w:bCs/>
                <w:sz w:val="20"/>
                <w:szCs w:val="20"/>
              </w:rPr>
              <w:t>9703,58</w:t>
            </w:r>
          </w:p>
        </w:tc>
        <w:tc>
          <w:tcPr>
            <w:tcW w:w="850" w:type="dxa"/>
            <w:shd w:val="clear" w:color="auto" w:fill="auto"/>
            <w:noWrap/>
            <w:vAlign w:val="center"/>
          </w:tcPr>
          <w:p w:rsidR="00F141A4" w:rsidRPr="00F141A4" w:rsidRDefault="00F141A4" w:rsidP="00F141A4">
            <w:pPr>
              <w:ind w:left="-84" w:right="-139" w:firstLine="84"/>
              <w:jc w:val="center"/>
              <w:rPr>
                <w:bCs/>
                <w:sz w:val="20"/>
                <w:szCs w:val="20"/>
              </w:rPr>
            </w:pPr>
            <w:r w:rsidRPr="00F141A4">
              <w:rPr>
                <w:bCs/>
                <w:sz w:val="20"/>
                <w:szCs w:val="20"/>
              </w:rPr>
              <w:t>210,04</w:t>
            </w:r>
          </w:p>
        </w:tc>
        <w:tc>
          <w:tcPr>
            <w:tcW w:w="851" w:type="dxa"/>
            <w:shd w:val="clear" w:color="auto" w:fill="auto"/>
            <w:noWrap/>
            <w:vAlign w:val="center"/>
          </w:tcPr>
          <w:p w:rsidR="00F141A4" w:rsidRPr="00F141A4" w:rsidRDefault="00F141A4" w:rsidP="00F141A4">
            <w:pPr>
              <w:jc w:val="center"/>
              <w:rPr>
                <w:bCs/>
                <w:sz w:val="20"/>
                <w:szCs w:val="20"/>
              </w:rPr>
            </w:pPr>
            <w:r w:rsidRPr="00F141A4">
              <w:rPr>
                <w:bCs/>
                <w:sz w:val="20"/>
                <w:szCs w:val="20"/>
              </w:rPr>
              <w:t>21,65</w:t>
            </w:r>
          </w:p>
        </w:tc>
        <w:tc>
          <w:tcPr>
            <w:tcW w:w="992" w:type="dxa"/>
            <w:vAlign w:val="center"/>
          </w:tcPr>
          <w:p w:rsidR="00F141A4" w:rsidRPr="00F141A4" w:rsidRDefault="00F141A4" w:rsidP="00F141A4">
            <w:pPr>
              <w:ind w:left="-84" w:right="-139" w:firstLine="84"/>
              <w:jc w:val="center"/>
              <w:rPr>
                <w:bCs/>
                <w:sz w:val="20"/>
                <w:szCs w:val="20"/>
              </w:rPr>
            </w:pPr>
            <w:r w:rsidRPr="00F141A4">
              <w:rPr>
                <w:bCs/>
                <w:sz w:val="20"/>
                <w:szCs w:val="20"/>
              </w:rPr>
              <w:t>9703,58</w:t>
            </w:r>
          </w:p>
        </w:tc>
        <w:tc>
          <w:tcPr>
            <w:tcW w:w="850" w:type="dxa"/>
            <w:shd w:val="clear" w:color="auto" w:fill="auto"/>
            <w:vAlign w:val="center"/>
          </w:tcPr>
          <w:p w:rsidR="00F141A4" w:rsidRPr="00F141A4" w:rsidRDefault="00F141A4" w:rsidP="00F141A4">
            <w:pPr>
              <w:ind w:left="-84" w:right="-139" w:firstLine="84"/>
              <w:jc w:val="center"/>
              <w:rPr>
                <w:bCs/>
                <w:sz w:val="20"/>
                <w:szCs w:val="20"/>
              </w:rPr>
            </w:pPr>
            <w:r w:rsidRPr="00F141A4">
              <w:rPr>
                <w:bCs/>
                <w:sz w:val="20"/>
                <w:szCs w:val="20"/>
              </w:rPr>
              <w:t>210,04</w:t>
            </w:r>
          </w:p>
        </w:tc>
        <w:tc>
          <w:tcPr>
            <w:tcW w:w="851" w:type="dxa"/>
            <w:shd w:val="clear" w:color="auto" w:fill="auto"/>
            <w:vAlign w:val="center"/>
          </w:tcPr>
          <w:p w:rsidR="00F141A4" w:rsidRPr="00F141A4" w:rsidRDefault="00F141A4" w:rsidP="00F141A4">
            <w:pPr>
              <w:jc w:val="center"/>
              <w:rPr>
                <w:bCs/>
                <w:sz w:val="20"/>
                <w:szCs w:val="20"/>
              </w:rPr>
            </w:pPr>
            <w:r w:rsidRPr="00F141A4">
              <w:rPr>
                <w:bCs/>
                <w:sz w:val="20"/>
                <w:szCs w:val="20"/>
              </w:rPr>
              <w:t>21,65</w:t>
            </w:r>
          </w:p>
        </w:tc>
        <w:tc>
          <w:tcPr>
            <w:tcW w:w="992" w:type="dxa"/>
            <w:shd w:val="clear" w:color="auto" w:fill="auto"/>
            <w:noWrap/>
            <w:vAlign w:val="center"/>
            <w:hideMark/>
          </w:tcPr>
          <w:p w:rsidR="00F141A4" w:rsidRPr="00F141A4" w:rsidRDefault="00F141A4" w:rsidP="00F141A4">
            <w:pPr>
              <w:ind w:left="-84" w:right="-139" w:firstLine="84"/>
              <w:jc w:val="center"/>
              <w:rPr>
                <w:bCs/>
                <w:sz w:val="20"/>
                <w:szCs w:val="20"/>
              </w:rPr>
            </w:pPr>
            <w:r w:rsidRPr="00F141A4">
              <w:rPr>
                <w:bCs/>
                <w:sz w:val="20"/>
                <w:szCs w:val="20"/>
              </w:rPr>
              <w:t>9703,58</w:t>
            </w:r>
          </w:p>
        </w:tc>
        <w:tc>
          <w:tcPr>
            <w:tcW w:w="850" w:type="dxa"/>
            <w:shd w:val="clear" w:color="auto" w:fill="auto"/>
            <w:noWrap/>
            <w:vAlign w:val="center"/>
            <w:hideMark/>
          </w:tcPr>
          <w:p w:rsidR="00F141A4" w:rsidRPr="00F141A4" w:rsidRDefault="00F141A4" w:rsidP="00F141A4">
            <w:pPr>
              <w:ind w:left="-84" w:right="-139" w:firstLine="84"/>
              <w:jc w:val="center"/>
              <w:rPr>
                <w:bCs/>
                <w:sz w:val="20"/>
                <w:szCs w:val="20"/>
              </w:rPr>
            </w:pPr>
            <w:r w:rsidRPr="00F141A4">
              <w:rPr>
                <w:bCs/>
                <w:sz w:val="20"/>
                <w:szCs w:val="20"/>
              </w:rPr>
              <w:t>218,45</w:t>
            </w:r>
          </w:p>
        </w:tc>
        <w:tc>
          <w:tcPr>
            <w:tcW w:w="993" w:type="dxa"/>
            <w:shd w:val="clear" w:color="auto" w:fill="auto"/>
            <w:noWrap/>
            <w:vAlign w:val="center"/>
            <w:hideMark/>
          </w:tcPr>
          <w:p w:rsidR="00F141A4" w:rsidRPr="00F141A4" w:rsidRDefault="00F141A4" w:rsidP="00F141A4">
            <w:pPr>
              <w:ind w:left="-84" w:right="-139" w:firstLine="84"/>
              <w:jc w:val="center"/>
              <w:rPr>
                <w:bCs/>
                <w:sz w:val="20"/>
                <w:szCs w:val="20"/>
              </w:rPr>
            </w:pPr>
            <w:r w:rsidRPr="00F141A4">
              <w:rPr>
                <w:bCs/>
                <w:sz w:val="20"/>
                <w:szCs w:val="20"/>
              </w:rPr>
              <w:t>22,51</w:t>
            </w:r>
          </w:p>
        </w:tc>
      </w:tr>
    </w:tbl>
    <w:p w:rsidR="00F141A4" w:rsidRPr="00685363" w:rsidRDefault="00F141A4" w:rsidP="00F141A4">
      <w:pPr>
        <w:spacing w:line="360" w:lineRule="auto"/>
        <w:ind w:right="-284" w:firstLine="709"/>
        <w:jc w:val="both"/>
      </w:pPr>
    </w:p>
    <w:p w:rsidR="00F141A4" w:rsidRPr="00685363" w:rsidRDefault="00F141A4" w:rsidP="00F141A4">
      <w:pPr>
        <w:ind w:right="-284" w:firstLine="709"/>
        <w:jc w:val="both"/>
      </w:pPr>
      <w:r w:rsidRPr="00685363">
        <w:t>Всего расходы на воду в 2018 году составят у предприятия:</w:t>
      </w:r>
    </w:p>
    <w:p w:rsidR="00F141A4" w:rsidRPr="00685363" w:rsidRDefault="00F141A4" w:rsidP="00F141A4">
      <w:pPr>
        <w:ind w:right="-284" w:firstLine="709"/>
        <w:jc w:val="both"/>
      </w:pPr>
      <w:r w:rsidRPr="00685363">
        <w:t>210,04 тыс. руб. +218,45 тыс. руб. = 428,50 тыс. руб.</w:t>
      </w:r>
    </w:p>
    <w:p w:rsidR="00F141A4" w:rsidRPr="00685363" w:rsidRDefault="00F141A4" w:rsidP="00F141A4">
      <w:pPr>
        <w:ind w:right="-284" w:firstLine="709"/>
        <w:jc w:val="both"/>
      </w:pPr>
      <w:r w:rsidRPr="00685363">
        <w:t>Таким образом, общая величина НВВ на производство теплоносителя на 2018 год составила 428,50 тыс. руб.</w:t>
      </w:r>
    </w:p>
    <w:p w:rsidR="00F141A4" w:rsidRPr="00685363" w:rsidRDefault="00F141A4" w:rsidP="00F141A4">
      <w:pPr>
        <w:ind w:right="-284" w:firstLine="709"/>
        <w:jc w:val="both"/>
      </w:pPr>
      <w:r w:rsidRPr="00685363">
        <w:t>Тарифы на теплоноситель  на 2018 год МУП «ГТХ» (г. Прокопьевск), приведены в таблице 3.</w:t>
      </w:r>
    </w:p>
    <w:p w:rsidR="00F141A4" w:rsidRPr="00685363" w:rsidRDefault="00F141A4" w:rsidP="00F141A4">
      <w:pPr>
        <w:jc w:val="right"/>
        <w:rPr>
          <w:color w:val="000000"/>
          <w:lang w:eastAsia="en-US"/>
        </w:rPr>
      </w:pPr>
      <w:r w:rsidRPr="00685363">
        <w:rPr>
          <w:color w:val="000000"/>
          <w:lang w:eastAsia="en-US"/>
        </w:rPr>
        <w:t>Таблица 3</w:t>
      </w:r>
    </w:p>
    <w:p w:rsidR="00F141A4" w:rsidRPr="00685363" w:rsidRDefault="00F141A4" w:rsidP="00F141A4">
      <w:pPr>
        <w:ind w:right="-284" w:firstLine="567"/>
        <w:jc w:val="center"/>
      </w:pPr>
      <w:r w:rsidRPr="00685363">
        <w:t>Тарифы на теплоноситель на 2018год на основании скорректированной необходимой валовой выручки для МУП «ГТХ» (г. Прокопьевск)</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84"/>
        <w:gridCol w:w="2805"/>
      </w:tblGrid>
      <w:tr w:rsidR="00F141A4" w:rsidRPr="00F141A4" w:rsidTr="00F141A4">
        <w:trPr>
          <w:trHeight w:val="730"/>
          <w:jc w:val="center"/>
        </w:trPr>
        <w:tc>
          <w:tcPr>
            <w:tcW w:w="992" w:type="dxa"/>
            <w:tcBorders>
              <w:top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 п/п</w:t>
            </w:r>
          </w:p>
        </w:tc>
        <w:tc>
          <w:tcPr>
            <w:tcW w:w="5984" w:type="dxa"/>
            <w:tcBorders>
              <w:top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Наименование расхода</w:t>
            </w:r>
          </w:p>
        </w:tc>
        <w:tc>
          <w:tcPr>
            <w:tcW w:w="2805" w:type="dxa"/>
            <w:tcBorders>
              <w:top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 xml:space="preserve">Предложения экспертов на </w:t>
            </w:r>
          </w:p>
          <w:p w:rsidR="00F141A4" w:rsidRPr="00F141A4" w:rsidRDefault="00F141A4" w:rsidP="00F141A4">
            <w:pPr>
              <w:jc w:val="center"/>
              <w:rPr>
                <w:color w:val="000000"/>
                <w:sz w:val="20"/>
                <w:szCs w:val="20"/>
              </w:rPr>
            </w:pPr>
            <w:r w:rsidRPr="00F141A4">
              <w:rPr>
                <w:color w:val="000000"/>
                <w:sz w:val="20"/>
                <w:szCs w:val="20"/>
              </w:rPr>
              <w:t>2018 год</w:t>
            </w:r>
          </w:p>
        </w:tc>
      </w:tr>
      <w:tr w:rsidR="00F141A4" w:rsidRPr="00F141A4" w:rsidTr="00F141A4">
        <w:trPr>
          <w:trHeight w:val="360"/>
          <w:jc w:val="center"/>
        </w:trPr>
        <w:tc>
          <w:tcPr>
            <w:tcW w:w="992" w:type="dxa"/>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1</w:t>
            </w:r>
          </w:p>
        </w:tc>
        <w:tc>
          <w:tcPr>
            <w:tcW w:w="5984" w:type="dxa"/>
            <w:shd w:val="clear" w:color="auto" w:fill="auto"/>
            <w:vAlign w:val="center"/>
          </w:tcPr>
          <w:p w:rsidR="00F141A4" w:rsidRPr="00F141A4" w:rsidRDefault="00F141A4" w:rsidP="00F141A4">
            <w:pPr>
              <w:jc w:val="both"/>
              <w:rPr>
                <w:color w:val="000000"/>
                <w:sz w:val="20"/>
                <w:szCs w:val="20"/>
              </w:rPr>
            </w:pPr>
            <w:r w:rsidRPr="00F141A4">
              <w:rPr>
                <w:color w:val="000000"/>
                <w:sz w:val="20"/>
                <w:szCs w:val="20"/>
              </w:rPr>
              <w:t>НВВ на потребительском рынке, тыс. руб.</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210,04</w:t>
            </w:r>
          </w:p>
        </w:tc>
      </w:tr>
      <w:tr w:rsidR="00F141A4" w:rsidRPr="00F141A4" w:rsidTr="00F141A4">
        <w:trPr>
          <w:trHeight w:val="360"/>
          <w:jc w:val="center"/>
        </w:trPr>
        <w:tc>
          <w:tcPr>
            <w:tcW w:w="992" w:type="dxa"/>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1.1</w:t>
            </w:r>
          </w:p>
        </w:tc>
        <w:tc>
          <w:tcPr>
            <w:tcW w:w="5984" w:type="dxa"/>
            <w:shd w:val="clear" w:color="auto" w:fill="auto"/>
            <w:vAlign w:val="center"/>
          </w:tcPr>
          <w:p w:rsidR="00F141A4" w:rsidRPr="00F141A4" w:rsidRDefault="00F141A4" w:rsidP="00F141A4">
            <w:pPr>
              <w:jc w:val="both"/>
              <w:rPr>
                <w:iCs/>
                <w:color w:val="000000"/>
                <w:sz w:val="20"/>
                <w:szCs w:val="20"/>
              </w:rPr>
            </w:pPr>
            <w:r w:rsidRPr="00F141A4">
              <w:rPr>
                <w:iCs/>
                <w:color w:val="000000"/>
                <w:sz w:val="20"/>
                <w:szCs w:val="20"/>
              </w:rPr>
              <w:t>1 полугодие</w:t>
            </w:r>
          </w:p>
        </w:tc>
        <w:tc>
          <w:tcPr>
            <w:tcW w:w="2805" w:type="dxa"/>
            <w:tcBorders>
              <w:top w:val="single" w:sz="4" w:space="0" w:color="auto"/>
              <w:left w:val="nil"/>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w:t>
            </w:r>
          </w:p>
        </w:tc>
      </w:tr>
      <w:tr w:rsidR="00F141A4" w:rsidRPr="00F141A4" w:rsidTr="00F141A4">
        <w:trPr>
          <w:trHeight w:val="360"/>
          <w:jc w:val="center"/>
        </w:trPr>
        <w:tc>
          <w:tcPr>
            <w:tcW w:w="992" w:type="dxa"/>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1.2</w:t>
            </w:r>
          </w:p>
        </w:tc>
        <w:tc>
          <w:tcPr>
            <w:tcW w:w="5984" w:type="dxa"/>
            <w:shd w:val="clear" w:color="auto" w:fill="auto"/>
            <w:vAlign w:val="center"/>
          </w:tcPr>
          <w:p w:rsidR="00F141A4" w:rsidRPr="00F141A4" w:rsidRDefault="00F141A4" w:rsidP="00F141A4">
            <w:pPr>
              <w:jc w:val="both"/>
              <w:rPr>
                <w:iCs/>
                <w:color w:val="000000"/>
                <w:sz w:val="20"/>
                <w:szCs w:val="20"/>
              </w:rPr>
            </w:pPr>
            <w:r w:rsidRPr="00F141A4">
              <w:rPr>
                <w:iCs/>
                <w:color w:val="000000"/>
                <w:sz w:val="20"/>
                <w:szCs w:val="20"/>
              </w:rPr>
              <w:t>2 полугодие</w:t>
            </w:r>
          </w:p>
        </w:tc>
        <w:tc>
          <w:tcPr>
            <w:tcW w:w="2805" w:type="dxa"/>
            <w:tcBorders>
              <w:top w:val="single" w:sz="4" w:space="0" w:color="auto"/>
              <w:left w:val="nil"/>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210,04</w:t>
            </w:r>
          </w:p>
        </w:tc>
      </w:tr>
      <w:tr w:rsidR="00F141A4" w:rsidRPr="00F141A4" w:rsidTr="00F141A4">
        <w:trPr>
          <w:trHeight w:val="360"/>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2</w:t>
            </w:r>
          </w:p>
        </w:tc>
        <w:tc>
          <w:tcPr>
            <w:tcW w:w="5984" w:type="dxa"/>
            <w:shd w:val="clear" w:color="auto" w:fill="auto"/>
            <w:vAlign w:val="center"/>
            <w:hideMark/>
          </w:tcPr>
          <w:p w:rsidR="00F141A4" w:rsidRPr="00F141A4" w:rsidRDefault="00F141A4" w:rsidP="00F141A4">
            <w:pPr>
              <w:jc w:val="both"/>
              <w:rPr>
                <w:color w:val="000000"/>
                <w:sz w:val="20"/>
                <w:szCs w:val="20"/>
                <w:vertAlign w:val="superscript"/>
              </w:rPr>
            </w:pPr>
            <w:r w:rsidRPr="00F141A4">
              <w:rPr>
                <w:color w:val="000000"/>
                <w:sz w:val="20"/>
                <w:szCs w:val="20"/>
              </w:rPr>
              <w:t>Полезный отпуск на потребительском рынке, тыс. м</w:t>
            </w:r>
            <w:r w:rsidRPr="00F141A4">
              <w:rPr>
                <w:color w:val="000000"/>
                <w:sz w:val="20"/>
                <w:szCs w:val="20"/>
                <w:vertAlign w:val="superscript"/>
              </w:rPr>
              <w:t>3</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9,70</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2.1</w:t>
            </w:r>
          </w:p>
        </w:tc>
        <w:tc>
          <w:tcPr>
            <w:tcW w:w="5984" w:type="dxa"/>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1 полугодие</w:t>
            </w:r>
          </w:p>
        </w:tc>
        <w:tc>
          <w:tcPr>
            <w:tcW w:w="2805" w:type="dxa"/>
            <w:tcBorders>
              <w:top w:val="single" w:sz="4" w:space="0" w:color="auto"/>
              <w:left w:val="nil"/>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2.2</w:t>
            </w:r>
          </w:p>
        </w:tc>
        <w:tc>
          <w:tcPr>
            <w:tcW w:w="5984" w:type="dxa"/>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2 полугодие</w:t>
            </w:r>
          </w:p>
        </w:tc>
        <w:tc>
          <w:tcPr>
            <w:tcW w:w="2805" w:type="dxa"/>
            <w:tcBorders>
              <w:top w:val="single" w:sz="4" w:space="0" w:color="auto"/>
              <w:left w:val="nil"/>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9,70</w:t>
            </w:r>
          </w:p>
        </w:tc>
      </w:tr>
      <w:tr w:rsidR="00F141A4" w:rsidRPr="00F141A4" w:rsidTr="00F141A4">
        <w:trPr>
          <w:trHeight w:val="360"/>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3</w:t>
            </w:r>
          </w:p>
        </w:tc>
        <w:tc>
          <w:tcPr>
            <w:tcW w:w="5984" w:type="dxa"/>
            <w:shd w:val="clear" w:color="auto" w:fill="auto"/>
            <w:vAlign w:val="center"/>
            <w:hideMark/>
          </w:tcPr>
          <w:p w:rsidR="00F141A4" w:rsidRPr="00F141A4" w:rsidRDefault="00F141A4" w:rsidP="00F141A4">
            <w:pPr>
              <w:jc w:val="both"/>
              <w:rPr>
                <w:color w:val="000000"/>
                <w:sz w:val="20"/>
                <w:szCs w:val="20"/>
              </w:rPr>
            </w:pPr>
            <w:r w:rsidRPr="00F141A4">
              <w:rPr>
                <w:color w:val="000000"/>
                <w:sz w:val="20"/>
                <w:szCs w:val="20"/>
              </w:rPr>
              <w:t>Тариф (среднегодовой), руб./м</w:t>
            </w:r>
            <w:r w:rsidRPr="00F141A4">
              <w:rPr>
                <w:color w:val="000000"/>
                <w:sz w:val="20"/>
                <w:szCs w:val="20"/>
                <w:vertAlign w:val="superscript"/>
              </w:rPr>
              <w:t>3</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20,59</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3.1</w:t>
            </w:r>
          </w:p>
        </w:tc>
        <w:tc>
          <w:tcPr>
            <w:tcW w:w="5984" w:type="dxa"/>
            <w:tcBorders>
              <w:right w:val="single" w:sz="4" w:space="0" w:color="auto"/>
            </w:tcBorders>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с 1 января</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3.2</w:t>
            </w:r>
          </w:p>
        </w:tc>
        <w:tc>
          <w:tcPr>
            <w:tcW w:w="5984" w:type="dxa"/>
            <w:tcBorders>
              <w:right w:val="single" w:sz="4" w:space="0" w:color="auto"/>
            </w:tcBorders>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с 1 июля</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21,65</w:t>
            </w:r>
          </w:p>
        </w:tc>
      </w:tr>
    </w:tbl>
    <w:p w:rsidR="00F141A4" w:rsidRPr="00685363" w:rsidRDefault="00F141A4" w:rsidP="00F141A4">
      <w:pPr>
        <w:spacing w:line="288" w:lineRule="auto"/>
        <w:ind w:right="-284" w:firstLine="567"/>
        <w:jc w:val="both"/>
      </w:pPr>
    </w:p>
    <w:p w:rsidR="00F141A4" w:rsidRPr="00685363" w:rsidRDefault="00F141A4" w:rsidP="00F141A4">
      <w:pPr>
        <w:ind w:right="-284" w:firstLine="709"/>
        <w:jc w:val="both"/>
      </w:pPr>
      <w:r w:rsidRPr="00685363">
        <w:t>Тарифы на теплоноситель  на 2019 год МУП «ГТХ» (г. Прокопьевск), приведены в таблице 4.</w:t>
      </w:r>
    </w:p>
    <w:p w:rsidR="00F141A4" w:rsidRDefault="00F141A4" w:rsidP="00F141A4">
      <w:pPr>
        <w:jc w:val="right"/>
        <w:rPr>
          <w:color w:val="000000"/>
          <w:lang w:eastAsia="en-US"/>
        </w:rPr>
        <w:sectPr w:rsidR="00F141A4" w:rsidSect="00DE4D7C">
          <w:pgSz w:w="11906" w:h="16838"/>
          <w:pgMar w:top="851" w:right="850" w:bottom="851" w:left="1560" w:header="708" w:footer="708" w:gutter="0"/>
          <w:cols w:space="708"/>
          <w:titlePg/>
          <w:docGrid w:linePitch="360"/>
        </w:sectPr>
      </w:pPr>
    </w:p>
    <w:p w:rsidR="00F141A4" w:rsidRPr="00685363" w:rsidRDefault="00F141A4" w:rsidP="00F141A4">
      <w:pPr>
        <w:jc w:val="right"/>
        <w:rPr>
          <w:color w:val="000000"/>
          <w:lang w:eastAsia="en-US"/>
        </w:rPr>
      </w:pPr>
      <w:r w:rsidRPr="00685363">
        <w:rPr>
          <w:color w:val="000000"/>
          <w:lang w:eastAsia="en-US"/>
        </w:rPr>
        <w:t>Таблица 4</w:t>
      </w:r>
    </w:p>
    <w:p w:rsidR="00F141A4" w:rsidRPr="00685363" w:rsidRDefault="00F141A4" w:rsidP="00F141A4">
      <w:pPr>
        <w:ind w:right="-284" w:firstLine="567"/>
        <w:jc w:val="center"/>
      </w:pPr>
      <w:r w:rsidRPr="00685363">
        <w:t>Тарифы на теплоноситель на 2019 год на основании скорректированной необходимой валовой выручки для МУП «ГТХ» (г. Прокопьевск)</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84"/>
        <w:gridCol w:w="2805"/>
      </w:tblGrid>
      <w:tr w:rsidR="00F141A4" w:rsidRPr="00F141A4" w:rsidTr="00F141A4">
        <w:trPr>
          <w:trHeight w:val="730"/>
          <w:jc w:val="center"/>
        </w:trPr>
        <w:tc>
          <w:tcPr>
            <w:tcW w:w="992" w:type="dxa"/>
            <w:tcBorders>
              <w:top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 п/п</w:t>
            </w:r>
          </w:p>
        </w:tc>
        <w:tc>
          <w:tcPr>
            <w:tcW w:w="5984" w:type="dxa"/>
            <w:tcBorders>
              <w:top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Наименование расхода</w:t>
            </w:r>
          </w:p>
        </w:tc>
        <w:tc>
          <w:tcPr>
            <w:tcW w:w="2805" w:type="dxa"/>
            <w:tcBorders>
              <w:top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 xml:space="preserve">Предложения экспертов на </w:t>
            </w:r>
          </w:p>
          <w:p w:rsidR="00F141A4" w:rsidRPr="00F141A4" w:rsidRDefault="00F141A4" w:rsidP="00F141A4">
            <w:pPr>
              <w:jc w:val="center"/>
              <w:rPr>
                <w:color w:val="000000"/>
                <w:sz w:val="20"/>
                <w:szCs w:val="20"/>
              </w:rPr>
            </w:pPr>
            <w:r w:rsidRPr="00F141A4">
              <w:rPr>
                <w:color w:val="000000"/>
                <w:sz w:val="20"/>
                <w:szCs w:val="20"/>
              </w:rPr>
              <w:t>2019 год</w:t>
            </w:r>
          </w:p>
        </w:tc>
      </w:tr>
      <w:tr w:rsidR="00F141A4" w:rsidRPr="00F141A4" w:rsidTr="00F141A4">
        <w:trPr>
          <w:trHeight w:val="360"/>
          <w:jc w:val="center"/>
        </w:trPr>
        <w:tc>
          <w:tcPr>
            <w:tcW w:w="992" w:type="dxa"/>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1</w:t>
            </w:r>
          </w:p>
        </w:tc>
        <w:tc>
          <w:tcPr>
            <w:tcW w:w="5984" w:type="dxa"/>
            <w:shd w:val="clear" w:color="auto" w:fill="auto"/>
            <w:vAlign w:val="center"/>
          </w:tcPr>
          <w:p w:rsidR="00F141A4" w:rsidRPr="00F141A4" w:rsidRDefault="00F141A4" w:rsidP="00F141A4">
            <w:pPr>
              <w:jc w:val="both"/>
              <w:rPr>
                <w:color w:val="000000"/>
                <w:sz w:val="20"/>
                <w:szCs w:val="20"/>
              </w:rPr>
            </w:pPr>
            <w:r w:rsidRPr="00F141A4">
              <w:rPr>
                <w:color w:val="000000"/>
                <w:sz w:val="20"/>
                <w:szCs w:val="20"/>
              </w:rPr>
              <w:t>НВВ на потребительском рынке, тыс. руб.</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428,50</w:t>
            </w:r>
          </w:p>
        </w:tc>
      </w:tr>
      <w:tr w:rsidR="00F141A4" w:rsidRPr="00F141A4" w:rsidTr="00F141A4">
        <w:trPr>
          <w:trHeight w:val="360"/>
          <w:jc w:val="center"/>
        </w:trPr>
        <w:tc>
          <w:tcPr>
            <w:tcW w:w="992" w:type="dxa"/>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1.1</w:t>
            </w:r>
          </w:p>
        </w:tc>
        <w:tc>
          <w:tcPr>
            <w:tcW w:w="5984" w:type="dxa"/>
            <w:shd w:val="clear" w:color="auto" w:fill="auto"/>
            <w:vAlign w:val="center"/>
          </w:tcPr>
          <w:p w:rsidR="00F141A4" w:rsidRPr="00F141A4" w:rsidRDefault="00F141A4" w:rsidP="00F141A4">
            <w:pPr>
              <w:jc w:val="both"/>
              <w:rPr>
                <w:iCs/>
                <w:color w:val="000000"/>
                <w:sz w:val="20"/>
                <w:szCs w:val="20"/>
              </w:rPr>
            </w:pPr>
            <w:r w:rsidRPr="00F141A4">
              <w:rPr>
                <w:iCs/>
                <w:color w:val="000000"/>
                <w:sz w:val="20"/>
                <w:szCs w:val="20"/>
              </w:rPr>
              <w:t>1 полугодие</w:t>
            </w:r>
          </w:p>
        </w:tc>
        <w:tc>
          <w:tcPr>
            <w:tcW w:w="2805" w:type="dxa"/>
            <w:tcBorders>
              <w:top w:val="single" w:sz="4" w:space="0" w:color="auto"/>
              <w:left w:val="nil"/>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210,04</w:t>
            </w:r>
          </w:p>
        </w:tc>
      </w:tr>
      <w:tr w:rsidR="00F141A4" w:rsidRPr="00F141A4" w:rsidTr="00F141A4">
        <w:trPr>
          <w:trHeight w:val="360"/>
          <w:jc w:val="center"/>
        </w:trPr>
        <w:tc>
          <w:tcPr>
            <w:tcW w:w="992" w:type="dxa"/>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1.2</w:t>
            </w:r>
          </w:p>
        </w:tc>
        <w:tc>
          <w:tcPr>
            <w:tcW w:w="5984" w:type="dxa"/>
            <w:shd w:val="clear" w:color="auto" w:fill="auto"/>
            <w:vAlign w:val="center"/>
          </w:tcPr>
          <w:p w:rsidR="00F141A4" w:rsidRPr="00F141A4" w:rsidRDefault="00F141A4" w:rsidP="00F141A4">
            <w:pPr>
              <w:jc w:val="both"/>
              <w:rPr>
                <w:iCs/>
                <w:color w:val="000000"/>
                <w:sz w:val="20"/>
                <w:szCs w:val="20"/>
              </w:rPr>
            </w:pPr>
            <w:r w:rsidRPr="00F141A4">
              <w:rPr>
                <w:iCs/>
                <w:color w:val="000000"/>
                <w:sz w:val="20"/>
                <w:szCs w:val="20"/>
              </w:rPr>
              <w:t>2 полугодие</w:t>
            </w:r>
          </w:p>
        </w:tc>
        <w:tc>
          <w:tcPr>
            <w:tcW w:w="2805" w:type="dxa"/>
            <w:tcBorders>
              <w:top w:val="single" w:sz="4" w:space="0" w:color="auto"/>
              <w:left w:val="nil"/>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218,45</w:t>
            </w:r>
          </w:p>
        </w:tc>
      </w:tr>
      <w:tr w:rsidR="00F141A4" w:rsidRPr="00F141A4" w:rsidTr="00F141A4">
        <w:trPr>
          <w:trHeight w:val="360"/>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2</w:t>
            </w:r>
          </w:p>
        </w:tc>
        <w:tc>
          <w:tcPr>
            <w:tcW w:w="5984" w:type="dxa"/>
            <w:shd w:val="clear" w:color="auto" w:fill="auto"/>
            <w:vAlign w:val="center"/>
            <w:hideMark/>
          </w:tcPr>
          <w:p w:rsidR="00F141A4" w:rsidRPr="00F141A4" w:rsidRDefault="00F141A4" w:rsidP="00F141A4">
            <w:pPr>
              <w:jc w:val="both"/>
              <w:rPr>
                <w:color w:val="000000"/>
                <w:sz w:val="20"/>
                <w:szCs w:val="20"/>
                <w:vertAlign w:val="superscript"/>
              </w:rPr>
            </w:pPr>
            <w:r w:rsidRPr="00F141A4">
              <w:rPr>
                <w:color w:val="000000"/>
                <w:sz w:val="20"/>
                <w:szCs w:val="20"/>
              </w:rPr>
              <w:t>Полезный отпуск на потребительском рынке, тыс. м</w:t>
            </w:r>
            <w:r w:rsidRPr="00F141A4">
              <w:rPr>
                <w:color w:val="000000"/>
                <w:sz w:val="20"/>
                <w:szCs w:val="20"/>
                <w:vertAlign w:val="superscript"/>
              </w:rPr>
              <w:t>3</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19,40</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2.1</w:t>
            </w:r>
          </w:p>
        </w:tc>
        <w:tc>
          <w:tcPr>
            <w:tcW w:w="5984" w:type="dxa"/>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1 полугодие</w:t>
            </w:r>
          </w:p>
        </w:tc>
        <w:tc>
          <w:tcPr>
            <w:tcW w:w="2805" w:type="dxa"/>
            <w:tcBorders>
              <w:top w:val="single" w:sz="4" w:space="0" w:color="auto"/>
              <w:left w:val="nil"/>
              <w:bottom w:val="single" w:sz="4" w:space="0" w:color="auto"/>
              <w:right w:val="single" w:sz="4" w:space="0" w:color="auto"/>
            </w:tcBorders>
            <w:shd w:val="clear" w:color="auto" w:fill="auto"/>
          </w:tcPr>
          <w:p w:rsidR="00F141A4" w:rsidRPr="00F141A4" w:rsidRDefault="00F141A4" w:rsidP="00F141A4">
            <w:pPr>
              <w:jc w:val="center"/>
              <w:rPr>
                <w:sz w:val="20"/>
                <w:szCs w:val="20"/>
              </w:rPr>
            </w:pPr>
            <w:r w:rsidRPr="00F141A4">
              <w:rPr>
                <w:sz w:val="20"/>
                <w:szCs w:val="20"/>
              </w:rPr>
              <w:t>9,70</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2.2</w:t>
            </w:r>
          </w:p>
        </w:tc>
        <w:tc>
          <w:tcPr>
            <w:tcW w:w="5984" w:type="dxa"/>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2 полугодие</w:t>
            </w:r>
          </w:p>
        </w:tc>
        <w:tc>
          <w:tcPr>
            <w:tcW w:w="2805" w:type="dxa"/>
            <w:tcBorders>
              <w:top w:val="single" w:sz="4" w:space="0" w:color="auto"/>
              <w:left w:val="nil"/>
              <w:bottom w:val="single" w:sz="4" w:space="0" w:color="auto"/>
              <w:right w:val="single" w:sz="4" w:space="0" w:color="auto"/>
            </w:tcBorders>
            <w:shd w:val="clear" w:color="auto" w:fill="auto"/>
          </w:tcPr>
          <w:p w:rsidR="00F141A4" w:rsidRPr="00F141A4" w:rsidRDefault="00F141A4" w:rsidP="00F141A4">
            <w:pPr>
              <w:jc w:val="center"/>
              <w:rPr>
                <w:sz w:val="20"/>
                <w:szCs w:val="20"/>
              </w:rPr>
            </w:pPr>
            <w:r w:rsidRPr="00F141A4">
              <w:rPr>
                <w:sz w:val="20"/>
                <w:szCs w:val="20"/>
              </w:rPr>
              <w:t>9,70</w:t>
            </w:r>
          </w:p>
        </w:tc>
      </w:tr>
      <w:tr w:rsidR="00F141A4" w:rsidRPr="00F141A4" w:rsidTr="00F141A4">
        <w:trPr>
          <w:trHeight w:val="360"/>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3</w:t>
            </w:r>
          </w:p>
        </w:tc>
        <w:tc>
          <w:tcPr>
            <w:tcW w:w="5984" w:type="dxa"/>
            <w:shd w:val="clear" w:color="auto" w:fill="auto"/>
            <w:vAlign w:val="center"/>
            <w:hideMark/>
          </w:tcPr>
          <w:p w:rsidR="00F141A4" w:rsidRPr="00F141A4" w:rsidRDefault="00F141A4" w:rsidP="00F141A4">
            <w:pPr>
              <w:jc w:val="both"/>
              <w:rPr>
                <w:color w:val="000000"/>
                <w:sz w:val="20"/>
                <w:szCs w:val="20"/>
              </w:rPr>
            </w:pPr>
            <w:r w:rsidRPr="00F141A4">
              <w:rPr>
                <w:color w:val="000000"/>
                <w:sz w:val="20"/>
                <w:szCs w:val="20"/>
              </w:rPr>
              <w:t>Тариф (среднегодовой), руб./</w:t>
            </w:r>
            <w:r w:rsidRPr="00F141A4">
              <w:rPr>
                <w:sz w:val="20"/>
                <w:szCs w:val="20"/>
              </w:rPr>
              <w:t xml:space="preserve"> </w:t>
            </w:r>
            <w:r w:rsidRPr="00F141A4">
              <w:rPr>
                <w:color w:val="000000"/>
                <w:sz w:val="20"/>
                <w:szCs w:val="20"/>
              </w:rPr>
              <w:t>м3</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22,08</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3.1</w:t>
            </w:r>
          </w:p>
        </w:tc>
        <w:tc>
          <w:tcPr>
            <w:tcW w:w="5984" w:type="dxa"/>
            <w:tcBorders>
              <w:right w:val="single" w:sz="4" w:space="0" w:color="auto"/>
            </w:tcBorders>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с 1 января</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21,65</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3.2</w:t>
            </w:r>
          </w:p>
        </w:tc>
        <w:tc>
          <w:tcPr>
            <w:tcW w:w="5984" w:type="dxa"/>
            <w:tcBorders>
              <w:right w:val="single" w:sz="4" w:space="0" w:color="auto"/>
            </w:tcBorders>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с 1 июля</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sz w:val="20"/>
                <w:szCs w:val="20"/>
              </w:rPr>
            </w:pPr>
            <w:r w:rsidRPr="00F141A4">
              <w:rPr>
                <w:sz w:val="20"/>
                <w:szCs w:val="20"/>
              </w:rPr>
              <w:t>22,51</w:t>
            </w:r>
          </w:p>
        </w:tc>
      </w:tr>
      <w:tr w:rsidR="00F141A4" w:rsidRPr="00F141A4" w:rsidTr="00F141A4">
        <w:trPr>
          <w:trHeight w:val="375"/>
          <w:jc w:val="center"/>
        </w:trPr>
        <w:tc>
          <w:tcPr>
            <w:tcW w:w="992" w:type="dxa"/>
            <w:shd w:val="clear" w:color="auto" w:fill="auto"/>
            <w:vAlign w:val="center"/>
            <w:hideMark/>
          </w:tcPr>
          <w:p w:rsidR="00F141A4" w:rsidRPr="00F141A4" w:rsidRDefault="00F141A4" w:rsidP="00F141A4">
            <w:pPr>
              <w:jc w:val="center"/>
              <w:rPr>
                <w:color w:val="000000"/>
                <w:sz w:val="20"/>
                <w:szCs w:val="20"/>
              </w:rPr>
            </w:pPr>
            <w:r w:rsidRPr="00F141A4">
              <w:rPr>
                <w:color w:val="000000"/>
                <w:sz w:val="20"/>
                <w:szCs w:val="20"/>
              </w:rPr>
              <w:t>4</w:t>
            </w:r>
          </w:p>
        </w:tc>
        <w:tc>
          <w:tcPr>
            <w:tcW w:w="5984" w:type="dxa"/>
            <w:shd w:val="clear" w:color="auto" w:fill="auto"/>
            <w:vAlign w:val="center"/>
            <w:hideMark/>
          </w:tcPr>
          <w:p w:rsidR="00F141A4" w:rsidRPr="00F141A4" w:rsidRDefault="00F141A4" w:rsidP="00F141A4">
            <w:pPr>
              <w:jc w:val="both"/>
              <w:rPr>
                <w:iCs/>
                <w:color w:val="000000"/>
                <w:sz w:val="20"/>
                <w:szCs w:val="20"/>
              </w:rPr>
            </w:pPr>
            <w:r w:rsidRPr="00F141A4">
              <w:rPr>
                <w:iCs/>
                <w:color w:val="000000"/>
                <w:sz w:val="20"/>
                <w:szCs w:val="20"/>
              </w:rPr>
              <w:t>Рост с 1 июля</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F141A4" w:rsidRDefault="00F141A4" w:rsidP="00F141A4">
            <w:pPr>
              <w:jc w:val="center"/>
              <w:rPr>
                <w:color w:val="000000"/>
                <w:sz w:val="20"/>
                <w:szCs w:val="20"/>
              </w:rPr>
            </w:pPr>
            <w:r w:rsidRPr="00F141A4">
              <w:rPr>
                <w:color w:val="000000"/>
                <w:sz w:val="20"/>
                <w:szCs w:val="20"/>
              </w:rPr>
              <w:t>4,0%</w:t>
            </w:r>
          </w:p>
        </w:tc>
      </w:tr>
    </w:tbl>
    <w:p w:rsidR="00F141A4" w:rsidRPr="00685363" w:rsidRDefault="00F141A4" w:rsidP="00F141A4">
      <w:pPr>
        <w:spacing w:line="288" w:lineRule="auto"/>
        <w:ind w:right="-284" w:firstLine="567"/>
        <w:jc w:val="both"/>
      </w:pPr>
    </w:p>
    <w:p w:rsidR="00F141A4" w:rsidRPr="00685363" w:rsidRDefault="00F141A4" w:rsidP="00F141A4">
      <w:pPr>
        <w:ind w:right="-284"/>
        <w:jc w:val="both"/>
        <w:rPr>
          <w:b/>
          <w:bCs/>
        </w:rPr>
      </w:pPr>
      <w:r w:rsidRPr="00685363">
        <w:rPr>
          <w:b/>
          <w:bCs/>
        </w:rPr>
        <w:t>3. ТАРИФЫ НА ГОРЯЧУЮ ВОДУ</w:t>
      </w:r>
    </w:p>
    <w:p w:rsidR="00F141A4" w:rsidRPr="00685363" w:rsidRDefault="00F141A4" w:rsidP="00F141A4">
      <w:pPr>
        <w:ind w:right="-284"/>
        <w:jc w:val="both"/>
        <w:rPr>
          <w:b/>
          <w:bCs/>
        </w:rPr>
      </w:pPr>
    </w:p>
    <w:p w:rsidR="00F141A4" w:rsidRPr="00685363" w:rsidRDefault="00F141A4" w:rsidP="00F141A4">
      <w:pPr>
        <w:ind w:right="-284" w:firstLine="709"/>
        <w:jc w:val="both"/>
      </w:pPr>
      <w:r w:rsidRPr="00685363">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151" w:history="1">
        <w:r w:rsidRPr="00685363">
          <w:t>устанавливаются</w:t>
        </w:r>
      </w:hyperlink>
      <w:r w:rsidRPr="00685363">
        <w:t xml:space="preserve"> в виде двухкомпонентных тарифов с использованием компонента на теплоноситель и компонента на тепловую энергию.</w:t>
      </w:r>
    </w:p>
    <w:p w:rsidR="00F141A4" w:rsidRPr="00685363" w:rsidRDefault="00F141A4" w:rsidP="00F141A4">
      <w:pPr>
        <w:ind w:right="-284" w:firstLine="709"/>
        <w:jc w:val="both"/>
      </w:pPr>
      <w:r w:rsidRPr="00685363">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685363">
        <w:rPr>
          <w:vertAlign w:val="superscript"/>
        </w:rPr>
        <w:t>3</w:t>
      </w:r>
      <w:r w:rsidRPr="00685363">
        <w:t xml:space="preserve"> исходной воды, без дополнительной химподготовки (отражены в п.1 экспертного заключения). </w:t>
      </w:r>
    </w:p>
    <w:p w:rsidR="00F141A4" w:rsidRPr="00685363" w:rsidRDefault="00F141A4" w:rsidP="00F141A4">
      <w:pPr>
        <w:ind w:right="-284" w:firstLine="709"/>
        <w:jc w:val="both"/>
      </w:pPr>
      <w:r w:rsidRPr="00685363">
        <w:t xml:space="preserve">Компонент на тепловую энергию соответствует тарифу на тепловую энергию на 2018 год, утвержден постановлением региональной энергетической комиссии Кемеровской области от </w:t>
      </w:r>
      <w:r w:rsidR="00B01FE8">
        <w:t>18.09.2018</w:t>
      </w:r>
      <w:r w:rsidRPr="00685363">
        <w:t xml:space="preserve"> № </w:t>
      </w:r>
      <w:r w:rsidR="00B01FE8">
        <w:t>206</w:t>
      </w:r>
      <w:r w:rsidRPr="00685363">
        <w:t xml:space="preserve"> и составляет с 14.09.2018 - 3 654,96 руб./Гкал (без НДС),    с 01.01.2019 – 3 654,96 руб./Гкал (без НДС) и  с 01.07.2019 – 3 739,55 руб./Гкал (без НДС).</w:t>
      </w:r>
    </w:p>
    <w:p w:rsidR="00F141A4" w:rsidRPr="00685363" w:rsidRDefault="00F141A4" w:rsidP="00F141A4">
      <w:pPr>
        <w:ind w:right="-284" w:firstLine="709"/>
        <w:jc w:val="both"/>
      </w:pPr>
      <w:r w:rsidRPr="00685363">
        <w:t>Нормативы расхода тепловой энергии, необходимой для осуществления горячего водоснабжения МУП «ГТХ»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F141A4" w:rsidRPr="00685363" w:rsidRDefault="00F141A4" w:rsidP="00F141A4">
      <w:pPr>
        <w:tabs>
          <w:tab w:val="left" w:pos="0"/>
          <w:tab w:val="left" w:pos="9900"/>
        </w:tabs>
        <w:ind w:firstLine="709"/>
        <w:jc w:val="right"/>
        <w:rPr>
          <w:snapToGrid w:val="0"/>
          <w:color w:val="000000"/>
        </w:rPr>
      </w:pPr>
      <w:r w:rsidRPr="00685363">
        <w:rPr>
          <w:snapToGrid w:val="0"/>
          <w:color w:val="000000"/>
        </w:rPr>
        <w:t>Таблица 5</w:t>
      </w:r>
    </w:p>
    <w:p w:rsidR="00F141A4" w:rsidRPr="00685363" w:rsidRDefault="00F141A4" w:rsidP="00F141A4">
      <w:pPr>
        <w:tabs>
          <w:tab w:val="left" w:pos="0"/>
          <w:tab w:val="left" w:pos="9900"/>
        </w:tabs>
        <w:ind w:right="-1" w:firstLine="709"/>
        <w:jc w:val="both"/>
        <w:rPr>
          <w:snapToGrid w:val="0"/>
          <w:color w:val="000000"/>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F141A4" w:rsidRPr="00B01FE8" w:rsidTr="00F141A4">
        <w:trPr>
          <w:trHeight w:val="485"/>
        </w:trPr>
        <w:tc>
          <w:tcPr>
            <w:tcW w:w="4957" w:type="dxa"/>
            <w:gridSpan w:val="2"/>
            <w:shd w:val="clear" w:color="auto" w:fill="auto"/>
            <w:vAlign w:val="center"/>
          </w:tcPr>
          <w:p w:rsidR="00F141A4" w:rsidRPr="00B01FE8" w:rsidRDefault="00F141A4" w:rsidP="00F141A4">
            <w:pPr>
              <w:jc w:val="center"/>
              <w:rPr>
                <w:sz w:val="20"/>
                <w:szCs w:val="20"/>
              </w:rPr>
            </w:pPr>
            <w:r w:rsidRPr="00B01FE8">
              <w:rPr>
                <w:sz w:val="20"/>
                <w:szCs w:val="20"/>
              </w:rPr>
              <w:t>С изолированными стояками</w:t>
            </w:r>
          </w:p>
        </w:tc>
        <w:tc>
          <w:tcPr>
            <w:tcW w:w="5157" w:type="dxa"/>
            <w:gridSpan w:val="2"/>
            <w:shd w:val="clear" w:color="auto" w:fill="auto"/>
            <w:vAlign w:val="center"/>
            <w:hideMark/>
          </w:tcPr>
          <w:p w:rsidR="00F141A4" w:rsidRPr="00B01FE8" w:rsidRDefault="00F141A4" w:rsidP="00F141A4">
            <w:pPr>
              <w:jc w:val="center"/>
              <w:rPr>
                <w:snapToGrid w:val="0"/>
                <w:sz w:val="20"/>
                <w:szCs w:val="20"/>
              </w:rPr>
            </w:pPr>
            <w:r w:rsidRPr="00B01FE8">
              <w:rPr>
                <w:sz w:val="20"/>
                <w:szCs w:val="20"/>
              </w:rPr>
              <w:t>С неизолированными стояками</w:t>
            </w:r>
          </w:p>
        </w:tc>
      </w:tr>
      <w:tr w:rsidR="00F141A4" w:rsidRPr="00B01FE8" w:rsidTr="00F141A4">
        <w:trPr>
          <w:trHeight w:val="293"/>
        </w:trPr>
        <w:tc>
          <w:tcPr>
            <w:tcW w:w="2518" w:type="dxa"/>
            <w:shd w:val="clear" w:color="auto" w:fill="auto"/>
            <w:vAlign w:val="center"/>
            <w:hideMark/>
          </w:tcPr>
          <w:p w:rsidR="00F141A4" w:rsidRPr="00B01FE8" w:rsidRDefault="00F141A4" w:rsidP="00F141A4">
            <w:pPr>
              <w:jc w:val="center"/>
              <w:rPr>
                <w:sz w:val="20"/>
                <w:szCs w:val="20"/>
              </w:rPr>
            </w:pPr>
            <w:r w:rsidRPr="00B01FE8">
              <w:rPr>
                <w:sz w:val="20"/>
                <w:szCs w:val="20"/>
              </w:rPr>
              <w:t>с полотенцесушителем</w:t>
            </w:r>
          </w:p>
        </w:tc>
        <w:tc>
          <w:tcPr>
            <w:tcW w:w="2439" w:type="dxa"/>
            <w:shd w:val="clear" w:color="auto" w:fill="auto"/>
            <w:vAlign w:val="center"/>
            <w:hideMark/>
          </w:tcPr>
          <w:p w:rsidR="00F141A4" w:rsidRPr="00B01FE8" w:rsidRDefault="00F141A4" w:rsidP="00F141A4">
            <w:pPr>
              <w:jc w:val="center"/>
              <w:rPr>
                <w:sz w:val="20"/>
                <w:szCs w:val="20"/>
              </w:rPr>
            </w:pPr>
            <w:r w:rsidRPr="00B01FE8">
              <w:rPr>
                <w:sz w:val="20"/>
                <w:szCs w:val="20"/>
              </w:rPr>
              <w:t>без полотенцесушителя</w:t>
            </w:r>
          </w:p>
        </w:tc>
        <w:tc>
          <w:tcPr>
            <w:tcW w:w="2603" w:type="dxa"/>
            <w:shd w:val="clear" w:color="auto" w:fill="auto"/>
            <w:vAlign w:val="center"/>
            <w:hideMark/>
          </w:tcPr>
          <w:p w:rsidR="00F141A4" w:rsidRPr="00B01FE8" w:rsidRDefault="00F141A4" w:rsidP="00F141A4">
            <w:pPr>
              <w:jc w:val="center"/>
              <w:rPr>
                <w:sz w:val="20"/>
                <w:szCs w:val="20"/>
              </w:rPr>
            </w:pPr>
            <w:r w:rsidRPr="00B01FE8">
              <w:rPr>
                <w:sz w:val="20"/>
                <w:szCs w:val="20"/>
              </w:rPr>
              <w:t>с полотенцесушителем</w:t>
            </w:r>
          </w:p>
        </w:tc>
        <w:tc>
          <w:tcPr>
            <w:tcW w:w="2554" w:type="dxa"/>
            <w:shd w:val="clear" w:color="auto" w:fill="auto"/>
            <w:vAlign w:val="center"/>
            <w:hideMark/>
          </w:tcPr>
          <w:p w:rsidR="00F141A4" w:rsidRPr="00B01FE8" w:rsidRDefault="00F141A4" w:rsidP="00F141A4">
            <w:pPr>
              <w:jc w:val="center"/>
              <w:rPr>
                <w:sz w:val="20"/>
                <w:szCs w:val="20"/>
              </w:rPr>
            </w:pPr>
            <w:r w:rsidRPr="00B01FE8">
              <w:rPr>
                <w:sz w:val="20"/>
                <w:szCs w:val="20"/>
              </w:rPr>
              <w:t>без полотенцесушителя</w:t>
            </w:r>
          </w:p>
        </w:tc>
      </w:tr>
      <w:tr w:rsidR="00F141A4" w:rsidRPr="00B01FE8" w:rsidTr="00F141A4">
        <w:trPr>
          <w:trHeight w:val="293"/>
        </w:trPr>
        <w:tc>
          <w:tcPr>
            <w:tcW w:w="2518" w:type="dxa"/>
            <w:shd w:val="clear" w:color="auto" w:fill="auto"/>
            <w:vAlign w:val="center"/>
          </w:tcPr>
          <w:p w:rsidR="00F141A4" w:rsidRPr="00B01FE8" w:rsidRDefault="00F141A4" w:rsidP="00F141A4">
            <w:pPr>
              <w:jc w:val="center"/>
              <w:rPr>
                <w:sz w:val="20"/>
                <w:szCs w:val="20"/>
              </w:rPr>
            </w:pPr>
            <w:r w:rsidRPr="00B01FE8">
              <w:rPr>
                <w:sz w:val="20"/>
                <w:szCs w:val="20"/>
              </w:rPr>
              <w:t>0,0544</w:t>
            </w:r>
          </w:p>
        </w:tc>
        <w:tc>
          <w:tcPr>
            <w:tcW w:w="2439" w:type="dxa"/>
            <w:shd w:val="clear" w:color="auto" w:fill="auto"/>
            <w:vAlign w:val="center"/>
          </w:tcPr>
          <w:p w:rsidR="00F141A4" w:rsidRPr="00B01FE8" w:rsidRDefault="00F141A4" w:rsidP="00F141A4">
            <w:pPr>
              <w:jc w:val="center"/>
              <w:rPr>
                <w:sz w:val="20"/>
                <w:szCs w:val="20"/>
              </w:rPr>
            </w:pPr>
            <w:r w:rsidRPr="00B01FE8">
              <w:rPr>
                <w:sz w:val="20"/>
                <w:szCs w:val="20"/>
              </w:rPr>
              <w:t>0,0536</w:t>
            </w:r>
          </w:p>
        </w:tc>
        <w:tc>
          <w:tcPr>
            <w:tcW w:w="2603" w:type="dxa"/>
            <w:shd w:val="clear" w:color="auto" w:fill="auto"/>
            <w:vAlign w:val="center"/>
          </w:tcPr>
          <w:p w:rsidR="00F141A4" w:rsidRPr="00B01FE8" w:rsidRDefault="00F141A4" w:rsidP="00F141A4">
            <w:pPr>
              <w:jc w:val="center"/>
              <w:rPr>
                <w:sz w:val="20"/>
                <w:szCs w:val="20"/>
              </w:rPr>
            </w:pPr>
            <w:r w:rsidRPr="00B01FE8">
              <w:rPr>
                <w:sz w:val="20"/>
                <w:szCs w:val="20"/>
              </w:rPr>
              <w:t>0,0580</w:t>
            </w:r>
          </w:p>
        </w:tc>
        <w:tc>
          <w:tcPr>
            <w:tcW w:w="2554" w:type="dxa"/>
            <w:shd w:val="clear" w:color="auto" w:fill="auto"/>
            <w:vAlign w:val="center"/>
          </w:tcPr>
          <w:p w:rsidR="00F141A4" w:rsidRPr="00B01FE8" w:rsidRDefault="00F141A4" w:rsidP="00F141A4">
            <w:pPr>
              <w:jc w:val="center"/>
              <w:rPr>
                <w:sz w:val="20"/>
                <w:szCs w:val="20"/>
              </w:rPr>
            </w:pPr>
            <w:r w:rsidRPr="00B01FE8">
              <w:rPr>
                <w:sz w:val="20"/>
                <w:szCs w:val="20"/>
              </w:rPr>
              <w:t>0,0548</w:t>
            </w:r>
          </w:p>
        </w:tc>
      </w:tr>
    </w:tbl>
    <w:p w:rsidR="00F141A4" w:rsidRPr="00685363" w:rsidRDefault="00F141A4" w:rsidP="00F141A4">
      <w:pPr>
        <w:ind w:right="-284" w:firstLine="709"/>
        <w:jc w:val="both"/>
      </w:pPr>
      <w:r w:rsidRPr="00685363">
        <w:t>На основании вышеуказанного, эксперты предлагают принять тарифы на горячую воду в открытой системе горячего водоснабжения на 2018 год для МУП «ГТХ»  в следующем виде:</w:t>
      </w:r>
    </w:p>
    <w:p w:rsidR="00B01FE8" w:rsidRDefault="00B01FE8" w:rsidP="00F141A4">
      <w:pPr>
        <w:tabs>
          <w:tab w:val="left" w:pos="1890"/>
        </w:tabs>
        <w:ind w:right="-284"/>
        <w:jc w:val="right"/>
        <w:rPr>
          <w:snapToGrid w:val="0"/>
        </w:rPr>
        <w:sectPr w:rsidR="00B01FE8" w:rsidSect="00DE4D7C">
          <w:pgSz w:w="11906" w:h="16838"/>
          <w:pgMar w:top="851" w:right="850" w:bottom="851" w:left="1560" w:header="708" w:footer="708" w:gutter="0"/>
          <w:cols w:space="708"/>
          <w:titlePg/>
          <w:docGrid w:linePitch="360"/>
        </w:sectPr>
      </w:pPr>
    </w:p>
    <w:p w:rsidR="00F141A4" w:rsidRPr="00685363" w:rsidRDefault="00F141A4" w:rsidP="00F141A4">
      <w:pPr>
        <w:tabs>
          <w:tab w:val="left" w:pos="1890"/>
        </w:tabs>
        <w:ind w:right="-284"/>
        <w:jc w:val="right"/>
        <w:rPr>
          <w:snapToGrid w:val="0"/>
        </w:rPr>
      </w:pPr>
      <w:r w:rsidRPr="00685363">
        <w:rPr>
          <w:snapToGrid w:val="0"/>
        </w:rPr>
        <w:t>Таблица 6</w:t>
      </w:r>
    </w:p>
    <w:p w:rsidR="00F141A4" w:rsidRPr="00685363" w:rsidRDefault="00F141A4" w:rsidP="00F141A4">
      <w:pPr>
        <w:tabs>
          <w:tab w:val="left" w:pos="1890"/>
        </w:tabs>
        <w:ind w:right="-284"/>
        <w:jc w:val="center"/>
        <w:rPr>
          <w:snapToGrid w:val="0"/>
        </w:rPr>
      </w:pPr>
      <w:r w:rsidRPr="00685363">
        <w:rPr>
          <w:snapToGrid w:val="0"/>
        </w:rPr>
        <w:t xml:space="preserve">Тарифы на горячую воду МУП «ГТХ», </w:t>
      </w:r>
      <w:r w:rsidRPr="00685363">
        <w:rPr>
          <w:snapToGrid w:val="0"/>
        </w:rPr>
        <w:br/>
        <w:t xml:space="preserve">реализуемую в открытой системе горячего водоснабжения </w:t>
      </w:r>
      <w:r w:rsidRPr="00685363">
        <w:rPr>
          <w:snapToGrid w:val="0"/>
        </w:rPr>
        <w:br/>
        <w:t xml:space="preserve">на потребительском рынке </w:t>
      </w:r>
    </w:p>
    <w:p w:rsidR="00F141A4" w:rsidRPr="00685363" w:rsidRDefault="00F141A4" w:rsidP="00F141A4">
      <w:pPr>
        <w:tabs>
          <w:tab w:val="left" w:pos="1890"/>
        </w:tabs>
        <w:ind w:right="-284"/>
        <w:jc w:val="right"/>
      </w:pPr>
      <w:r w:rsidRPr="00685363">
        <w:t>(без НДС)</w:t>
      </w:r>
    </w:p>
    <w:tbl>
      <w:tblPr>
        <w:tblW w:w="10126" w:type="dxa"/>
        <w:jc w:val="center"/>
        <w:tblLayout w:type="fixed"/>
        <w:tblLook w:val="04A0" w:firstRow="1" w:lastRow="0" w:firstColumn="1" w:lastColumn="0" w:noHBand="0" w:noVBand="1"/>
      </w:tblPr>
      <w:tblGrid>
        <w:gridCol w:w="2150"/>
        <w:gridCol w:w="1443"/>
        <w:gridCol w:w="986"/>
        <w:gridCol w:w="986"/>
        <w:gridCol w:w="1070"/>
        <w:gridCol w:w="1002"/>
        <w:gridCol w:w="1124"/>
        <w:gridCol w:w="1365"/>
      </w:tblGrid>
      <w:tr w:rsidR="00F141A4" w:rsidRPr="00B01FE8" w:rsidTr="00B01FE8">
        <w:trPr>
          <w:trHeight w:val="617"/>
          <w:jc w:val="center"/>
        </w:trPr>
        <w:tc>
          <w:tcPr>
            <w:tcW w:w="2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Наименование регулируемой организации</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Период</w:t>
            </w:r>
          </w:p>
        </w:tc>
        <w:tc>
          <w:tcPr>
            <w:tcW w:w="4044" w:type="dxa"/>
            <w:gridSpan w:val="4"/>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Тариф на горячую воду для прочих потребителей, руб./м</w:t>
            </w:r>
            <w:r w:rsidRPr="00B01FE8">
              <w:rPr>
                <w:sz w:val="20"/>
                <w:szCs w:val="20"/>
                <w:vertAlign w:val="superscript"/>
              </w:rPr>
              <w:t>3</w:t>
            </w:r>
            <w:r w:rsidRPr="00B01FE8">
              <w:rPr>
                <w:sz w:val="20"/>
                <w:szCs w:val="20"/>
              </w:rPr>
              <w:t xml:space="preserve"> (без НДС)</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Компо-нент на теплоно-ситель, руб./м</w:t>
            </w:r>
            <w:r w:rsidRPr="00B01FE8">
              <w:rPr>
                <w:sz w:val="20"/>
                <w:szCs w:val="20"/>
                <w:vertAlign w:val="superscript"/>
              </w:rPr>
              <w:t>3</w:t>
            </w:r>
            <w:r w:rsidRPr="00B01FE8">
              <w:rPr>
                <w:sz w:val="20"/>
                <w:szCs w:val="20"/>
              </w:rPr>
              <w:t xml:space="preserve">  (без НДС)</w:t>
            </w:r>
          </w:p>
        </w:tc>
        <w:tc>
          <w:tcPr>
            <w:tcW w:w="1365" w:type="dxa"/>
            <w:vMerge w:val="restart"/>
            <w:tcBorders>
              <w:top w:val="single" w:sz="4" w:space="0" w:color="auto"/>
              <w:left w:val="nil"/>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 xml:space="preserve">Компонент на тепловую энергию руб./Гкал </w:t>
            </w:r>
            <w:r w:rsidRPr="00B01FE8">
              <w:rPr>
                <w:sz w:val="20"/>
                <w:szCs w:val="20"/>
              </w:rPr>
              <w:br/>
              <w:t>(без НДС)</w:t>
            </w:r>
          </w:p>
        </w:tc>
      </w:tr>
      <w:tr w:rsidR="00F141A4" w:rsidRPr="00B01FE8" w:rsidTr="00B01FE8">
        <w:trPr>
          <w:trHeight w:val="315"/>
          <w:jc w:val="center"/>
        </w:trPr>
        <w:tc>
          <w:tcPr>
            <w:tcW w:w="2150" w:type="dxa"/>
            <w:vMerge/>
            <w:tcBorders>
              <w:top w:val="single" w:sz="4" w:space="0" w:color="auto"/>
              <w:left w:val="single" w:sz="4" w:space="0" w:color="auto"/>
              <w:bottom w:val="single" w:sz="4" w:space="0" w:color="auto"/>
              <w:right w:val="single" w:sz="4" w:space="0" w:color="auto"/>
            </w:tcBorders>
            <w:vAlign w:val="center"/>
            <w:hideMark/>
          </w:tcPr>
          <w:p w:rsidR="00F141A4" w:rsidRPr="00B01FE8" w:rsidRDefault="00F141A4" w:rsidP="00F141A4">
            <w:pPr>
              <w:rPr>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F141A4" w:rsidRPr="00B01FE8" w:rsidRDefault="00F141A4" w:rsidP="00F141A4">
            <w:pPr>
              <w:rPr>
                <w:sz w:val="20"/>
                <w:szCs w:val="20"/>
              </w:rPr>
            </w:pPr>
          </w:p>
        </w:tc>
        <w:tc>
          <w:tcPr>
            <w:tcW w:w="1972" w:type="dxa"/>
            <w:gridSpan w:val="2"/>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Изолированные стояки</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Неизолированные стояки</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F141A4" w:rsidRPr="00B01FE8" w:rsidRDefault="00F141A4" w:rsidP="00F141A4">
            <w:pPr>
              <w:rPr>
                <w:sz w:val="20"/>
                <w:szCs w:val="20"/>
              </w:rPr>
            </w:pPr>
          </w:p>
        </w:tc>
        <w:tc>
          <w:tcPr>
            <w:tcW w:w="1365" w:type="dxa"/>
            <w:vMerge/>
            <w:tcBorders>
              <w:left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p>
        </w:tc>
      </w:tr>
      <w:tr w:rsidR="00F141A4" w:rsidRPr="00B01FE8" w:rsidTr="00B01FE8">
        <w:trPr>
          <w:trHeight w:val="1303"/>
          <w:jc w:val="center"/>
        </w:trPr>
        <w:tc>
          <w:tcPr>
            <w:tcW w:w="2150" w:type="dxa"/>
            <w:vMerge/>
            <w:tcBorders>
              <w:top w:val="single" w:sz="4" w:space="0" w:color="auto"/>
              <w:left w:val="single" w:sz="4" w:space="0" w:color="auto"/>
              <w:bottom w:val="single" w:sz="4" w:space="0" w:color="auto"/>
              <w:right w:val="single" w:sz="4" w:space="0" w:color="auto"/>
            </w:tcBorders>
            <w:vAlign w:val="center"/>
            <w:hideMark/>
          </w:tcPr>
          <w:p w:rsidR="00F141A4" w:rsidRPr="00B01FE8" w:rsidRDefault="00F141A4" w:rsidP="00F141A4">
            <w:pPr>
              <w:rPr>
                <w:sz w:val="20"/>
                <w:szCs w:val="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F141A4" w:rsidRPr="00B01FE8" w:rsidRDefault="00F141A4" w:rsidP="00F141A4">
            <w:pPr>
              <w:rPr>
                <w:sz w:val="20"/>
                <w:szCs w:val="20"/>
              </w:rPr>
            </w:pPr>
          </w:p>
        </w:tc>
        <w:tc>
          <w:tcPr>
            <w:tcW w:w="986" w:type="dxa"/>
            <w:tcBorders>
              <w:top w:val="nil"/>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с поло-тенце-суши-телями</w:t>
            </w:r>
          </w:p>
        </w:tc>
        <w:tc>
          <w:tcPr>
            <w:tcW w:w="986" w:type="dxa"/>
            <w:tcBorders>
              <w:top w:val="nil"/>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без поло-тенце-суши-теля</w:t>
            </w:r>
          </w:p>
        </w:tc>
        <w:tc>
          <w:tcPr>
            <w:tcW w:w="1070" w:type="dxa"/>
            <w:tcBorders>
              <w:top w:val="nil"/>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с поло-тенце-суши-телями</w:t>
            </w:r>
          </w:p>
        </w:tc>
        <w:tc>
          <w:tcPr>
            <w:tcW w:w="1002" w:type="dxa"/>
            <w:tcBorders>
              <w:top w:val="nil"/>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без поло-тенце-суши-теля</w:t>
            </w: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F141A4" w:rsidRPr="00B01FE8" w:rsidRDefault="00F141A4" w:rsidP="00F141A4">
            <w:pPr>
              <w:rPr>
                <w:sz w:val="20"/>
                <w:szCs w:val="20"/>
              </w:rPr>
            </w:pPr>
          </w:p>
        </w:tc>
        <w:tc>
          <w:tcPr>
            <w:tcW w:w="1365" w:type="dxa"/>
            <w:vMerge/>
            <w:tcBorders>
              <w:left w:val="single" w:sz="4" w:space="0" w:color="auto"/>
              <w:bottom w:val="single" w:sz="4" w:space="0" w:color="auto"/>
              <w:right w:val="single" w:sz="4" w:space="0" w:color="auto"/>
            </w:tcBorders>
            <w:vAlign w:val="center"/>
            <w:hideMark/>
          </w:tcPr>
          <w:p w:rsidR="00F141A4" w:rsidRPr="00B01FE8" w:rsidRDefault="00F141A4" w:rsidP="00F141A4">
            <w:pPr>
              <w:rPr>
                <w:sz w:val="20"/>
                <w:szCs w:val="20"/>
              </w:rPr>
            </w:pPr>
          </w:p>
        </w:tc>
      </w:tr>
      <w:tr w:rsidR="00F141A4" w:rsidRPr="00B01FE8" w:rsidTr="00B01FE8">
        <w:trPr>
          <w:trHeight w:val="537"/>
          <w:jc w:val="center"/>
        </w:trPr>
        <w:tc>
          <w:tcPr>
            <w:tcW w:w="2150" w:type="dxa"/>
            <w:vMerge w:val="restart"/>
            <w:tcBorders>
              <w:top w:val="nil"/>
              <w:left w:val="single" w:sz="4" w:space="0" w:color="auto"/>
              <w:right w:val="single" w:sz="4" w:space="0" w:color="auto"/>
            </w:tcBorders>
            <w:shd w:val="clear" w:color="auto" w:fill="auto"/>
            <w:vAlign w:val="center"/>
          </w:tcPr>
          <w:p w:rsidR="00F141A4" w:rsidRPr="00B01FE8" w:rsidRDefault="00F141A4" w:rsidP="00F141A4">
            <w:pPr>
              <w:jc w:val="center"/>
              <w:rPr>
                <w:sz w:val="20"/>
                <w:szCs w:val="20"/>
              </w:rPr>
            </w:pPr>
            <w:r w:rsidRPr="00B01FE8">
              <w:rPr>
                <w:sz w:val="20"/>
                <w:szCs w:val="20"/>
              </w:rPr>
              <w:t>МУП «ГТХ»</w:t>
            </w:r>
          </w:p>
        </w:tc>
        <w:tc>
          <w:tcPr>
            <w:tcW w:w="1443" w:type="dxa"/>
            <w:tcBorders>
              <w:top w:val="nil"/>
              <w:left w:val="nil"/>
              <w:bottom w:val="single" w:sz="4" w:space="0" w:color="auto"/>
              <w:right w:val="single" w:sz="4" w:space="0" w:color="auto"/>
            </w:tcBorders>
            <w:shd w:val="clear" w:color="auto" w:fill="auto"/>
            <w:tcMar>
              <w:left w:w="57" w:type="dxa"/>
              <w:right w:w="57" w:type="dxa"/>
            </w:tcMar>
            <w:vAlign w:val="center"/>
          </w:tcPr>
          <w:p w:rsidR="00F141A4" w:rsidRPr="00B01FE8" w:rsidRDefault="00F141A4" w:rsidP="00F141A4">
            <w:pPr>
              <w:jc w:val="center"/>
              <w:rPr>
                <w:sz w:val="20"/>
                <w:szCs w:val="20"/>
              </w:rPr>
            </w:pPr>
            <w:r w:rsidRPr="00B01FE8">
              <w:rPr>
                <w:sz w:val="20"/>
                <w:szCs w:val="20"/>
              </w:rPr>
              <w:t>С 14.09.2018</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F141A4" w:rsidRPr="00B01FE8" w:rsidRDefault="00F141A4" w:rsidP="00F141A4">
            <w:pPr>
              <w:jc w:val="center"/>
              <w:rPr>
                <w:color w:val="000000"/>
                <w:sz w:val="20"/>
                <w:szCs w:val="20"/>
              </w:rPr>
            </w:pPr>
            <w:r w:rsidRPr="00B01FE8">
              <w:rPr>
                <w:color w:val="000000"/>
                <w:sz w:val="20"/>
                <w:szCs w:val="20"/>
              </w:rPr>
              <w:t>220,48</w:t>
            </w:r>
          </w:p>
        </w:tc>
        <w:tc>
          <w:tcPr>
            <w:tcW w:w="986" w:type="dxa"/>
            <w:tcBorders>
              <w:top w:val="single" w:sz="4" w:space="0" w:color="auto"/>
              <w:left w:val="nil"/>
              <w:bottom w:val="single" w:sz="4" w:space="0" w:color="auto"/>
              <w:right w:val="single" w:sz="4" w:space="0" w:color="auto"/>
            </w:tcBorders>
            <w:shd w:val="clear" w:color="auto" w:fill="auto"/>
            <w:vAlign w:val="center"/>
          </w:tcPr>
          <w:p w:rsidR="00F141A4" w:rsidRPr="00B01FE8" w:rsidRDefault="00F141A4" w:rsidP="00F141A4">
            <w:pPr>
              <w:jc w:val="center"/>
              <w:rPr>
                <w:color w:val="000000"/>
                <w:sz w:val="20"/>
                <w:szCs w:val="20"/>
              </w:rPr>
            </w:pPr>
            <w:r w:rsidRPr="00B01FE8">
              <w:rPr>
                <w:color w:val="000000"/>
                <w:sz w:val="20"/>
                <w:szCs w:val="20"/>
              </w:rPr>
              <w:t>217,55</w:t>
            </w:r>
          </w:p>
        </w:tc>
        <w:tc>
          <w:tcPr>
            <w:tcW w:w="1070" w:type="dxa"/>
            <w:tcBorders>
              <w:top w:val="single" w:sz="4" w:space="0" w:color="auto"/>
              <w:left w:val="nil"/>
              <w:bottom w:val="single" w:sz="4" w:space="0" w:color="auto"/>
              <w:right w:val="single" w:sz="4" w:space="0" w:color="auto"/>
            </w:tcBorders>
            <w:shd w:val="clear" w:color="auto" w:fill="auto"/>
            <w:vAlign w:val="center"/>
          </w:tcPr>
          <w:p w:rsidR="00F141A4" w:rsidRPr="00B01FE8" w:rsidRDefault="00F141A4" w:rsidP="00F141A4">
            <w:pPr>
              <w:jc w:val="center"/>
              <w:rPr>
                <w:color w:val="000000"/>
                <w:sz w:val="20"/>
                <w:szCs w:val="20"/>
              </w:rPr>
            </w:pPr>
            <w:r w:rsidRPr="00B01FE8">
              <w:rPr>
                <w:color w:val="000000"/>
                <w:sz w:val="20"/>
                <w:szCs w:val="20"/>
              </w:rPr>
              <w:t>233,63</w:t>
            </w:r>
          </w:p>
        </w:tc>
        <w:tc>
          <w:tcPr>
            <w:tcW w:w="1002" w:type="dxa"/>
            <w:tcBorders>
              <w:top w:val="single" w:sz="4" w:space="0" w:color="auto"/>
              <w:left w:val="nil"/>
              <w:bottom w:val="single" w:sz="4" w:space="0" w:color="auto"/>
              <w:right w:val="single" w:sz="4" w:space="0" w:color="auto"/>
            </w:tcBorders>
            <w:shd w:val="clear" w:color="auto" w:fill="auto"/>
            <w:vAlign w:val="center"/>
          </w:tcPr>
          <w:p w:rsidR="00F141A4" w:rsidRPr="00B01FE8" w:rsidRDefault="00F141A4" w:rsidP="00F141A4">
            <w:pPr>
              <w:jc w:val="center"/>
              <w:rPr>
                <w:color w:val="000000"/>
                <w:sz w:val="20"/>
                <w:szCs w:val="20"/>
              </w:rPr>
            </w:pPr>
            <w:r w:rsidRPr="00B01FE8">
              <w:rPr>
                <w:color w:val="000000"/>
                <w:sz w:val="20"/>
                <w:szCs w:val="20"/>
              </w:rPr>
              <w:t>221,94</w:t>
            </w:r>
          </w:p>
        </w:tc>
        <w:tc>
          <w:tcPr>
            <w:tcW w:w="1124" w:type="dxa"/>
            <w:tcBorders>
              <w:top w:val="single" w:sz="4" w:space="0" w:color="auto"/>
              <w:left w:val="nil"/>
              <w:bottom w:val="single" w:sz="4" w:space="0" w:color="auto"/>
              <w:right w:val="single" w:sz="4" w:space="0" w:color="auto"/>
            </w:tcBorders>
            <w:shd w:val="clear" w:color="auto" w:fill="auto"/>
            <w:vAlign w:val="center"/>
          </w:tcPr>
          <w:p w:rsidR="00F141A4" w:rsidRPr="00B01FE8" w:rsidRDefault="00F141A4" w:rsidP="00F141A4">
            <w:pPr>
              <w:jc w:val="center"/>
              <w:rPr>
                <w:sz w:val="20"/>
                <w:szCs w:val="20"/>
              </w:rPr>
            </w:pPr>
            <w:r w:rsidRPr="00B01FE8">
              <w:rPr>
                <w:sz w:val="20"/>
                <w:szCs w:val="20"/>
              </w:rPr>
              <w:t>21,65</w:t>
            </w:r>
          </w:p>
        </w:tc>
        <w:tc>
          <w:tcPr>
            <w:tcW w:w="1365" w:type="dxa"/>
            <w:tcBorders>
              <w:top w:val="single" w:sz="4" w:space="0" w:color="auto"/>
              <w:left w:val="nil"/>
              <w:bottom w:val="single" w:sz="4" w:space="0" w:color="auto"/>
              <w:right w:val="single" w:sz="4" w:space="0" w:color="auto"/>
            </w:tcBorders>
            <w:shd w:val="clear" w:color="auto" w:fill="auto"/>
            <w:vAlign w:val="center"/>
          </w:tcPr>
          <w:p w:rsidR="00F141A4" w:rsidRPr="00B01FE8" w:rsidRDefault="00F141A4" w:rsidP="00F141A4">
            <w:pPr>
              <w:jc w:val="center"/>
              <w:rPr>
                <w:sz w:val="20"/>
                <w:szCs w:val="20"/>
              </w:rPr>
            </w:pPr>
            <w:r w:rsidRPr="00B01FE8">
              <w:rPr>
                <w:sz w:val="20"/>
                <w:szCs w:val="20"/>
              </w:rPr>
              <w:t>3 654,96</w:t>
            </w:r>
          </w:p>
        </w:tc>
      </w:tr>
      <w:tr w:rsidR="00F141A4" w:rsidRPr="00B01FE8" w:rsidTr="00B01FE8">
        <w:trPr>
          <w:trHeight w:val="417"/>
          <w:jc w:val="center"/>
        </w:trPr>
        <w:tc>
          <w:tcPr>
            <w:tcW w:w="2150" w:type="dxa"/>
            <w:vMerge/>
            <w:tcBorders>
              <w:left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p>
        </w:tc>
        <w:tc>
          <w:tcPr>
            <w:tcW w:w="144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141A4" w:rsidRPr="00B01FE8" w:rsidRDefault="00F141A4" w:rsidP="00F141A4">
            <w:pPr>
              <w:jc w:val="center"/>
              <w:rPr>
                <w:sz w:val="20"/>
                <w:szCs w:val="20"/>
              </w:rPr>
            </w:pPr>
            <w:r w:rsidRPr="00B01FE8">
              <w:rPr>
                <w:sz w:val="20"/>
                <w:szCs w:val="20"/>
              </w:rPr>
              <w:t>с 01.01.2019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1A4" w:rsidRPr="00B01FE8" w:rsidRDefault="00F141A4" w:rsidP="00F141A4">
            <w:pPr>
              <w:jc w:val="center"/>
              <w:rPr>
                <w:color w:val="000000"/>
                <w:sz w:val="20"/>
                <w:szCs w:val="20"/>
              </w:rPr>
            </w:pPr>
            <w:r w:rsidRPr="00B01FE8">
              <w:rPr>
                <w:color w:val="000000"/>
                <w:sz w:val="20"/>
                <w:szCs w:val="20"/>
              </w:rPr>
              <w:t>220,48</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color w:val="000000"/>
                <w:sz w:val="20"/>
                <w:szCs w:val="20"/>
              </w:rPr>
            </w:pPr>
            <w:r w:rsidRPr="00B01FE8">
              <w:rPr>
                <w:color w:val="000000"/>
                <w:sz w:val="20"/>
                <w:szCs w:val="20"/>
              </w:rPr>
              <w:t>217,55</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color w:val="000000"/>
                <w:sz w:val="20"/>
                <w:szCs w:val="20"/>
              </w:rPr>
            </w:pPr>
            <w:r w:rsidRPr="00B01FE8">
              <w:rPr>
                <w:color w:val="000000"/>
                <w:sz w:val="20"/>
                <w:szCs w:val="20"/>
              </w:rPr>
              <w:t>233,63</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color w:val="000000"/>
                <w:sz w:val="20"/>
                <w:szCs w:val="20"/>
              </w:rPr>
            </w:pPr>
            <w:r w:rsidRPr="00B01FE8">
              <w:rPr>
                <w:color w:val="000000"/>
                <w:sz w:val="20"/>
                <w:szCs w:val="20"/>
              </w:rPr>
              <w:t>221,94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21,65</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3 654,96</w:t>
            </w:r>
          </w:p>
        </w:tc>
      </w:tr>
      <w:tr w:rsidR="00F141A4" w:rsidRPr="00B01FE8" w:rsidTr="00B01FE8">
        <w:trPr>
          <w:trHeight w:val="409"/>
          <w:jc w:val="center"/>
        </w:trPr>
        <w:tc>
          <w:tcPr>
            <w:tcW w:w="2150" w:type="dxa"/>
            <w:vMerge/>
            <w:tcBorders>
              <w:left w:val="single" w:sz="4" w:space="0" w:color="auto"/>
              <w:bottom w:val="single" w:sz="4" w:space="0" w:color="000000"/>
              <w:right w:val="single" w:sz="4" w:space="0" w:color="auto"/>
            </w:tcBorders>
            <w:vAlign w:val="center"/>
            <w:hideMark/>
          </w:tcPr>
          <w:p w:rsidR="00F141A4" w:rsidRPr="00B01FE8" w:rsidRDefault="00F141A4" w:rsidP="00F141A4">
            <w:pPr>
              <w:rPr>
                <w:sz w:val="20"/>
                <w:szCs w:val="20"/>
              </w:rPr>
            </w:pPr>
          </w:p>
        </w:tc>
        <w:tc>
          <w:tcPr>
            <w:tcW w:w="144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141A4" w:rsidRPr="00B01FE8" w:rsidRDefault="00F141A4" w:rsidP="00F141A4">
            <w:pPr>
              <w:jc w:val="center"/>
              <w:rPr>
                <w:sz w:val="20"/>
                <w:szCs w:val="20"/>
              </w:rPr>
            </w:pPr>
            <w:r w:rsidRPr="00B01FE8">
              <w:rPr>
                <w:sz w:val="20"/>
                <w:szCs w:val="20"/>
              </w:rPr>
              <w:t>с 01.07.2019</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1A4" w:rsidRPr="00B01FE8" w:rsidRDefault="00F141A4" w:rsidP="00F141A4">
            <w:pPr>
              <w:jc w:val="center"/>
              <w:rPr>
                <w:color w:val="000000"/>
                <w:sz w:val="20"/>
                <w:szCs w:val="20"/>
              </w:rPr>
            </w:pPr>
            <w:r w:rsidRPr="00B01FE8">
              <w:rPr>
                <w:color w:val="000000"/>
                <w:sz w:val="20"/>
                <w:szCs w:val="20"/>
              </w:rPr>
              <w:t>225,94</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color w:val="000000"/>
                <w:sz w:val="20"/>
                <w:szCs w:val="20"/>
              </w:rPr>
            </w:pPr>
            <w:r w:rsidRPr="00B01FE8">
              <w:rPr>
                <w:color w:val="000000"/>
                <w:sz w:val="20"/>
                <w:szCs w:val="20"/>
              </w:rPr>
              <w:t>222,95</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color w:val="000000"/>
                <w:sz w:val="20"/>
                <w:szCs w:val="20"/>
              </w:rPr>
            </w:pPr>
            <w:r w:rsidRPr="00B01FE8">
              <w:rPr>
                <w:color w:val="000000"/>
                <w:sz w:val="20"/>
                <w:szCs w:val="20"/>
              </w:rPr>
              <w:t>239,40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color w:val="000000"/>
                <w:sz w:val="20"/>
                <w:szCs w:val="20"/>
              </w:rPr>
            </w:pPr>
            <w:r w:rsidRPr="00B01FE8">
              <w:rPr>
                <w:color w:val="000000"/>
                <w:sz w:val="20"/>
                <w:szCs w:val="20"/>
              </w:rPr>
              <w:t>227,44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22,51</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F141A4" w:rsidRPr="00B01FE8" w:rsidRDefault="00F141A4" w:rsidP="00F141A4">
            <w:pPr>
              <w:jc w:val="center"/>
              <w:rPr>
                <w:sz w:val="20"/>
                <w:szCs w:val="20"/>
              </w:rPr>
            </w:pPr>
            <w:r w:rsidRPr="00B01FE8">
              <w:rPr>
                <w:sz w:val="20"/>
                <w:szCs w:val="20"/>
              </w:rPr>
              <w:t>3 739,55</w:t>
            </w:r>
          </w:p>
        </w:tc>
      </w:tr>
    </w:tbl>
    <w:p w:rsidR="00B01FE8" w:rsidRDefault="00B01FE8" w:rsidP="00B01FE8">
      <w:pPr>
        <w:autoSpaceDE w:val="0"/>
        <w:autoSpaceDN w:val="0"/>
        <w:adjustRightInd w:val="0"/>
        <w:spacing w:line="288" w:lineRule="auto"/>
        <w:jc w:val="both"/>
        <w:outlineLvl w:val="1"/>
        <w:rPr>
          <w:lang w:eastAsia="en-US"/>
        </w:rPr>
        <w:sectPr w:rsidR="00B01FE8" w:rsidSect="00DE4D7C">
          <w:pgSz w:w="11906" w:h="16838"/>
          <w:pgMar w:top="851" w:right="850" w:bottom="851" w:left="1560" w:header="708" w:footer="708" w:gutter="0"/>
          <w:cols w:space="708"/>
          <w:titlePg/>
          <w:docGrid w:linePitch="360"/>
        </w:sectPr>
      </w:pPr>
    </w:p>
    <w:p w:rsidR="00B01FE8" w:rsidRPr="0027505E" w:rsidRDefault="00B01FE8" w:rsidP="00B01FE8">
      <w:pPr>
        <w:ind w:left="709" w:firstLine="4536"/>
        <w:jc w:val="both"/>
      </w:pPr>
      <w:r w:rsidRPr="0027505E">
        <w:t xml:space="preserve">Приложение № </w:t>
      </w:r>
      <w:r>
        <w:t>3</w:t>
      </w:r>
      <w:r w:rsidR="00A36F4A">
        <w:t>7</w:t>
      </w:r>
      <w:r>
        <w:t xml:space="preserve"> </w:t>
      </w:r>
      <w:r w:rsidRPr="0027505E">
        <w:t>к протоколу № 51</w:t>
      </w:r>
    </w:p>
    <w:p w:rsidR="00B01FE8" w:rsidRPr="0027505E" w:rsidRDefault="00B01FE8" w:rsidP="00B01FE8">
      <w:pPr>
        <w:ind w:left="709" w:firstLine="4536"/>
        <w:jc w:val="both"/>
      </w:pPr>
      <w:r w:rsidRPr="0027505E">
        <w:t xml:space="preserve">заседания Правления региональной </w:t>
      </w:r>
    </w:p>
    <w:p w:rsidR="00B01FE8" w:rsidRPr="0027505E" w:rsidRDefault="00B01FE8" w:rsidP="00B01FE8">
      <w:pPr>
        <w:ind w:left="709" w:firstLine="4536"/>
        <w:jc w:val="both"/>
      </w:pPr>
      <w:r w:rsidRPr="0027505E">
        <w:t>энергетической комиссии Кемеровской</w:t>
      </w:r>
    </w:p>
    <w:p w:rsidR="00B01FE8" w:rsidRDefault="00B01FE8" w:rsidP="00B01FE8">
      <w:pPr>
        <w:ind w:right="318" w:firstLine="3544"/>
        <w:jc w:val="center"/>
      </w:pPr>
      <w:r w:rsidRPr="0027505E">
        <w:t>области от 18.09.2018</w:t>
      </w:r>
    </w:p>
    <w:p w:rsidR="00A36F4A" w:rsidRDefault="00A36F4A" w:rsidP="00B01FE8">
      <w:pPr>
        <w:ind w:right="318" w:firstLine="3544"/>
        <w:jc w:val="center"/>
      </w:pPr>
    </w:p>
    <w:p w:rsidR="00A36F4A" w:rsidRDefault="00A36F4A" w:rsidP="00A36F4A">
      <w:pPr>
        <w:ind w:left="227" w:right="236"/>
        <w:jc w:val="center"/>
        <w:rPr>
          <w:b/>
          <w:bCs/>
          <w:sz w:val="28"/>
          <w:szCs w:val="28"/>
        </w:rPr>
      </w:pPr>
      <w:r>
        <w:rPr>
          <w:b/>
          <w:bCs/>
          <w:sz w:val="28"/>
          <w:szCs w:val="28"/>
        </w:rPr>
        <w:t>Т</w:t>
      </w:r>
      <w:r w:rsidRPr="00EE5BB3">
        <w:rPr>
          <w:b/>
          <w:bCs/>
          <w:sz w:val="28"/>
          <w:szCs w:val="28"/>
        </w:rPr>
        <w:t xml:space="preserve">арифы </w:t>
      </w:r>
      <w:r w:rsidRPr="00E02A4D">
        <w:rPr>
          <w:b/>
          <w:bCs/>
          <w:color w:val="000000"/>
          <w:kern w:val="32"/>
          <w:sz w:val="28"/>
          <w:szCs w:val="28"/>
        </w:rPr>
        <w:t>МУП «Г</w:t>
      </w:r>
      <w:r>
        <w:rPr>
          <w:b/>
          <w:bCs/>
          <w:color w:val="000000"/>
          <w:kern w:val="32"/>
          <w:sz w:val="28"/>
          <w:szCs w:val="28"/>
        </w:rPr>
        <w:t>ородское тепловое хозяйство</w:t>
      </w:r>
      <w:r w:rsidRPr="00E02A4D">
        <w:rPr>
          <w:b/>
          <w:bCs/>
          <w:color w:val="000000"/>
          <w:kern w:val="32"/>
          <w:sz w:val="28"/>
          <w:szCs w:val="28"/>
        </w:rPr>
        <w:t>»</w:t>
      </w:r>
      <w:r>
        <w:rPr>
          <w:b/>
          <w:bCs/>
          <w:color w:val="000000"/>
          <w:kern w:val="32"/>
          <w:sz w:val="28"/>
          <w:szCs w:val="28"/>
        </w:rPr>
        <w:t xml:space="preserve"> </w:t>
      </w:r>
      <w:r w:rsidRPr="00EE5BB3">
        <w:rPr>
          <w:b/>
          <w:bCs/>
          <w:sz w:val="28"/>
          <w:szCs w:val="28"/>
        </w:rPr>
        <w:t>на теплоноситель,</w:t>
      </w:r>
      <w:r>
        <w:rPr>
          <w:b/>
          <w:bCs/>
          <w:sz w:val="28"/>
          <w:szCs w:val="28"/>
        </w:rPr>
        <w:t xml:space="preserve"> </w:t>
      </w:r>
      <w:r w:rsidRPr="00EE5BB3">
        <w:rPr>
          <w:b/>
          <w:bCs/>
          <w:sz w:val="28"/>
          <w:szCs w:val="28"/>
        </w:rPr>
        <w:t xml:space="preserve"> реализуемый на потребительском рынке</w:t>
      </w:r>
      <w:r w:rsidRPr="00EE5BB3">
        <w:rPr>
          <w:b/>
          <w:bCs/>
          <w:color w:val="000000"/>
          <w:kern w:val="32"/>
          <w:sz w:val="28"/>
          <w:szCs w:val="28"/>
        </w:rPr>
        <w:t xml:space="preserve"> </w:t>
      </w:r>
      <w:r>
        <w:rPr>
          <w:b/>
          <w:bCs/>
          <w:color w:val="000000"/>
          <w:kern w:val="32"/>
          <w:sz w:val="28"/>
          <w:szCs w:val="28"/>
        </w:rPr>
        <w:t>г. Прокопьевска</w:t>
      </w:r>
      <w:r w:rsidRPr="00F32BDC">
        <w:rPr>
          <w:b/>
          <w:bCs/>
          <w:sz w:val="28"/>
          <w:szCs w:val="28"/>
        </w:rPr>
        <w:t xml:space="preserve">, </w:t>
      </w:r>
    </w:p>
    <w:p w:rsidR="00A36F4A" w:rsidRDefault="00A36F4A" w:rsidP="00A36F4A">
      <w:pPr>
        <w:ind w:right="-144"/>
        <w:jc w:val="center"/>
        <w:rPr>
          <w:b/>
          <w:bCs/>
          <w:sz w:val="28"/>
          <w:szCs w:val="28"/>
        </w:rPr>
      </w:pPr>
      <w:r>
        <w:rPr>
          <w:b/>
          <w:bCs/>
          <w:sz w:val="28"/>
          <w:szCs w:val="28"/>
        </w:rPr>
        <w:t xml:space="preserve">на период с </w:t>
      </w:r>
      <w:r w:rsidRPr="00E02A4D">
        <w:rPr>
          <w:b/>
          <w:bCs/>
          <w:sz w:val="28"/>
          <w:szCs w:val="28"/>
        </w:rPr>
        <w:t>1</w:t>
      </w:r>
      <w:r>
        <w:rPr>
          <w:b/>
          <w:bCs/>
          <w:sz w:val="28"/>
          <w:szCs w:val="28"/>
        </w:rPr>
        <w:t>9</w:t>
      </w:r>
      <w:r w:rsidRPr="00E02A4D">
        <w:rPr>
          <w:b/>
          <w:bCs/>
          <w:sz w:val="28"/>
          <w:szCs w:val="28"/>
        </w:rPr>
        <w:t xml:space="preserve">.09.2018 </w:t>
      </w:r>
      <w:r w:rsidRPr="00831DC3">
        <w:rPr>
          <w:b/>
          <w:bCs/>
          <w:sz w:val="28"/>
          <w:szCs w:val="28"/>
        </w:rPr>
        <w:t>по 3</w:t>
      </w:r>
      <w:r>
        <w:rPr>
          <w:b/>
          <w:bCs/>
          <w:sz w:val="28"/>
          <w:szCs w:val="28"/>
        </w:rPr>
        <w:t>1</w:t>
      </w:r>
      <w:r w:rsidRPr="00831DC3">
        <w:rPr>
          <w:b/>
          <w:bCs/>
          <w:sz w:val="28"/>
          <w:szCs w:val="28"/>
        </w:rPr>
        <w:t>.</w:t>
      </w:r>
      <w:r>
        <w:rPr>
          <w:b/>
          <w:bCs/>
          <w:sz w:val="28"/>
          <w:szCs w:val="28"/>
        </w:rPr>
        <w:t>12</w:t>
      </w:r>
      <w:r w:rsidRPr="00831DC3">
        <w:rPr>
          <w:b/>
          <w:bCs/>
          <w:sz w:val="28"/>
          <w:szCs w:val="28"/>
        </w:rPr>
        <w:t>.201</w:t>
      </w:r>
      <w:r>
        <w:rPr>
          <w:b/>
          <w:bCs/>
          <w:sz w:val="28"/>
          <w:szCs w:val="28"/>
        </w:rPr>
        <w:t>8</w:t>
      </w:r>
    </w:p>
    <w:p w:rsidR="00A36F4A" w:rsidRDefault="00A36F4A" w:rsidP="00A36F4A">
      <w:pPr>
        <w:ind w:right="-144"/>
        <w:jc w:val="right"/>
        <w:rPr>
          <w:b/>
          <w:bCs/>
          <w:sz w:val="28"/>
          <w:szCs w:val="28"/>
        </w:rPr>
      </w:pPr>
      <w:r w:rsidRPr="00A7621E">
        <w:rPr>
          <w:bCs/>
          <w:sz w:val="28"/>
          <w:szCs w:val="28"/>
        </w:rPr>
        <w:t>(без НДС)</w:t>
      </w:r>
    </w:p>
    <w:p w:rsidR="00A36F4A" w:rsidRPr="00A7621E" w:rsidRDefault="00A36F4A" w:rsidP="00A36F4A">
      <w:pPr>
        <w:ind w:right="-144"/>
        <w:jc w:val="right"/>
        <w:rPr>
          <w:vanish/>
          <w:sz w:val="28"/>
          <w:szCs w:val="28"/>
        </w:rPr>
      </w:pPr>
    </w:p>
    <w:tbl>
      <w:tblPr>
        <w:tblW w:w="97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2160"/>
        <w:gridCol w:w="1809"/>
        <w:gridCol w:w="1550"/>
        <w:gridCol w:w="1543"/>
      </w:tblGrid>
      <w:tr w:rsidR="00A36F4A" w:rsidRPr="004F0CF8" w:rsidTr="00D41220">
        <w:tc>
          <w:tcPr>
            <w:tcW w:w="2660" w:type="dxa"/>
            <w:vMerge w:val="restart"/>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Наименование регулируемой организации</w:t>
            </w:r>
          </w:p>
        </w:tc>
        <w:tc>
          <w:tcPr>
            <w:tcW w:w="2160" w:type="dxa"/>
            <w:vMerge w:val="restart"/>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Вид тарифа</w:t>
            </w:r>
          </w:p>
        </w:tc>
        <w:tc>
          <w:tcPr>
            <w:tcW w:w="1809" w:type="dxa"/>
            <w:vMerge w:val="restart"/>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Период</w:t>
            </w:r>
          </w:p>
        </w:tc>
        <w:tc>
          <w:tcPr>
            <w:tcW w:w="3093" w:type="dxa"/>
            <w:gridSpan w:val="2"/>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Вид теплоносителя</w:t>
            </w:r>
          </w:p>
        </w:tc>
      </w:tr>
      <w:tr w:rsidR="00A36F4A" w:rsidRPr="004F0CF8" w:rsidTr="00D41220">
        <w:trPr>
          <w:trHeight w:val="740"/>
        </w:trPr>
        <w:tc>
          <w:tcPr>
            <w:tcW w:w="2660" w:type="dxa"/>
            <w:vMerge/>
            <w:shd w:val="clear" w:color="auto" w:fill="auto"/>
            <w:vAlign w:val="center"/>
          </w:tcPr>
          <w:p w:rsidR="00A36F4A" w:rsidRPr="009B5854" w:rsidRDefault="00A36F4A" w:rsidP="00D41220">
            <w:pPr>
              <w:ind w:right="-2"/>
              <w:jc w:val="center"/>
              <w:rPr>
                <w:color w:val="000000"/>
                <w:sz w:val="28"/>
                <w:szCs w:val="28"/>
              </w:rPr>
            </w:pPr>
          </w:p>
        </w:tc>
        <w:tc>
          <w:tcPr>
            <w:tcW w:w="2160" w:type="dxa"/>
            <w:vMerge/>
            <w:shd w:val="clear" w:color="auto" w:fill="auto"/>
            <w:vAlign w:val="center"/>
          </w:tcPr>
          <w:p w:rsidR="00A36F4A" w:rsidRPr="009B5854" w:rsidRDefault="00A36F4A" w:rsidP="00D41220">
            <w:pPr>
              <w:ind w:right="-2"/>
              <w:jc w:val="center"/>
              <w:rPr>
                <w:color w:val="000000"/>
                <w:sz w:val="28"/>
                <w:szCs w:val="28"/>
              </w:rPr>
            </w:pPr>
          </w:p>
        </w:tc>
        <w:tc>
          <w:tcPr>
            <w:tcW w:w="1809" w:type="dxa"/>
            <w:vMerge/>
            <w:shd w:val="clear" w:color="auto" w:fill="auto"/>
            <w:vAlign w:val="center"/>
          </w:tcPr>
          <w:p w:rsidR="00A36F4A" w:rsidRPr="009B5854" w:rsidRDefault="00A36F4A" w:rsidP="00D41220">
            <w:pPr>
              <w:ind w:right="-2"/>
              <w:jc w:val="center"/>
              <w:rPr>
                <w:color w:val="000000"/>
                <w:sz w:val="28"/>
                <w:szCs w:val="28"/>
              </w:rPr>
            </w:pPr>
          </w:p>
        </w:tc>
        <w:tc>
          <w:tcPr>
            <w:tcW w:w="1550" w:type="dxa"/>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вода</w:t>
            </w:r>
          </w:p>
        </w:tc>
        <w:tc>
          <w:tcPr>
            <w:tcW w:w="1543" w:type="dxa"/>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пар</w:t>
            </w:r>
          </w:p>
        </w:tc>
      </w:tr>
      <w:tr w:rsidR="00A36F4A" w:rsidRPr="004F0CF8" w:rsidTr="00D41220">
        <w:tc>
          <w:tcPr>
            <w:tcW w:w="2660" w:type="dxa"/>
            <w:vMerge/>
            <w:shd w:val="clear" w:color="auto" w:fill="auto"/>
            <w:vAlign w:val="center"/>
          </w:tcPr>
          <w:p w:rsidR="00A36F4A" w:rsidRDefault="00A36F4A" w:rsidP="00D41220">
            <w:pPr>
              <w:ind w:right="-2"/>
              <w:jc w:val="center"/>
              <w:rPr>
                <w:sz w:val="28"/>
                <w:szCs w:val="28"/>
              </w:rPr>
            </w:pPr>
          </w:p>
        </w:tc>
        <w:tc>
          <w:tcPr>
            <w:tcW w:w="7062" w:type="dxa"/>
            <w:gridSpan w:val="4"/>
            <w:shd w:val="clear" w:color="auto" w:fill="auto"/>
            <w:vAlign w:val="center"/>
          </w:tcPr>
          <w:p w:rsidR="00A36F4A" w:rsidRPr="000912CF" w:rsidRDefault="00A36F4A" w:rsidP="00D41220">
            <w:pPr>
              <w:ind w:right="-2"/>
              <w:jc w:val="center"/>
              <w:rPr>
                <w:sz w:val="28"/>
                <w:szCs w:val="28"/>
              </w:rPr>
            </w:pPr>
            <w:r w:rsidRPr="009B5854">
              <w:rPr>
                <w:sz w:val="28"/>
                <w:szCs w:val="28"/>
              </w:rPr>
              <w:t>Тариф на теплоноситель, поставляемый теплоснабжающей организацией, владеющей источником (источниками) тепловой энергии,</w:t>
            </w:r>
            <w:r>
              <w:rPr>
                <w:sz w:val="28"/>
                <w:szCs w:val="28"/>
              </w:rPr>
              <w:t xml:space="preserve"> </w:t>
            </w:r>
            <w:r w:rsidRPr="009B5854">
              <w:rPr>
                <w:sz w:val="28"/>
                <w:szCs w:val="28"/>
              </w:rPr>
              <w:t xml:space="preserve">на котором производится теплоноситель </w:t>
            </w:r>
          </w:p>
        </w:tc>
      </w:tr>
      <w:tr w:rsidR="00A36F4A" w:rsidRPr="004F0CF8" w:rsidTr="00D41220">
        <w:tc>
          <w:tcPr>
            <w:tcW w:w="2660" w:type="dxa"/>
            <w:vMerge w:val="restart"/>
            <w:shd w:val="clear" w:color="auto" w:fill="auto"/>
            <w:vAlign w:val="center"/>
          </w:tcPr>
          <w:p w:rsidR="00A36F4A" w:rsidRPr="009B5854" w:rsidRDefault="00A36F4A" w:rsidP="00D41220">
            <w:pPr>
              <w:ind w:right="-2"/>
              <w:jc w:val="center"/>
              <w:rPr>
                <w:color w:val="000000"/>
                <w:sz w:val="28"/>
                <w:szCs w:val="28"/>
              </w:rPr>
            </w:pPr>
            <w:r w:rsidRPr="00E02A4D">
              <w:rPr>
                <w:bCs/>
                <w:color w:val="000000"/>
                <w:sz w:val="28"/>
                <w:szCs w:val="28"/>
              </w:rPr>
              <w:t>МУП «Г</w:t>
            </w:r>
            <w:r>
              <w:rPr>
                <w:bCs/>
                <w:color w:val="000000"/>
                <w:sz w:val="28"/>
                <w:szCs w:val="28"/>
              </w:rPr>
              <w:t>ородское тепловое хозяйство</w:t>
            </w:r>
            <w:r w:rsidRPr="00E02A4D">
              <w:rPr>
                <w:bCs/>
                <w:color w:val="000000"/>
                <w:sz w:val="28"/>
                <w:szCs w:val="28"/>
              </w:rPr>
              <w:t>»</w:t>
            </w: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9B5854"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E02A4D">
              <w:rPr>
                <w:color w:val="000000"/>
                <w:sz w:val="28"/>
                <w:szCs w:val="28"/>
              </w:rPr>
              <w:t>1</w:t>
            </w:r>
            <w:r>
              <w:rPr>
                <w:color w:val="000000"/>
                <w:sz w:val="28"/>
                <w:szCs w:val="28"/>
              </w:rPr>
              <w:t>9</w:t>
            </w:r>
            <w:r w:rsidRPr="00E02A4D">
              <w:rPr>
                <w:color w:val="000000"/>
                <w:sz w:val="28"/>
                <w:szCs w:val="28"/>
              </w:rPr>
              <w:t>.09.2018</w:t>
            </w:r>
            <w:r>
              <w:rPr>
                <w:color w:val="000000"/>
                <w:sz w:val="28"/>
                <w:szCs w:val="28"/>
              </w:rPr>
              <w:t xml:space="preserve"> </w:t>
            </w:r>
            <w:r w:rsidRPr="00831DC3">
              <w:rPr>
                <w:color w:val="000000"/>
                <w:sz w:val="28"/>
                <w:szCs w:val="28"/>
              </w:rPr>
              <w:t>по 3</w:t>
            </w:r>
            <w:r>
              <w:rPr>
                <w:color w:val="000000"/>
                <w:sz w:val="28"/>
                <w:szCs w:val="28"/>
              </w:rPr>
              <w:t>1.12</w:t>
            </w:r>
            <w:r w:rsidRPr="00831DC3">
              <w:rPr>
                <w:color w:val="000000"/>
                <w:sz w:val="28"/>
                <w:szCs w:val="28"/>
              </w:rPr>
              <w:t>.201</w:t>
            </w:r>
            <w:r>
              <w:rPr>
                <w:color w:val="000000"/>
                <w:sz w:val="28"/>
                <w:szCs w:val="28"/>
              </w:rPr>
              <w:t>8</w:t>
            </w:r>
          </w:p>
        </w:tc>
        <w:tc>
          <w:tcPr>
            <w:tcW w:w="1550" w:type="dxa"/>
            <w:shd w:val="clear" w:color="auto" w:fill="auto"/>
            <w:vAlign w:val="center"/>
          </w:tcPr>
          <w:p w:rsidR="00A36F4A" w:rsidRPr="009B5854" w:rsidRDefault="00A36F4A" w:rsidP="00D41220">
            <w:pPr>
              <w:jc w:val="center"/>
              <w:rPr>
                <w:color w:val="000000"/>
                <w:sz w:val="28"/>
                <w:szCs w:val="28"/>
              </w:rPr>
            </w:pPr>
            <w:r w:rsidRPr="00BF1514">
              <w:rPr>
                <w:color w:val="000000"/>
                <w:sz w:val="28"/>
                <w:szCs w:val="28"/>
              </w:rPr>
              <w:t>21,65</w:t>
            </w:r>
          </w:p>
        </w:tc>
        <w:tc>
          <w:tcPr>
            <w:tcW w:w="1543" w:type="dxa"/>
            <w:shd w:val="clear" w:color="auto" w:fill="auto"/>
            <w:vAlign w:val="center"/>
          </w:tcPr>
          <w:p w:rsidR="00A36F4A" w:rsidRPr="009B5854" w:rsidRDefault="00A36F4A" w:rsidP="00D41220">
            <w:pPr>
              <w:jc w:val="center"/>
            </w:pPr>
            <w:r w:rsidRPr="009B5854">
              <w:t>x</w:t>
            </w:r>
          </w:p>
        </w:tc>
      </w:tr>
      <w:tr w:rsidR="00A36F4A" w:rsidRPr="004F0CF8" w:rsidTr="00D41220">
        <w:tc>
          <w:tcPr>
            <w:tcW w:w="2660" w:type="dxa"/>
            <w:vMerge/>
            <w:shd w:val="clear" w:color="auto" w:fill="auto"/>
            <w:vAlign w:val="center"/>
          </w:tcPr>
          <w:p w:rsidR="00A36F4A" w:rsidRPr="009B5854" w:rsidRDefault="00A36F4A" w:rsidP="00D41220">
            <w:pPr>
              <w:ind w:right="-2"/>
              <w:jc w:val="center"/>
              <w:rPr>
                <w:color w:val="000000"/>
                <w:sz w:val="28"/>
                <w:szCs w:val="28"/>
              </w:rPr>
            </w:pPr>
          </w:p>
        </w:tc>
        <w:tc>
          <w:tcPr>
            <w:tcW w:w="7062" w:type="dxa"/>
            <w:gridSpan w:val="4"/>
            <w:shd w:val="clear" w:color="auto" w:fill="auto"/>
            <w:vAlign w:val="center"/>
          </w:tcPr>
          <w:p w:rsidR="00A36F4A" w:rsidRPr="000912CF" w:rsidRDefault="00A36F4A" w:rsidP="00D41220">
            <w:pPr>
              <w:ind w:right="-2"/>
              <w:jc w:val="center"/>
              <w:rPr>
                <w:sz w:val="28"/>
                <w:szCs w:val="28"/>
              </w:rPr>
            </w:pPr>
            <w:r w:rsidRPr="009B5854">
              <w:rPr>
                <w:sz w:val="28"/>
                <w:szCs w:val="28"/>
              </w:rPr>
              <w:t>Тариф на теплоноситель, поставляемый потребителям</w:t>
            </w:r>
            <w:r>
              <w:rPr>
                <w:sz w:val="28"/>
                <w:szCs w:val="28"/>
              </w:rPr>
              <w:t xml:space="preserve"> </w:t>
            </w:r>
          </w:p>
        </w:tc>
      </w:tr>
      <w:tr w:rsidR="00A36F4A" w:rsidRPr="004F0CF8" w:rsidTr="00D41220">
        <w:tc>
          <w:tcPr>
            <w:tcW w:w="2660" w:type="dxa"/>
            <w:vMerge/>
            <w:shd w:val="clear" w:color="auto" w:fill="auto"/>
            <w:vAlign w:val="center"/>
          </w:tcPr>
          <w:p w:rsidR="00A36F4A" w:rsidRPr="004F0CF8" w:rsidRDefault="00A36F4A" w:rsidP="00D41220">
            <w:pPr>
              <w:ind w:right="-2"/>
              <w:jc w:val="center"/>
              <w:rPr>
                <w:color w:val="000000"/>
                <w:sz w:val="28"/>
                <w:szCs w:val="28"/>
              </w:rPr>
            </w:pP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4F0CF8"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E02A4D">
              <w:rPr>
                <w:color w:val="000000"/>
                <w:sz w:val="28"/>
                <w:szCs w:val="28"/>
              </w:rPr>
              <w:t>1</w:t>
            </w:r>
            <w:r>
              <w:rPr>
                <w:color w:val="000000"/>
                <w:sz w:val="28"/>
                <w:szCs w:val="28"/>
              </w:rPr>
              <w:t>9</w:t>
            </w:r>
            <w:r w:rsidRPr="00E02A4D">
              <w:rPr>
                <w:color w:val="000000"/>
                <w:sz w:val="28"/>
                <w:szCs w:val="28"/>
              </w:rPr>
              <w:t>.09.2018</w:t>
            </w:r>
            <w:r>
              <w:rPr>
                <w:color w:val="000000"/>
                <w:sz w:val="28"/>
                <w:szCs w:val="28"/>
              </w:rPr>
              <w:t xml:space="preserve"> </w:t>
            </w:r>
            <w:r w:rsidRPr="00831DC3">
              <w:rPr>
                <w:color w:val="000000"/>
                <w:sz w:val="28"/>
                <w:szCs w:val="28"/>
              </w:rPr>
              <w:t>по 3</w:t>
            </w:r>
            <w:r>
              <w:rPr>
                <w:color w:val="000000"/>
                <w:sz w:val="28"/>
                <w:szCs w:val="28"/>
              </w:rPr>
              <w:t>1.12</w:t>
            </w:r>
            <w:r w:rsidRPr="00831DC3">
              <w:rPr>
                <w:color w:val="000000"/>
                <w:sz w:val="28"/>
                <w:szCs w:val="28"/>
              </w:rPr>
              <w:t>.201</w:t>
            </w:r>
            <w:r>
              <w:rPr>
                <w:color w:val="000000"/>
                <w:sz w:val="28"/>
                <w:szCs w:val="28"/>
              </w:rPr>
              <w:t>8</w:t>
            </w:r>
          </w:p>
        </w:tc>
        <w:tc>
          <w:tcPr>
            <w:tcW w:w="1550" w:type="dxa"/>
            <w:shd w:val="clear" w:color="auto" w:fill="auto"/>
            <w:vAlign w:val="center"/>
          </w:tcPr>
          <w:p w:rsidR="00A36F4A" w:rsidRPr="009B5854" w:rsidRDefault="00A36F4A" w:rsidP="00D41220">
            <w:pPr>
              <w:jc w:val="center"/>
              <w:rPr>
                <w:color w:val="000000"/>
                <w:sz w:val="28"/>
                <w:szCs w:val="28"/>
              </w:rPr>
            </w:pPr>
            <w:r w:rsidRPr="00BF1514">
              <w:rPr>
                <w:color w:val="000000"/>
                <w:sz w:val="28"/>
                <w:szCs w:val="28"/>
              </w:rPr>
              <w:t>21,65</w:t>
            </w:r>
          </w:p>
        </w:tc>
        <w:tc>
          <w:tcPr>
            <w:tcW w:w="1543" w:type="dxa"/>
            <w:shd w:val="clear" w:color="auto" w:fill="auto"/>
            <w:vAlign w:val="center"/>
          </w:tcPr>
          <w:p w:rsidR="00A36F4A" w:rsidRDefault="00A36F4A" w:rsidP="00D41220">
            <w:pPr>
              <w:jc w:val="center"/>
            </w:pPr>
            <w:r w:rsidRPr="00170D83">
              <w:t>x</w:t>
            </w:r>
          </w:p>
        </w:tc>
      </w:tr>
      <w:tr w:rsidR="00A36F4A" w:rsidRPr="004F0CF8" w:rsidTr="00D41220">
        <w:tc>
          <w:tcPr>
            <w:tcW w:w="2660" w:type="dxa"/>
            <w:vMerge/>
            <w:shd w:val="clear" w:color="auto" w:fill="auto"/>
            <w:vAlign w:val="center"/>
          </w:tcPr>
          <w:p w:rsidR="00A36F4A" w:rsidRPr="004F0CF8" w:rsidRDefault="00A36F4A" w:rsidP="00D41220">
            <w:pPr>
              <w:ind w:right="-2"/>
              <w:jc w:val="center"/>
              <w:rPr>
                <w:color w:val="000000"/>
                <w:sz w:val="28"/>
                <w:szCs w:val="28"/>
              </w:rPr>
            </w:pPr>
          </w:p>
        </w:tc>
        <w:tc>
          <w:tcPr>
            <w:tcW w:w="7062" w:type="dxa"/>
            <w:gridSpan w:val="4"/>
            <w:shd w:val="clear" w:color="auto" w:fill="auto"/>
            <w:vAlign w:val="center"/>
          </w:tcPr>
          <w:p w:rsidR="00A36F4A" w:rsidRPr="004F0CF8" w:rsidRDefault="00A36F4A" w:rsidP="00D41220">
            <w:pPr>
              <w:ind w:right="-2"/>
              <w:jc w:val="center"/>
              <w:rPr>
                <w:color w:val="000000"/>
                <w:sz w:val="28"/>
                <w:szCs w:val="28"/>
              </w:rPr>
            </w:pPr>
            <w:r w:rsidRPr="004F0CF8">
              <w:rPr>
                <w:sz w:val="28"/>
                <w:szCs w:val="28"/>
              </w:rPr>
              <w:t>Население (</w:t>
            </w:r>
            <w:r w:rsidRPr="0027620F">
              <w:rPr>
                <w:sz w:val="28"/>
                <w:szCs w:val="28"/>
              </w:rPr>
              <w:t>тарифы указываются с учетом НДС</w:t>
            </w:r>
            <w:r w:rsidRPr="004F0CF8">
              <w:rPr>
                <w:sz w:val="28"/>
                <w:szCs w:val="28"/>
              </w:rPr>
              <w:t xml:space="preserve">) </w:t>
            </w:r>
            <w:r>
              <w:rPr>
                <w:sz w:val="28"/>
                <w:szCs w:val="28"/>
              </w:rPr>
              <w:t>*</w:t>
            </w:r>
          </w:p>
        </w:tc>
      </w:tr>
      <w:tr w:rsidR="00A36F4A" w:rsidRPr="004F0CF8" w:rsidTr="00D41220">
        <w:tc>
          <w:tcPr>
            <w:tcW w:w="2660" w:type="dxa"/>
            <w:vMerge/>
            <w:shd w:val="clear" w:color="auto" w:fill="auto"/>
            <w:vAlign w:val="center"/>
          </w:tcPr>
          <w:p w:rsidR="00A36F4A" w:rsidRPr="004F0CF8" w:rsidRDefault="00A36F4A" w:rsidP="00D41220">
            <w:pPr>
              <w:ind w:right="-2"/>
              <w:jc w:val="center"/>
              <w:rPr>
                <w:color w:val="000000"/>
                <w:sz w:val="28"/>
                <w:szCs w:val="28"/>
              </w:rPr>
            </w:pP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4F0CF8"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E02A4D">
              <w:rPr>
                <w:color w:val="000000"/>
                <w:sz w:val="28"/>
                <w:szCs w:val="28"/>
              </w:rPr>
              <w:t>1</w:t>
            </w:r>
            <w:r>
              <w:rPr>
                <w:color w:val="000000"/>
                <w:sz w:val="28"/>
                <w:szCs w:val="28"/>
              </w:rPr>
              <w:t>9</w:t>
            </w:r>
            <w:r w:rsidRPr="00E02A4D">
              <w:rPr>
                <w:color w:val="000000"/>
                <w:sz w:val="28"/>
                <w:szCs w:val="28"/>
              </w:rPr>
              <w:t>.09.2018</w:t>
            </w:r>
            <w:r>
              <w:rPr>
                <w:color w:val="000000"/>
                <w:sz w:val="28"/>
                <w:szCs w:val="28"/>
              </w:rPr>
              <w:t xml:space="preserve"> </w:t>
            </w:r>
            <w:r w:rsidRPr="00831DC3">
              <w:rPr>
                <w:color w:val="000000"/>
                <w:sz w:val="28"/>
                <w:szCs w:val="28"/>
              </w:rPr>
              <w:t>по 3</w:t>
            </w:r>
            <w:r>
              <w:rPr>
                <w:color w:val="000000"/>
                <w:sz w:val="28"/>
                <w:szCs w:val="28"/>
              </w:rPr>
              <w:t>1.12</w:t>
            </w:r>
            <w:r w:rsidRPr="00831DC3">
              <w:rPr>
                <w:color w:val="000000"/>
                <w:sz w:val="28"/>
                <w:szCs w:val="28"/>
              </w:rPr>
              <w:t>.201</w:t>
            </w:r>
            <w:r>
              <w:rPr>
                <w:color w:val="000000"/>
                <w:sz w:val="28"/>
                <w:szCs w:val="28"/>
              </w:rPr>
              <w:t>8</w:t>
            </w:r>
          </w:p>
        </w:tc>
        <w:tc>
          <w:tcPr>
            <w:tcW w:w="1550" w:type="dxa"/>
            <w:shd w:val="clear" w:color="auto" w:fill="auto"/>
            <w:vAlign w:val="center"/>
          </w:tcPr>
          <w:p w:rsidR="00A36F4A" w:rsidRPr="009B5854" w:rsidRDefault="00A36F4A" w:rsidP="00D41220">
            <w:pPr>
              <w:jc w:val="center"/>
              <w:rPr>
                <w:color w:val="000000"/>
                <w:sz w:val="28"/>
                <w:szCs w:val="28"/>
              </w:rPr>
            </w:pPr>
            <w:r w:rsidRPr="00BF1514">
              <w:rPr>
                <w:color w:val="000000"/>
                <w:sz w:val="28"/>
                <w:szCs w:val="28"/>
              </w:rPr>
              <w:t>25,55</w:t>
            </w:r>
          </w:p>
        </w:tc>
        <w:tc>
          <w:tcPr>
            <w:tcW w:w="1543" w:type="dxa"/>
            <w:shd w:val="clear" w:color="auto" w:fill="auto"/>
            <w:vAlign w:val="center"/>
          </w:tcPr>
          <w:p w:rsidR="00A36F4A" w:rsidRDefault="00A36F4A" w:rsidP="00D41220">
            <w:pPr>
              <w:jc w:val="center"/>
            </w:pPr>
            <w:r w:rsidRPr="00170D83">
              <w:t>x</w:t>
            </w:r>
          </w:p>
        </w:tc>
      </w:tr>
    </w:tbl>
    <w:p w:rsidR="00A36F4A" w:rsidRDefault="00A36F4A" w:rsidP="00A36F4A">
      <w:pPr>
        <w:ind w:left="-142" w:right="-285" w:firstLine="709"/>
        <w:jc w:val="both"/>
        <w:rPr>
          <w:bCs/>
          <w:color w:val="000000"/>
          <w:kern w:val="32"/>
          <w:sz w:val="28"/>
          <w:szCs w:val="28"/>
        </w:rPr>
      </w:pPr>
    </w:p>
    <w:p w:rsidR="00A36F4A" w:rsidRPr="00F33A90" w:rsidRDefault="00A36F4A" w:rsidP="00A36F4A">
      <w:pPr>
        <w:ind w:left="-142" w:right="-144" w:firstLine="709"/>
        <w:jc w:val="both"/>
        <w:rPr>
          <w:bCs/>
          <w:color w:val="000000"/>
          <w:kern w:val="32"/>
          <w:sz w:val="28"/>
          <w:szCs w:val="28"/>
        </w:rPr>
      </w:pPr>
      <w:r>
        <w:rPr>
          <w:bCs/>
          <w:color w:val="000000"/>
          <w:kern w:val="32"/>
          <w:sz w:val="28"/>
          <w:szCs w:val="28"/>
        </w:rPr>
        <w:t>*</w:t>
      </w:r>
      <w:r w:rsidRPr="00F33A90">
        <w:rPr>
          <w:bCs/>
          <w:color w:val="000000"/>
          <w:kern w:val="32"/>
          <w:sz w:val="28"/>
          <w:szCs w:val="28"/>
        </w:rPr>
        <w:t xml:space="preserve"> Выделяется в целях реализации пункта 6 статьи 168 Налогового кодекса Российской Федерации (часть вторая).</w:t>
      </w: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pPr>
    </w:p>
    <w:p w:rsidR="00A36F4A" w:rsidRDefault="00A36F4A" w:rsidP="00A36F4A">
      <w:pPr>
        <w:ind w:left="-142" w:right="-144" w:firstLine="709"/>
        <w:rPr>
          <w:sz w:val="28"/>
          <w:szCs w:val="28"/>
        </w:rPr>
        <w:sectPr w:rsidR="00A36F4A" w:rsidSect="00DE4D7C">
          <w:pgSz w:w="11906" w:h="16838"/>
          <w:pgMar w:top="851" w:right="850" w:bottom="851" w:left="1560" w:header="708" w:footer="708" w:gutter="0"/>
          <w:cols w:space="708"/>
          <w:titlePg/>
          <w:docGrid w:linePitch="360"/>
        </w:sectPr>
      </w:pPr>
    </w:p>
    <w:p w:rsidR="00A36F4A" w:rsidRPr="0027505E" w:rsidRDefault="00A36F4A" w:rsidP="00A36F4A">
      <w:pPr>
        <w:ind w:left="709" w:firstLine="4536"/>
        <w:jc w:val="both"/>
      </w:pPr>
      <w:r w:rsidRPr="0027505E">
        <w:t xml:space="preserve">Приложение № </w:t>
      </w:r>
      <w:r>
        <w:t xml:space="preserve">38 </w:t>
      </w:r>
      <w:r w:rsidRPr="0027505E">
        <w:t>к протоколу № 51</w:t>
      </w:r>
    </w:p>
    <w:p w:rsidR="00A36F4A" w:rsidRPr="0027505E" w:rsidRDefault="00A36F4A" w:rsidP="00A36F4A">
      <w:pPr>
        <w:ind w:left="709" w:firstLine="4536"/>
        <w:jc w:val="both"/>
      </w:pPr>
      <w:r w:rsidRPr="0027505E">
        <w:t xml:space="preserve">заседания Правления региональной </w:t>
      </w:r>
    </w:p>
    <w:p w:rsidR="00A36F4A" w:rsidRPr="0027505E" w:rsidRDefault="00A36F4A" w:rsidP="00A36F4A">
      <w:pPr>
        <w:ind w:left="709" w:firstLine="4536"/>
        <w:jc w:val="both"/>
      </w:pPr>
      <w:r w:rsidRPr="0027505E">
        <w:t>энергетической комиссии Кемеровской</w:t>
      </w:r>
    </w:p>
    <w:p w:rsidR="00A36F4A" w:rsidRDefault="00A36F4A" w:rsidP="00A36F4A">
      <w:pPr>
        <w:ind w:right="318" w:firstLine="3544"/>
        <w:jc w:val="center"/>
      </w:pPr>
      <w:r w:rsidRPr="0027505E">
        <w:t>области от 18.09.2018</w:t>
      </w:r>
    </w:p>
    <w:p w:rsidR="00A36F4A" w:rsidRDefault="00A36F4A" w:rsidP="00A36F4A">
      <w:pPr>
        <w:ind w:right="-144"/>
        <w:jc w:val="right"/>
        <w:rPr>
          <w:sz w:val="28"/>
          <w:szCs w:val="28"/>
        </w:rPr>
      </w:pPr>
    </w:p>
    <w:p w:rsidR="00A36F4A" w:rsidRDefault="00A36F4A" w:rsidP="00A36F4A">
      <w:pPr>
        <w:ind w:right="-144"/>
        <w:jc w:val="right"/>
        <w:rPr>
          <w:vanish/>
          <w:sz w:val="28"/>
          <w:szCs w:val="28"/>
        </w:rPr>
      </w:pPr>
    </w:p>
    <w:p w:rsidR="00A36F4A" w:rsidRDefault="00A36F4A" w:rsidP="00A36F4A">
      <w:pPr>
        <w:ind w:right="-144"/>
        <w:jc w:val="right"/>
        <w:rPr>
          <w:vanish/>
          <w:sz w:val="28"/>
          <w:szCs w:val="28"/>
        </w:rPr>
      </w:pPr>
    </w:p>
    <w:p w:rsidR="00A36F4A" w:rsidRDefault="00A36F4A" w:rsidP="00A36F4A">
      <w:pPr>
        <w:ind w:left="227" w:right="236"/>
        <w:jc w:val="center"/>
        <w:rPr>
          <w:b/>
          <w:bCs/>
          <w:sz w:val="28"/>
          <w:szCs w:val="28"/>
        </w:rPr>
      </w:pPr>
      <w:r>
        <w:rPr>
          <w:b/>
          <w:bCs/>
          <w:sz w:val="28"/>
          <w:szCs w:val="28"/>
        </w:rPr>
        <w:t>Т</w:t>
      </w:r>
      <w:r w:rsidRPr="00EE5BB3">
        <w:rPr>
          <w:b/>
          <w:bCs/>
          <w:sz w:val="28"/>
          <w:szCs w:val="28"/>
        </w:rPr>
        <w:t xml:space="preserve">арифы </w:t>
      </w:r>
      <w:r w:rsidRPr="00E02A4D">
        <w:rPr>
          <w:b/>
          <w:bCs/>
          <w:color w:val="000000"/>
          <w:kern w:val="32"/>
          <w:sz w:val="28"/>
          <w:szCs w:val="28"/>
        </w:rPr>
        <w:t>МУП «Г</w:t>
      </w:r>
      <w:r>
        <w:rPr>
          <w:b/>
          <w:bCs/>
          <w:color w:val="000000"/>
          <w:kern w:val="32"/>
          <w:sz w:val="28"/>
          <w:szCs w:val="28"/>
        </w:rPr>
        <w:t>ородское тепловое хозяйство</w:t>
      </w:r>
      <w:r w:rsidRPr="00E02A4D">
        <w:rPr>
          <w:b/>
          <w:bCs/>
          <w:color w:val="000000"/>
          <w:kern w:val="32"/>
          <w:sz w:val="28"/>
          <w:szCs w:val="28"/>
        </w:rPr>
        <w:t>»</w:t>
      </w:r>
      <w:r>
        <w:rPr>
          <w:b/>
          <w:bCs/>
          <w:color w:val="000000"/>
          <w:kern w:val="32"/>
          <w:sz w:val="28"/>
          <w:szCs w:val="28"/>
        </w:rPr>
        <w:t xml:space="preserve"> </w:t>
      </w:r>
      <w:r w:rsidRPr="00EE5BB3">
        <w:rPr>
          <w:b/>
          <w:bCs/>
          <w:sz w:val="28"/>
          <w:szCs w:val="28"/>
        </w:rPr>
        <w:t>на теплоноситель,</w:t>
      </w:r>
      <w:r>
        <w:rPr>
          <w:b/>
          <w:bCs/>
          <w:sz w:val="28"/>
          <w:szCs w:val="28"/>
        </w:rPr>
        <w:t xml:space="preserve"> </w:t>
      </w:r>
      <w:r w:rsidRPr="00EE5BB3">
        <w:rPr>
          <w:b/>
          <w:bCs/>
          <w:sz w:val="28"/>
          <w:szCs w:val="28"/>
        </w:rPr>
        <w:t xml:space="preserve"> реализуемый на потребительском рынке</w:t>
      </w:r>
      <w:r w:rsidRPr="00EE5BB3">
        <w:rPr>
          <w:b/>
          <w:bCs/>
          <w:color w:val="000000"/>
          <w:kern w:val="32"/>
          <w:sz w:val="28"/>
          <w:szCs w:val="28"/>
        </w:rPr>
        <w:t xml:space="preserve"> </w:t>
      </w:r>
      <w:r>
        <w:rPr>
          <w:b/>
          <w:bCs/>
          <w:color w:val="000000"/>
          <w:kern w:val="32"/>
          <w:sz w:val="28"/>
          <w:szCs w:val="28"/>
        </w:rPr>
        <w:t>г. Прокопьевска</w:t>
      </w:r>
      <w:r w:rsidRPr="00F32BDC">
        <w:rPr>
          <w:b/>
          <w:bCs/>
          <w:sz w:val="28"/>
          <w:szCs w:val="28"/>
        </w:rPr>
        <w:t xml:space="preserve">, </w:t>
      </w:r>
    </w:p>
    <w:p w:rsidR="00A36F4A" w:rsidRPr="00A36F4A" w:rsidRDefault="00A36F4A" w:rsidP="00A36F4A">
      <w:pPr>
        <w:ind w:right="-144"/>
        <w:jc w:val="center"/>
        <w:rPr>
          <w:b/>
          <w:bCs/>
          <w:sz w:val="28"/>
          <w:szCs w:val="28"/>
        </w:rPr>
      </w:pPr>
      <w:r>
        <w:rPr>
          <w:b/>
          <w:bCs/>
          <w:sz w:val="28"/>
          <w:szCs w:val="28"/>
        </w:rPr>
        <w:t>на период с 01</w:t>
      </w:r>
      <w:r w:rsidRPr="00E02A4D">
        <w:rPr>
          <w:b/>
          <w:bCs/>
          <w:sz w:val="28"/>
          <w:szCs w:val="28"/>
        </w:rPr>
        <w:t>.0</w:t>
      </w:r>
      <w:r w:rsidRPr="00A36F4A">
        <w:rPr>
          <w:b/>
          <w:bCs/>
          <w:sz w:val="28"/>
          <w:szCs w:val="28"/>
        </w:rPr>
        <w:t>1</w:t>
      </w:r>
      <w:r w:rsidRPr="00E02A4D">
        <w:rPr>
          <w:b/>
          <w:bCs/>
          <w:sz w:val="28"/>
          <w:szCs w:val="28"/>
        </w:rPr>
        <w:t>.201</w:t>
      </w:r>
      <w:r w:rsidRPr="00A36F4A">
        <w:rPr>
          <w:b/>
          <w:bCs/>
          <w:sz w:val="28"/>
          <w:szCs w:val="28"/>
        </w:rPr>
        <w:t>9</w:t>
      </w:r>
      <w:r w:rsidRPr="00E02A4D">
        <w:rPr>
          <w:b/>
          <w:bCs/>
          <w:sz w:val="28"/>
          <w:szCs w:val="28"/>
        </w:rPr>
        <w:t xml:space="preserve"> </w:t>
      </w:r>
      <w:r w:rsidRPr="00831DC3">
        <w:rPr>
          <w:b/>
          <w:bCs/>
          <w:sz w:val="28"/>
          <w:szCs w:val="28"/>
        </w:rPr>
        <w:t>по 3</w:t>
      </w:r>
      <w:r>
        <w:rPr>
          <w:b/>
          <w:bCs/>
          <w:sz w:val="28"/>
          <w:szCs w:val="28"/>
        </w:rPr>
        <w:t>1</w:t>
      </w:r>
      <w:r w:rsidRPr="00831DC3">
        <w:rPr>
          <w:b/>
          <w:bCs/>
          <w:sz w:val="28"/>
          <w:szCs w:val="28"/>
        </w:rPr>
        <w:t>.</w:t>
      </w:r>
      <w:r>
        <w:rPr>
          <w:b/>
          <w:bCs/>
          <w:sz w:val="28"/>
          <w:szCs w:val="28"/>
        </w:rPr>
        <w:t>12</w:t>
      </w:r>
      <w:r w:rsidRPr="00831DC3">
        <w:rPr>
          <w:b/>
          <w:bCs/>
          <w:sz w:val="28"/>
          <w:szCs w:val="28"/>
        </w:rPr>
        <w:t>.201</w:t>
      </w:r>
      <w:r w:rsidRPr="00A36F4A">
        <w:rPr>
          <w:b/>
          <w:bCs/>
          <w:sz w:val="28"/>
          <w:szCs w:val="28"/>
        </w:rPr>
        <w:t>9</w:t>
      </w:r>
    </w:p>
    <w:p w:rsidR="00A36F4A" w:rsidRDefault="00A36F4A" w:rsidP="00A36F4A">
      <w:pPr>
        <w:ind w:right="-144"/>
        <w:jc w:val="right"/>
        <w:rPr>
          <w:b/>
          <w:bCs/>
          <w:sz w:val="28"/>
          <w:szCs w:val="28"/>
        </w:rPr>
      </w:pPr>
      <w:r w:rsidRPr="00A7621E">
        <w:rPr>
          <w:bCs/>
          <w:sz w:val="28"/>
          <w:szCs w:val="28"/>
        </w:rPr>
        <w:t>(без НДС)</w:t>
      </w:r>
    </w:p>
    <w:p w:rsidR="00A36F4A" w:rsidRPr="00A7621E" w:rsidRDefault="00A36F4A" w:rsidP="00A36F4A">
      <w:pPr>
        <w:ind w:right="-144"/>
        <w:jc w:val="right"/>
        <w:rPr>
          <w:vanish/>
          <w:sz w:val="28"/>
          <w:szCs w:val="28"/>
        </w:rPr>
      </w:pPr>
    </w:p>
    <w:tbl>
      <w:tblPr>
        <w:tblW w:w="97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0"/>
        <w:gridCol w:w="2160"/>
        <w:gridCol w:w="1809"/>
        <w:gridCol w:w="1550"/>
        <w:gridCol w:w="1543"/>
      </w:tblGrid>
      <w:tr w:rsidR="00A36F4A" w:rsidRPr="004F0CF8" w:rsidTr="00D41220">
        <w:tc>
          <w:tcPr>
            <w:tcW w:w="2660" w:type="dxa"/>
            <w:vMerge w:val="restart"/>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Наименование регулируемой организации</w:t>
            </w:r>
          </w:p>
        </w:tc>
        <w:tc>
          <w:tcPr>
            <w:tcW w:w="2160" w:type="dxa"/>
            <w:vMerge w:val="restart"/>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Вид тарифа</w:t>
            </w:r>
          </w:p>
        </w:tc>
        <w:tc>
          <w:tcPr>
            <w:tcW w:w="1809" w:type="dxa"/>
            <w:vMerge w:val="restart"/>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Период</w:t>
            </w:r>
          </w:p>
        </w:tc>
        <w:tc>
          <w:tcPr>
            <w:tcW w:w="3093" w:type="dxa"/>
            <w:gridSpan w:val="2"/>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Вид теплоносителя</w:t>
            </w:r>
          </w:p>
        </w:tc>
      </w:tr>
      <w:tr w:rsidR="00A36F4A" w:rsidRPr="004F0CF8" w:rsidTr="00D41220">
        <w:trPr>
          <w:trHeight w:val="740"/>
        </w:trPr>
        <w:tc>
          <w:tcPr>
            <w:tcW w:w="2660" w:type="dxa"/>
            <w:vMerge/>
            <w:shd w:val="clear" w:color="auto" w:fill="auto"/>
            <w:vAlign w:val="center"/>
          </w:tcPr>
          <w:p w:rsidR="00A36F4A" w:rsidRPr="009B5854" w:rsidRDefault="00A36F4A" w:rsidP="00D41220">
            <w:pPr>
              <w:ind w:right="-2"/>
              <w:jc w:val="center"/>
              <w:rPr>
                <w:color w:val="000000"/>
                <w:sz w:val="28"/>
                <w:szCs w:val="28"/>
              </w:rPr>
            </w:pPr>
          </w:p>
        </w:tc>
        <w:tc>
          <w:tcPr>
            <w:tcW w:w="2160" w:type="dxa"/>
            <w:vMerge/>
            <w:shd w:val="clear" w:color="auto" w:fill="auto"/>
            <w:vAlign w:val="center"/>
          </w:tcPr>
          <w:p w:rsidR="00A36F4A" w:rsidRPr="009B5854" w:rsidRDefault="00A36F4A" w:rsidP="00D41220">
            <w:pPr>
              <w:ind w:right="-2"/>
              <w:jc w:val="center"/>
              <w:rPr>
                <w:color w:val="000000"/>
                <w:sz w:val="28"/>
                <w:szCs w:val="28"/>
              </w:rPr>
            </w:pPr>
          </w:p>
        </w:tc>
        <w:tc>
          <w:tcPr>
            <w:tcW w:w="1809" w:type="dxa"/>
            <w:vMerge/>
            <w:shd w:val="clear" w:color="auto" w:fill="auto"/>
            <w:vAlign w:val="center"/>
          </w:tcPr>
          <w:p w:rsidR="00A36F4A" w:rsidRPr="009B5854" w:rsidRDefault="00A36F4A" w:rsidP="00D41220">
            <w:pPr>
              <w:ind w:right="-2"/>
              <w:jc w:val="center"/>
              <w:rPr>
                <w:color w:val="000000"/>
                <w:sz w:val="28"/>
                <w:szCs w:val="28"/>
              </w:rPr>
            </w:pPr>
          </w:p>
        </w:tc>
        <w:tc>
          <w:tcPr>
            <w:tcW w:w="1550" w:type="dxa"/>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вода</w:t>
            </w:r>
          </w:p>
        </w:tc>
        <w:tc>
          <w:tcPr>
            <w:tcW w:w="1543" w:type="dxa"/>
            <w:shd w:val="clear" w:color="auto" w:fill="auto"/>
            <w:vAlign w:val="center"/>
          </w:tcPr>
          <w:p w:rsidR="00A36F4A" w:rsidRPr="009B5854" w:rsidRDefault="00A36F4A" w:rsidP="00D41220">
            <w:pPr>
              <w:ind w:right="-2"/>
              <w:jc w:val="center"/>
              <w:rPr>
                <w:color w:val="000000"/>
                <w:sz w:val="28"/>
                <w:szCs w:val="28"/>
              </w:rPr>
            </w:pPr>
            <w:r w:rsidRPr="009B5854">
              <w:rPr>
                <w:color w:val="000000"/>
                <w:sz w:val="28"/>
                <w:szCs w:val="28"/>
              </w:rPr>
              <w:t>пар</w:t>
            </w:r>
          </w:p>
        </w:tc>
      </w:tr>
      <w:tr w:rsidR="00A36F4A" w:rsidRPr="004F0CF8" w:rsidTr="00D41220">
        <w:tc>
          <w:tcPr>
            <w:tcW w:w="2660" w:type="dxa"/>
            <w:vMerge/>
            <w:shd w:val="clear" w:color="auto" w:fill="auto"/>
            <w:vAlign w:val="center"/>
          </w:tcPr>
          <w:p w:rsidR="00A36F4A" w:rsidRDefault="00A36F4A" w:rsidP="00D41220">
            <w:pPr>
              <w:ind w:right="-2"/>
              <w:jc w:val="center"/>
              <w:rPr>
                <w:sz w:val="28"/>
                <w:szCs w:val="28"/>
              </w:rPr>
            </w:pPr>
          </w:p>
        </w:tc>
        <w:tc>
          <w:tcPr>
            <w:tcW w:w="7062" w:type="dxa"/>
            <w:gridSpan w:val="4"/>
            <w:shd w:val="clear" w:color="auto" w:fill="auto"/>
            <w:vAlign w:val="center"/>
          </w:tcPr>
          <w:p w:rsidR="00A36F4A" w:rsidRPr="000912CF" w:rsidRDefault="00A36F4A" w:rsidP="00D41220">
            <w:pPr>
              <w:ind w:right="-2"/>
              <w:jc w:val="center"/>
              <w:rPr>
                <w:sz w:val="28"/>
                <w:szCs w:val="28"/>
              </w:rPr>
            </w:pPr>
            <w:r w:rsidRPr="009B5854">
              <w:rPr>
                <w:sz w:val="28"/>
                <w:szCs w:val="28"/>
              </w:rPr>
              <w:t>Тариф на теплоноситель, поставляемый теплоснабжающей организацией, владеющей источником (источниками) тепловой энергии,</w:t>
            </w:r>
            <w:r>
              <w:rPr>
                <w:sz w:val="28"/>
                <w:szCs w:val="28"/>
              </w:rPr>
              <w:t xml:space="preserve"> </w:t>
            </w:r>
            <w:r w:rsidRPr="009B5854">
              <w:rPr>
                <w:sz w:val="28"/>
                <w:szCs w:val="28"/>
              </w:rPr>
              <w:t xml:space="preserve">на котором производится теплоноситель </w:t>
            </w:r>
          </w:p>
        </w:tc>
      </w:tr>
      <w:tr w:rsidR="00A36F4A" w:rsidRPr="004F0CF8" w:rsidTr="00D41220">
        <w:tc>
          <w:tcPr>
            <w:tcW w:w="2660" w:type="dxa"/>
            <w:vMerge w:val="restart"/>
            <w:shd w:val="clear" w:color="auto" w:fill="auto"/>
            <w:vAlign w:val="center"/>
          </w:tcPr>
          <w:p w:rsidR="00A36F4A" w:rsidRPr="009B5854" w:rsidRDefault="00A36F4A" w:rsidP="00D41220">
            <w:pPr>
              <w:ind w:right="-2"/>
              <w:jc w:val="center"/>
              <w:rPr>
                <w:color w:val="000000"/>
                <w:sz w:val="28"/>
                <w:szCs w:val="28"/>
              </w:rPr>
            </w:pPr>
            <w:r w:rsidRPr="00E02A4D">
              <w:rPr>
                <w:bCs/>
                <w:color w:val="000000"/>
                <w:sz w:val="28"/>
                <w:szCs w:val="28"/>
              </w:rPr>
              <w:t>МУП «Г</w:t>
            </w:r>
            <w:r>
              <w:rPr>
                <w:bCs/>
                <w:color w:val="000000"/>
                <w:sz w:val="28"/>
                <w:szCs w:val="28"/>
              </w:rPr>
              <w:t>ородское тепловое хозяйство</w:t>
            </w:r>
            <w:r w:rsidRPr="00E02A4D">
              <w:rPr>
                <w:bCs/>
                <w:color w:val="000000"/>
                <w:sz w:val="28"/>
                <w:szCs w:val="28"/>
              </w:rPr>
              <w:t>»</w:t>
            </w: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9B5854"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w:t>
            </w:r>
            <w:r>
              <w:rPr>
                <w:color w:val="000000"/>
                <w:sz w:val="28"/>
                <w:szCs w:val="28"/>
              </w:rPr>
              <w:t>0.06</w:t>
            </w:r>
            <w:r w:rsidRPr="00BF1514">
              <w:rPr>
                <w:color w:val="000000"/>
                <w:sz w:val="28"/>
                <w:szCs w:val="28"/>
              </w:rPr>
              <w:t>.2019</w:t>
            </w:r>
          </w:p>
        </w:tc>
        <w:tc>
          <w:tcPr>
            <w:tcW w:w="1550" w:type="dxa"/>
            <w:shd w:val="clear" w:color="auto" w:fill="auto"/>
            <w:vAlign w:val="center"/>
          </w:tcPr>
          <w:p w:rsidR="00A36F4A" w:rsidRPr="009B5854" w:rsidRDefault="00A36F4A" w:rsidP="00D41220">
            <w:pPr>
              <w:jc w:val="center"/>
              <w:rPr>
                <w:color w:val="000000"/>
                <w:sz w:val="28"/>
                <w:szCs w:val="28"/>
              </w:rPr>
            </w:pPr>
            <w:r w:rsidRPr="005004EB">
              <w:rPr>
                <w:color w:val="000000"/>
                <w:sz w:val="28"/>
                <w:szCs w:val="28"/>
              </w:rPr>
              <w:t>21,65</w:t>
            </w:r>
          </w:p>
        </w:tc>
        <w:tc>
          <w:tcPr>
            <w:tcW w:w="1543" w:type="dxa"/>
            <w:shd w:val="clear" w:color="auto" w:fill="auto"/>
            <w:vAlign w:val="center"/>
          </w:tcPr>
          <w:p w:rsidR="00A36F4A" w:rsidRPr="009B5854" w:rsidRDefault="00A36F4A" w:rsidP="00D41220">
            <w:pPr>
              <w:jc w:val="center"/>
            </w:pPr>
            <w:r w:rsidRPr="009B5854">
              <w:t>x</w:t>
            </w:r>
          </w:p>
        </w:tc>
      </w:tr>
      <w:tr w:rsidR="00A36F4A" w:rsidRPr="004F0CF8" w:rsidTr="00D41220">
        <w:tc>
          <w:tcPr>
            <w:tcW w:w="2660" w:type="dxa"/>
            <w:vMerge/>
            <w:shd w:val="clear" w:color="auto" w:fill="auto"/>
            <w:vAlign w:val="center"/>
          </w:tcPr>
          <w:p w:rsidR="00A36F4A" w:rsidRPr="00E02A4D" w:rsidRDefault="00A36F4A" w:rsidP="00D41220">
            <w:pPr>
              <w:ind w:right="-2"/>
              <w:jc w:val="center"/>
              <w:rPr>
                <w:bCs/>
                <w:color w:val="000000"/>
                <w:sz w:val="28"/>
                <w:szCs w:val="28"/>
              </w:rPr>
            </w:pP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9B5854"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BF1514">
              <w:rPr>
                <w:color w:val="000000"/>
                <w:sz w:val="28"/>
                <w:szCs w:val="28"/>
              </w:rPr>
              <w:t>01.0</w:t>
            </w:r>
            <w:r>
              <w:rPr>
                <w:color w:val="000000"/>
                <w:sz w:val="28"/>
                <w:szCs w:val="28"/>
              </w:rPr>
              <w:t>7</w:t>
            </w:r>
            <w:r w:rsidRPr="00BF1514">
              <w:rPr>
                <w:color w:val="000000"/>
                <w:sz w:val="28"/>
                <w:szCs w:val="28"/>
              </w:rPr>
              <w:t xml:space="preserve">.2019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A36F4A" w:rsidRPr="009B5854" w:rsidRDefault="00A36F4A" w:rsidP="00D41220">
            <w:pPr>
              <w:jc w:val="center"/>
              <w:rPr>
                <w:color w:val="000000"/>
                <w:sz w:val="28"/>
                <w:szCs w:val="28"/>
              </w:rPr>
            </w:pPr>
            <w:r w:rsidRPr="005004EB">
              <w:rPr>
                <w:color w:val="000000"/>
                <w:sz w:val="28"/>
                <w:szCs w:val="28"/>
              </w:rPr>
              <w:t>22,51</w:t>
            </w:r>
          </w:p>
        </w:tc>
        <w:tc>
          <w:tcPr>
            <w:tcW w:w="1543" w:type="dxa"/>
            <w:shd w:val="clear" w:color="auto" w:fill="auto"/>
            <w:vAlign w:val="center"/>
          </w:tcPr>
          <w:p w:rsidR="00A36F4A" w:rsidRPr="009B5854" w:rsidRDefault="00A36F4A" w:rsidP="00D41220">
            <w:pPr>
              <w:jc w:val="center"/>
            </w:pPr>
            <w:r w:rsidRPr="009B5854">
              <w:t>x</w:t>
            </w:r>
          </w:p>
        </w:tc>
      </w:tr>
      <w:tr w:rsidR="00A36F4A" w:rsidRPr="004F0CF8" w:rsidTr="00D41220">
        <w:tc>
          <w:tcPr>
            <w:tcW w:w="2660" w:type="dxa"/>
            <w:vMerge/>
            <w:shd w:val="clear" w:color="auto" w:fill="auto"/>
            <w:vAlign w:val="center"/>
          </w:tcPr>
          <w:p w:rsidR="00A36F4A" w:rsidRPr="009B5854" w:rsidRDefault="00A36F4A" w:rsidP="00D41220">
            <w:pPr>
              <w:ind w:right="-2"/>
              <w:jc w:val="center"/>
              <w:rPr>
                <w:color w:val="000000"/>
                <w:sz w:val="28"/>
                <w:szCs w:val="28"/>
              </w:rPr>
            </w:pPr>
          </w:p>
        </w:tc>
        <w:tc>
          <w:tcPr>
            <w:tcW w:w="7062" w:type="dxa"/>
            <w:gridSpan w:val="4"/>
            <w:shd w:val="clear" w:color="auto" w:fill="auto"/>
            <w:vAlign w:val="center"/>
          </w:tcPr>
          <w:p w:rsidR="00A36F4A" w:rsidRPr="000912CF" w:rsidRDefault="00A36F4A" w:rsidP="00D41220">
            <w:pPr>
              <w:ind w:right="-2"/>
              <w:jc w:val="center"/>
              <w:rPr>
                <w:sz w:val="28"/>
                <w:szCs w:val="28"/>
              </w:rPr>
            </w:pPr>
            <w:r w:rsidRPr="009B5854">
              <w:rPr>
                <w:sz w:val="28"/>
                <w:szCs w:val="28"/>
              </w:rPr>
              <w:t>Тариф на теплоноситель, поставляемый потребителям</w:t>
            </w:r>
            <w:r>
              <w:rPr>
                <w:sz w:val="28"/>
                <w:szCs w:val="28"/>
              </w:rPr>
              <w:t xml:space="preserve"> </w:t>
            </w:r>
          </w:p>
        </w:tc>
      </w:tr>
      <w:tr w:rsidR="00A36F4A" w:rsidRPr="004F0CF8" w:rsidTr="00D41220">
        <w:tc>
          <w:tcPr>
            <w:tcW w:w="2660" w:type="dxa"/>
            <w:vMerge/>
            <w:shd w:val="clear" w:color="auto" w:fill="auto"/>
            <w:vAlign w:val="center"/>
          </w:tcPr>
          <w:p w:rsidR="00A36F4A" w:rsidRPr="004F0CF8" w:rsidRDefault="00A36F4A" w:rsidP="00D41220">
            <w:pPr>
              <w:ind w:right="-2"/>
              <w:jc w:val="center"/>
              <w:rPr>
                <w:color w:val="000000"/>
                <w:sz w:val="28"/>
                <w:szCs w:val="28"/>
              </w:rPr>
            </w:pP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4F0CF8"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A36F4A" w:rsidRPr="009B5854" w:rsidRDefault="00A36F4A" w:rsidP="00D41220">
            <w:pPr>
              <w:jc w:val="center"/>
              <w:rPr>
                <w:color w:val="000000"/>
                <w:sz w:val="28"/>
                <w:szCs w:val="28"/>
              </w:rPr>
            </w:pPr>
            <w:r w:rsidRPr="005004EB">
              <w:rPr>
                <w:color w:val="000000"/>
                <w:sz w:val="28"/>
                <w:szCs w:val="28"/>
              </w:rPr>
              <w:t>21,65</w:t>
            </w:r>
          </w:p>
        </w:tc>
        <w:tc>
          <w:tcPr>
            <w:tcW w:w="1543" w:type="dxa"/>
            <w:shd w:val="clear" w:color="auto" w:fill="auto"/>
            <w:vAlign w:val="center"/>
          </w:tcPr>
          <w:p w:rsidR="00A36F4A" w:rsidRDefault="00A36F4A" w:rsidP="00D41220">
            <w:pPr>
              <w:jc w:val="center"/>
            </w:pPr>
            <w:r w:rsidRPr="00170D83">
              <w:t>x</w:t>
            </w:r>
          </w:p>
        </w:tc>
      </w:tr>
      <w:tr w:rsidR="00A36F4A" w:rsidRPr="004F0CF8" w:rsidTr="00D41220">
        <w:tc>
          <w:tcPr>
            <w:tcW w:w="2660" w:type="dxa"/>
            <w:vMerge/>
            <w:shd w:val="clear" w:color="auto" w:fill="auto"/>
            <w:vAlign w:val="center"/>
          </w:tcPr>
          <w:p w:rsidR="00A36F4A" w:rsidRPr="004F0CF8" w:rsidRDefault="00A36F4A" w:rsidP="00D41220">
            <w:pPr>
              <w:ind w:right="-2"/>
              <w:jc w:val="center"/>
              <w:rPr>
                <w:color w:val="000000"/>
                <w:sz w:val="28"/>
                <w:szCs w:val="28"/>
              </w:rPr>
            </w:pP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4F0CF8"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A36F4A" w:rsidRPr="009B5854" w:rsidRDefault="00A36F4A" w:rsidP="00D41220">
            <w:pPr>
              <w:jc w:val="center"/>
              <w:rPr>
                <w:color w:val="000000"/>
                <w:sz w:val="28"/>
                <w:szCs w:val="28"/>
              </w:rPr>
            </w:pPr>
            <w:r w:rsidRPr="005004EB">
              <w:rPr>
                <w:color w:val="000000"/>
                <w:sz w:val="28"/>
                <w:szCs w:val="28"/>
              </w:rPr>
              <w:t>22,51</w:t>
            </w:r>
          </w:p>
        </w:tc>
        <w:tc>
          <w:tcPr>
            <w:tcW w:w="1543" w:type="dxa"/>
            <w:shd w:val="clear" w:color="auto" w:fill="auto"/>
            <w:vAlign w:val="center"/>
          </w:tcPr>
          <w:p w:rsidR="00A36F4A" w:rsidRDefault="00A36F4A" w:rsidP="00D41220">
            <w:pPr>
              <w:jc w:val="center"/>
            </w:pPr>
            <w:r w:rsidRPr="00170D83">
              <w:t>x</w:t>
            </w:r>
          </w:p>
        </w:tc>
      </w:tr>
      <w:tr w:rsidR="00A36F4A" w:rsidRPr="004F0CF8" w:rsidTr="00D41220">
        <w:tc>
          <w:tcPr>
            <w:tcW w:w="2660" w:type="dxa"/>
            <w:vMerge/>
            <w:shd w:val="clear" w:color="auto" w:fill="auto"/>
            <w:vAlign w:val="center"/>
          </w:tcPr>
          <w:p w:rsidR="00A36F4A" w:rsidRPr="004F0CF8" w:rsidRDefault="00A36F4A" w:rsidP="00D41220">
            <w:pPr>
              <w:ind w:right="-2"/>
              <w:jc w:val="center"/>
              <w:rPr>
                <w:color w:val="000000"/>
                <w:sz w:val="28"/>
                <w:szCs w:val="28"/>
              </w:rPr>
            </w:pPr>
          </w:p>
        </w:tc>
        <w:tc>
          <w:tcPr>
            <w:tcW w:w="7062" w:type="dxa"/>
            <w:gridSpan w:val="4"/>
            <w:shd w:val="clear" w:color="auto" w:fill="auto"/>
            <w:vAlign w:val="center"/>
          </w:tcPr>
          <w:p w:rsidR="00A36F4A" w:rsidRPr="004F0CF8" w:rsidRDefault="00A36F4A" w:rsidP="00D41220">
            <w:pPr>
              <w:ind w:right="-2"/>
              <w:jc w:val="center"/>
              <w:rPr>
                <w:color w:val="000000"/>
                <w:sz w:val="28"/>
                <w:szCs w:val="28"/>
              </w:rPr>
            </w:pPr>
            <w:r w:rsidRPr="004F0CF8">
              <w:rPr>
                <w:sz w:val="28"/>
                <w:szCs w:val="28"/>
              </w:rPr>
              <w:t>Население (</w:t>
            </w:r>
            <w:r w:rsidRPr="0027620F">
              <w:rPr>
                <w:sz w:val="28"/>
                <w:szCs w:val="28"/>
              </w:rPr>
              <w:t>тарифы указываются с учетом НДС</w:t>
            </w:r>
            <w:r w:rsidRPr="004F0CF8">
              <w:rPr>
                <w:sz w:val="28"/>
                <w:szCs w:val="28"/>
              </w:rPr>
              <w:t xml:space="preserve">) </w:t>
            </w:r>
            <w:r>
              <w:rPr>
                <w:sz w:val="28"/>
                <w:szCs w:val="28"/>
              </w:rPr>
              <w:t>*</w:t>
            </w:r>
          </w:p>
        </w:tc>
      </w:tr>
      <w:tr w:rsidR="00A36F4A" w:rsidRPr="004F0CF8" w:rsidTr="00D41220">
        <w:tc>
          <w:tcPr>
            <w:tcW w:w="2660" w:type="dxa"/>
            <w:vMerge/>
            <w:shd w:val="clear" w:color="auto" w:fill="auto"/>
            <w:vAlign w:val="center"/>
          </w:tcPr>
          <w:p w:rsidR="00A36F4A" w:rsidRPr="004F0CF8" w:rsidRDefault="00A36F4A" w:rsidP="00D41220">
            <w:pPr>
              <w:ind w:right="-2"/>
              <w:jc w:val="center"/>
              <w:rPr>
                <w:color w:val="000000"/>
                <w:sz w:val="28"/>
                <w:szCs w:val="28"/>
              </w:rPr>
            </w:pP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4F0CF8"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A36F4A" w:rsidRPr="009B5854" w:rsidRDefault="00A36F4A" w:rsidP="00D41220">
            <w:pPr>
              <w:jc w:val="center"/>
              <w:rPr>
                <w:color w:val="000000"/>
                <w:sz w:val="28"/>
                <w:szCs w:val="28"/>
              </w:rPr>
            </w:pPr>
            <w:r w:rsidRPr="005004EB">
              <w:rPr>
                <w:color w:val="000000"/>
                <w:sz w:val="28"/>
                <w:szCs w:val="28"/>
              </w:rPr>
              <w:t>25,55</w:t>
            </w:r>
          </w:p>
        </w:tc>
        <w:tc>
          <w:tcPr>
            <w:tcW w:w="1543" w:type="dxa"/>
            <w:shd w:val="clear" w:color="auto" w:fill="auto"/>
            <w:vAlign w:val="center"/>
          </w:tcPr>
          <w:p w:rsidR="00A36F4A" w:rsidRDefault="00A36F4A" w:rsidP="00D41220">
            <w:pPr>
              <w:jc w:val="center"/>
            </w:pPr>
            <w:r w:rsidRPr="00170D83">
              <w:t>x</w:t>
            </w:r>
          </w:p>
        </w:tc>
      </w:tr>
      <w:tr w:rsidR="00A36F4A" w:rsidRPr="004F0CF8" w:rsidTr="00D41220">
        <w:tc>
          <w:tcPr>
            <w:tcW w:w="2660" w:type="dxa"/>
            <w:vMerge/>
            <w:shd w:val="clear" w:color="auto" w:fill="auto"/>
            <w:vAlign w:val="center"/>
          </w:tcPr>
          <w:p w:rsidR="00A36F4A" w:rsidRPr="004F0CF8" w:rsidRDefault="00A36F4A" w:rsidP="00D41220">
            <w:pPr>
              <w:ind w:right="-2"/>
              <w:jc w:val="center"/>
              <w:rPr>
                <w:color w:val="000000"/>
                <w:sz w:val="28"/>
                <w:szCs w:val="28"/>
              </w:rPr>
            </w:pPr>
          </w:p>
        </w:tc>
        <w:tc>
          <w:tcPr>
            <w:tcW w:w="2160" w:type="dxa"/>
            <w:shd w:val="clear" w:color="auto" w:fill="auto"/>
            <w:vAlign w:val="center"/>
          </w:tcPr>
          <w:p w:rsidR="00A36F4A" w:rsidRPr="00831DC3" w:rsidRDefault="00A36F4A" w:rsidP="00D41220">
            <w:pPr>
              <w:ind w:right="-2"/>
              <w:jc w:val="center"/>
              <w:rPr>
                <w:color w:val="000000"/>
                <w:sz w:val="28"/>
                <w:szCs w:val="28"/>
              </w:rPr>
            </w:pPr>
            <w:r w:rsidRPr="00831DC3">
              <w:rPr>
                <w:color w:val="000000"/>
                <w:sz w:val="28"/>
                <w:szCs w:val="28"/>
              </w:rPr>
              <w:t>Одноставочный</w:t>
            </w:r>
          </w:p>
          <w:p w:rsidR="00A36F4A" w:rsidRPr="004F0CF8" w:rsidRDefault="00A36F4A" w:rsidP="00D41220">
            <w:pPr>
              <w:ind w:right="-2"/>
              <w:jc w:val="center"/>
              <w:rPr>
                <w:color w:val="000000"/>
                <w:sz w:val="28"/>
                <w:szCs w:val="28"/>
              </w:rPr>
            </w:pPr>
            <w:r w:rsidRPr="00831DC3">
              <w:rPr>
                <w:color w:val="000000"/>
                <w:sz w:val="28"/>
                <w:szCs w:val="28"/>
              </w:rPr>
              <w:t>руб./ м</w:t>
            </w:r>
            <w:r w:rsidRPr="00831DC3">
              <w:rPr>
                <w:color w:val="000000"/>
                <w:sz w:val="28"/>
                <w:szCs w:val="28"/>
                <w:vertAlign w:val="superscript"/>
              </w:rPr>
              <w:t>3</w:t>
            </w:r>
          </w:p>
        </w:tc>
        <w:tc>
          <w:tcPr>
            <w:tcW w:w="1809" w:type="dxa"/>
            <w:shd w:val="clear" w:color="auto" w:fill="auto"/>
            <w:vAlign w:val="center"/>
          </w:tcPr>
          <w:p w:rsidR="00A36F4A" w:rsidRPr="009B5854" w:rsidRDefault="00A36F4A" w:rsidP="00D41220">
            <w:pPr>
              <w:ind w:left="-142" w:right="-2"/>
              <w:jc w:val="center"/>
              <w:rPr>
                <w:color w:val="000000"/>
                <w:sz w:val="28"/>
                <w:szCs w:val="28"/>
              </w:rPr>
            </w:pPr>
            <w:r>
              <w:rPr>
                <w:color w:val="000000"/>
                <w:sz w:val="28"/>
                <w:szCs w:val="28"/>
              </w:rPr>
              <w:t xml:space="preserve">с </w:t>
            </w:r>
            <w:r w:rsidRPr="00BF1514">
              <w:rPr>
                <w:color w:val="000000"/>
                <w:sz w:val="28"/>
                <w:szCs w:val="28"/>
              </w:rPr>
              <w:t xml:space="preserve">01.01.2019 </w:t>
            </w:r>
            <w:r w:rsidRPr="00831DC3">
              <w:rPr>
                <w:color w:val="000000"/>
                <w:sz w:val="28"/>
                <w:szCs w:val="28"/>
              </w:rPr>
              <w:t xml:space="preserve">по </w:t>
            </w:r>
            <w:r w:rsidRPr="00BF1514">
              <w:rPr>
                <w:color w:val="000000"/>
                <w:sz w:val="28"/>
                <w:szCs w:val="28"/>
              </w:rPr>
              <w:t>31.12.2019</w:t>
            </w:r>
          </w:p>
        </w:tc>
        <w:tc>
          <w:tcPr>
            <w:tcW w:w="1550" w:type="dxa"/>
            <w:shd w:val="clear" w:color="auto" w:fill="auto"/>
            <w:vAlign w:val="center"/>
          </w:tcPr>
          <w:p w:rsidR="00A36F4A" w:rsidRPr="009B5854" w:rsidRDefault="00A36F4A" w:rsidP="00D41220">
            <w:pPr>
              <w:jc w:val="center"/>
              <w:rPr>
                <w:color w:val="000000"/>
                <w:sz w:val="28"/>
                <w:szCs w:val="28"/>
              </w:rPr>
            </w:pPr>
            <w:r w:rsidRPr="005004EB">
              <w:rPr>
                <w:color w:val="000000"/>
                <w:sz w:val="28"/>
                <w:szCs w:val="28"/>
              </w:rPr>
              <w:t>26,56</w:t>
            </w:r>
          </w:p>
        </w:tc>
        <w:tc>
          <w:tcPr>
            <w:tcW w:w="1543" w:type="dxa"/>
            <w:shd w:val="clear" w:color="auto" w:fill="auto"/>
            <w:vAlign w:val="center"/>
          </w:tcPr>
          <w:p w:rsidR="00A36F4A" w:rsidRDefault="00A36F4A" w:rsidP="00D41220">
            <w:pPr>
              <w:jc w:val="center"/>
            </w:pPr>
            <w:r w:rsidRPr="00170D83">
              <w:t>x</w:t>
            </w:r>
          </w:p>
        </w:tc>
      </w:tr>
    </w:tbl>
    <w:p w:rsidR="00A36F4A" w:rsidRDefault="00A36F4A" w:rsidP="00A36F4A">
      <w:pPr>
        <w:ind w:left="-142" w:right="-285" w:firstLine="709"/>
        <w:jc w:val="both"/>
        <w:rPr>
          <w:bCs/>
          <w:color w:val="000000"/>
          <w:kern w:val="32"/>
          <w:sz w:val="28"/>
          <w:szCs w:val="28"/>
        </w:rPr>
      </w:pPr>
    </w:p>
    <w:p w:rsidR="00A36F4A" w:rsidRPr="00F33A90" w:rsidRDefault="00A36F4A" w:rsidP="00A36F4A">
      <w:pPr>
        <w:ind w:left="-142" w:right="-144" w:firstLine="709"/>
        <w:jc w:val="both"/>
        <w:rPr>
          <w:bCs/>
          <w:color w:val="000000"/>
          <w:kern w:val="32"/>
          <w:sz w:val="28"/>
          <w:szCs w:val="28"/>
        </w:rPr>
      </w:pPr>
      <w:r>
        <w:rPr>
          <w:bCs/>
          <w:color w:val="000000"/>
          <w:kern w:val="32"/>
          <w:sz w:val="28"/>
          <w:szCs w:val="28"/>
        </w:rPr>
        <w:t>*</w:t>
      </w:r>
      <w:r w:rsidRPr="00F33A90">
        <w:rPr>
          <w:bCs/>
          <w:color w:val="000000"/>
          <w:kern w:val="32"/>
          <w:sz w:val="28"/>
          <w:szCs w:val="28"/>
        </w:rPr>
        <w:t xml:space="preserve"> Выделяется в целях реализации пункта 6 статьи 168 Налогового кодекса Российской Федерации (часть вторая).</w:t>
      </w:r>
    </w:p>
    <w:p w:rsidR="00A36F4A" w:rsidRPr="00F33A90" w:rsidRDefault="00A36F4A" w:rsidP="00A36F4A">
      <w:pPr>
        <w:ind w:left="-142" w:right="-144" w:firstLine="709"/>
        <w:rPr>
          <w:sz w:val="28"/>
          <w:szCs w:val="28"/>
        </w:rPr>
      </w:pPr>
    </w:p>
    <w:p w:rsidR="00A36F4A" w:rsidRDefault="00A36F4A" w:rsidP="00A36F4A">
      <w:pPr>
        <w:tabs>
          <w:tab w:val="left" w:pos="9356"/>
        </w:tabs>
        <w:ind w:left="4536" w:right="-2"/>
        <w:jc w:val="center"/>
        <w:rPr>
          <w:b/>
          <w:color w:val="000000"/>
          <w:sz w:val="28"/>
          <w:szCs w:val="28"/>
        </w:rPr>
      </w:pPr>
    </w:p>
    <w:p w:rsidR="00A36F4A" w:rsidRDefault="00A36F4A" w:rsidP="00B01FE8">
      <w:pPr>
        <w:autoSpaceDE w:val="0"/>
        <w:autoSpaceDN w:val="0"/>
        <w:adjustRightInd w:val="0"/>
        <w:spacing w:line="288" w:lineRule="auto"/>
        <w:jc w:val="both"/>
        <w:outlineLvl w:val="1"/>
        <w:rPr>
          <w:lang w:eastAsia="en-US"/>
        </w:rPr>
        <w:sectPr w:rsidR="00A36F4A" w:rsidSect="00DE4D7C">
          <w:pgSz w:w="11906" w:h="16838"/>
          <w:pgMar w:top="851" w:right="850" w:bottom="851" w:left="1560" w:header="708" w:footer="708" w:gutter="0"/>
          <w:cols w:space="708"/>
          <w:titlePg/>
          <w:docGrid w:linePitch="360"/>
        </w:sectPr>
      </w:pPr>
    </w:p>
    <w:p w:rsidR="00A36F4A" w:rsidRPr="0027505E" w:rsidRDefault="00A36F4A" w:rsidP="00A36F4A">
      <w:pPr>
        <w:ind w:left="709" w:firstLine="9923"/>
        <w:jc w:val="both"/>
      </w:pPr>
      <w:r w:rsidRPr="0027505E">
        <w:t xml:space="preserve">Приложение № </w:t>
      </w:r>
      <w:r>
        <w:t xml:space="preserve">39 </w:t>
      </w:r>
      <w:r w:rsidRPr="0027505E">
        <w:t>к протоколу № 51</w:t>
      </w:r>
    </w:p>
    <w:p w:rsidR="00A36F4A" w:rsidRPr="0027505E" w:rsidRDefault="00A36F4A" w:rsidP="00A36F4A">
      <w:pPr>
        <w:ind w:left="709" w:firstLine="9923"/>
        <w:jc w:val="both"/>
      </w:pPr>
      <w:r w:rsidRPr="0027505E">
        <w:t xml:space="preserve">заседания Правления региональной </w:t>
      </w:r>
    </w:p>
    <w:p w:rsidR="00A36F4A" w:rsidRPr="0027505E" w:rsidRDefault="00A36F4A" w:rsidP="00A36F4A">
      <w:pPr>
        <w:ind w:left="709" w:firstLine="9923"/>
        <w:jc w:val="both"/>
      </w:pPr>
      <w:r w:rsidRPr="0027505E">
        <w:t>энергетической комиссии Кемеровской</w:t>
      </w:r>
    </w:p>
    <w:p w:rsidR="00A36F4A" w:rsidRDefault="00A36F4A" w:rsidP="00A36F4A">
      <w:pPr>
        <w:ind w:right="318" w:firstLine="10632"/>
      </w:pPr>
      <w:r w:rsidRPr="0027505E">
        <w:t>области от 18.09.2018</w:t>
      </w:r>
    </w:p>
    <w:p w:rsidR="00A36F4A" w:rsidRDefault="00A36F4A" w:rsidP="00A36F4A">
      <w:pPr>
        <w:ind w:right="318" w:firstLine="10632"/>
      </w:pPr>
    </w:p>
    <w:p w:rsidR="00A36F4A" w:rsidRDefault="00A36F4A" w:rsidP="00A36F4A">
      <w:pPr>
        <w:jc w:val="center"/>
        <w:rPr>
          <w:color w:val="000000"/>
          <w:sz w:val="23"/>
          <w:szCs w:val="23"/>
        </w:rPr>
      </w:pPr>
      <w:r w:rsidRPr="003376B8">
        <w:rPr>
          <w:color w:val="000000"/>
          <w:sz w:val="28"/>
          <w:szCs w:val="28"/>
        </w:rPr>
        <w:t xml:space="preserve">Тарифы </w:t>
      </w:r>
      <w:r w:rsidRPr="005F4DA5">
        <w:rPr>
          <w:color w:val="000000"/>
          <w:sz w:val="28"/>
          <w:szCs w:val="28"/>
        </w:rPr>
        <w:t>МУП «Г</w:t>
      </w:r>
      <w:r>
        <w:rPr>
          <w:color w:val="000000"/>
          <w:sz w:val="28"/>
          <w:szCs w:val="28"/>
        </w:rPr>
        <w:t>ородское тепловое хозяйство</w:t>
      </w:r>
      <w:r w:rsidRPr="005F4DA5">
        <w:rPr>
          <w:color w:val="000000"/>
          <w:sz w:val="28"/>
          <w:szCs w:val="28"/>
        </w:rPr>
        <w:t>»</w:t>
      </w:r>
      <w:r w:rsidRPr="003376B8">
        <w:rPr>
          <w:color w:val="000000"/>
          <w:sz w:val="28"/>
          <w:szCs w:val="28"/>
        </w:rPr>
        <w:t xml:space="preserve"> на горячую воду в открытой системе горячего водоснабжения (теплоснабжения), реализуемую на потребительском рынке </w:t>
      </w:r>
      <w:r w:rsidRPr="005F4DA5">
        <w:rPr>
          <w:color w:val="000000"/>
          <w:sz w:val="28"/>
          <w:szCs w:val="28"/>
        </w:rPr>
        <w:t>г. Прокопьевска</w:t>
      </w:r>
      <w:r w:rsidRPr="003376B8">
        <w:rPr>
          <w:color w:val="000000"/>
          <w:sz w:val="28"/>
          <w:szCs w:val="28"/>
        </w:rPr>
        <w:t xml:space="preserve">, на период с </w:t>
      </w:r>
      <w:r w:rsidRPr="005F4DA5">
        <w:rPr>
          <w:color w:val="000000"/>
          <w:sz w:val="28"/>
          <w:szCs w:val="28"/>
        </w:rPr>
        <w:t>1</w:t>
      </w:r>
      <w:r>
        <w:rPr>
          <w:color w:val="000000"/>
          <w:sz w:val="28"/>
          <w:szCs w:val="28"/>
        </w:rPr>
        <w:t>9</w:t>
      </w:r>
      <w:r w:rsidRPr="005F4DA5">
        <w:rPr>
          <w:color w:val="000000"/>
          <w:sz w:val="28"/>
          <w:szCs w:val="28"/>
        </w:rPr>
        <w:t>.09.2018</w:t>
      </w:r>
      <w:r>
        <w:rPr>
          <w:color w:val="000000"/>
          <w:sz w:val="28"/>
          <w:szCs w:val="28"/>
        </w:rPr>
        <w:t xml:space="preserve"> </w:t>
      </w:r>
      <w:r w:rsidRPr="003376B8">
        <w:rPr>
          <w:color w:val="000000"/>
          <w:sz w:val="28"/>
          <w:szCs w:val="28"/>
        </w:rPr>
        <w:t xml:space="preserve">по 31.12.2018 </w:t>
      </w:r>
    </w:p>
    <w:p w:rsidR="00A36F4A" w:rsidRPr="00614397" w:rsidRDefault="00A36F4A" w:rsidP="00A36F4A">
      <w:pPr>
        <w:ind w:right="-315"/>
        <w:jc w:val="right"/>
        <w:rPr>
          <w:color w:val="000000"/>
          <w:sz w:val="28"/>
          <w:szCs w:val="28"/>
        </w:rPr>
      </w:pPr>
    </w:p>
    <w:tbl>
      <w:tblPr>
        <w:tblW w:w="155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A36F4A" w:rsidRPr="008B76A0" w:rsidTr="00D41220">
        <w:trPr>
          <w:trHeight w:val="364"/>
        </w:trPr>
        <w:tc>
          <w:tcPr>
            <w:tcW w:w="1614" w:type="dxa"/>
            <w:vMerge w:val="restart"/>
            <w:shd w:val="clear" w:color="auto" w:fill="auto"/>
            <w:vAlign w:val="center"/>
          </w:tcPr>
          <w:p w:rsidR="00A36F4A" w:rsidRPr="008B76A0" w:rsidRDefault="00A36F4A" w:rsidP="00D41220">
            <w:pPr>
              <w:tabs>
                <w:tab w:val="left" w:pos="3052"/>
              </w:tabs>
              <w:ind w:left="-108" w:right="-108"/>
              <w:jc w:val="center"/>
              <w:rPr>
                <w:color w:val="000000"/>
                <w:sz w:val="22"/>
                <w:szCs w:val="22"/>
              </w:rPr>
            </w:pPr>
          </w:p>
          <w:p w:rsidR="00A36F4A" w:rsidRPr="008B76A0" w:rsidRDefault="00A36F4A" w:rsidP="00D41220">
            <w:pPr>
              <w:tabs>
                <w:tab w:val="left" w:pos="3052"/>
              </w:tabs>
              <w:ind w:left="-108" w:right="-108"/>
              <w:jc w:val="center"/>
              <w:rPr>
                <w:color w:val="000000"/>
                <w:sz w:val="22"/>
                <w:szCs w:val="22"/>
              </w:rPr>
            </w:pPr>
            <w:r w:rsidRPr="008B76A0">
              <w:rPr>
                <w:color w:val="000000"/>
                <w:sz w:val="22"/>
                <w:szCs w:val="22"/>
              </w:rPr>
              <w:t>Наименование регулируемой организации</w:t>
            </w:r>
          </w:p>
        </w:tc>
        <w:tc>
          <w:tcPr>
            <w:tcW w:w="1613" w:type="dxa"/>
            <w:vMerge w:val="restart"/>
            <w:vAlign w:val="center"/>
          </w:tcPr>
          <w:p w:rsidR="00A36F4A" w:rsidRPr="008B76A0" w:rsidRDefault="00A36F4A" w:rsidP="00D41220">
            <w:pPr>
              <w:ind w:left="-108" w:firstLine="47"/>
              <w:jc w:val="center"/>
              <w:rPr>
                <w:color w:val="000000"/>
                <w:sz w:val="22"/>
                <w:szCs w:val="22"/>
              </w:rPr>
            </w:pPr>
            <w:r w:rsidRPr="008B76A0">
              <w:rPr>
                <w:color w:val="000000"/>
                <w:sz w:val="22"/>
                <w:szCs w:val="22"/>
              </w:rPr>
              <w:t>Период</w:t>
            </w:r>
          </w:p>
        </w:tc>
        <w:tc>
          <w:tcPr>
            <w:tcW w:w="3685" w:type="dxa"/>
            <w:gridSpan w:val="4"/>
            <w:tcBorders>
              <w:bottom w:val="single" w:sz="4" w:space="0" w:color="auto"/>
            </w:tcBorders>
            <w:vAlign w:val="center"/>
          </w:tcPr>
          <w:p w:rsidR="00A36F4A" w:rsidRPr="008B76A0" w:rsidRDefault="00A36F4A" w:rsidP="00D41220">
            <w:pPr>
              <w:ind w:left="-108" w:firstLine="47"/>
              <w:jc w:val="center"/>
              <w:rPr>
                <w:color w:val="000000"/>
                <w:sz w:val="22"/>
                <w:szCs w:val="22"/>
              </w:rPr>
            </w:pPr>
            <w:r w:rsidRPr="008B76A0">
              <w:rPr>
                <w:color w:val="000000"/>
                <w:sz w:val="22"/>
                <w:szCs w:val="22"/>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rsidR="00A36F4A" w:rsidRPr="008B76A0" w:rsidRDefault="00A36F4A" w:rsidP="00D41220">
            <w:pPr>
              <w:ind w:left="-108" w:firstLine="47"/>
              <w:jc w:val="center"/>
              <w:rPr>
                <w:color w:val="000000"/>
                <w:sz w:val="22"/>
                <w:szCs w:val="22"/>
              </w:rPr>
            </w:pPr>
            <w:r w:rsidRPr="008B76A0">
              <w:rPr>
                <w:color w:val="000000"/>
                <w:sz w:val="22"/>
                <w:szCs w:val="22"/>
              </w:rPr>
              <w:t>Тариф на горячую воду для прочих потребителей, руб./м³</w:t>
            </w:r>
            <w:r>
              <w:rPr>
                <w:color w:val="000000"/>
                <w:sz w:val="22"/>
                <w:szCs w:val="22"/>
              </w:rPr>
              <w:t xml:space="preserve"> (без НДС)</w:t>
            </w:r>
          </w:p>
        </w:tc>
        <w:tc>
          <w:tcPr>
            <w:tcW w:w="1134" w:type="dxa"/>
            <w:vMerge w:val="restart"/>
            <w:shd w:val="clear" w:color="auto" w:fill="auto"/>
            <w:vAlign w:val="center"/>
          </w:tcPr>
          <w:p w:rsidR="00A36F4A" w:rsidRPr="008B76A0" w:rsidRDefault="00A36F4A" w:rsidP="00D41220">
            <w:pPr>
              <w:ind w:left="-108" w:right="-104" w:firstLine="3"/>
              <w:jc w:val="center"/>
              <w:rPr>
                <w:color w:val="000000"/>
                <w:sz w:val="22"/>
                <w:szCs w:val="22"/>
              </w:rPr>
            </w:pPr>
            <w:r w:rsidRPr="008B76A0">
              <w:rPr>
                <w:color w:val="000000"/>
                <w:sz w:val="22"/>
                <w:szCs w:val="22"/>
              </w:rPr>
              <w:t>Компонент на теплоно-ситель,</w:t>
            </w:r>
          </w:p>
          <w:p w:rsidR="00A36F4A" w:rsidRDefault="00A36F4A" w:rsidP="00D41220">
            <w:pPr>
              <w:ind w:left="-108" w:right="-104" w:firstLine="3"/>
              <w:jc w:val="center"/>
              <w:rPr>
                <w:color w:val="000000"/>
                <w:sz w:val="22"/>
                <w:szCs w:val="22"/>
              </w:rPr>
            </w:pPr>
            <w:r w:rsidRPr="008B76A0">
              <w:rPr>
                <w:color w:val="000000"/>
                <w:sz w:val="22"/>
                <w:szCs w:val="22"/>
              </w:rPr>
              <w:t>руб./м³ **</w:t>
            </w:r>
            <w:r>
              <w:rPr>
                <w:color w:val="000000"/>
                <w:sz w:val="22"/>
                <w:szCs w:val="22"/>
              </w:rPr>
              <w:t>(без НДС)</w:t>
            </w:r>
          </w:p>
          <w:p w:rsidR="00A36F4A" w:rsidRPr="008B76A0" w:rsidRDefault="00A36F4A" w:rsidP="00D41220">
            <w:pPr>
              <w:ind w:left="-108" w:right="-104" w:firstLine="3"/>
              <w:jc w:val="center"/>
              <w:rPr>
                <w:color w:val="000000"/>
                <w:sz w:val="22"/>
                <w:szCs w:val="22"/>
              </w:rPr>
            </w:pPr>
          </w:p>
        </w:tc>
        <w:tc>
          <w:tcPr>
            <w:tcW w:w="3685" w:type="dxa"/>
            <w:gridSpan w:val="3"/>
            <w:shd w:val="clear" w:color="auto" w:fill="auto"/>
            <w:vAlign w:val="center"/>
          </w:tcPr>
          <w:p w:rsidR="00A36F4A" w:rsidRPr="008B76A0" w:rsidRDefault="00A36F4A" w:rsidP="00D41220">
            <w:pPr>
              <w:tabs>
                <w:tab w:val="left" w:pos="3052"/>
              </w:tabs>
              <w:jc w:val="center"/>
              <w:rPr>
                <w:color w:val="000000"/>
                <w:sz w:val="22"/>
                <w:szCs w:val="22"/>
              </w:rPr>
            </w:pPr>
            <w:r w:rsidRPr="008B76A0">
              <w:rPr>
                <w:color w:val="000000"/>
                <w:sz w:val="22"/>
                <w:szCs w:val="22"/>
              </w:rPr>
              <w:t>Компонент на тепловую энергию</w:t>
            </w:r>
          </w:p>
        </w:tc>
      </w:tr>
      <w:tr w:rsidR="00A36F4A" w:rsidRPr="008B76A0" w:rsidTr="00D41220">
        <w:trPr>
          <w:trHeight w:val="225"/>
        </w:trPr>
        <w:tc>
          <w:tcPr>
            <w:tcW w:w="1614" w:type="dxa"/>
            <w:vMerge/>
            <w:shd w:val="clear" w:color="auto" w:fill="auto"/>
            <w:vAlign w:val="center"/>
          </w:tcPr>
          <w:p w:rsidR="00A36F4A" w:rsidRPr="008B76A0" w:rsidRDefault="00A36F4A" w:rsidP="00D41220">
            <w:pPr>
              <w:tabs>
                <w:tab w:val="left" w:pos="3052"/>
              </w:tabs>
              <w:jc w:val="center"/>
              <w:rPr>
                <w:color w:val="000000"/>
                <w:sz w:val="22"/>
                <w:szCs w:val="22"/>
              </w:rPr>
            </w:pPr>
          </w:p>
        </w:tc>
        <w:tc>
          <w:tcPr>
            <w:tcW w:w="1613" w:type="dxa"/>
            <w:vMerge/>
            <w:vAlign w:val="center"/>
          </w:tcPr>
          <w:p w:rsidR="00A36F4A" w:rsidRPr="008B76A0" w:rsidRDefault="00A36F4A" w:rsidP="00D41220">
            <w:pPr>
              <w:tabs>
                <w:tab w:val="left" w:pos="3052"/>
              </w:tabs>
              <w:jc w:val="center"/>
              <w:rPr>
                <w:color w:val="000000"/>
                <w:sz w:val="22"/>
                <w:szCs w:val="22"/>
              </w:rPr>
            </w:pPr>
          </w:p>
        </w:tc>
        <w:tc>
          <w:tcPr>
            <w:tcW w:w="1843" w:type="dxa"/>
            <w:gridSpan w:val="2"/>
            <w:tcBorders>
              <w:top w:val="single" w:sz="4" w:space="0" w:color="auto"/>
            </w:tcBorders>
            <w:vAlign w:val="center"/>
          </w:tcPr>
          <w:p w:rsidR="00A36F4A" w:rsidRPr="008B76A0" w:rsidRDefault="00A36F4A" w:rsidP="00D41220">
            <w:pPr>
              <w:ind w:left="-108" w:right="-85" w:hanging="55"/>
              <w:jc w:val="center"/>
              <w:rPr>
                <w:color w:val="000000"/>
                <w:sz w:val="22"/>
                <w:szCs w:val="22"/>
              </w:rPr>
            </w:pPr>
            <w:r w:rsidRPr="008B76A0">
              <w:rPr>
                <w:color w:val="000000"/>
                <w:sz w:val="22"/>
                <w:szCs w:val="22"/>
              </w:rPr>
              <w:t>Изолированные стояки</w:t>
            </w:r>
          </w:p>
        </w:tc>
        <w:tc>
          <w:tcPr>
            <w:tcW w:w="1842" w:type="dxa"/>
            <w:gridSpan w:val="2"/>
            <w:tcBorders>
              <w:top w:val="single" w:sz="4" w:space="0" w:color="auto"/>
            </w:tcBorders>
            <w:vAlign w:val="center"/>
          </w:tcPr>
          <w:p w:rsidR="00A36F4A" w:rsidRPr="008B76A0" w:rsidRDefault="00A36F4A" w:rsidP="00D41220">
            <w:pPr>
              <w:ind w:left="-108" w:right="-85" w:hanging="4"/>
              <w:jc w:val="center"/>
              <w:rPr>
                <w:color w:val="000000"/>
                <w:sz w:val="22"/>
                <w:szCs w:val="22"/>
              </w:rPr>
            </w:pPr>
            <w:r w:rsidRPr="008B76A0">
              <w:rPr>
                <w:color w:val="000000"/>
                <w:sz w:val="22"/>
                <w:szCs w:val="22"/>
              </w:rPr>
              <w:t>Неизолированные стояки</w:t>
            </w:r>
          </w:p>
        </w:tc>
        <w:tc>
          <w:tcPr>
            <w:tcW w:w="1843" w:type="dxa"/>
            <w:gridSpan w:val="2"/>
            <w:tcBorders>
              <w:top w:val="single" w:sz="4" w:space="0" w:color="auto"/>
            </w:tcBorders>
            <w:vAlign w:val="center"/>
          </w:tcPr>
          <w:p w:rsidR="00A36F4A" w:rsidRPr="008B76A0" w:rsidRDefault="00A36F4A" w:rsidP="00D41220">
            <w:pPr>
              <w:ind w:left="-108" w:right="-85" w:hanging="55"/>
              <w:jc w:val="center"/>
              <w:rPr>
                <w:color w:val="000000"/>
                <w:sz w:val="22"/>
                <w:szCs w:val="22"/>
              </w:rPr>
            </w:pPr>
            <w:r w:rsidRPr="008B76A0">
              <w:rPr>
                <w:color w:val="000000"/>
                <w:sz w:val="22"/>
                <w:szCs w:val="22"/>
              </w:rPr>
              <w:t>Изолированные стояки</w:t>
            </w:r>
          </w:p>
        </w:tc>
        <w:tc>
          <w:tcPr>
            <w:tcW w:w="1985" w:type="dxa"/>
            <w:gridSpan w:val="2"/>
            <w:tcBorders>
              <w:top w:val="single" w:sz="4" w:space="0" w:color="auto"/>
            </w:tcBorders>
            <w:vAlign w:val="center"/>
          </w:tcPr>
          <w:p w:rsidR="00A36F4A" w:rsidRPr="008B76A0" w:rsidRDefault="00A36F4A" w:rsidP="00D41220">
            <w:pPr>
              <w:ind w:left="-108" w:right="-85" w:hanging="4"/>
              <w:jc w:val="center"/>
              <w:rPr>
                <w:color w:val="000000"/>
                <w:sz w:val="22"/>
                <w:szCs w:val="22"/>
              </w:rPr>
            </w:pPr>
            <w:r w:rsidRPr="008B76A0">
              <w:rPr>
                <w:color w:val="000000"/>
                <w:sz w:val="22"/>
                <w:szCs w:val="22"/>
              </w:rPr>
              <w:t>Неизолированные стояки</w:t>
            </w:r>
          </w:p>
        </w:tc>
        <w:tc>
          <w:tcPr>
            <w:tcW w:w="1134" w:type="dxa"/>
            <w:vMerge/>
            <w:shd w:val="clear" w:color="auto" w:fill="auto"/>
            <w:vAlign w:val="center"/>
          </w:tcPr>
          <w:p w:rsidR="00A36F4A" w:rsidRPr="008B76A0" w:rsidRDefault="00A36F4A" w:rsidP="00D41220">
            <w:pPr>
              <w:tabs>
                <w:tab w:val="left" w:pos="3052"/>
              </w:tabs>
              <w:jc w:val="center"/>
              <w:rPr>
                <w:color w:val="000000"/>
                <w:sz w:val="22"/>
                <w:szCs w:val="22"/>
              </w:rPr>
            </w:pPr>
          </w:p>
        </w:tc>
        <w:tc>
          <w:tcPr>
            <w:tcW w:w="1134" w:type="dxa"/>
            <w:vMerge w:val="restart"/>
            <w:shd w:val="clear" w:color="auto" w:fill="auto"/>
            <w:vAlign w:val="center"/>
          </w:tcPr>
          <w:p w:rsidR="00A36F4A" w:rsidRPr="008B76A0" w:rsidRDefault="00A36F4A" w:rsidP="00D41220">
            <w:pPr>
              <w:tabs>
                <w:tab w:val="left" w:pos="3052"/>
              </w:tabs>
              <w:ind w:left="-108" w:right="-151"/>
              <w:jc w:val="center"/>
              <w:rPr>
                <w:color w:val="000000"/>
                <w:sz w:val="22"/>
                <w:szCs w:val="22"/>
              </w:rPr>
            </w:pPr>
            <w:r w:rsidRPr="008B76A0">
              <w:rPr>
                <w:color w:val="000000"/>
                <w:sz w:val="22"/>
                <w:szCs w:val="22"/>
              </w:rPr>
              <w:t>Односта-вочный, руб./Гкал</w:t>
            </w:r>
          </w:p>
          <w:p w:rsidR="00A36F4A" w:rsidRPr="008B76A0" w:rsidRDefault="00A36F4A" w:rsidP="00D41220">
            <w:pPr>
              <w:tabs>
                <w:tab w:val="left" w:pos="3052"/>
              </w:tabs>
              <w:ind w:left="-108" w:right="-151"/>
              <w:jc w:val="center"/>
              <w:rPr>
                <w:color w:val="000000"/>
                <w:sz w:val="22"/>
                <w:szCs w:val="22"/>
              </w:rPr>
            </w:pPr>
            <w:r w:rsidRPr="008B76A0">
              <w:rPr>
                <w:color w:val="000000"/>
                <w:sz w:val="22"/>
                <w:szCs w:val="22"/>
              </w:rPr>
              <w:t xml:space="preserve">*** </w:t>
            </w:r>
            <w:r>
              <w:rPr>
                <w:color w:val="000000"/>
                <w:sz w:val="22"/>
                <w:szCs w:val="22"/>
              </w:rPr>
              <w:t>(без НДС)</w:t>
            </w:r>
          </w:p>
        </w:tc>
        <w:tc>
          <w:tcPr>
            <w:tcW w:w="2551" w:type="dxa"/>
            <w:gridSpan w:val="2"/>
            <w:shd w:val="clear" w:color="auto" w:fill="auto"/>
            <w:vAlign w:val="center"/>
          </w:tcPr>
          <w:p w:rsidR="00A36F4A" w:rsidRPr="008B76A0" w:rsidRDefault="00A36F4A" w:rsidP="00D41220">
            <w:pPr>
              <w:tabs>
                <w:tab w:val="left" w:pos="3052"/>
              </w:tabs>
              <w:jc w:val="center"/>
              <w:rPr>
                <w:color w:val="000000"/>
                <w:sz w:val="22"/>
                <w:szCs w:val="22"/>
              </w:rPr>
            </w:pPr>
            <w:r w:rsidRPr="008B76A0">
              <w:rPr>
                <w:color w:val="000000"/>
                <w:sz w:val="22"/>
                <w:szCs w:val="22"/>
              </w:rPr>
              <w:t>Двухставочный</w:t>
            </w:r>
          </w:p>
        </w:tc>
      </w:tr>
      <w:tr w:rsidR="00A36F4A" w:rsidRPr="008B76A0" w:rsidTr="00D41220">
        <w:trPr>
          <w:trHeight w:val="1444"/>
        </w:trPr>
        <w:tc>
          <w:tcPr>
            <w:tcW w:w="1614" w:type="dxa"/>
            <w:vMerge/>
            <w:tcBorders>
              <w:bottom w:val="single" w:sz="4" w:space="0" w:color="auto"/>
            </w:tcBorders>
            <w:shd w:val="clear" w:color="auto" w:fill="auto"/>
            <w:vAlign w:val="center"/>
          </w:tcPr>
          <w:p w:rsidR="00A36F4A" w:rsidRPr="008B76A0" w:rsidRDefault="00A36F4A" w:rsidP="00D41220">
            <w:pPr>
              <w:tabs>
                <w:tab w:val="left" w:pos="3052"/>
              </w:tabs>
              <w:jc w:val="center"/>
              <w:rPr>
                <w:color w:val="000000"/>
                <w:sz w:val="22"/>
                <w:szCs w:val="22"/>
              </w:rPr>
            </w:pPr>
          </w:p>
        </w:tc>
        <w:tc>
          <w:tcPr>
            <w:tcW w:w="1613" w:type="dxa"/>
            <w:vMerge/>
            <w:vAlign w:val="center"/>
          </w:tcPr>
          <w:p w:rsidR="00A36F4A" w:rsidRPr="008B76A0" w:rsidRDefault="00A36F4A" w:rsidP="00D41220">
            <w:pPr>
              <w:tabs>
                <w:tab w:val="left" w:pos="3052"/>
              </w:tabs>
              <w:jc w:val="center"/>
              <w:rPr>
                <w:color w:val="000000"/>
                <w:sz w:val="22"/>
                <w:szCs w:val="22"/>
              </w:rPr>
            </w:pPr>
          </w:p>
        </w:tc>
        <w:tc>
          <w:tcPr>
            <w:tcW w:w="850"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с поло-тенце-суши-телями</w:t>
            </w:r>
          </w:p>
        </w:tc>
        <w:tc>
          <w:tcPr>
            <w:tcW w:w="993"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без поло-тенце-суши-теля</w:t>
            </w:r>
          </w:p>
        </w:tc>
        <w:tc>
          <w:tcPr>
            <w:tcW w:w="850"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с поло-тенце-суши-телями</w:t>
            </w:r>
          </w:p>
        </w:tc>
        <w:tc>
          <w:tcPr>
            <w:tcW w:w="992"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без поло-тенце-суши-теля</w:t>
            </w:r>
          </w:p>
        </w:tc>
        <w:tc>
          <w:tcPr>
            <w:tcW w:w="851" w:type="dxa"/>
            <w:tcBorders>
              <w:bottom w:val="single" w:sz="4" w:space="0" w:color="auto"/>
            </w:tcBorders>
            <w:vAlign w:val="center"/>
          </w:tcPr>
          <w:p w:rsidR="00A36F4A" w:rsidRPr="008B76A0" w:rsidRDefault="00A36F4A" w:rsidP="00D41220">
            <w:pPr>
              <w:tabs>
                <w:tab w:val="left" w:pos="3052"/>
              </w:tabs>
              <w:ind w:right="-68"/>
              <w:jc w:val="center"/>
              <w:rPr>
                <w:color w:val="000000"/>
                <w:sz w:val="22"/>
                <w:szCs w:val="22"/>
              </w:rPr>
            </w:pPr>
            <w:r w:rsidRPr="008B76A0">
              <w:rPr>
                <w:color w:val="000000"/>
                <w:sz w:val="22"/>
                <w:szCs w:val="22"/>
              </w:rPr>
              <w:t>с поло-тенце-суши-телями</w:t>
            </w:r>
          </w:p>
        </w:tc>
        <w:tc>
          <w:tcPr>
            <w:tcW w:w="992"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без поло-тенце-суши-теля</w:t>
            </w:r>
          </w:p>
        </w:tc>
        <w:tc>
          <w:tcPr>
            <w:tcW w:w="992" w:type="dxa"/>
            <w:tcBorders>
              <w:bottom w:val="single" w:sz="4" w:space="0" w:color="auto"/>
            </w:tcBorders>
            <w:vAlign w:val="center"/>
          </w:tcPr>
          <w:p w:rsidR="00A36F4A" w:rsidRPr="008B76A0" w:rsidRDefault="00A36F4A" w:rsidP="00D41220">
            <w:pPr>
              <w:tabs>
                <w:tab w:val="left" w:pos="3052"/>
              </w:tabs>
              <w:ind w:left="-177" w:right="-149"/>
              <w:jc w:val="center"/>
              <w:rPr>
                <w:color w:val="000000"/>
                <w:sz w:val="22"/>
                <w:szCs w:val="22"/>
              </w:rPr>
            </w:pPr>
            <w:r w:rsidRPr="008B76A0">
              <w:rPr>
                <w:color w:val="000000"/>
                <w:sz w:val="22"/>
                <w:szCs w:val="22"/>
              </w:rPr>
              <w:t>с поло-тенце-суши-телями</w:t>
            </w:r>
          </w:p>
        </w:tc>
        <w:tc>
          <w:tcPr>
            <w:tcW w:w="993"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без поло-тенце-суши-теля</w:t>
            </w:r>
          </w:p>
        </w:tc>
        <w:tc>
          <w:tcPr>
            <w:tcW w:w="1134" w:type="dxa"/>
            <w:vMerge/>
            <w:tcBorders>
              <w:bottom w:val="single" w:sz="4" w:space="0" w:color="auto"/>
            </w:tcBorders>
            <w:shd w:val="clear" w:color="auto" w:fill="auto"/>
            <w:vAlign w:val="center"/>
          </w:tcPr>
          <w:p w:rsidR="00A36F4A" w:rsidRPr="008B76A0" w:rsidRDefault="00A36F4A" w:rsidP="00D41220">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rsidR="00A36F4A" w:rsidRPr="008B76A0" w:rsidRDefault="00A36F4A" w:rsidP="00D41220">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rsidR="00A36F4A" w:rsidRPr="008B76A0" w:rsidRDefault="00A36F4A" w:rsidP="00D41220">
            <w:pPr>
              <w:ind w:left="-95" w:right="-65"/>
              <w:jc w:val="center"/>
              <w:rPr>
                <w:color w:val="000000"/>
                <w:sz w:val="22"/>
                <w:szCs w:val="22"/>
              </w:rPr>
            </w:pPr>
            <w:r w:rsidRPr="008B76A0">
              <w:rPr>
                <w:color w:val="000000"/>
                <w:sz w:val="22"/>
                <w:szCs w:val="22"/>
              </w:rPr>
              <w:t>Ставка за мощность, тыс. руб./</w:t>
            </w:r>
          </w:p>
          <w:p w:rsidR="00A36F4A" w:rsidRPr="008B76A0" w:rsidRDefault="00A36F4A" w:rsidP="00D41220">
            <w:pPr>
              <w:ind w:left="-95" w:right="-65"/>
              <w:jc w:val="center"/>
              <w:rPr>
                <w:color w:val="000000"/>
                <w:sz w:val="22"/>
                <w:szCs w:val="22"/>
              </w:rPr>
            </w:pPr>
            <w:r w:rsidRPr="008B76A0">
              <w:rPr>
                <w:color w:val="000000"/>
                <w:sz w:val="22"/>
                <w:szCs w:val="22"/>
              </w:rPr>
              <w:t xml:space="preserve">Гкал/час </w:t>
            </w:r>
          </w:p>
          <w:p w:rsidR="00A36F4A" w:rsidRPr="008B76A0" w:rsidRDefault="00A36F4A" w:rsidP="00D41220">
            <w:pPr>
              <w:ind w:left="-95" w:right="-65"/>
              <w:jc w:val="center"/>
              <w:rPr>
                <w:color w:val="000000"/>
                <w:sz w:val="22"/>
                <w:szCs w:val="22"/>
              </w:rPr>
            </w:pPr>
            <w:r w:rsidRPr="008B76A0">
              <w:rPr>
                <w:color w:val="000000"/>
                <w:sz w:val="22"/>
                <w:szCs w:val="22"/>
              </w:rPr>
              <w:t>в мес.</w:t>
            </w:r>
          </w:p>
        </w:tc>
        <w:tc>
          <w:tcPr>
            <w:tcW w:w="1208" w:type="dxa"/>
            <w:tcBorders>
              <w:bottom w:val="single" w:sz="4" w:space="0" w:color="auto"/>
            </w:tcBorders>
            <w:shd w:val="clear" w:color="auto" w:fill="auto"/>
            <w:vAlign w:val="center"/>
          </w:tcPr>
          <w:p w:rsidR="00A36F4A" w:rsidRPr="008B76A0" w:rsidRDefault="00A36F4A" w:rsidP="00D41220">
            <w:pPr>
              <w:ind w:left="-120" w:right="-112"/>
              <w:jc w:val="center"/>
              <w:rPr>
                <w:color w:val="000000"/>
                <w:sz w:val="22"/>
                <w:szCs w:val="22"/>
              </w:rPr>
            </w:pPr>
            <w:r w:rsidRPr="008B76A0">
              <w:rPr>
                <w:color w:val="000000"/>
                <w:sz w:val="22"/>
                <w:szCs w:val="22"/>
              </w:rPr>
              <w:t>Ставка за тепловую энергию, руб./Гкал</w:t>
            </w:r>
          </w:p>
        </w:tc>
      </w:tr>
      <w:tr w:rsidR="00A36F4A" w:rsidRPr="008B76A0" w:rsidTr="00D41220">
        <w:trPr>
          <w:trHeight w:val="224"/>
        </w:trPr>
        <w:tc>
          <w:tcPr>
            <w:tcW w:w="1614" w:type="dxa"/>
            <w:tcBorders>
              <w:top w:val="single" w:sz="4" w:space="0" w:color="auto"/>
            </w:tcBorders>
            <w:shd w:val="clear" w:color="auto" w:fill="auto"/>
            <w:vAlign w:val="center"/>
          </w:tcPr>
          <w:p w:rsidR="00A36F4A" w:rsidRPr="00BA775E" w:rsidRDefault="00A36F4A" w:rsidP="00D41220">
            <w:pPr>
              <w:jc w:val="center"/>
              <w:rPr>
                <w:color w:val="000000"/>
                <w:sz w:val="18"/>
                <w:szCs w:val="18"/>
              </w:rPr>
            </w:pPr>
            <w:r w:rsidRPr="00BA775E">
              <w:rPr>
                <w:color w:val="000000"/>
                <w:sz w:val="18"/>
                <w:szCs w:val="18"/>
              </w:rPr>
              <w:t>МУП «Городское тепловое хозяйство»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8B76A0" w:rsidRDefault="00A36F4A" w:rsidP="00D41220">
            <w:pPr>
              <w:jc w:val="center"/>
              <w:rPr>
                <w:sz w:val="22"/>
                <w:szCs w:val="22"/>
              </w:rPr>
            </w:pPr>
            <w:r w:rsidRPr="008B76A0">
              <w:rPr>
                <w:sz w:val="22"/>
                <w:szCs w:val="22"/>
              </w:rPr>
              <w:t>с 1</w:t>
            </w:r>
            <w:r>
              <w:rPr>
                <w:sz w:val="22"/>
                <w:szCs w:val="22"/>
              </w:rPr>
              <w:t>9</w:t>
            </w:r>
            <w:r w:rsidRPr="008B76A0">
              <w:rPr>
                <w:sz w:val="22"/>
                <w:szCs w:val="22"/>
              </w:rPr>
              <w:t>.09.2018</w:t>
            </w:r>
          </w:p>
          <w:p w:rsidR="00A36F4A" w:rsidRPr="008B76A0" w:rsidRDefault="00A36F4A" w:rsidP="00D41220">
            <w:pPr>
              <w:jc w:val="center"/>
              <w:rPr>
                <w:sz w:val="22"/>
                <w:szCs w:val="22"/>
              </w:rPr>
            </w:pPr>
            <w:r w:rsidRPr="008B76A0">
              <w:rPr>
                <w:sz w:val="22"/>
                <w:szCs w:val="22"/>
              </w:rPr>
              <w:t>по 31.12.2018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260,17</w:t>
            </w:r>
          </w:p>
        </w:tc>
        <w:tc>
          <w:tcPr>
            <w:tcW w:w="993"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256,71</w:t>
            </w:r>
          </w:p>
        </w:tc>
        <w:tc>
          <w:tcPr>
            <w:tcW w:w="850"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275,68</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261,89</w:t>
            </w:r>
          </w:p>
        </w:tc>
        <w:tc>
          <w:tcPr>
            <w:tcW w:w="851"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220,48</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217,55</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233,63</w:t>
            </w:r>
          </w:p>
        </w:tc>
        <w:tc>
          <w:tcPr>
            <w:tcW w:w="993"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221,94</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sz w:val="22"/>
                <w:szCs w:val="22"/>
              </w:rPr>
            </w:pPr>
            <w:r w:rsidRPr="006F1CFB">
              <w:rPr>
                <w:sz w:val="22"/>
                <w:szCs w:val="22"/>
              </w:rPr>
              <w:t>21,65</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sz w:val="22"/>
                <w:szCs w:val="22"/>
              </w:rPr>
            </w:pPr>
            <w:r w:rsidRPr="006F1CFB">
              <w:rPr>
                <w:sz w:val="22"/>
                <w:szCs w:val="22"/>
              </w:rPr>
              <w:t>3 654,96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8B76A0" w:rsidRDefault="00A36F4A" w:rsidP="00D41220">
            <w:pPr>
              <w:jc w:val="center"/>
              <w:rPr>
                <w:sz w:val="22"/>
                <w:szCs w:val="22"/>
              </w:rPr>
            </w:pPr>
            <w:r w:rsidRPr="008B76A0">
              <w:rPr>
                <w:sz w:val="22"/>
                <w:szCs w:val="22"/>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rsidR="00A36F4A" w:rsidRPr="008B76A0" w:rsidRDefault="00A36F4A" w:rsidP="00D41220">
            <w:pPr>
              <w:jc w:val="center"/>
              <w:rPr>
                <w:sz w:val="22"/>
                <w:szCs w:val="22"/>
              </w:rPr>
            </w:pPr>
            <w:r w:rsidRPr="008B76A0">
              <w:rPr>
                <w:sz w:val="22"/>
                <w:szCs w:val="22"/>
              </w:rPr>
              <w:t>х</w:t>
            </w:r>
          </w:p>
        </w:tc>
      </w:tr>
    </w:tbl>
    <w:p w:rsidR="00A36F4A" w:rsidRDefault="00A36F4A" w:rsidP="00A36F4A">
      <w:pPr>
        <w:ind w:left="-142" w:right="-315" w:firstLine="568"/>
        <w:jc w:val="both"/>
        <w:rPr>
          <w:sz w:val="28"/>
          <w:szCs w:val="28"/>
        </w:rPr>
      </w:pPr>
    </w:p>
    <w:p w:rsidR="00A36F4A" w:rsidRPr="00AE5564" w:rsidRDefault="00A36F4A" w:rsidP="00A36F4A">
      <w:pPr>
        <w:ind w:left="-142" w:right="-315" w:firstLine="568"/>
        <w:jc w:val="both"/>
        <w:rPr>
          <w:sz w:val="28"/>
          <w:szCs w:val="28"/>
        </w:rPr>
      </w:pPr>
      <w:r w:rsidRPr="00AE5564">
        <w:rPr>
          <w:sz w:val="28"/>
          <w:szCs w:val="28"/>
        </w:rPr>
        <w:t xml:space="preserve">* Тариф для населения указывается в целях реализации </w:t>
      </w:r>
      <w:hyperlink r:id="rId152"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A36F4A" w:rsidRPr="002D2F21" w:rsidRDefault="00A36F4A" w:rsidP="00A36F4A">
      <w:pPr>
        <w:autoSpaceDE w:val="0"/>
        <w:autoSpaceDN w:val="0"/>
        <w:adjustRightInd w:val="0"/>
        <w:ind w:left="-142" w:right="-315" w:firstLine="568"/>
        <w:jc w:val="both"/>
        <w:rPr>
          <w:sz w:val="28"/>
          <w:szCs w:val="28"/>
        </w:rPr>
      </w:pPr>
      <w:r w:rsidRPr="003E3DCF">
        <w:rPr>
          <w:sz w:val="28"/>
          <w:szCs w:val="28"/>
        </w:rPr>
        <w:t xml:space="preserve">** </w:t>
      </w:r>
      <w:r w:rsidRPr="002D2F21">
        <w:rPr>
          <w:sz w:val="28"/>
          <w:szCs w:val="28"/>
        </w:rPr>
        <w:t xml:space="preserve">Тариф на теплоноситель для </w:t>
      </w:r>
      <w:r w:rsidRPr="005F4DA5">
        <w:rPr>
          <w:sz w:val="28"/>
          <w:szCs w:val="28"/>
        </w:rPr>
        <w:t>МУП «Г</w:t>
      </w:r>
      <w:r>
        <w:rPr>
          <w:sz w:val="28"/>
          <w:szCs w:val="28"/>
        </w:rPr>
        <w:t>ородское тепловое хозяйство</w:t>
      </w:r>
      <w:r w:rsidRPr="005F4DA5">
        <w:rPr>
          <w:sz w:val="28"/>
          <w:szCs w:val="28"/>
        </w:rPr>
        <w:t>»</w:t>
      </w:r>
      <w:r w:rsidRPr="002D2F21">
        <w:rPr>
          <w:sz w:val="28"/>
          <w:szCs w:val="28"/>
        </w:rPr>
        <w:t xml:space="preserve">, реализуемый на потребительском рынке </w:t>
      </w:r>
      <w:r>
        <w:rPr>
          <w:sz w:val="28"/>
          <w:szCs w:val="28"/>
        </w:rPr>
        <w:br/>
      </w:r>
      <w:r w:rsidRPr="00EB3691">
        <w:rPr>
          <w:sz w:val="28"/>
          <w:szCs w:val="28"/>
        </w:rPr>
        <w:t>г. Прокопьевска</w:t>
      </w:r>
      <w:r w:rsidRPr="002D2F21">
        <w:rPr>
          <w:sz w:val="28"/>
          <w:szCs w:val="28"/>
        </w:rPr>
        <w:t xml:space="preserve">, установлен </w:t>
      </w:r>
      <w:hyperlink r:id="rId153" w:history="1">
        <w:r w:rsidRPr="002D2F21">
          <w:rPr>
            <w:sz w:val="28"/>
            <w:szCs w:val="28"/>
          </w:rPr>
          <w:t>постановлением</w:t>
        </w:r>
      </w:hyperlink>
      <w:r w:rsidRPr="002D2F21">
        <w:rPr>
          <w:sz w:val="28"/>
          <w:szCs w:val="28"/>
        </w:rPr>
        <w:t xml:space="preserve"> региональной энергетической комиссии Кемеровской области </w:t>
      </w:r>
      <w:r>
        <w:rPr>
          <w:sz w:val="28"/>
          <w:szCs w:val="28"/>
        </w:rPr>
        <w:t xml:space="preserve">от «18» сентября </w:t>
      </w:r>
      <w:r w:rsidRPr="002D2F21">
        <w:rPr>
          <w:sz w:val="28"/>
          <w:szCs w:val="28"/>
        </w:rPr>
        <w:t>201</w:t>
      </w:r>
      <w:r>
        <w:rPr>
          <w:sz w:val="28"/>
          <w:szCs w:val="28"/>
        </w:rPr>
        <w:t>8</w:t>
      </w:r>
      <w:r w:rsidRPr="002D2F21">
        <w:rPr>
          <w:sz w:val="28"/>
          <w:szCs w:val="28"/>
        </w:rPr>
        <w:t xml:space="preserve"> </w:t>
      </w:r>
      <w:r>
        <w:rPr>
          <w:sz w:val="28"/>
          <w:szCs w:val="28"/>
        </w:rPr>
        <w:t xml:space="preserve">г. </w:t>
      </w:r>
      <w:r w:rsidRPr="002D2F21">
        <w:rPr>
          <w:sz w:val="28"/>
          <w:szCs w:val="28"/>
        </w:rPr>
        <w:t xml:space="preserve">№ </w:t>
      </w:r>
      <w:r>
        <w:rPr>
          <w:sz w:val="28"/>
          <w:szCs w:val="28"/>
        </w:rPr>
        <w:t>207</w:t>
      </w:r>
      <w:r w:rsidRPr="002D2F21">
        <w:rPr>
          <w:sz w:val="28"/>
          <w:szCs w:val="28"/>
        </w:rPr>
        <w:t>.</w:t>
      </w:r>
    </w:p>
    <w:p w:rsidR="00A36F4A" w:rsidRDefault="00A36F4A" w:rsidP="00A36F4A">
      <w:pPr>
        <w:autoSpaceDE w:val="0"/>
        <w:autoSpaceDN w:val="0"/>
        <w:adjustRightInd w:val="0"/>
        <w:ind w:left="-142" w:right="-315" w:firstLine="568"/>
        <w:jc w:val="both"/>
        <w:rPr>
          <w:sz w:val="28"/>
          <w:szCs w:val="28"/>
        </w:rPr>
      </w:pPr>
      <w:r w:rsidRPr="00801E6E">
        <w:rPr>
          <w:sz w:val="28"/>
          <w:szCs w:val="28"/>
        </w:rPr>
        <w:t xml:space="preserve">*** Тариф на тепловую энергию </w:t>
      </w:r>
      <w:r w:rsidRPr="005F4DA5">
        <w:rPr>
          <w:sz w:val="28"/>
          <w:szCs w:val="28"/>
        </w:rPr>
        <w:t>МУП «Г</w:t>
      </w:r>
      <w:r>
        <w:rPr>
          <w:sz w:val="28"/>
          <w:szCs w:val="28"/>
        </w:rPr>
        <w:t>ородское тепловое хозяйство</w:t>
      </w:r>
      <w:r w:rsidRPr="005F4DA5">
        <w:rPr>
          <w:sz w:val="28"/>
          <w:szCs w:val="28"/>
        </w:rPr>
        <w:t>»</w:t>
      </w:r>
      <w:r w:rsidRPr="00801E6E">
        <w:rPr>
          <w:sz w:val="28"/>
          <w:szCs w:val="28"/>
        </w:rPr>
        <w:t xml:space="preserve">, реализуемую на потребительском рынке </w:t>
      </w:r>
      <w:r>
        <w:rPr>
          <w:sz w:val="28"/>
          <w:szCs w:val="28"/>
        </w:rPr>
        <w:br/>
      </w:r>
      <w:r w:rsidRPr="005F4DA5">
        <w:rPr>
          <w:sz w:val="28"/>
          <w:szCs w:val="28"/>
        </w:rPr>
        <w:t>г. Прокопьевска</w:t>
      </w:r>
      <w:r w:rsidRPr="00801E6E">
        <w:rPr>
          <w:sz w:val="28"/>
          <w:szCs w:val="28"/>
        </w:rPr>
        <w:t xml:space="preserve">, установлен </w:t>
      </w:r>
      <w:hyperlink r:id="rId154" w:history="1">
        <w:r w:rsidRPr="00801E6E">
          <w:rPr>
            <w:sz w:val="28"/>
            <w:szCs w:val="28"/>
          </w:rPr>
          <w:t>постановлением</w:t>
        </w:r>
      </w:hyperlink>
      <w:r w:rsidRPr="00801E6E">
        <w:rPr>
          <w:sz w:val="28"/>
          <w:szCs w:val="28"/>
        </w:rPr>
        <w:t xml:space="preserve"> </w:t>
      </w:r>
      <w:r w:rsidRPr="002D2F21">
        <w:rPr>
          <w:sz w:val="28"/>
          <w:szCs w:val="28"/>
        </w:rPr>
        <w:t xml:space="preserve">региональной энергетической комиссии Кемеровской области </w:t>
      </w:r>
      <w:r>
        <w:rPr>
          <w:sz w:val="28"/>
          <w:szCs w:val="28"/>
        </w:rPr>
        <w:t>от «18» сентября</w:t>
      </w:r>
      <w:r w:rsidRPr="002D2F21">
        <w:rPr>
          <w:sz w:val="28"/>
          <w:szCs w:val="28"/>
        </w:rPr>
        <w:t xml:space="preserve"> </w:t>
      </w:r>
      <w:r>
        <w:rPr>
          <w:sz w:val="28"/>
          <w:szCs w:val="28"/>
        </w:rPr>
        <w:t xml:space="preserve">2018 г. </w:t>
      </w:r>
      <w:r w:rsidRPr="002D2F21">
        <w:rPr>
          <w:sz w:val="28"/>
          <w:szCs w:val="28"/>
        </w:rPr>
        <w:t xml:space="preserve">№ </w:t>
      </w:r>
      <w:r>
        <w:rPr>
          <w:sz w:val="28"/>
          <w:szCs w:val="28"/>
        </w:rPr>
        <w:t>206</w:t>
      </w:r>
      <w:r w:rsidRPr="002D2F21">
        <w:rPr>
          <w:sz w:val="28"/>
          <w:szCs w:val="28"/>
        </w:rPr>
        <w:t>.</w:t>
      </w:r>
    </w:p>
    <w:p w:rsidR="00A36F4A" w:rsidRDefault="00A36F4A" w:rsidP="00A36F4A">
      <w:pPr>
        <w:autoSpaceDE w:val="0"/>
        <w:autoSpaceDN w:val="0"/>
        <w:adjustRightInd w:val="0"/>
        <w:ind w:left="-142" w:right="-315" w:firstLine="568"/>
        <w:jc w:val="both"/>
        <w:rPr>
          <w:sz w:val="28"/>
          <w:szCs w:val="28"/>
        </w:rPr>
      </w:pPr>
    </w:p>
    <w:p w:rsidR="00A36F4A" w:rsidRDefault="00A36F4A" w:rsidP="00A36F4A">
      <w:pPr>
        <w:autoSpaceDE w:val="0"/>
        <w:autoSpaceDN w:val="0"/>
        <w:adjustRightInd w:val="0"/>
        <w:ind w:left="-142" w:right="-315" w:firstLine="568"/>
        <w:jc w:val="both"/>
        <w:rPr>
          <w:sz w:val="28"/>
          <w:szCs w:val="28"/>
        </w:rPr>
        <w:sectPr w:rsidR="00A36F4A" w:rsidSect="00A36F4A">
          <w:pgSz w:w="16838" w:h="11906" w:orient="landscape"/>
          <w:pgMar w:top="709" w:right="851" w:bottom="850" w:left="851" w:header="708" w:footer="708" w:gutter="0"/>
          <w:cols w:space="708"/>
          <w:titlePg/>
          <w:docGrid w:linePitch="360"/>
        </w:sectPr>
      </w:pPr>
    </w:p>
    <w:p w:rsidR="00A36F4A" w:rsidRPr="0027505E" w:rsidRDefault="00A36F4A" w:rsidP="00A36F4A">
      <w:pPr>
        <w:ind w:left="709" w:firstLine="9923"/>
        <w:jc w:val="both"/>
      </w:pPr>
      <w:r w:rsidRPr="0027505E">
        <w:t xml:space="preserve">Приложение № </w:t>
      </w:r>
      <w:r>
        <w:t xml:space="preserve">40 </w:t>
      </w:r>
      <w:r w:rsidRPr="0027505E">
        <w:t>к протоколу № 51</w:t>
      </w:r>
    </w:p>
    <w:p w:rsidR="00A36F4A" w:rsidRPr="0027505E" w:rsidRDefault="00A36F4A" w:rsidP="00A36F4A">
      <w:pPr>
        <w:ind w:left="709" w:firstLine="9923"/>
        <w:jc w:val="both"/>
      </w:pPr>
      <w:r w:rsidRPr="0027505E">
        <w:t xml:space="preserve">заседания Правления региональной </w:t>
      </w:r>
    </w:p>
    <w:p w:rsidR="00A36F4A" w:rsidRPr="0027505E" w:rsidRDefault="00A36F4A" w:rsidP="00A36F4A">
      <w:pPr>
        <w:ind w:left="709" w:firstLine="9923"/>
        <w:jc w:val="both"/>
      </w:pPr>
      <w:r w:rsidRPr="0027505E">
        <w:t>энергетической комиссии Кемеровской</w:t>
      </w:r>
    </w:p>
    <w:p w:rsidR="00A36F4A" w:rsidRDefault="00A36F4A" w:rsidP="00A36F4A">
      <w:pPr>
        <w:ind w:right="318" w:firstLine="10632"/>
      </w:pPr>
      <w:r w:rsidRPr="0027505E">
        <w:t>области от 18.09.2018</w:t>
      </w:r>
    </w:p>
    <w:p w:rsidR="00A36F4A" w:rsidRDefault="00A36F4A" w:rsidP="00A36F4A">
      <w:pPr>
        <w:tabs>
          <w:tab w:val="left" w:pos="0"/>
        </w:tabs>
        <w:ind w:left="10773"/>
        <w:jc w:val="center"/>
        <w:rPr>
          <w:sz w:val="28"/>
          <w:szCs w:val="28"/>
        </w:rPr>
      </w:pPr>
    </w:p>
    <w:p w:rsidR="00A36F4A" w:rsidRDefault="00A36F4A" w:rsidP="00A36F4A">
      <w:pPr>
        <w:jc w:val="center"/>
        <w:rPr>
          <w:color w:val="000000"/>
          <w:sz w:val="23"/>
          <w:szCs w:val="23"/>
        </w:rPr>
      </w:pPr>
      <w:r w:rsidRPr="003376B8">
        <w:rPr>
          <w:color w:val="000000"/>
          <w:sz w:val="28"/>
          <w:szCs w:val="28"/>
        </w:rPr>
        <w:t xml:space="preserve">Тарифы </w:t>
      </w:r>
      <w:r w:rsidRPr="005F4DA5">
        <w:rPr>
          <w:color w:val="000000"/>
          <w:sz w:val="28"/>
          <w:szCs w:val="28"/>
        </w:rPr>
        <w:t>МУП «Г</w:t>
      </w:r>
      <w:r>
        <w:rPr>
          <w:color w:val="000000"/>
          <w:sz w:val="28"/>
          <w:szCs w:val="28"/>
        </w:rPr>
        <w:t>ородское тепловое хозяйство</w:t>
      </w:r>
      <w:r w:rsidRPr="005F4DA5">
        <w:rPr>
          <w:color w:val="000000"/>
          <w:sz w:val="28"/>
          <w:szCs w:val="28"/>
        </w:rPr>
        <w:t>»</w:t>
      </w:r>
      <w:r w:rsidRPr="003376B8">
        <w:rPr>
          <w:color w:val="000000"/>
          <w:sz w:val="28"/>
          <w:szCs w:val="28"/>
        </w:rPr>
        <w:t xml:space="preserve"> на горячую воду в открытой системе горячего водоснабжения (теплоснабжения), реализуемую на потребительском рынке </w:t>
      </w:r>
      <w:r w:rsidRPr="005F4DA5">
        <w:rPr>
          <w:color w:val="000000"/>
          <w:sz w:val="28"/>
          <w:szCs w:val="28"/>
        </w:rPr>
        <w:t>г. Прокопьевска</w:t>
      </w:r>
      <w:r w:rsidRPr="003376B8">
        <w:rPr>
          <w:color w:val="000000"/>
          <w:sz w:val="28"/>
          <w:szCs w:val="28"/>
        </w:rPr>
        <w:t xml:space="preserve">, на период с </w:t>
      </w:r>
      <w:r>
        <w:rPr>
          <w:color w:val="000000"/>
          <w:sz w:val="28"/>
          <w:szCs w:val="28"/>
        </w:rPr>
        <w:t>0</w:t>
      </w:r>
      <w:r w:rsidRPr="005F4DA5">
        <w:rPr>
          <w:color w:val="000000"/>
          <w:sz w:val="28"/>
          <w:szCs w:val="28"/>
        </w:rPr>
        <w:t>1.0</w:t>
      </w:r>
      <w:r>
        <w:rPr>
          <w:color w:val="000000"/>
          <w:sz w:val="28"/>
          <w:szCs w:val="28"/>
        </w:rPr>
        <w:t>1</w:t>
      </w:r>
      <w:r w:rsidRPr="005F4DA5">
        <w:rPr>
          <w:color w:val="000000"/>
          <w:sz w:val="28"/>
          <w:szCs w:val="28"/>
        </w:rPr>
        <w:t>.201</w:t>
      </w:r>
      <w:r>
        <w:rPr>
          <w:color w:val="000000"/>
          <w:sz w:val="28"/>
          <w:szCs w:val="28"/>
        </w:rPr>
        <w:t xml:space="preserve">9 </w:t>
      </w:r>
      <w:r w:rsidRPr="003376B8">
        <w:rPr>
          <w:color w:val="000000"/>
          <w:sz w:val="28"/>
          <w:szCs w:val="28"/>
        </w:rPr>
        <w:t>по 31.12.201</w:t>
      </w:r>
      <w:r>
        <w:rPr>
          <w:color w:val="000000"/>
          <w:sz w:val="28"/>
          <w:szCs w:val="28"/>
        </w:rPr>
        <w:t>9</w:t>
      </w:r>
      <w:r w:rsidRPr="003376B8">
        <w:rPr>
          <w:color w:val="000000"/>
          <w:sz w:val="28"/>
          <w:szCs w:val="28"/>
        </w:rPr>
        <w:t xml:space="preserve"> </w:t>
      </w:r>
    </w:p>
    <w:p w:rsidR="00A36F4A" w:rsidRPr="00614397" w:rsidRDefault="00A36F4A" w:rsidP="00A36F4A">
      <w:pPr>
        <w:ind w:right="-315"/>
        <w:jc w:val="right"/>
        <w:rPr>
          <w:color w:val="000000"/>
          <w:sz w:val="28"/>
          <w:szCs w:val="28"/>
        </w:rPr>
      </w:pPr>
    </w:p>
    <w:tbl>
      <w:tblPr>
        <w:tblW w:w="155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A36F4A" w:rsidRPr="008B76A0" w:rsidTr="00D41220">
        <w:trPr>
          <w:trHeight w:val="364"/>
        </w:trPr>
        <w:tc>
          <w:tcPr>
            <w:tcW w:w="1614" w:type="dxa"/>
            <w:vMerge w:val="restart"/>
            <w:shd w:val="clear" w:color="auto" w:fill="auto"/>
            <w:vAlign w:val="center"/>
          </w:tcPr>
          <w:p w:rsidR="00A36F4A" w:rsidRPr="008B76A0" w:rsidRDefault="00A36F4A" w:rsidP="00D41220">
            <w:pPr>
              <w:tabs>
                <w:tab w:val="left" w:pos="3052"/>
              </w:tabs>
              <w:ind w:left="-108" w:right="-108"/>
              <w:jc w:val="center"/>
              <w:rPr>
                <w:color w:val="000000"/>
                <w:sz w:val="22"/>
                <w:szCs w:val="22"/>
              </w:rPr>
            </w:pPr>
          </w:p>
          <w:p w:rsidR="00A36F4A" w:rsidRPr="008B76A0" w:rsidRDefault="00A36F4A" w:rsidP="00D41220">
            <w:pPr>
              <w:tabs>
                <w:tab w:val="left" w:pos="3052"/>
              </w:tabs>
              <w:ind w:left="-108" w:right="-108"/>
              <w:jc w:val="center"/>
              <w:rPr>
                <w:color w:val="000000"/>
                <w:sz w:val="22"/>
                <w:szCs w:val="22"/>
              </w:rPr>
            </w:pPr>
            <w:r w:rsidRPr="008B76A0">
              <w:rPr>
                <w:color w:val="000000"/>
                <w:sz w:val="22"/>
                <w:szCs w:val="22"/>
              </w:rPr>
              <w:t>Наименование регулируемой организации</w:t>
            </w:r>
          </w:p>
        </w:tc>
        <w:tc>
          <w:tcPr>
            <w:tcW w:w="1613" w:type="dxa"/>
            <w:vMerge w:val="restart"/>
            <w:vAlign w:val="center"/>
          </w:tcPr>
          <w:p w:rsidR="00A36F4A" w:rsidRPr="008B76A0" w:rsidRDefault="00A36F4A" w:rsidP="00D41220">
            <w:pPr>
              <w:ind w:left="-108" w:firstLine="47"/>
              <w:jc w:val="center"/>
              <w:rPr>
                <w:color w:val="000000"/>
                <w:sz w:val="22"/>
                <w:szCs w:val="22"/>
              </w:rPr>
            </w:pPr>
            <w:r w:rsidRPr="008B76A0">
              <w:rPr>
                <w:color w:val="000000"/>
                <w:sz w:val="22"/>
                <w:szCs w:val="22"/>
              </w:rPr>
              <w:t>Период</w:t>
            </w:r>
          </w:p>
        </w:tc>
        <w:tc>
          <w:tcPr>
            <w:tcW w:w="3685" w:type="dxa"/>
            <w:gridSpan w:val="4"/>
            <w:tcBorders>
              <w:bottom w:val="single" w:sz="4" w:space="0" w:color="auto"/>
            </w:tcBorders>
            <w:vAlign w:val="center"/>
          </w:tcPr>
          <w:p w:rsidR="00A36F4A" w:rsidRPr="008B76A0" w:rsidRDefault="00A36F4A" w:rsidP="00D41220">
            <w:pPr>
              <w:ind w:left="-108" w:firstLine="47"/>
              <w:jc w:val="center"/>
              <w:rPr>
                <w:color w:val="000000"/>
                <w:sz w:val="22"/>
                <w:szCs w:val="22"/>
              </w:rPr>
            </w:pPr>
            <w:r w:rsidRPr="008B76A0">
              <w:rPr>
                <w:color w:val="000000"/>
                <w:sz w:val="22"/>
                <w:szCs w:val="22"/>
              </w:rPr>
              <w:t>Тариф на горячую воду для населения, руб./м³* (с НДС)</w:t>
            </w:r>
          </w:p>
        </w:tc>
        <w:tc>
          <w:tcPr>
            <w:tcW w:w="3828" w:type="dxa"/>
            <w:gridSpan w:val="4"/>
            <w:tcBorders>
              <w:bottom w:val="single" w:sz="4" w:space="0" w:color="auto"/>
            </w:tcBorders>
            <w:shd w:val="clear" w:color="auto" w:fill="auto"/>
            <w:vAlign w:val="center"/>
          </w:tcPr>
          <w:p w:rsidR="00A36F4A" w:rsidRPr="008B76A0" w:rsidRDefault="00A36F4A" w:rsidP="00D41220">
            <w:pPr>
              <w:ind w:left="-108" w:firstLine="47"/>
              <w:jc w:val="center"/>
              <w:rPr>
                <w:color w:val="000000"/>
                <w:sz w:val="22"/>
                <w:szCs w:val="22"/>
              </w:rPr>
            </w:pPr>
            <w:r w:rsidRPr="008B76A0">
              <w:rPr>
                <w:color w:val="000000"/>
                <w:sz w:val="22"/>
                <w:szCs w:val="22"/>
              </w:rPr>
              <w:t>Тариф на горячую воду для прочих потребителей, руб./м³</w:t>
            </w:r>
            <w:r>
              <w:rPr>
                <w:color w:val="000000"/>
                <w:sz w:val="22"/>
                <w:szCs w:val="22"/>
              </w:rPr>
              <w:t xml:space="preserve"> (без НДС)</w:t>
            </w:r>
          </w:p>
        </w:tc>
        <w:tc>
          <w:tcPr>
            <w:tcW w:w="1134" w:type="dxa"/>
            <w:vMerge w:val="restart"/>
            <w:shd w:val="clear" w:color="auto" w:fill="auto"/>
            <w:vAlign w:val="center"/>
          </w:tcPr>
          <w:p w:rsidR="00A36F4A" w:rsidRPr="008B76A0" w:rsidRDefault="00A36F4A" w:rsidP="00D41220">
            <w:pPr>
              <w:ind w:left="-108" w:right="-104" w:firstLine="3"/>
              <w:jc w:val="center"/>
              <w:rPr>
                <w:color w:val="000000"/>
                <w:sz w:val="22"/>
                <w:szCs w:val="22"/>
              </w:rPr>
            </w:pPr>
            <w:r w:rsidRPr="008B76A0">
              <w:rPr>
                <w:color w:val="000000"/>
                <w:sz w:val="22"/>
                <w:szCs w:val="22"/>
              </w:rPr>
              <w:t>Компонент на теплоно-ситель,</w:t>
            </w:r>
          </w:p>
          <w:p w:rsidR="00A36F4A" w:rsidRDefault="00A36F4A" w:rsidP="00D41220">
            <w:pPr>
              <w:ind w:left="-108" w:right="-104" w:firstLine="3"/>
              <w:jc w:val="center"/>
              <w:rPr>
                <w:color w:val="000000"/>
                <w:sz w:val="22"/>
                <w:szCs w:val="22"/>
              </w:rPr>
            </w:pPr>
            <w:r w:rsidRPr="008B76A0">
              <w:rPr>
                <w:color w:val="000000"/>
                <w:sz w:val="22"/>
                <w:szCs w:val="22"/>
              </w:rPr>
              <w:t>руб./м³ **</w:t>
            </w:r>
            <w:r>
              <w:rPr>
                <w:color w:val="000000"/>
                <w:sz w:val="22"/>
                <w:szCs w:val="22"/>
              </w:rPr>
              <w:t>(без НДС)</w:t>
            </w:r>
          </w:p>
          <w:p w:rsidR="00A36F4A" w:rsidRPr="008B76A0" w:rsidRDefault="00A36F4A" w:rsidP="00D41220">
            <w:pPr>
              <w:ind w:left="-108" w:right="-104" w:firstLine="3"/>
              <w:jc w:val="center"/>
              <w:rPr>
                <w:color w:val="000000"/>
                <w:sz w:val="22"/>
                <w:szCs w:val="22"/>
              </w:rPr>
            </w:pPr>
          </w:p>
        </w:tc>
        <w:tc>
          <w:tcPr>
            <w:tcW w:w="3685" w:type="dxa"/>
            <w:gridSpan w:val="3"/>
            <w:shd w:val="clear" w:color="auto" w:fill="auto"/>
            <w:vAlign w:val="center"/>
          </w:tcPr>
          <w:p w:rsidR="00A36F4A" w:rsidRPr="008B76A0" w:rsidRDefault="00A36F4A" w:rsidP="00D41220">
            <w:pPr>
              <w:tabs>
                <w:tab w:val="left" w:pos="3052"/>
              </w:tabs>
              <w:jc w:val="center"/>
              <w:rPr>
                <w:color w:val="000000"/>
                <w:sz w:val="22"/>
                <w:szCs w:val="22"/>
              </w:rPr>
            </w:pPr>
            <w:r w:rsidRPr="008B76A0">
              <w:rPr>
                <w:color w:val="000000"/>
                <w:sz w:val="22"/>
                <w:szCs w:val="22"/>
              </w:rPr>
              <w:t>Компонент на тепловую энергию</w:t>
            </w:r>
          </w:p>
        </w:tc>
      </w:tr>
      <w:tr w:rsidR="00A36F4A" w:rsidRPr="008B76A0" w:rsidTr="00D41220">
        <w:trPr>
          <w:trHeight w:val="225"/>
        </w:trPr>
        <w:tc>
          <w:tcPr>
            <w:tcW w:w="1614" w:type="dxa"/>
            <w:vMerge/>
            <w:shd w:val="clear" w:color="auto" w:fill="auto"/>
            <w:vAlign w:val="center"/>
          </w:tcPr>
          <w:p w:rsidR="00A36F4A" w:rsidRPr="008B76A0" w:rsidRDefault="00A36F4A" w:rsidP="00D41220">
            <w:pPr>
              <w:tabs>
                <w:tab w:val="left" w:pos="3052"/>
              </w:tabs>
              <w:jc w:val="center"/>
              <w:rPr>
                <w:color w:val="000000"/>
                <w:sz w:val="22"/>
                <w:szCs w:val="22"/>
              </w:rPr>
            </w:pPr>
          </w:p>
        </w:tc>
        <w:tc>
          <w:tcPr>
            <w:tcW w:w="1613" w:type="dxa"/>
            <w:vMerge/>
            <w:vAlign w:val="center"/>
          </w:tcPr>
          <w:p w:rsidR="00A36F4A" w:rsidRPr="008B76A0" w:rsidRDefault="00A36F4A" w:rsidP="00D41220">
            <w:pPr>
              <w:tabs>
                <w:tab w:val="left" w:pos="3052"/>
              </w:tabs>
              <w:jc w:val="center"/>
              <w:rPr>
                <w:color w:val="000000"/>
                <w:sz w:val="22"/>
                <w:szCs w:val="22"/>
              </w:rPr>
            </w:pPr>
          </w:p>
        </w:tc>
        <w:tc>
          <w:tcPr>
            <w:tcW w:w="1843" w:type="dxa"/>
            <w:gridSpan w:val="2"/>
            <w:tcBorders>
              <w:top w:val="single" w:sz="4" w:space="0" w:color="auto"/>
            </w:tcBorders>
            <w:vAlign w:val="center"/>
          </w:tcPr>
          <w:p w:rsidR="00A36F4A" w:rsidRPr="008B76A0" w:rsidRDefault="00A36F4A" w:rsidP="00D41220">
            <w:pPr>
              <w:ind w:left="-108" w:right="-85" w:hanging="55"/>
              <w:jc w:val="center"/>
              <w:rPr>
                <w:color w:val="000000"/>
                <w:sz w:val="22"/>
                <w:szCs w:val="22"/>
              </w:rPr>
            </w:pPr>
            <w:r w:rsidRPr="008B76A0">
              <w:rPr>
                <w:color w:val="000000"/>
                <w:sz w:val="22"/>
                <w:szCs w:val="22"/>
              </w:rPr>
              <w:t>Изолированные стояки</w:t>
            </w:r>
          </w:p>
        </w:tc>
        <w:tc>
          <w:tcPr>
            <w:tcW w:w="1842" w:type="dxa"/>
            <w:gridSpan w:val="2"/>
            <w:tcBorders>
              <w:top w:val="single" w:sz="4" w:space="0" w:color="auto"/>
            </w:tcBorders>
            <w:vAlign w:val="center"/>
          </w:tcPr>
          <w:p w:rsidR="00A36F4A" w:rsidRPr="008B76A0" w:rsidRDefault="00A36F4A" w:rsidP="00D41220">
            <w:pPr>
              <w:ind w:left="-108" w:right="-85" w:hanging="4"/>
              <w:jc w:val="center"/>
              <w:rPr>
                <w:color w:val="000000"/>
                <w:sz w:val="22"/>
                <w:szCs w:val="22"/>
              </w:rPr>
            </w:pPr>
            <w:r w:rsidRPr="008B76A0">
              <w:rPr>
                <w:color w:val="000000"/>
                <w:sz w:val="22"/>
                <w:szCs w:val="22"/>
              </w:rPr>
              <w:t>Неизолированные стояки</w:t>
            </w:r>
          </w:p>
        </w:tc>
        <w:tc>
          <w:tcPr>
            <w:tcW w:w="1843" w:type="dxa"/>
            <w:gridSpan w:val="2"/>
            <w:tcBorders>
              <w:top w:val="single" w:sz="4" w:space="0" w:color="auto"/>
            </w:tcBorders>
            <w:vAlign w:val="center"/>
          </w:tcPr>
          <w:p w:rsidR="00A36F4A" w:rsidRPr="008B76A0" w:rsidRDefault="00A36F4A" w:rsidP="00D41220">
            <w:pPr>
              <w:ind w:left="-108" w:right="-85" w:hanging="55"/>
              <w:jc w:val="center"/>
              <w:rPr>
                <w:color w:val="000000"/>
                <w:sz w:val="22"/>
                <w:szCs w:val="22"/>
              </w:rPr>
            </w:pPr>
            <w:r w:rsidRPr="008B76A0">
              <w:rPr>
                <w:color w:val="000000"/>
                <w:sz w:val="22"/>
                <w:szCs w:val="22"/>
              </w:rPr>
              <w:t>Изолированные стояки</w:t>
            </w:r>
          </w:p>
        </w:tc>
        <w:tc>
          <w:tcPr>
            <w:tcW w:w="1985" w:type="dxa"/>
            <w:gridSpan w:val="2"/>
            <w:tcBorders>
              <w:top w:val="single" w:sz="4" w:space="0" w:color="auto"/>
            </w:tcBorders>
            <w:vAlign w:val="center"/>
          </w:tcPr>
          <w:p w:rsidR="00A36F4A" w:rsidRPr="008B76A0" w:rsidRDefault="00A36F4A" w:rsidP="00D41220">
            <w:pPr>
              <w:ind w:left="-108" w:right="-85" w:hanging="4"/>
              <w:jc w:val="center"/>
              <w:rPr>
                <w:color w:val="000000"/>
                <w:sz w:val="22"/>
                <w:szCs w:val="22"/>
              </w:rPr>
            </w:pPr>
            <w:r w:rsidRPr="008B76A0">
              <w:rPr>
                <w:color w:val="000000"/>
                <w:sz w:val="22"/>
                <w:szCs w:val="22"/>
              </w:rPr>
              <w:t>Неизолированные стояки</w:t>
            </w:r>
          </w:p>
        </w:tc>
        <w:tc>
          <w:tcPr>
            <w:tcW w:w="1134" w:type="dxa"/>
            <w:vMerge/>
            <w:shd w:val="clear" w:color="auto" w:fill="auto"/>
            <w:vAlign w:val="center"/>
          </w:tcPr>
          <w:p w:rsidR="00A36F4A" w:rsidRPr="008B76A0" w:rsidRDefault="00A36F4A" w:rsidP="00D41220">
            <w:pPr>
              <w:tabs>
                <w:tab w:val="left" w:pos="3052"/>
              </w:tabs>
              <w:jc w:val="center"/>
              <w:rPr>
                <w:color w:val="000000"/>
                <w:sz w:val="22"/>
                <w:szCs w:val="22"/>
              </w:rPr>
            </w:pPr>
          </w:p>
        </w:tc>
        <w:tc>
          <w:tcPr>
            <w:tcW w:w="1134" w:type="dxa"/>
            <w:vMerge w:val="restart"/>
            <w:shd w:val="clear" w:color="auto" w:fill="auto"/>
            <w:vAlign w:val="center"/>
          </w:tcPr>
          <w:p w:rsidR="00A36F4A" w:rsidRPr="008B76A0" w:rsidRDefault="00A36F4A" w:rsidP="00D41220">
            <w:pPr>
              <w:tabs>
                <w:tab w:val="left" w:pos="3052"/>
              </w:tabs>
              <w:ind w:left="-108" w:right="-151"/>
              <w:jc w:val="center"/>
              <w:rPr>
                <w:color w:val="000000"/>
                <w:sz w:val="22"/>
                <w:szCs w:val="22"/>
              </w:rPr>
            </w:pPr>
            <w:r w:rsidRPr="008B76A0">
              <w:rPr>
                <w:color w:val="000000"/>
                <w:sz w:val="22"/>
                <w:szCs w:val="22"/>
              </w:rPr>
              <w:t>Односта-вочный, руб./Гкал</w:t>
            </w:r>
          </w:p>
          <w:p w:rsidR="00A36F4A" w:rsidRPr="008B76A0" w:rsidRDefault="00A36F4A" w:rsidP="00D41220">
            <w:pPr>
              <w:tabs>
                <w:tab w:val="left" w:pos="3052"/>
              </w:tabs>
              <w:ind w:left="-108" w:right="-151"/>
              <w:jc w:val="center"/>
              <w:rPr>
                <w:color w:val="000000"/>
                <w:sz w:val="22"/>
                <w:szCs w:val="22"/>
              </w:rPr>
            </w:pPr>
            <w:r w:rsidRPr="008B76A0">
              <w:rPr>
                <w:color w:val="000000"/>
                <w:sz w:val="22"/>
                <w:szCs w:val="22"/>
              </w:rPr>
              <w:t xml:space="preserve">*** </w:t>
            </w:r>
            <w:r>
              <w:rPr>
                <w:color w:val="000000"/>
                <w:sz w:val="22"/>
                <w:szCs w:val="22"/>
              </w:rPr>
              <w:t>(без НДС)</w:t>
            </w:r>
          </w:p>
        </w:tc>
        <w:tc>
          <w:tcPr>
            <w:tcW w:w="2551" w:type="dxa"/>
            <w:gridSpan w:val="2"/>
            <w:shd w:val="clear" w:color="auto" w:fill="auto"/>
            <w:vAlign w:val="center"/>
          </w:tcPr>
          <w:p w:rsidR="00A36F4A" w:rsidRPr="008B76A0" w:rsidRDefault="00A36F4A" w:rsidP="00D41220">
            <w:pPr>
              <w:tabs>
                <w:tab w:val="left" w:pos="3052"/>
              </w:tabs>
              <w:jc w:val="center"/>
              <w:rPr>
                <w:color w:val="000000"/>
                <w:sz w:val="22"/>
                <w:szCs w:val="22"/>
              </w:rPr>
            </w:pPr>
            <w:r w:rsidRPr="008B76A0">
              <w:rPr>
                <w:color w:val="000000"/>
                <w:sz w:val="22"/>
                <w:szCs w:val="22"/>
              </w:rPr>
              <w:t>Двухставочный</w:t>
            </w:r>
          </w:p>
        </w:tc>
      </w:tr>
      <w:tr w:rsidR="00A36F4A" w:rsidRPr="008B76A0" w:rsidTr="00D41220">
        <w:trPr>
          <w:trHeight w:val="1444"/>
        </w:trPr>
        <w:tc>
          <w:tcPr>
            <w:tcW w:w="1614" w:type="dxa"/>
            <w:vMerge/>
            <w:tcBorders>
              <w:bottom w:val="single" w:sz="4" w:space="0" w:color="auto"/>
            </w:tcBorders>
            <w:shd w:val="clear" w:color="auto" w:fill="auto"/>
            <w:vAlign w:val="center"/>
          </w:tcPr>
          <w:p w:rsidR="00A36F4A" w:rsidRPr="008B76A0" w:rsidRDefault="00A36F4A" w:rsidP="00D41220">
            <w:pPr>
              <w:tabs>
                <w:tab w:val="left" w:pos="3052"/>
              </w:tabs>
              <w:jc w:val="center"/>
              <w:rPr>
                <w:color w:val="000000"/>
                <w:sz w:val="22"/>
                <w:szCs w:val="22"/>
              </w:rPr>
            </w:pPr>
          </w:p>
        </w:tc>
        <w:tc>
          <w:tcPr>
            <w:tcW w:w="1613" w:type="dxa"/>
            <w:vMerge/>
            <w:vAlign w:val="center"/>
          </w:tcPr>
          <w:p w:rsidR="00A36F4A" w:rsidRPr="008B76A0" w:rsidRDefault="00A36F4A" w:rsidP="00D41220">
            <w:pPr>
              <w:tabs>
                <w:tab w:val="left" w:pos="3052"/>
              </w:tabs>
              <w:jc w:val="center"/>
              <w:rPr>
                <w:color w:val="000000"/>
                <w:sz w:val="22"/>
                <w:szCs w:val="22"/>
              </w:rPr>
            </w:pPr>
          </w:p>
        </w:tc>
        <w:tc>
          <w:tcPr>
            <w:tcW w:w="850"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с поло-тенце-суши-телями</w:t>
            </w:r>
          </w:p>
        </w:tc>
        <w:tc>
          <w:tcPr>
            <w:tcW w:w="993"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без поло-тенце-суши-теля</w:t>
            </w:r>
          </w:p>
        </w:tc>
        <w:tc>
          <w:tcPr>
            <w:tcW w:w="850"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с поло-тенце-суши-телями</w:t>
            </w:r>
          </w:p>
        </w:tc>
        <w:tc>
          <w:tcPr>
            <w:tcW w:w="992"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без поло-тенце-суши-теля</w:t>
            </w:r>
          </w:p>
        </w:tc>
        <w:tc>
          <w:tcPr>
            <w:tcW w:w="851" w:type="dxa"/>
            <w:tcBorders>
              <w:bottom w:val="single" w:sz="4" w:space="0" w:color="auto"/>
            </w:tcBorders>
            <w:vAlign w:val="center"/>
          </w:tcPr>
          <w:p w:rsidR="00A36F4A" w:rsidRPr="008B76A0" w:rsidRDefault="00A36F4A" w:rsidP="00D41220">
            <w:pPr>
              <w:tabs>
                <w:tab w:val="left" w:pos="3052"/>
              </w:tabs>
              <w:ind w:right="-68"/>
              <w:jc w:val="center"/>
              <w:rPr>
                <w:color w:val="000000"/>
                <w:sz w:val="22"/>
                <w:szCs w:val="22"/>
              </w:rPr>
            </w:pPr>
            <w:r w:rsidRPr="008B76A0">
              <w:rPr>
                <w:color w:val="000000"/>
                <w:sz w:val="22"/>
                <w:szCs w:val="22"/>
              </w:rPr>
              <w:t>с поло-тенце-суши-телями</w:t>
            </w:r>
          </w:p>
        </w:tc>
        <w:tc>
          <w:tcPr>
            <w:tcW w:w="992"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без поло-тенце-суши-теля</w:t>
            </w:r>
          </w:p>
        </w:tc>
        <w:tc>
          <w:tcPr>
            <w:tcW w:w="992" w:type="dxa"/>
            <w:tcBorders>
              <w:bottom w:val="single" w:sz="4" w:space="0" w:color="auto"/>
            </w:tcBorders>
            <w:vAlign w:val="center"/>
          </w:tcPr>
          <w:p w:rsidR="00A36F4A" w:rsidRPr="008B76A0" w:rsidRDefault="00A36F4A" w:rsidP="00D41220">
            <w:pPr>
              <w:tabs>
                <w:tab w:val="left" w:pos="3052"/>
              </w:tabs>
              <w:ind w:left="-177" w:right="-149"/>
              <w:jc w:val="center"/>
              <w:rPr>
                <w:color w:val="000000"/>
                <w:sz w:val="22"/>
                <w:szCs w:val="22"/>
              </w:rPr>
            </w:pPr>
            <w:r w:rsidRPr="008B76A0">
              <w:rPr>
                <w:color w:val="000000"/>
                <w:sz w:val="22"/>
                <w:szCs w:val="22"/>
              </w:rPr>
              <w:t>с поло-тенце-суши-телями</w:t>
            </w:r>
          </w:p>
        </w:tc>
        <w:tc>
          <w:tcPr>
            <w:tcW w:w="993" w:type="dxa"/>
            <w:tcBorders>
              <w:bottom w:val="single" w:sz="4" w:space="0" w:color="auto"/>
            </w:tcBorders>
            <w:vAlign w:val="center"/>
          </w:tcPr>
          <w:p w:rsidR="00A36F4A" w:rsidRPr="008B76A0" w:rsidRDefault="00A36F4A" w:rsidP="00D41220">
            <w:pPr>
              <w:tabs>
                <w:tab w:val="left" w:pos="3052"/>
              </w:tabs>
              <w:ind w:right="-35"/>
              <w:jc w:val="center"/>
              <w:rPr>
                <w:color w:val="000000"/>
                <w:sz w:val="22"/>
                <w:szCs w:val="22"/>
              </w:rPr>
            </w:pPr>
            <w:r w:rsidRPr="008B76A0">
              <w:rPr>
                <w:color w:val="000000"/>
                <w:sz w:val="22"/>
                <w:szCs w:val="22"/>
              </w:rPr>
              <w:t>без поло-тенце-суши-теля</w:t>
            </w:r>
          </w:p>
        </w:tc>
        <w:tc>
          <w:tcPr>
            <w:tcW w:w="1134" w:type="dxa"/>
            <w:vMerge/>
            <w:tcBorders>
              <w:bottom w:val="single" w:sz="4" w:space="0" w:color="auto"/>
            </w:tcBorders>
            <w:shd w:val="clear" w:color="auto" w:fill="auto"/>
            <w:vAlign w:val="center"/>
          </w:tcPr>
          <w:p w:rsidR="00A36F4A" w:rsidRPr="008B76A0" w:rsidRDefault="00A36F4A" w:rsidP="00D41220">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rsidR="00A36F4A" w:rsidRPr="008B76A0" w:rsidRDefault="00A36F4A" w:rsidP="00D41220">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rsidR="00A36F4A" w:rsidRPr="008B76A0" w:rsidRDefault="00A36F4A" w:rsidP="00D41220">
            <w:pPr>
              <w:ind w:left="-95" w:right="-65"/>
              <w:jc w:val="center"/>
              <w:rPr>
                <w:color w:val="000000"/>
                <w:sz w:val="22"/>
                <w:szCs w:val="22"/>
              </w:rPr>
            </w:pPr>
            <w:r w:rsidRPr="008B76A0">
              <w:rPr>
                <w:color w:val="000000"/>
                <w:sz w:val="22"/>
                <w:szCs w:val="22"/>
              </w:rPr>
              <w:t>Ставка за мощность, тыс. руб./</w:t>
            </w:r>
          </w:p>
          <w:p w:rsidR="00A36F4A" w:rsidRPr="008B76A0" w:rsidRDefault="00A36F4A" w:rsidP="00D41220">
            <w:pPr>
              <w:ind w:left="-95" w:right="-65"/>
              <w:jc w:val="center"/>
              <w:rPr>
                <w:color w:val="000000"/>
                <w:sz w:val="22"/>
                <w:szCs w:val="22"/>
              </w:rPr>
            </w:pPr>
            <w:r w:rsidRPr="008B76A0">
              <w:rPr>
                <w:color w:val="000000"/>
                <w:sz w:val="22"/>
                <w:szCs w:val="22"/>
              </w:rPr>
              <w:t xml:space="preserve">Гкал/час </w:t>
            </w:r>
          </w:p>
          <w:p w:rsidR="00A36F4A" w:rsidRPr="008B76A0" w:rsidRDefault="00A36F4A" w:rsidP="00D41220">
            <w:pPr>
              <w:ind w:left="-95" w:right="-65"/>
              <w:jc w:val="center"/>
              <w:rPr>
                <w:color w:val="000000"/>
                <w:sz w:val="22"/>
                <w:szCs w:val="22"/>
              </w:rPr>
            </w:pPr>
            <w:r w:rsidRPr="008B76A0">
              <w:rPr>
                <w:color w:val="000000"/>
                <w:sz w:val="22"/>
                <w:szCs w:val="22"/>
              </w:rPr>
              <w:t>в мес.</w:t>
            </w:r>
          </w:p>
        </w:tc>
        <w:tc>
          <w:tcPr>
            <w:tcW w:w="1208" w:type="dxa"/>
            <w:tcBorders>
              <w:bottom w:val="single" w:sz="4" w:space="0" w:color="auto"/>
            </w:tcBorders>
            <w:shd w:val="clear" w:color="auto" w:fill="auto"/>
            <w:vAlign w:val="center"/>
          </w:tcPr>
          <w:p w:rsidR="00A36F4A" w:rsidRPr="008B76A0" w:rsidRDefault="00A36F4A" w:rsidP="00D41220">
            <w:pPr>
              <w:ind w:left="-120" w:right="-112"/>
              <w:jc w:val="center"/>
              <w:rPr>
                <w:color w:val="000000"/>
                <w:sz w:val="22"/>
                <w:szCs w:val="22"/>
              </w:rPr>
            </w:pPr>
            <w:r w:rsidRPr="008B76A0">
              <w:rPr>
                <w:color w:val="000000"/>
                <w:sz w:val="22"/>
                <w:szCs w:val="22"/>
              </w:rPr>
              <w:t>Ставка за тепловую энергию, руб./Гкал</w:t>
            </w:r>
          </w:p>
        </w:tc>
      </w:tr>
      <w:tr w:rsidR="00A36F4A" w:rsidRPr="008B76A0" w:rsidTr="00D41220">
        <w:trPr>
          <w:trHeight w:val="224"/>
        </w:trPr>
        <w:tc>
          <w:tcPr>
            <w:tcW w:w="1614" w:type="dxa"/>
            <w:vMerge w:val="restart"/>
            <w:tcBorders>
              <w:top w:val="single" w:sz="4" w:space="0" w:color="auto"/>
            </w:tcBorders>
            <w:shd w:val="clear" w:color="auto" w:fill="auto"/>
            <w:vAlign w:val="center"/>
          </w:tcPr>
          <w:p w:rsidR="00A36F4A" w:rsidRPr="00BA775E" w:rsidRDefault="00A36F4A" w:rsidP="00D41220">
            <w:pPr>
              <w:jc w:val="center"/>
              <w:rPr>
                <w:color w:val="000000"/>
                <w:sz w:val="18"/>
                <w:szCs w:val="18"/>
              </w:rPr>
            </w:pPr>
            <w:r w:rsidRPr="00BA775E">
              <w:rPr>
                <w:color w:val="000000"/>
                <w:sz w:val="18"/>
                <w:szCs w:val="18"/>
              </w:rPr>
              <w:t>МУП «Городское тепловое хозяйство»</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с 01.01.2019 по 3</w:t>
            </w:r>
            <w:r>
              <w:rPr>
                <w:sz w:val="22"/>
                <w:szCs w:val="22"/>
              </w:rPr>
              <w:t>0.06</w:t>
            </w:r>
            <w:r w:rsidRPr="004D37A9">
              <w:rPr>
                <w:sz w:val="22"/>
                <w:szCs w:val="22"/>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260,17</w:t>
            </w:r>
          </w:p>
        </w:tc>
        <w:tc>
          <w:tcPr>
            <w:tcW w:w="993"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256,71</w:t>
            </w:r>
          </w:p>
        </w:tc>
        <w:tc>
          <w:tcPr>
            <w:tcW w:w="850"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275,68</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261,89</w:t>
            </w:r>
          </w:p>
        </w:tc>
        <w:tc>
          <w:tcPr>
            <w:tcW w:w="851"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220,48</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217,55</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233,63</w:t>
            </w:r>
          </w:p>
        </w:tc>
        <w:tc>
          <w:tcPr>
            <w:tcW w:w="993"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color w:val="000000"/>
                <w:sz w:val="22"/>
                <w:szCs w:val="22"/>
              </w:rPr>
            </w:pPr>
            <w:r w:rsidRPr="006F1CFB">
              <w:rPr>
                <w:color w:val="000000"/>
                <w:sz w:val="22"/>
                <w:szCs w:val="22"/>
              </w:rPr>
              <w:t>221,94</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sz w:val="22"/>
                <w:szCs w:val="22"/>
              </w:rPr>
            </w:pPr>
            <w:r w:rsidRPr="006F1CFB">
              <w:rPr>
                <w:sz w:val="22"/>
                <w:szCs w:val="22"/>
              </w:rPr>
              <w:t>21,65</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sz w:val="22"/>
                <w:szCs w:val="22"/>
              </w:rPr>
            </w:pPr>
            <w:r w:rsidRPr="006F1CFB">
              <w:rPr>
                <w:sz w:val="22"/>
                <w:szCs w:val="22"/>
              </w:rPr>
              <w:t>3 654,96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8B76A0" w:rsidRDefault="00A36F4A" w:rsidP="00D41220">
            <w:pPr>
              <w:jc w:val="center"/>
              <w:rPr>
                <w:sz w:val="22"/>
                <w:szCs w:val="22"/>
              </w:rPr>
            </w:pPr>
            <w:r w:rsidRPr="008B76A0">
              <w:rPr>
                <w:sz w:val="22"/>
                <w:szCs w:val="22"/>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rsidR="00A36F4A" w:rsidRPr="008B76A0" w:rsidRDefault="00A36F4A" w:rsidP="00D41220">
            <w:pPr>
              <w:jc w:val="center"/>
              <w:rPr>
                <w:sz w:val="22"/>
                <w:szCs w:val="22"/>
              </w:rPr>
            </w:pPr>
            <w:r w:rsidRPr="008B76A0">
              <w:rPr>
                <w:sz w:val="22"/>
                <w:szCs w:val="22"/>
              </w:rPr>
              <w:t>х</w:t>
            </w:r>
          </w:p>
        </w:tc>
      </w:tr>
      <w:tr w:rsidR="00A36F4A" w:rsidRPr="008B76A0" w:rsidTr="00D41220">
        <w:trPr>
          <w:trHeight w:val="224"/>
        </w:trPr>
        <w:tc>
          <w:tcPr>
            <w:tcW w:w="1614" w:type="dxa"/>
            <w:vMerge/>
            <w:shd w:val="clear" w:color="auto" w:fill="auto"/>
            <w:vAlign w:val="center"/>
          </w:tcPr>
          <w:p w:rsidR="00A36F4A" w:rsidRPr="00BA775E" w:rsidRDefault="00A36F4A" w:rsidP="00D41220">
            <w:pPr>
              <w:jc w:val="center"/>
              <w:rPr>
                <w:color w:val="000000"/>
                <w:sz w:val="18"/>
                <w:szCs w:val="18"/>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8B76A0" w:rsidRDefault="00A36F4A" w:rsidP="00D41220">
            <w:pPr>
              <w:jc w:val="center"/>
              <w:rPr>
                <w:sz w:val="22"/>
                <w:szCs w:val="22"/>
              </w:rPr>
            </w:pPr>
            <w:r w:rsidRPr="004D37A9">
              <w:rPr>
                <w:sz w:val="22"/>
                <w:szCs w:val="22"/>
              </w:rPr>
              <w:t>с 01.0</w:t>
            </w:r>
            <w:r>
              <w:rPr>
                <w:sz w:val="22"/>
                <w:szCs w:val="22"/>
              </w:rPr>
              <w:t>7</w:t>
            </w:r>
            <w:r w:rsidRPr="004D37A9">
              <w:rPr>
                <w:sz w:val="22"/>
                <w:szCs w:val="22"/>
              </w:rPr>
              <w:t>.2019 по 31.12.2019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266,61</w:t>
            </w:r>
          </w:p>
        </w:tc>
        <w:tc>
          <w:tcPr>
            <w:tcW w:w="993" w:type="dxa"/>
            <w:tcBorders>
              <w:top w:val="single" w:sz="4" w:space="0" w:color="auto"/>
              <w:left w:val="nil"/>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263,08</w:t>
            </w:r>
          </w:p>
        </w:tc>
        <w:tc>
          <w:tcPr>
            <w:tcW w:w="850" w:type="dxa"/>
            <w:tcBorders>
              <w:top w:val="single" w:sz="4" w:space="0" w:color="auto"/>
              <w:left w:val="nil"/>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282,49</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268,38</w:t>
            </w:r>
          </w:p>
        </w:tc>
        <w:tc>
          <w:tcPr>
            <w:tcW w:w="851" w:type="dxa"/>
            <w:tcBorders>
              <w:top w:val="single" w:sz="4" w:space="0" w:color="auto"/>
              <w:left w:val="nil"/>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225,94</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222,95</w:t>
            </w:r>
          </w:p>
        </w:tc>
        <w:tc>
          <w:tcPr>
            <w:tcW w:w="992" w:type="dxa"/>
            <w:tcBorders>
              <w:top w:val="single" w:sz="4" w:space="0" w:color="auto"/>
              <w:left w:val="nil"/>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239,40</w:t>
            </w:r>
          </w:p>
        </w:tc>
        <w:tc>
          <w:tcPr>
            <w:tcW w:w="993" w:type="dxa"/>
            <w:tcBorders>
              <w:top w:val="single" w:sz="4" w:space="0" w:color="auto"/>
              <w:left w:val="nil"/>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227,44</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F4A" w:rsidRPr="004D37A9" w:rsidRDefault="00A36F4A" w:rsidP="00D41220">
            <w:pPr>
              <w:jc w:val="center"/>
              <w:rPr>
                <w:sz w:val="22"/>
                <w:szCs w:val="22"/>
              </w:rPr>
            </w:pPr>
            <w:r w:rsidRPr="004D37A9">
              <w:rPr>
                <w:sz w:val="22"/>
                <w:szCs w:val="22"/>
              </w:rPr>
              <w:t>22,51</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F4A" w:rsidRPr="006F1CFB" w:rsidRDefault="00A36F4A" w:rsidP="00D41220">
            <w:pPr>
              <w:jc w:val="center"/>
              <w:rPr>
                <w:sz w:val="22"/>
                <w:szCs w:val="22"/>
              </w:rPr>
            </w:pPr>
            <w:r w:rsidRPr="006F1CFB">
              <w:rPr>
                <w:sz w:val="22"/>
                <w:szCs w:val="22"/>
              </w:rPr>
              <w:t>3 739,55</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A36F4A" w:rsidRPr="008B76A0" w:rsidRDefault="00A36F4A" w:rsidP="00D41220">
            <w:pPr>
              <w:jc w:val="center"/>
              <w:rPr>
                <w:sz w:val="22"/>
                <w:szCs w:val="22"/>
              </w:rPr>
            </w:pPr>
            <w:r w:rsidRPr="008B76A0">
              <w:rPr>
                <w:sz w:val="22"/>
                <w:szCs w:val="22"/>
              </w:rPr>
              <w:t>х</w:t>
            </w:r>
          </w:p>
        </w:tc>
        <w:tc>
          <w:tcPr>
            <w:tcW w:w="1208" w:type="dxa"/>
            <w:tcBorders>
              <w:top w:val="single" w:sz="4" w:space="0" w:color="auto"/>
              <w:left w:val="nil"/>
              <w:bottom w:val="single" w:sz="4" w:space="0" w:color="auto"/>
              <w:right w:val="single" w:sz="4" w:space="0" w:color="auto"/>
            </w:tcBorders>
            <w:shd w:val="clear" w:color="auto" w:fill="auto"/>
            <w:vAlign w:val="center"/>
          </w:tcPr>
          <w:p w:rsidR="00A36F4A" w:rsidRPr="008B76A0" w:rsidRDefault="00A36F4A" w:rsidP="00D41220">
            <w:pPr>
              <w:jc w:val="center"/>
              <w:rPr>
                <w:sz w:val="22"/>
                <w:szCs w:val="22"/>
              </w:rPr>
            </w:pPr>
            <w:r w:rsidRPr="008B76A0">
              <w:rPr>
                <w:sz w:val="22"/>
                <w:szCs w:val="22"/>
              </w:rPr>
              <w:t>х</w:t>
            </w:r>
          </w:p>
        </w:tc>
      </w:tr>
    </w:tbl>
    <w:p w:rsidR="00A36F4A" w:rsidRDefault="00A36F4A" w:rsidP="00A36F4A">
      <w:pPr>
        <w:ind w:left="-142" w:right="-315" w:firstLine="568"/>
        <w:jc w:val="both"/>
        <w:rPr>
          <w:sz w:val="28"/>
          <w:szCs w:val="28"/>
        </w:rPr>
      </w:pPr>
    </w:p>
    <w:p w:rsidR="00A36F4A" w:rsidRPr="00AE5564" w:rsidRDefault="00A36F4A" w:rsidP="00A36F4A">
      <w:pPr>
        <w:ind w:left="-142" w:right="-315" w:firstLine="568"/>
        <w:jc w:val="both"/>
        <w:rPr>
          <w:sz w:val="28"/>
          <w:szCs w:val="28"/>
        </w:rPr>
      </w:pPr>
      <w:r w:rsidRPr="00AE5564">
        <w:rPr>
          <w:sz w:val="28"/>
          <w:szCs w:val="28"/>
        </w:rPr>
        <w:t xml:space="preserve">* Тариф для населения указывается в целях реализации </w:t>
      </w:r>
      <w:hyperlink r:id="rId155"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A36F4A" w:rsidRPr="002D2F21" w:rsidRDefault="00A36F4A" w:rsidP="00A36F4A">
      <w:pPr>
        <w:autoSpaceDE w:val="0"/>
        <w:autoSpaceDN w:val="0"/>
        <w:adjustRightInd w:val="0"/>
        <w:ind w:left="-142" w:right="-315" w:firstLine="568"/>
        <w:jc w:val="both"/>
        <w:rPr>
          <w:sz w:val="28"/>
          <w:szCs w:val="28"/>
        </w:rPr>
      </w:pPr>
      <w:r w:rsidRPr="003E3DCF">
        <w:rPr>
          <w:sz w:val="28"/>
          <w:szCs w:val="28"/>
        </w:rPr>
        <w:t xml:space="preserve">** </w:t>
      </w:r>
      <w:r w:rsidRPr="002D2F21">
        <w:rPr>
          <w:sz w:val="28"/>
          <w:szCs w:val="28"/>
        </w:rPr>
        <w:t xml:space="preserve">Тариф на теплоноситель для </w:t>
      </w:r>
      <w:r w:rsidRPr="005F4DA5">
        <w:rPr>
          <w:sz w:val="28"/>
          <w:szCs w:val="28"/>
        </w:rPr>
        <w:t>МУП «Г</w:t>
      </w:r>
      <w:r>
        <w:rPr>
          <w:sz w:val="28"/>
          <w:szCs w:val="28"/>
        </w:rPr>
        <w:t>ородское тепловое хозяйство</w:t>
      </w:r>
      <w:r w:rsidRPr="005F4DA5">
        <w:rPr>
          <w:sz w:val="28"/>
          <w:szCs w:val="28"/>
        </w:rPr>
        <w:t>»</w:t>
      </w:r>
      <w:r w:rsidRPr="002D2F21">
        <w:rPr>
          <w:sz w:val="28"/>
          <w:szCs w:val="28"/>
        </w:rPr>
        <w:t xml:space="preserve">, реализуемый на потребительском рынке </w:t>
      </w:r>
      <w:r>
        <w:rPr>
          <w:sz w:val="28"/>
          <w:szCs w:val="28"/>
        </w:rPr>
        <w:br/>
      </w:r>
      <w:r w:rsidRPr="00EB3691">
        <w:rPr>
          <w:sz w:val="28"/>
          <w:szCs w:val="28"/>
        </w:rPr>
        <w:t>г. Прокопьевска</w:t>
      </w:r>
      <w:r w:rsidRPr="002D2F21">
        <w:rPr>
          <w:sz w:val="28"/>
          <w:szCs w:val="28"/>
        </w:rPr>
        <w:t xml:space="preserve">, установлен </w:t>
      </w:r>
      <w:hyperlink r:id="rId156" w:history="1">
        <w:r w:rsidRPr="002D2F21">
          <w:rPr>
            <w:sz w:val="28"/>
            <w:szCs w:val="28"/>
          </w:rPr>
          <w:t>постановлением</w:t>
        </w:r>
      </w:hyperlink>
      <w:r w:rsidRPr="002D2F21">
        <w:rPr>
          <w:sz w:val="28"/>
          <w:szCs w:val="28"/>
        </w:rPr>
        <w:t xml:space="preserve"> региональной энергетической комиссии Кемеровской области </w:t>
      </w:r>
      <w:r>
        <w:rPr>
          <w:sz w:val="28"/>
          <w:szCs w:val="28"/>
        </w:rPr>
        <w:t xml:space="preserve">от «18» сентября </w:t>
      </w:r>
      <w:r w:rsidRPr="002D2F21">
        <w:rPr>
          <w:sz w:val="28"/>
          <w:szCs w:val="28"/>
        </w:rPr>
        <w:t>201</w:t>
      </w:r>
      <w:r>
        <w:rPr>
          <w:sz w:val="28"/>
          <w:szCs w:val="28"/>
        </w:rPr>
        <w:t>8</w:t>
      </w:r>
      <w:r w:rsidRPr="002D2F21">
        <w:rPr>
          <w:sz w:val="28"/>
          <w:szCs w:val="28"/>
        </w:rPr>
        <w:t xml:space="preserve"> </w:t>
      </w:r>
      <w:r>
        <w:rPr>
          <w:sz w:val="28"/>
          <w:szCs w:val="28"/>
        </w:rPr>
        <w:t xml:space="preserve">г. </w:t>
      </w:r>
      <w:r w:rsidRPr="002D2F21">
        <w:rPr>
          <w:sz w:val="28"/>
          <w:szCs w:val="28"/>
        </w:rPr>
        <w:t xml:space="preserve">№ </w:t>
      </w:r>
      <w:r>
        <w:rPr>
          <w:sz w:val="28"/>
          <w:szCs w:val="28"/>
        </w:rPr>
        <w:t>207</w:t>
      </w:r>
      <w:r w:rsidRPr="002D2F21">
        <w:rPr>
          <w:sz w:val="28"/>
          <w:szCs w:val="28"/>
        </w:rPr>
        <w:t>.</w:t>
      </w:r>
    </w:p>
    <w:p w:rsidR="00A36F4A" w:rsidRDefault="00A36F4A" w:rsidP="00A36F4A">
      <w:pPr>
        <w:autoSpaceDE w:val="0"/>
        <w:autoSpaceDN w:val="0"/>
        <w:adjustRightInd w:val="0"/>
        <w:ind w:left="-142" w:right="-315" w:firstLine="568"/>
        <w:jc w:val="both"/>
        <w:rPr>
          <w:color w:val="000000"/>
          <w:sz w:val="28"/>
          <w:szCs w:val="28"/>
        </w:rPr>
      </w:pPr>
      <w:r w:rsidRPr="00801E6E">
        <w:rPr>
          <w:sz w:val="28"/>
          <w:szCs w:val="28"/>
        </w:rPr>
        <w:t xml:space="preserve">*** Тариф на тепловую энергию </w:t>
      </w:r>
      <w:r w:rsidRPr="005F4DA5">
        <w:rPr>
          <w:sz w:val="28"/>
          <w:szCs w:val="28"/>
        </w:rPr>
        <w:t>МУП «Г</w:t>
      </w:r>
      <w:r>
        <w:rPr>
          <w:sz w:val="28"/>
          <w:szCs w:val="28"/>
        </w:rPr>
        <w:t>ородское тепловое хозяйство</w:t>
      </w:r>
      <w:r w:rsidRPr="005F4DA5">
        <w:rPr>
          <w:sz w:val="28"/>
          <w:szCs w:val="28"/>
        </w:rPr>
        <w:t>»</w:t>
      </w:r>
      <w:r w:rsidRPr="00801E6E">
        <w:rPr>
          <w:sz w:val="28"/>
          <w:szCs w:val="28"/>
        </w:rPr>
        <w:t>, реализуемую на потребительском рынке</w:t>
      </w:r>
      <w:r>
        <w:rPr>
          <w:sz w:val="28"/>
          <w:szCs w:val="28"/>
        </w:rPr>
        <w:br/>
      </w:r>
      <w:r w:rsidRPr="005F4DA5">
        <w:rPr>
          <w:sz w:val="28"/>
          <w:szCs w:val="28"/>
        </w:rPr>
        <w:t>г. Прокопьевска</w:t>
      </w:r>
      <w:r w:rsidRPr="00801E6E">
        <w:rPr>
          <w:sz w:val="28"/>
          <w:szCs w:val="28"/>
        </w:rPr>
        <w:t xml:space="preserve">, установлен </w:t>
      </w:r>
      <w:hyperlink r:id="rId157" w:history="1">
        <w:r w:rsidRPr="00801E6E">
          <w:rPr>
            <w:sz w:val="28"/>
            <w:szCs w:val="28"/>
          </w:rPr>
          <w:t>постановлением</w:t>
        </w:r>
      </w:hyperlink>
      <w:r w:rsidRPr="00801E6E">
        <w:rPr>
          <w:sz w:val="28"/>
          <w:szCs w:val="28"/>
        </w:rPr>
        <w:t xml:space="preserve"> </w:t>
      </w:r>
      <w:r w:rsidRPr="002D2F21">
        <w:rPr>
          <w:sz w:val="28"/>
          <w:szCs w:val="28"/>
        </w:rPr>
        <w:t xml:space="preserve">региональной энергетической комиссии Кемеровской области </w:t>
      </w:r>
      <w:r>
        <w:rPr>
          <w:sz w:val="28"/>
          <w:szCs w:val="28"/>
        </w:rPr>
        <w:t>от «18» сентября</w:t>
      </w:r>
      <w:r w:rsidRPr="002D2F21">
        <w:rPr>
          <w:sz w:val="28"/>
          <w:szCs w:val="28"/>
        </w:rPr>
        <w:t xml:space="preserve"> </w:t>
      </w:r>
      <w:r>
        <w:rPr>
          <w:sz w:val="28"/>
          <w:szCs w:val="28"/>
        </w:rPr>
        <w:t xml:space="preserve">2018 г. </w:t>
      </w:r>
      <w:r w:rsidRPr="002D2F21">
        <w:rPr>
          <w:sz w:val="28"/>
          <w:szCs w:val="28"/>
        </w:rPr>
        <w:t xml:space="preserve">№ </w:t>
      </w:r>
      <w:r>
        <w:rPr>
          <w:sz w:val="28"/>
          <w:szCs w:val="28"/>
        </w:rPr>
        <w:t>206</w:t>
      </w:r>
      <w:r w:rsidRPr="002D2F21">
        <w:rPr>
          <w:sz w:val="28"/>
          <w:szCs w:val="28"/>
        </w:rPr>
        <w:t>.</w:t>
      </w:r>
    </w:p>
    <w:p w:rsidR="0095582F" w:rsidRDefault="0095582F" w:rsidP="00A36F4A">
      <w:pPr>
        <w:autoSpaceDE w:val="0"/>
        <w:autoSpaceDN w:val="0"/>
        <w:adjustRightInd w:val="0"/>
        <w:spacing w:line="288" w:lineRule="auto"/>
        <w:jc w:val="both"/>
        <w:outlineLvl w:val="1"/>
        <w:rPr>
          <w:lang w:eastAsia="en-US"/>
        </w:rPr>
        <w:sectPr w:rsidR="0095582F" w:rsidSect="00A36F4A">
          <w:pgSz w:w="16838" w:h="11906" w:orient="landscape"/>
          <w:pgMar w:top="709" w:right="851" w:bottom="850" w:left="851" w:header="708" w:footer="708" w:gutter="0"/>
          <w:cols w:space="708"/>
          <w:titlePg/>
          <w:docGrid w:linePitch="360"/>
        </w:sectPr>
      </w:pPr>
    </w:p>
    <w:p w:rsidR="0095582F" w:rsidRPr="0027505E" w:rsidRDefault="0095582F" w:rsidP="0095582F">
      <w:pPr>
        <w:ind w:left="-426" w:firstLine="6663"/>
        <w:jc w:val="both"/>
      </w:pPr>
      <w:r w:rsidRPr="0027505E">
        <w:t xml:space="preserve">Приложение № </w:t>
      </w:r>
      <w:r>
        <w:t xml:space="preserve">41 </w:t>
      </w:r>
      <w:r w:rsidRPr="0027505E">
        <w:t>к протоколу № 51</w:t>
      </w:r>
    </w:p>
    <w:p w:rsidR="0095582F" w:rsidRPr="0027505E" w:rsidRDefault="0095582F" w:rsidP="0095582F">
      <w:pPr>
        <w:ind w:left="-426" w:firstLine="6663"/>
        <w:jc w:val="both"/>
      </w:pPr>
      <w:r w:rsidRPr="0027505E">
        <w:t xml:space="preserve">заседания Правления региональной </w:t>
      </w:r>
    </w:p>
    <w:p w:rsidR="0095582F" w:rsidRPr="0027505E" w:rsidRDefault="0095582F" w:rsidP="0095582F">
      <w:pPr>
        <w:ind w:left="-426" w:firstLine="6663"/>
        <w:jc w:val="both"/>
      </w:pPr>
      <w:r w:rsidRPr="0027505E">
        <w:t>энергетической комиссии Кемеровской</w:t>
      </w:r>
    </w:p>
    <w:p w:rsidR="0095582F" w:rsidRDefault="0095582F" w:rsidP="0095582F">
      <w:pPr>
        <w:ind w:left="-426" w:firstLine="6663"/>
      </w:pPr>
      <w:r w:rsidRPr="0027505E">
        <w:t>области от 18.09.2018</w:t>
      </w:r>
    </w:p>
    <w:p w:rsidR="00EB77AF" w:rsidRDefault="00EB77AF" w:rsidP="0095582F">
      <w:pPr>
        <w:ind w:left="-426" w:firstLine="6663"/>
      </w:pPr>
    </w:p>
    <w:p w:rsidR="00EB77AF" w:rsidRPr="00EB77AF" w:rsidRDefault="00EB77AF" w:rsidP="00EB77AF">
      <w:pPr>
        <w:ind w:right="-1"/>
        <w:jc w:val="center"/>
        <w:outlineLvl w:val="0"/>
        <w:rPr>
          <w:b/>
        </w:rPr>
      </w:pPr>
      <w:r w:rsidRPr="00EB77AF">
        <w:rPr>
          <w:b/>
        </w:rPr>
        <w:t>ЭКСПЕРТНОЕ ЗАКЛЮЧЕНИЕ</w:t>
      </w:r>
    </w:p>
    <w:p w:rsidR="00EB77AF" w:rsidRPr="00EB77AF" w:rsidRDefault="00EB77AF" w:rsidP="00EB77AF">
      <w:pPr>
        <w:ind w:right="-1"/>
        <w:jc w:val="center"/>
        <w:outlineLvl w:val="0"/>
        <w:rPr>
          <w:b/>
        </w:rPr>
      </w:pPr>
      <w:r w:rsidRPr="00EB77AF">
        <w:rPr>
          <w:b/>
        </w:rPr>
        <w:t>по материалам, представленным</w:t>
      </w:r>
    </w:p>
    <w:p w:rsidR="00EB77AF" w:rsidRPr="00EB77AF" w:rsidRDefault="00EB77AF" w:rsidP="00EB77AF">
      <w:pPr>
        <w:ind w:right="-1"/>
        <w:jc w:val="center"/>
        <w:outlineLvl w:val="0"/>
        <w:rPr>
          <w:b/>
        </w:rPr>
      </w:pPr>
      <w:r w:rsidRPr="00EB77AF">
        <w:rPr>
          <w:b/>
        </w:rPr>
        <w:t>МУП «Городское тепловое хозяйство» (г. Прокопьевск)</w:t>
      </w:r>
    </w:p>
    <w:p w:rsidR="00EB77AF" w:rsidRPr="00EB77AF" w:rsidRDefault="00EB77AF" w:rsidP="00EB77AF">
      <w:pPr>
        <w:ind w:right="-1"/>
        <w:jc w:val="center"/>
        <w:outlineLvl w:val="0"/>
        <w:rPr>
          <w:b/>
        </w:rPr>
      </w:pPr>
      <w:r w:rsidRPr="00EB77AF">
        <w:rPr>
          <w:b/>
        </w:rPr>
        <w:t xml:space="preserve"> для установления тарифов на горячую воду на 2018-2019 год в закрытой системе горячего водоснабжения,</w:t>
      </w:r>
    </w:p>
    <w:p w:rsidR="00EB77AF" w:rsidRPr="00EB77AF" w:rsidRDefault="00EB77AF" w:rsidP="00EB77AF">
      <w:pPr>
        <w:ind w:right="-1"/>
        <w:jc w:val="center"/>
        <w:outlineLvl w:val="0"/>
        <w:rPr>
          <w:b/>
        </w:rPr>
      </w:pPr>
      <w:r w:rsidRPr="00EB77AF">
        <w:rPr>
          <w:b/>
        </w:rPr>
        <w:t xml:space="preserve"> реализуемую на потребительском рынке</w:t>
      </w:r>
    </w:p>
    <w:p w:rsidR="00EB77AF" w:rsidRDefault="00EB77AF" w:rsidP="00EB77AF">
      <w:pPr>
        <w:keepNext/>
        <w:ind w:left="360" w:right="142" w:firstLine="567"/>
        <w:jc w:val="center"/>
        <w:outlineLvl w:val="1"/>
        <w:rPr>
          <w:b/>
        </w:rPr>
      </w:pPr>
    </w:p>
    <w:p w:rsidR="00EB77AF" w:rsidRPr="00106F91" w:rsidRDefault="00EB77AF" w:rsidP="00EB77AF">
      <w:pPr>
        <w:keepNext/>
        <w:ind w:left="360" w:right="142" w:firstLine="567"/>
        <w:jc w:val="center"/>
        <w:outlineLvl w:val="1"/>
        <w:rPr>
          <w:b/>
        </w:rPr>
      </w:pPr>
      <w:r w:rsidRPr="00106F91">
        <w:rPr>
          <w:b/>
        </w:rPr>
        <w:t>1.НОРМАТИВНО-МЕТОДИЧЕСКАЯ ОСНОВА ПРОВЕДЕНИЯ АНАЛИЗА МАТЕРИАЛОВ</w:t>
      </w:r>
    </w:p>
    <w:p w:rsidR="00EB77AF" w:rsidRPr="00106F91" w:rsidRDefault="00EB77AF" w:rsidP="00EB77AF">
      <w:pPr>
        <w:ind w:right="-286" w:firstLine="284"/>
      </w:pPr>
    </w:p>
    <w:p w:rsidR="00EB77AF" w:rsidRPr="00106F91" w:rsidRDefault="00EB77AF" w:rsidP="00EB77AF">
      <w:pPr>
        <w:numPr>
          <w:ilvl w:val="0"/>
          <w:numId w:val="27"/>
        </w:numPr>
        <w:tabs>
          <w:tab w:val="clear" w:pos="720"/>
          <w:tab w:val="left" w:pos="0"/>
          <w:tab w:val="num" w:pos="426"/>
          <w:tab w:val="num" w:pos="786"/>
          <w:tab w:val="num" w:pos="851"/>
          <w:tab w:val="left" w:pos="9900"/>
        </w:tabs>
        <w:ind w:left="426" w:right="-286" w:hanging="284"/>
        <w:jc w:val="both"/>
      </w:pPr>
      <w:r w:rsidRPr="00106F91">
        <w:t>Гражданский кодекс Российской Федерации (далее – ГК РФ);</w:t>
      </w:r>
    </w:p>
    <w:p w:rsidR="00EB77AF" w:rsidRPr="00106F91" w:rsidRDefault="00EB77AF" w:rsidP="00EB77AF">
      <w:pPr>
        <w:numPr>
          <w:ilvl w:val="0"/>
          <w:numId w:val="27"/>
        </w:numPr>
        <w:tabs>
          <w:tab w:val="clear" w:pos="720"/>
          <w:tab w:val="left" w:pos="0"/>
          <w:tab w:val="num" w:pos="426"/>
          <w:tab w:val="num" w:pos="786"/>
          <w:tab w:val="num" w:pos="851"/>
          <w:tab w:val="left" w:pos="9900"/>
        </w:tabs>
        <w:ind w:left="426" w:right="-286" w:hanging="284"/>
        <w:jc w:val="both"/>
      </w:pPr>
      <w:r w:rsidRPr="00106F91">
        <w:t>Налоговый кодекс Российской Федерации (далее - НК РФ);</w:t>
      </w:r>
    </w:p>
    <w:p w:rsidR="00EB77AF" w:rsidRPr="00106F91" w:rsidRDefault="00EB77AF" w:rsidP="00EB77AF">
      <w:pPr>
        <w:numPr>
          <w:ilvl w:val="0"/>
          <w:numId w:val="27"/>
        </w:numPr>
        <w:tabs>
          <w:tab w:val="clear" w:pos="720"/>
          <w:tab w:val="left" w:pos="0"/>
          <w:tab w:val="num" w:pos="426"/>
          <w:tab w:val="num" w:pos="786"/>
          <w:tab w:val="num" w:pos="851"/>
          <w:tab w:val="left" w:pos="9900"/>
        </w:tabs>
        <w:ind w:left="426" w:right="-286" w:hanging="284"/>
        <w:jc w:val="both"/>
      </w:pPr>
      <w:r w:rsidRPr="00106F91">
        <w:t>Трудовой Кодекс Российской Федерации (далее - ТК РФ);</w:t>
      </w:r>
    </w:p>
    <w:p w:rsidR="00EB77AF" w:rsidRPr="00106F91" w:rsidRDefault="00EB77AF" w:rsidP="00EB77AF">
      <w:pPr>
        <w:numPr>
          <w:ilvl w:val="0"/>
          <w:numId w:val="27"/>
        </w:numPr>
        <w:tabs>
          <w:tab w:val="clear" w:pos="720"/>
          <w:tab w:val="left" w:pos="0"/>
          <w:tab w:val="num" w:pos="426"/>
          <w:tab w:val="num" w:pos="786"/>
          <w:tab w:val="num" w:pos="851"/>
          <w:tab w:val="left" w:pos="9900"/>
        </w:tabs>
        <w:ind w:left="426" w:right="-286" w:hanging="284"/>
        <w:jc w:val="both"/>
      </w:pPr>
      <w:r w:rsidRPr="00106F91">
        <w:t>Федеральный Закон от 17.08.1995 № 147-ФЗ «О естественных монополиях»;</w:t>
      </w:r>
    </w:p>
    <w:p w:rsidR="00EB77AF" w:rsidRPr="00106F91" w:rsidRDefault="00EB77AF" w:rsidP="00EB77AF">
      <w:pPr>
        <w:numPr>
          <w:ilvl w:val="0"/>
          <w:numId w:val="27"/>
        </w:numPr>
        <w:tabs>
          <w:tab w:val="clear" w:pos="720"/>
          <w:tab w:val="left" w:pos="0"/>
          <w:tab w:val="num" w:pos="426"/>
          <w:tab w:val="num" w:pos="786"/>
          <w:tab w:val="num" w:pos="851"/>
          <w:tab w:val="left" w:pos="9900"/>
        </w:tabs>
        <w:ind w:left="426" w:right="-286" w:hanging="284"/>
        <w:jc w:val="both"/>
      </w:pPr>
      <w:r w:rsidRPr="00106F91">
        <w:t>Федеральный закон от 07.12.2011 № 416-ФЗ (ред. от 23.07.2013)</w:t>
      </w:r>
      <w:r w:rsidRPr="00106F91">
        <w:br/>
        <w:t>«О водоснабжении и водоотведении»;</w:t>
      </w:r>
    </w:p>
    <w:p w:rsidR="00EB77AF" w:rsidRPr="00106F91" w:rsidRDefault="00EB77AF" w:rsidP="00EB77AF">
      <w:pPr>
        <w:numPr>
          <w:ilvl w:val="0"/>
          <w:numId w:val="27"/>
        </w:numPr>
        <w:tabs>
          <w:tab w:val="clear" w:pos="720"/>
          <w:tab w:val="left" w:pos="0"/>
          <w:tab w:val="num" w:pos="426"/>
          <w:tab w:val="num" w:pos="786"/>
          <w:tab w:val="num" w:pos="851"/>
          <w:tab w:val="left" w:pos="9900"/>
        </w:tabs>
        <w:ind w:left="426" w:right="-286" w:hanging="284"/>
        <w:jc w:val="both"/>
      </w:pPr>
      <w:r w:rsidRPr="00106F91">
        <w:t>Постановление Правительства РФ от 13.05.2013 № 406 (ред. от 29.07.2013)</w:t>
      </w:r>
      <w:r w:rsidRPr="00106F91">
        <w:br/>
        <w:t>«О государственном регулировании тарифов в сфере водоснабжения и водоотведения»;</w:t>
      </w:r>
    </w:p>
    <w:p w:rsidR="00EB77AF" w:rsidRPr="00106F91" w:rsidRDefault="00EB77AF" w:rsidP="00EB77AF">
      <w:pPr>
        <w:numPr>
          <w:ilvl w:val="0"/>
          <w:numId w:val="27"/>
        </w:numPr>
        <w:tabs>
          <w:tab w:val="clear" w:pos="720"/>
        </w:tabs>
        <w:ind w:left="426" w:right="-286" w:hanging="284"/>
        <w:jc w:val="both"/>
      </w:pPr>
      <w:r w:rsidRPr="00106F91">
        <w:t>Приказ ФСТ России от 27.12.2013 № 1746-э «Об утверждении Методических указаний по расчету регулируемых тарифов в сфере водоснабжения и водоотведения»;</w:t>
      </w:r>
    </w:p>
    <w:p w:rsidR="00EB77AF" w:rsidRPr="00106F91" w:rsidRDefault="00EB77AF" w:rsidP="00EB77AF">
      <w:pPr>
        <w:numPr>
          <w:ilvl w:val="0"/>
          <w:numId w:val="27"/>
        </w:numPr>
        <w:tabs>
          <w:tab w:val="clear" w:pos="720"/>
        </w:tabs>
        <w:ind w:left="426" w:right="-286" w:hanging="284"/>
        <w:jc w:val="both"/>
      </w:pPr>
      <w:r w:rsidRPr="00106F91">
        <w:t>Приказ ФСТ России от 16.07.2014 № 1154-э «Об утверждении Регламента установления регулируемых тарифов в сфере водоснабжения и водоотведения»;</w:t>
      </w:r>
    </w:p>
    <w:p w:rsidR="00EB77AF" w:rsidRPr="00106F91" w:rsidRDefault="00EB77AF" w:rsidP="00EB77AF">
      <w:pPr>
        <w:numPr>
          <w:ilvl w:val="0"/>
          <w:numId w:val="27"/>
        </w:numPr>
        <w:tabs>
          <w:tab w:val="clear" w:pos="720"/>
          <w:tab w:val="num" w:pos="426"/>
          <w:tab w:val="num" w:pos="786"/>
        </w:tabs>
        <w:ind w:left="426" w:right="-286" w:hanging="284"/>
        <w:jc w:val="both"/>
      </w:pPr>
      <w:r w:rsidRPr="00106F91">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EB77AF" w:rsidRPr="00106F91" w:rsidRDefault="00EB77AF" w:rsidP="00EB77AF">
      <w:pPr>
        <w:numPr>
          <w:ilvl w:val="0"/>
          <w:numId w:val="27"/>
        </w:numPr>
        <w:tabs>
          <w:tab w:val="clear" w:pos="720"/>
          <w:tab w:val="num" w:pos="786"/>
        </w:tabs>
        <w:ind w:left="786" w:right="-286"/>
        <w:jc w:val="both"/>
      </w:pPr>
      <w:r w:rsidRPr="00106F91">
        <w:t>регулирования тарифов на продукцию (услуги) в электроэнергетической отрасли.</w:t>
      </w:r>
    </w:p>
    <w:p w:rsidR="00EB77AF" w:rsidRPr="00106F91" w:rsidRDefault="00EB77AF" w:rsidP="00EB77AF">
      <w:pPr>
        <w:pStyle w:val="a6"/>
        <w:ind w:right="-286" w:firstLine="360"/>
      </w:pPr>
      <w:r w:rsidRPr="00106F91">
        <w:t>Вся нормативно – методическая основа используется в редакции, действующей на момент проведения экспертизы.</w:t>
      </w:r>
    </w:p>
    <w:p w:rsidR="00EB77AF" w:rsidRPr="00106F91" w:rsidRDefault="00EB77AF" w:rsidP="00EB77AF">
      <w:pPr>
        <w:ind w:right="-286"/>
        <w:jc w:val="both"/>
      </w:pPr>
    </w:p>
    <w:p w:rsidR="00EB77AF" w:rsidRPr="00106F91" w:rsidRDefault="00EB77AF" w:rsidP="00EB77AF">
      <w:pPr>
        <w:tabs>
          <w:tab w:val="left" w:pos="0"/>
          <w:tab w:val="left" w:pos="709"/>
        </w:tabs>
        <w:ind w:right="-286"/>
        <w:jc w:val="both"/>
      </w:pPr>
      <w:r w:rsidRPr="00106F91">
        <w:tab/>
        <w:t>Представленные предприятием материалы для установления тарифов на горячую воду в закрытой системе горячего водоснабжения, подготовлены руководствуясь Федеральным законом от 07.12.2011 № 416-ФЗ (ред. от 23.07.2013) «О водоснабжении и водоотведении», Постановление Правительства РФ от 13.05.2013 № 406 (ред. от 29.07.2013) «О государственном регулировании тарифов в сфере водоснабжения и водоотведения», Методическими указаниями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 Приказом Федеральной службы по тарифам от 21.10.2013 № 192-э/3 «Об установлении предельных индексов максимального возможного изменения действующих тарифов в сфере водоснабжения и водоотведения».</w:t>
      </w:r>
    </w:p>
    <w:p w:rsidR="00EB77AF" w:rsidRPr="00106F91" w:rsidRDefault="00EB77AF" w:rsidP="00EB77AF">
      <w:pPr>
        <w:tabs>
          <w:tab w:val="left" w:pos="0"/>
          <w:tab w:val="left" w:pos="709"/>
        </w:tabs>
        <w:ind w:right="-286" w:firstLine="709"/>
        <w:jc w:val="both"/>
      </w:pPr>
      <w:r w:rsidRPr="00106F91">
        <w:t>МУП «ГТХ» (г. Прокопьевск) отпускает горячую воду потребителям</w:t>
      </w:r>
      <w:r w:rsidRPr="00106F91">
        <w:br/>
        <w:t>г. Прокопьевск, используя закрытую схему теплоснабжения. Подпитка сети ГВС производится  водой питьевого качества.</w:t>
      </w:r>
    </w:p>
    <w:p w:rsidR="00EB77AF" w:rsidRPr="00106F91" w:rsidRDefault="00EB77AF" w:rsidP="00EB77AF">
      <w:pPr>
        <w:tabs>
          <w:tab w:val="left" w:pos="0"/>
          <w:tab w:val="left" w:pos="9900"/>
        </w:tabs>
        <w:ind w:right="-286" w:firstLine="540"/>
        <w:jc w:val="both"/>
      </w:pPr>
      <w:r w:rsidRPr="00106F91">
        <w:t xml:space="preserve">Согласно п. 88 Федерального закона от 07.12.2011 № 416-ФЗ (ред. от 23.07.2013) «О водоснабжении и водоотведении», при закрытой системе горячего водоснабжения, для расчета тарифа на горячее водоснабжение </w:t>
      </w:r>
      <w:r w:rsidRPr="00106F91">
        <w:rPr>
          <w:b/>
          <w:bCs/>
          <w:u w:val="single"/>
        </w:rPr>
        <w:t xml:space="preserve">используются два компонента: холодная вода и тепловая энергия. </w:t>
      </w:r>
    </w:p>
    <w:p w:rsidR="00EB77AF" w:rsidRPr="00106F91" w:rsidRDefault="00EB77AF" w:rsidP="00EB77AF">
      <w:pPr>
        <w:tabs>
          <w:tab w:val="left" w:pos="0"/>
          <w:tab w:val="left" w:pos="9900"/>
        </w:tabs>
        <w:ind w:right="-286"/>
        <w:jc w:val="both"/>
      </w:pPr>
      <w:r w:rsidRPr="00106F91">
        <w:t xml:space="preserve">        Предлагаемый для корректировки тариф рассчитан в соответствии с разделом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 </w:t>
      </w:r>
    </w:p>
    <w:p w:rsidR="00EB77AF" w:rsidRPr="00106F91" w:rsidRDefault="00EB77AF" w:rsidP="00EB77AF">
      <w:pPr>
        <w:tabs>
          <w:tab w:val="left" w:pos="0"/>
          <w:tab w:val="left" w:pos="540"/>
        </w:tabs>
        <w:ind w:right="-286"/>
        <w:jc w:val="both"/>
      </w:pPr>
      <w:r w:rsidRPr="00106F91">
        <w:tab/>
        <w:t>Значение компонента на холодную воду рассчитывается исходя из тарифа (тарифов) на холодную воду.</w:t>
      </w:r>
    </w:p>
    <w:p w:rsidR="00EB77AF" w:rsidRPr="00106F91" w:rsidRDefault="00EB77AF" w:rsidP="00EB77AF">
      <w:pPr>
        <w:tabs>
          <w:tab w:val="left" w:pos="0"/>
          <w:tab w:val="left" w:pos="540"/>
        </w:tabs>
        <w:ind w:right="-286"/>
        <w:jc w:val="both"/>
      </w:pPr>
    </w:p>
    <w:p w:rsidR="00EB77AF" w:rsidRPr="00106F91" w:rsidRDefault="00EB77AF" w:rsidP="00EB77AF">
      <w:pPr>
        <w:pStyle w:val="1"/>
        <w:ind w:right="-286"/>
        <w:rPr>
          <w:i/>
          <w:sz w:val="24"/>
          <w:szCs w:val="24"/>
        </w:rPr>
      </w:pPr>
      <w:r w:rsidRPr="00106F91">
        <w:rPr>
          <w:i/>
          <w:sz w:val="24"/>
          <w:szCs w:val="24"/>
        </w:rPr>
        <w:t>Определение планового полезного отпуска по ГВС на 2018</w:t>
      </w:r>
    </w:p>
    <w:p w:rsidR="00EB77AF" w:rsidRPr="00106F91" w:rsidRDefault="00EB77AF" w:rsidP="00EB77AF">
      <w:pPr>
        <w:autoSpaceDE w:val="0"/>
        <w:autoSpaceDN w:val="0"/>
        <w:adjustRightInd w:val="0"/>
        <w:ind w:right="-286" w:firstLine="540"/>
        <w:jc w:val="both"/>
        <w:outlineLvl w:val="1"/>
      </w:pPr>
      <w:r w:rsidRPr="00106F91">
        <w:t>Всего плановый полезный отпуск по ГВС заявлен предприятием на 2018 год в объёме 126,188 тыс. м</w:t>
      </w:r>
      <w:r w:rsidRPr="00106F91">
        <w:rPr>
          <w:vertAlign w:val="superscript"/>
        </w:rPr>
        <w:t>3</w:t>
      </w:r>
      <w:r w:rsidRPr="00106F91">
        <w:t xml:space="preserve">. </w:t>
      </w:r>
    </w:p>
    <w:p w:rsidR="00EB77AF" w:rsidRPr="00106F91" w:rsidRDefault="00EB77AF" w:rsidP="00EB77AF">
      <w:pPr>
        <w:autoSpaceDE w:val="0"/>
        <w:autoSpaceDN w:val="0"/>
        <w:adjustRightInd w:val="0"/>
        <w:ind w:right="-286" w:firstLine="540"/>
        <w:jc w:val="both"/>
        <w:outlineLvl w:val="1"/>
      </w:pPr>
    </w:p>
    <w:p w:rsidR="00EB77AF" w:rsidRPr="00106F91" w:rsidRDefault="00EB77AF" w:rsidP="00EB77AF">
      <w:pPr>
        <w:ind w:right="-286"/>
        <w:jc w:val="center"/>
        <w:rPr>
          <w:b/>
          <w:bCs/>
        </w:rPr>
      </w:pPr>
      <w:r w:rsidRPr="00106F91">
        <w:rPr>
          <w:b/>
          <w:bCs/>
        </w:rPr>
        <w:t>Информация по полезному отпуску ГВС МУП «ГТХ» на 2018 г.</w:t>
      </w:r>
    </w:p>
    <w:p w:rsidR="00EB77AF" w:rsidRPr="00106F91" w:rsidRDefault="00EB77AF" w:rsidP="00EB77AF">
      <w:pPr>
        <w:autoSpaceDE w:val="0"/>
        <w:autoSpaceDN w:val="0"/>
        <w:adjustRightInd w:val="0"/>
        <w:ind w:right="-286" w:firstLine="540"/>
        <w:jc w:val="right"/>
        <w:outlineLvl w:val="1"/>
      </w:pPr>
      <w:r w:rsidRPr="00106F91">
        <w:t>Таблица 1</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1402"/>
        <w:gridCol w:w="1204"/>
        <w:gridCol w:w="1648"/>
        <w:gridCol w:w="1651"/>
      </w:tblGrid>
      <w:tr w:rsidR="00EB77AF" w:rsidRPr="00EB77AF" w:rsidTr="00EB77AF">
        <w:trPr>
          <w:trHeight w:val="384"/>
          <w:jc w:val="center"/>
        </w:trPr>
        <w:tc>
          <w:tcPr>
            <w:tcW w:w="2694" w:type="dxa"/>
            <w:vMerge w:val="restart"/>
            <w:shd w:val="clear" w:color="auto" w:fill="auto"/>
            <w:noWrap/>
            <w:vAlign w:val="bottom"/>
            <w:hideMark/>
          </w:tcPr>
          <w:p w:rsidR="00EB77AF" w:rsidRPr="00EB77AF" w:rsidRDefault="00EB77AF" w:rsidP="00D41220">
            <w:pPr>
              <w:jc w:val="center"/>
              <w:rPr>
                <w:color w:val="000000"/>
                <w:sz w:val="20"/>
                <w:szCs w:val="20"/>
              </w:rPr>
            </w:pPr>
            <w:r w:rsidRPr="00EB77AF">
              <w:rPr>
                <w:color w:val="000000"/>
                <w:sz w:val="20"/>
                <w:szCs w:val="20"/>
              </w:rPr>
              <w:t>Показатели</w:t>
            </w:r>
          </w:p>
        </w:tc>
        <w:tc>
          <w:tcPr>
            <w:tcW w:w="1275" w:type="dxa"/>
            <w:vMerge w:val="restart"/>
            <w:shd w:val="clear" w:color="auto" w:fill="auto"/>
            <w:noWrap/>
            <w:vAlign w:val="bottom"/>
            <w:hideMark/>
          </w:tcPr>
          <w:p w:rsidR="00EB77AF" w:rsidRPr="00EB77AF" w:rsidRDefault="00EB77AF" w:rsidP="00D41220">
            <w:pPr>
              <w:jc w:val="center"/>
              <w:rPr>
                <w:color w:val="000000"/>
                <w:sz w:val="20"/>
                <w:szCs w:val="20"/>
              </w:rPr>
            </w:pPr>
            <w:r w:rsidRPr="00EB77AF">
              <w:rPr>
                <w:color w:val="000000"/>
                <w:sz w:val="20"/>
                <w:szCs w:val="20"/>
              </w:rPr>
              <w:t>Ед. изм.</w:t>
            </w:r>
          </w:p>
        </w:tc>
        <w:tc>
          <w:tcPr>
            <w:tcW w:w="4254" w:type="dxa"/>
            <w:gridSpan w:val="3"/>
            <w:shd w:val="clear" w:color="auto" w:fill="auto"/>
            <w:vAlign w:val="bottom"/>
          </w:tcPr>
          <w:p w:rsidR="00EB77AF" w:rsidRPr="00EB77AF" w:rsidRDefault="00EB77AF" w:rsidP="00D41220">
            <w:pPr>
              <w:jc w:val="center"/>
              <w:rPr>
                <w:color w:val="000000"/>
                <w:sz w:val="20"/>
                <w:szCs w:val="20"/>
              </w:rPr>
            </w:pPr>
            <w:r w:rsidRPr="00EB77AF">
              <w:rPr>
                <w:color w:val="000000"/>
                <w:sz w:val="20"/>
                <w:szCs w:val="20"/>
              </w:rPr>
              <w:t>Предложения предприятия на 2018</w:t>
            </w:r>
          </w:p>
        </w:tc>
        <w:tc>
          <w:tcPr>
            <w:tcW w:w="1651" w:type="dxa"/>
            <w:vMerge w:val="restart"/>
            <w:shd w:val="clear" w:color="auto" w:fill="auto"/>
            <w:vAlign w:val="bottom"/>
            <w:hideMark/>
          </w:tcPr>
          <w:p w:rsidR="00EB77AF" w:rsidRPr="00EB77AF" w:rsidRDefault="00EB77AF" w:rsidP="00D41220">
            <w:pPr>
              <w:jc w:val="center"/>
              <w:rPr>
                <w:color w:val="000000"/>
                <w:sz w:val="20"/>
                <w:szCs w:val="20"/>
              </w:rPr>
            </w:pPr>
            <w:r w:rsidRPr="00EB77AF">
              <w:rPr>
                <w:color w:val="000000"/>
                <w:sz w:val="20"/>
                <w:szCs w:val="20"/>
              </w:rPr>
              <w:t>Предложения экспертов на 2018</w:t>
            </w:r>
          </w:p>
          <w:p w:rsidR="00EB77AF" w:rsidRPr="00EB77AF" w:rsidRDefault="00EB77AF" w:rsidP="00D41220">
            <w:pPr>
              <w:jc w:val="center"/>
              <w:rPr>
                <w:color w:val="000000"/>
                <w:sz w:val="20"/>
                <w:szCs w:val="20"/>
              </w:rPr>
            </w:pPr>
          </w:p>
        </w:tc>
      </w:tr>
      <w:tr w:rsidR="00EB77AF" w:rsidRPr="00EB77AF" w:rsidTr="00EB77AF">
        <w:trPr>
          <w:trHeight w:val="315"/>
          <w:jc w:val="center"/>
        </w:trPr>
        <w:tc>
          <w:tcPr>
            <w:tcW w:w="2694" w:type="dxa"/>
            <w:vMerge/>
            <w:tcBorders>
              <w:bottom w:val="single" w:sz="4" w:space="0" w:color="auto"/>
            </w:tcBorders>
            <w:shd w:val="clear" w:color="auto" w:fill="auto"/>
            <w:noWrap/>
            <w:vAlign w:val="bottom"/>
          </w:tcPr>
          <w:p w:rsidR="00EB77AF" w:rsidRPr="00EB77AF" w:rsidRDefault="00EB77AF" w:rsidP="00D41220">
            <w:pPr>
              <w:rPr>
                <w:bCs/>
                <w:color w:val="000000"/>
                <w:sz w:val="20"/>
                <w:szCs w:val="20"/>
              </w:rPr>
            </w:pPr>
          </w:p>
        </w:tc>
        <w:tc>
          <w:tcPr>
            <w:tcW w:w="1275" w:type="dxa"/>
            <w:vMerge/>
            <w:tcBorders>
              <w:bottom w:val="single" w:sz="4" w:space="0" w:color="auto"/>
            </w:tcBorders>
            <w:shd w:val="clear" w:color="auto" w:fill="auto"/>
            <w:noWrap/>
            <w:vAlign w:val="bottom"/>
          </w:tcPr>
          <w:p w:rsidR="00EB77AF" w:rsidRPr="00EB77AF" w:rsidRDefault="00EB77AF" w:rsidP="00D41220">
            <w:pPr>
              <w:jc w:val="center"/>
              <w:rPr>
                <w:bCs/>
                <w:color w:val="000000"/>
                <w:sz w:val="20"/>
                <w:szCs w:val="20"/>
              </w:rPr>
            </w:pPr>
          </w:p>
        </w:tc>
        <w:tc>
          <w:tcPr>
            <w:tcW w:w="1402" w:type="dxa"/>
            <w:tcBorders>
              <w:bottom w:val="single" w:sz="4" w:space="0" w:color="auto"/>
            </w:tcBorders>
            <w:shd w:val="clear" w:color="auto" w:fill="auto"/>
            <w:noWrap/>
            <w:vAlign w:val="bottom"/>
          </w:tcPr>
          <w:p w:rsidR="00EB77AF" w:rsidRPr="00EB77AF" w:rsidRDefault="00EB77AF" w:rsidP="00D41220">
            <w:pPr>
              <w:jc w:val="center"/>
              <w:rPr>
                <w:color w:val="000000"/>
                <w:sz w:val="20"/>
                <w:szCs w:val="20"/>
              </w:rPr>
            </w:pPr>
            <w:r w:rsidRPr="00EB77AF">
              <w:rPr>
                <w:color w:val="000000"/>
                <w:sz w:val="20"/>
                <w:szCs w:val="20"/>
              </w:rPr>
              <w:t>с 01.01. по 30.06.</w:t>
            </w:r>
          </w:p>
        </w:tc>
        <w:tc>
          <w:tcPr>
            <w:tcW w:w="1204" w:type="dxa"/>
            <w:tcBorders>
              <w:bottom w:val="single" w:sz="4" w:space="0" w:color="auto"/>
            </w:tcBorders>
            <w:shd w:val="clear" w:color="auto" w:fill="auto"/>
            <w:noWrap/>
            <w:vAlign w:val="bottom"/>
          </w:tcPr>
          <w:p w:rsidR="00EB77AF" w:rsidRPr="00EB77AF" w:rsidRDefault="00EB77AF" w:rsidP="00D41220">
            <w:pPr>
              <w:jc w:val="center"/>
              <w:rPr>
                <w:color w:val="000000"/>
                <w:sz w:val="20"/>
                <w:szCs w:val="20"/>
              </w:rPr>
            </w:pPr>
            <w:r w:rsidRPr="00EB77AF">
              <w:rPr>
                <w:color w:val="000000"/>
                <w:sz w:val="20"/>
                <w:szCs w:val="20"/>
              </w:rPr>
              <w:t>с 01.07. по 31.12.</w:t>
            </w:r>
          </w:p>
        </w:tc>
        <w:tc>
          <w:tcPr>
            <w:tcW w:w="1648" w:type="dxa"/>
            <w:tcBorders>
              <w:bottom w:val="single" w:sz="4" w:space="0" w:color="auto"/>
            </w:tcBorders>
            <w:shd w:val="clear" w:color="auto" w:fill="auto"/>
            <w:noWrap/>
            <w:vAlign w:val="center"/>
          </w:tcPr>
          <w:p w:rsidR="00EB77AF" w:rsidRPr="00EB77AF" w:rsidRDefault="00EB77AF" w:rsidP="00D41220">
            <w:pPr>
              <w:jc w:val="center"/>
              <w:rPr>
                <w:bCs/>
                <w:color w:val="000000"/>
                <w:sz w:val="20"/>
                <w:szCs w:val="20"/>
              </w:rPr>
            </w:pPr>
            <w:r w:rsidRPr="00EB77AF">
              <w:rPr>
                <w:bCs/>
                <w:color w:val="000000"/>
                <w:sz w:val="20"/>
                <w:szCs w:val="20"/>
              </w:rPr>
              <w:t>Всего</w:t>
            </w:r>
          </w:p>
        </w:tc>
        <w:tc>
          <w:tcPr>
            <w:tcW w:w="1651" w:type="dxa"/>
            <w:vMerge/>
            <w:tcBorders>
              <w:bottom w:val="single" w:sz="4" w:space="0" w:color="auto"/>
            </w:tcBorders>
            <w:shd w:val="clear" w:color="auto" w:fill="auto"/>
            <w:noWrap/>
            <w:vAlign w:val="center"/>
          </w:tcPr>
          <w:p w:rsidR="00EB77AF" w:rsidRPr="00EB77AF" w:rsidRDefault="00EB77AF" w:rsidP="00D41220">
            <w:pPr>
              <w:jc w:val="center"/>
              <w:rPr>
                <w:bCs/>
                <w:color w:val="000000"/>
                <w:sz w:val="20"/>
                <w:szCs w:val="20"/>
              </w:rPr>
            </w:pPr>
          </w:p>
        </w:tc>
      </w:tr>
      <w:tr w:rsidR="00EB77AF" w:rsidRPr="00EB77AF" w:rsidTr="00EB77AF">
        <w:trPr>
          <w:trHeight w:val="412"/>
          <w:jc w:val="center"/>
        </w:trPr>
        <w:tc>
          <w:tcPr>
            <w:tcW w:w="2694" w:type="dxa"/>
            <w:tcBorders>
              <w:top w:val="single" w:sz="4" w:space="0" w:color="auto"/>
              <w:bottom w:val="single" w:sz="4" w:space="0" w:color="auto"/>
            </w:tcBorders>
            <w:shd w:val="clear" w:color="auto" w:fill="auto"/>
            <w:noWrap/>
            <w:vAlign w:val="bottom"/>
            <w:hideMark/>
          </w:tcPr>
          <w:p w:rsidR="00EB77AF" w:rsidRPr="00EB77AF" w:rsidRDefault="00EB77AF" w:rsidP="00D41220">
            <w:pPr>
              <w:rPr>
                <w:bCs/>
                <w:color w:val="000000"/>
                <w:sz w:val="20"/>
                <w:szCs w:val="20"/>
              </w:rPr>
            </w:pPr>
            <w:r w:rsidRPr="00EB77AF">
              <w:rPr>
                <w:bCs/>
                <w:color w:val="000000"/>
                <w:sz w:val="20"/>
                <w:szCs w:val="20"/>
              </w:rPr>
              <w:t>Всего полезный отпуск</w:t>
            </w:r>
          </w:p>
        </w:tc>
        <w:tc>
          <w:tcPr>
            <w:tcW w:w="1275" w:type="dxa"/>
            <w:tcBorders>
              <w:top w:val="single" w:sz="4" w:space="0" w:color="auto"/>
              <w:bottom w:val="single" w:sz="4" w:space="0" w:color="auto"/>
              <w:right w:val="single" w:sz="4" w:space="0" w:color="auto"/>
            </w:tcBorders>
            <w:shd w:val="clear" w:color="auto" w:fill="auto"/>
            <w:noWrap/>
            <w:vAlign w:val="bottom"/>
            <w:hideMark/>
          </w:tcPr>
          <w:p w:rsidR="00EB77AF" w:rsidRPr="00EB77AF" w:rsidRDefault="00EB77AF" w:rsidP="00D41220">
            <w:pPr>
              <w:jc w:val="center"/>
              <w:rPr>
                <w:bCs/>
                <w:color w:val="000000"/>
                <w:sz w:val="20"/>
                <w:szCs w:val="20"/>
              </w:rPr>
            </w:pPr>
            <w:r w:rsidRPr="00EB77AF">
              <w:rPr>
                <w:bCs/>
                <w:color w:val="000000"/>
                <w:sz w:val="20"/>
                <w:szCs w:val="20"/>
              </w:rPr>
              <w:t>тыс. м</w:t>
            </w:r>
            <w:r w:rsidRPr="00EB77AF">
              <w:rPr>
                <w:bCs/>
                <w:color w:val="000000"/>
                <w:sz w:val="20"/>
                <w:szCs w:val="20"/>
                <w:vertAlign w:val="superscript"/>
              </w:rPr>
              <w:t>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63094,105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AF" w:rsidRPr="00EB77AF" w:rsidRDefault="00EB77AF" w:rsidP="00D41220">
            <w:pPr>
              <w:jc w:val="center"/>
              <w:rPr>
                <w:color w:val="000000"/>
                <w:sz w:val="20"/>
                <w:szCs w:val="20"/>
              </w:rPr>
            </w:pPr>
            <w:r w:rsidRPr="00EB77AF">
              <w:rPr>
                <w:color w:val="000000"/>
                <w:sz w:val="20"/>
                <w:szCs w:val="20"/>
              </w:rPr>
              <w:t>63094,11</w:t>
            </w:r>
          </w:p>
        </w:tc>
        <w:tc>
          <w:tcPr>
            <w:tcW w:w="1648" w:type="dxa"/>
            <w:tcBorders>
              <w:top w:val="single" w:sz="4" w:space="0" w:color="auto"/>
              <w:left w:val="single" w:sz="4" w:space="0" w:color="auto"/>
              <w:bottom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126188</w:t>
            </w:r>
          </w:p>
        </w:tc>
        <w:tc>
          <w:tcPr>
            <w:tcW w:w="1651" w:type="dxa"/>
            <w:tcBorders>
              <w:top w:val="single" w:sz="4" w:space="0" w:color="auto"/>
              <w:left w:val="single" w:sz="4" w:space="0" w:color="auto"/>
              <w:bottom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126188</w:t>
            </w:r>
          </w:p>
        </w:tc>
      </w:tr>
      <w:tr w:rsidR="00EB77AF" w:rsidRPr="00EB77AF" w:rsidTr="00EB77AF">
        <w:trPr>
          <w:trHeight w:val="315"/>
          <w:jc w:val="center"/>
        </w:trPr>
        <w:tc>
          <w:tcPr>
            <w:tcW w:w="2694" w:type="dxa"/>
            <w:tcBorders>
              <w:top w:val="single" w:sz="4" w:space="0" w:color="auto"/>
              <w:bottom w:val="single" w:sz="4" w:space="0" w:color="auto"/>
            </w:tcBorders>
            <w:shd w:val="clear" w:color="auto" w:fill="auto"/>
            <w:noWrap/>
            <w:vAlign w:val="bottom"/>
            <w:hideMark/>
          </w:tcPr>
          <w:p w:rsidR="00EB77AF" w:rsidRPr="00EB77AF" w:rsidRDefault="00EB77AF" w:rsidP="00D41220">
            <w:pPr>
              <w:rPr>
                <w:color w:val="000000"/>
                <w:sz w:val="20"/>
                <w:szCs w:val="20"/>
              </w:rPr>
            </w:pPr>
            <w:r w:rsidRPr="00EB77AF">
              <w:rPr>
                <w:color w:val="000000"/>
                <w:sz w:val="20"/>
                <w:szCs w:val="20"/>
              </w:rPr>
              <w:t>в т.ч. жилищные организации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7AF" w:rsidRPr="00EB77AF" w:rsidRDefault="00EB77AF" w:rsidP="00D41220">
            <w:pPr>
              <w:jc w:val="center"/>
              <w:rPr>
                <w:bCs/>
                <w:color w:val="000000"/>
                <w:sz w:val="20"/>
                <w:szCs w:val="20"/>
              </w:rPr>
            </w:pPr>
            <w:r w:rsidRPr="00EB77AF">
              <w:rPr>
                <w:bCs/>
                <w:color w:val="000000"/>
                <w:sz w:val="20"/>
                <w:szCs w:val="20"/>
              </w:rPr>
              <w:t>тыс. м</w:t>
            </w:r>
            <w:r w:rsidRPr="00EB77AF">
              <w:rPr>
                <w:bCs/>
                <w:color w:val="000000"/>
                <w:sz w:val="20"/>
                <w:szCs w:val="20"/>
                <w:vertAlign w:val="superscript"/>
              </w:rPr>
              <w:t>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63094,105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AF" w:rsidRPr="00EB77AF" w:rsidRDefault="00EB77AF" w:rsidP="00D41220">
            <w:pPr>
              <w:jc w:val="center"/>
              <w:rPr>
                <w:color w:val="000000"/>
                <w:sz w:val="20"/>
                <w:szCs w:val="20"/>
              </w:rPr>
            </w:pPr>
            <w:r w:rsidRPr="00EB77AF">
              <w:rPr>
                <w:color w:val="000000"/>
                <w:sz w:val="20"/>
                <w:szCs w:val="20"/>
              </w:rPr>
              <w:t>63094,11</w:t>
            </w:r>
          </w:p>
        </w:tc>
        <w:tc>
          <w:tcPr>
            <w:tcW w:w="1648" w:type="dxa"/>
            <w:tcBorders>
              <w:top w:val="single" w:sz="4" w:space="0" w:color="auto"/>
              <w:left w:val="single" w:sz="4" w:space="0" w:color="auto"/>
              <w:bottom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85331</w:t>
            </w:r>
          </w:p>
        </w:tc>
        <w:tc>
          <w:tcPr>
            <w:tcW w:w="1651" w:type="dxa"/>
            <w:tcBorders>
              <w:top w:val="single" w:sz="4" w:space="0" w:color="auto"/>
              <w:left w:val="single" w:sz="4" w:space="0" w:color="auto"/>
              <w:bottom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85331</w:t>
            </w:r>
          </w:p>
        </w:tc>
      </w:tr>
      <w:tr w:rsidR="00EB77AF" w:rsidRPr="00EB77AF" w:rsidTr="00EB77AF">
        <w:trPr>
          <w:trHeight w:val="315"/>
          <w:jc w:val="center"/>
        </w:trPr>
        <w:tc>
          <w:tcPr>
            <w:tcW w:w="2694" w:type="dxa"/>
            <w:tcBorders>
              <w:top w:val="single" w:sz="4" w:space="0" w:color="auto"/>
              <w:bottom w:val="single" w:sz="4" w:space="0" w:color="auto"/>
            </w:tcBorders>
            <w:shd w:val="clear" w:color="auto" w:fill="auto"/>
            <w:noWrap/>
            <w:vAlign w:val="bottom"/>
            <w:hideMark/>
          </w:tcPr>
          <w:p w:rsidR="00EB77AF" w:rsidRPr="00EB77AF" w:rsidRDefault="00EB77AF" w:rsidP="00D41220">
            <w:pPr>
              <w:rPr>
                <w:color w:val="000000"/>
                <w:sz w:val="20"/>
                <w:szCs w:val="20"/>
              </w:rPr>
            </w:pPr>
            <w:r w:rsidRPr="00EB77AF">
              <w:rPr>
                <w:color w:val="000000"/>
                <w:sz w:val="20"/>
                <w:szCs w:val="20"/>
              </w:rPr>
              <w:t xml:space="preserve">          бюджетные организации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7AF" w:rsidRPr="00EB77AF" w:rsidRDefault="00EB77AF" w:rsidP="00D41220">
            <w:pPr>
              <w:jc w:val="center"/>
              <w:rPr>
                <w:bCs/>
                <w:color w:val="000000"/>
                <w:sz w:val="20"/>
                <w:szCs w:val="20"/>
              </w:rPr>
            </w:pPr>
            <w:r w:rsidRPr="00EB77AF">
              <w:rPr>
                <w:bCs/>
                <w:color w:val="000000"/>
                <w:sz w:val="20"/>
                <w:szCs w:val="20"/>
              </w:rPr>
              <w:t>тыс. м</w:t>
            </w:r>
            <w:r w:rsidRPr="00EB77AF">
              <w:rPr>
                <w:bCs/>
                <w:color w:val="000000"/>
                <w:sz w:val="20"/>
                <w:szCs w:val="20"/>
                <w:vertAlign w:val="superscript"/>
              </w:rPr>
              <w:t>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63094,105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AF" w:rsidRPr="00EB77AF" w:rsidRDefault="00EB77AF" w:rsidP="00D41220">
            <w:pPr>
              <w:jc w:val="center"/>
              <w:rPr>
                <w:color w:val="000000"/>
                <w:sz w:val="20"/>
                <w:szCs w:val="20"/>
              </w:rPr>
            </w:pPr>
            <w:r w:rsidRPr="00EB77AF">
              <w:rPr>
                <w:color w:val="000000"/>
                <w:sz w:val="20"/>
                <w:szCs w:val="20"/>
              </w:rPr>
              <w:t>63094,11</w:t>
            </w:r>
          </w:p>
        </w:tc>
        <w:tc>
          <w:tcPr>
            <w:tcW w:w="1648" w:type="dxa"/>
            <w:tcBorders>
              <w:top w:val="single" w:sz="4" w:space="0" w:color="auto"/>
              <w:left w:val="single" w:sz="4" w:space="0" w:color="auto"/>
              <w:bottom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6842</w:t>
            </w:r>
          </w:p>
        </w:tc>
        <w:tc>
          <w:tcPr>
            <w:tcW w:w="1651" w:type="dxa"/>
            <w:tcBorders>
              <w:top w:val="single" w:sz="4" w:space="0" w:color="auto"/>
              <w:left w:val="single" w:sz="4" w:space="0" w:color="auto"/>
              <w:bottom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6842</w:t>
            </w:r>
          </w:p>
        </w:tc>
      </w:tr>
      <w:tr w:rsidR="00EB77AF" w:rsidRPr="00EB77AF" w:rsidTr="00EB77AF">
        <w:trPr>
          <w:trHeight w:val="315"/>
          <w:jc w:val="center"/>
        </w:trPr>
        <w:tc>
          <w:tcPr>
            <w:tcW w:w="2694" w:type="dxa"/>
            <w:tcBorders>
              <w:top w:val="single" w:sz="4" w:space="0" w:color="auto"/>
              <w:bottom w:val="single" w:sz="4" w:space="0" w:color="auto"/>
            </w:tcBorders>
            <w:shd w:val="clear" w:color="auto" w:fill="auto"/>
            <w:noWrap/>
            <w:vAlign w:val="bottom"/>
            <w:hideMark/>
          </w:tcPr>
          <w:p w:rsidR="00EB77AF" w:rsidRPr="00EB77AF" w:rsidRDefault="00EB77AF" w:rsidP="00D41220">
            <w:pPr>
              <w:rPr>
                <w:color w:val="000000"/>
                <w:sz w:val="20"/>
                <w:szCs w:val="20"/>
              </w:rPr>
            </w:pPr>
            <w:r w:rsidRPr="00EB77AF">
              <w:rPr>
                <w:color w:val="000000"/>
                <w:sz w:val="20"/>
                <w:szCs w:val="20"/>
              </w:rPr>
              <w:t xml:space="preserve">          прочие потребители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7AF" w:rsidRPr="00EB77AF" w:rsidRDefault="00EB77AF" w:rsidP="00D41220">
            <w:pPr>
              <w:jc w:val="center"/>
              <w:rPr>
                <w:bCs/>
                <w:color w:val="000000"/>
                <w:sz w:val="20"/>
                <w:szCs w:val="20"/>
              </w:rPr>
            </w:pPr>
            <w:r w:rsidRPr="00EB77AF">
              <w:rPr>
                <w:bCs/>
                <w:color w:val="000000"/>
                <w:sz w:val="20"/>
                <w:szCs w:val="20"/>
              </w:rPr>
              <w:t>тыс. м</w:t>
            </w:r>
            <w:r w:rsidRPr="00EB77AF">
              <w:rPr>
                <w:bCs/>
                <w:color w:val="000000"/>
                <w:sz w:val="20"/>
                <w:szCs w:val="20"/>
                <w:vertAlign w:val="superscript"/>
              </w:rPr>
              <w:t>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63094,105</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7AF" w:rsidRPr="00EB77AF" w:rsidRDefault="00EB77AF" w:rsidP="00D41220">
            <w:pPr>
              <w:jc w:val="center"/>
              <w:rPr>
                <w:color w:val="000000"/>
                <w:sz w:val="20"/>
                <w:szCs w:val="20"/>
              </w:rPr>
            </w:pPr>
            <w:r w:rsidRPr="00EB77AF">
              <w:rPr>
                <w:color w:val="000000"/>
                <w:sz w:val="20"/>
                <w:szCs w:val="20"/>
              </w:rPr>
              <w:t>63094,11</w:t>
            </w:r>
          </w:p>
        </w:tc>
        <w:tc>
          <w:tcPr>
            <w:tcW w:w="1648" w:type="dxa"/>
            <w:tcBorders>
              <w:top w:val="single" w:sz="4" w:space="0" w:color="auto"/>
              <w:left w:val="single" w:sz="4" w:space="0" w:color="auto"/>
              <w:bottom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34015</w:t>
            </w:r>
          </w:p>
        </w:tc>
        <w:tc>
          <w:tcPr>
            <w:tcW w:w="1651" w:type="dxa"/>
            <w:tcBorders>
              <w:top w:val="single" w:sz="4" w:space="0" w:color="auto"/>
              <w:left w:val="single" w:sz="4" w:space="0" w:color="auto"/>
              <w:bottom w:val="single" w:sz="4" w:space="0" w:color="auto"/>
            </w:tcBorders>
            <w:shd w:val="clear" w:color="auto" w:fill="auto"/>
            <w:noWrap/>
            <w:vAlign w:val="center"/>
            <w:hideMark/>
          </w:tcPr>
          <w:p w:rsidR="00EB77AF" w:rsidRPr="00EB77AF" w:rsidRDefault="00EB77AF" w:rsidP="00D41220">
            <w:pPr>
              <w:jc w:val="center"/>
              <w:rPr>
                <w:sz w:val="20"/>
                <w:szCs w:val="20"/>
              </w:rPr>
            </w:pPr>
            <w:r w:rsidRPr="00EB77AF">
              <w:rPr>
                <w:sz w:val="20"/>
                <w:szCs w:val="20"/>
              </w:rPr>
              <w:t>34015</w:t>
            </w:r>
          </w:p>
        </w:tc>
      </w:tr>
    </w:tbl>
    <w:p w:rsidR="00EB77AF" w:rsidRPr="00EB77AF" w:rsidRDefault="00EB77AF" w:rsidP="00EB77AF">
      <w:pPr>
        <w:pStyle w:val="1"/>
        <w:ind w:firstLine="567"/>
        <w:rPr>
          <w:rFonts w:ascii="Times New Roman" w:hAnsi="Times New Roman" w:cs="Times New Roman"/>
          <w:b w:val="0"/>
          <w:sz w:val="24"/>
          <w:szCs w:val="24"/>
        </w:rPr>
      </w:pPr>
    </w:p>
    <w:p w:rsidR="00EB77AF" w:rsidRPr="00EB77AF" w:rsidRDefault="00EB77AF" w:rsidP="00EB77AF">
      <w:pPr>
        <w:pStyle w:val="1"/>
        <w:ind w:firstLine="567"/>
        <w:rPr>
          <w:rFonts w:ascii="Times New Roman" w:hAnsi="Times New Roman" w:cs="Times New Roman"/>
          <w:sz w:val="24"/>
          <w:szCs w:val="24"/>
        </w:rPr>
      </w:pPr>
      <w:r w:rsidRPr="00EB77AF">
        <w:rPr>
          <w:rFonts w:ascii="Times New Roman" w:hAnsi="Times New Roman" w:cs="Times New Roman"/>
          <w:b w:val="0"/>
          <w:sz w:val="24"/>
          <w:szCs w:val="24"/>
        </w:rPr>
        <w:t>Эксперты предлагают учесть на 2019 год полезный отпуск ГВС на уровне плана на 2018 год (аналогично баланса по тепловой энергии).</w:t>
      </w:r>
    </w:p>
    <w:p w:rsidR="00EB77AF" w:rsidRPr="00EB77AF" w:rsidRDefault="00EB77AF" w:rsidP="00EB77AF">
      <w:pPr>
        <w:pStyle w:val="1"/>
        <w:rPr>
          <w:rFonts w:ascii="Times New Roman" w:hAnsi="Times New Roman" w:cs="Times New Roman"/>
          <w:i/>
          <w:sz w:val="24"/>
          <w:szCs w:val="24"/>
        </w:rPr>
      </w:pPr>
      <w:r w:rsidRPr="00EB77AF">
        <w:rPr>
          <w:rFonts w:ascii="Times New Roman" w:hAnsi="Times New Roman" w:cs="Times New Roman"/>
          <w:i/>
          <w:sz w:val="24"/>
          <w:szCs w:val="24"/>
        </w:rPr>
        <w:t>Расходы на воду</w:t>
      </w:r>
    </w:p>
    <w:p w:rsidR="00EB77AF" w:rsidRPr="00EB77AF" w:rsidRDefault="00EB77AF" w:rsidP="00EB77AF"/>
    <w:p w:rsidR="00EB77AF" w:rsidRPr="00EB77AF" w:rsidRDefault="00EB77AF" w:rsidP="00EB77AF">
      <w:pPr>
        <w:ind w:right="-284" w:firstLine="567"/>
        <w:jc w:val="both"/>
      </w:pPr>
      <w:r w:rsidRPr="00EB77AF">
        <w:t xml:space="preserve">Для выработки тепловой энергии предприятие использует воду, поставляемую АО «ПО «Водоканал» (Прокопьевск). Представлен договор  № 280 от 01.06.2018 г. </w:t>
      </w:r>
    </w:p>
    <w:p w:rsidR="00EB77AF" w:rsidRPr="00EB77AF" w:rsidRDefault="00EB77AF" w:rsidP="00EB77AF">
      <w:pPr>
        <w:ind w:right="-284" w:firstLine="567"/>
        <w:jc w:val="both"/>
      </w:pPr>
      <w:r w:rsidRPr="00EB77AF">
        <w:t xml:space="preserve">Объём потребления принят экспертами в соответствии с балансом теплоносителя  на 2018 год. </w:t>
      </w:r>
    </w:p>
    <w:p w:rsidR="00EB77AF" w:rsidRPr="00EB77AF" w:rsidRDefault="00EB77AF" w:rsidP="00EB77AF">
      <w:pPr>
        <w:ind w:right="-284" w:firstLine="567"/>
        <w:jc w:val="both"/>
      </w:pPr>
      <w:r w:rsidRPr="00EB77AF">
        <w:t>Стоимость услуг  водоснабжения принята согласно постановления РЭК КО от 03.12.2015 № 749 (в редакции постановления от 19.12.2016 № 534), с 01.07.2018 – 21,32 руб./м</w:t>
      </w:r>
      <w:r w:rsidRPr="00EB77AF">
        <w:rPr>
          <w:vertAlign w:val="superscript"/>
        </w:rPr>
        <w:t>3</w:t>
      </w:r>
      <w:r w:rsidRPr="00EB77AF">
        <w:t>. На 2019 год стоимость услуг определена с учётом индексации тарифа с 01.07.2019 по водоснабжению (104,0), согласно прогноза Минэкономразвития (от 27.10.2017): с 01.01.2019 – 21,32 руб./м</w:t>
      </w:r>
      <w:r w:rsidRPr="00EB77AF">
        <w:rPr>
          <w:vertAlign w:val="superscript"/>
        </w:rPr>
        <w:t>3</w:t>
      </w:r>
      <w:r w:rsidRPr="00EB77AF">
        <w:t>, с 01.07.2019 – 22,17 руб./м</w:t>
      </w:r>
      <w:r w:rsidRPr="00EB77AF">
        <w:rPr>
          <w:vertAlign w:val="superscript"/>
        </w:rPr>
        <w:t>3</w:t>
      </w:r>
      <w:r w:rsidRPr="00EB77AF">
        <w:t>.</w:t>
      </w:r>
    </w:p>
    <w:p w:rsidR="00EB77AF" w:rsidRPr="00106F91" w:rsidRDefault="00EB77AF" w:rsidP="00EB77AF">
      <w:pPr>
        <w:ind w:right="-284" w:firstLine="567"/>
        <w:jc w:val="right"/>
      </w:pPr>
      <w:r w:rsidRPr="00106F91">
        <w:t>Таблица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992"/>
        <w:gridCol w:w="709"/>
        <w:gridCol w:w="1019"/>
        <w:gridCol w:w="1195"/>
        <w:gridCol w:w="1046"/>
        <w:gridCol w:w="962"/>
        <w:gridCol w:w="1141"/>
        <w:gridCol w:w="732"/>
      </w:tblGrid>
      <w:tr w:rsidR="00EB77AF" w:rsidRPr="00EB77AF" w:rsidTr="00EB77AF">
        <w:trPr>
          <w:trHeight w:val="557"/>
          <w:jc w:val="center"/>
        </w:trPr>
        <w:tc>
          <w:tcPr>
            <w:tcW w:w="1129" w:type="dxa"/>
            <w:vMerge w:val="restart"/>
            <w:shd w:val="clear" w:color="auto" w:fill="auto"/>
            <w:noWrap/>
            <w:vAlign w:val="center"/>
          </w:tcPr>
          <w:p w:rsidR="00EB77AF" w:rsidRPr="00EB77AF" w:rsidRDefault="00EB77AF" w:rsidP="00D41220">
            <w:pPr>
              <w:ind w:right="-284"/>
              <w:jc w:val="center"/>
              <w:rPr>
                <w:sz w:val="20"/>
                <w:szCs w:val="20"/>
              </w:rPr>
            </w:pPr>
          </w:p>
        </w:tc>
        <w:tc>
          <w:tcPr>
            <w:tcW w:w="2552" w:type="dxa"/>
            <w:gridSpan w:val="3"/>
            <w:vAlign w:val="center"/>
          </w:tcPr>
          <w:p w:rsidR="00EB77AF" w:rsidRPr="00EB77AF" w:rsidRDefault="00EB77AF" w:rsidP="00D41220">
            <w:pPr>
              <w:ind w:right="-284"/>
              <w:jc w:val="center"/>
              <w:rPr>
                <w:sz w:val="20"/>
                <w:szCs w:val="20"/>
              </w:rPr>
            </w:pPr>
            <w:r w:rsidRPr="00EB77AF">
              <w:rPr>
                <w:sz w:val="20"/>
                <w:szCs w:val="20"/>
              </w:rPr>
              <w:t>2 полугодие 2018</w:t>
            </w:r>
          </w:p>
        </w:tc>
        <w:tc>
          <w:tcPr>
            <w:tcW w:w="3260" w:type="dxa"/>
            <w:gridSpan w:val="3"/>
            <w:shd w:val="clear" w:color="000000" w:fill="FFFFFF"/>
            <w:vAlign w:val="center"/>
          </w:tcPr>
          <w:p w:rsidR="00EB77AF" w:rsidRPr="00EB77AF" w:rsidRDefault="00EB77AF" w:rsidP="00D41220">
            <w:pPr>
              <w:ind w:right="-284"/>
              <w:jc w:val="center"/>
              <w:rPr>
                <w:sz w:val="20"/>
                <w:szCs w:val="20"/>
              </w:rPr>
            </w:pPr>
            <w:r w:rsidRPr="00EB77AF">
              <w:rPr>
                <w:sz w:val="20"/>
                <w:szCs w:val="20"/>
              </w:rPr>
              <w:t>1 полугодие 2019</w:t>
            </w:r>
          </w:p>
        </w:tc>
        <w:tc>
          <w:tcPr>
            <w:tcW w:w="2835" w:type="dxa"/>
            <w:gridSpan w:val="3"/>
            <w:shd w:val="clear" w:color="000000" w:fill="FFFFFF"/>
            <w:vAlign w:val="center"/>
          </w:tcPr>
          <w:p w:rsidR="00EB77AF" w:rsidRPr="00EB77AF" w:rsidRDefault="00EB77AF" w:rsidP="00D41220">
            <w:pPr>
              <w:ind w:right="-284"/>
              <w:jc w:val="center"/>
              <w:rPr>
                <w:sz w:val="20"/>
                <w:szCs w:val="20"/>
              </w:rPr>
            </w:pPr>
            <w:r w:rsidRPr="00EB77AF">
              <w:rPr>
                <w:sz w:val="20"/>
                <w:szCs w:val="20"/>
              </w:rPr>
              <w:t>2 полугодие 2019</w:t>
            </w:r>
          </w:p>
        </w:tc>
      </w:tr>
      <w:tr w:rsidR="00EB77AF" w:rsidRPr="00EB77AF" w:rsidTr="00EB77AF">
        <w:trPr>
          <w:trHeight w:val="712"/>
          <w:jc w:val="center"/>
        </w:trPr>
        <w:tc>
          <w:tcPr>
            <w:tcW w:w="1129" w:type="dxa"/>
            <w:vMerge/>
            <w:shd w:val="clear" w:color="auto" w:fill="auto"/>
            <w:noWrap/>
            <w:vAlign w:val="center"/>
            <w:hideMark/>
          </w:tcPr>
          <w:p w:rsidR="00EB77AF" w:rsidRPr="00EB77AF" w:rsidRDefault="00EB77AF" w:rsidP="00D41220">
            <w:pPr>
              <w:ind w:right="-284"/>
              <w:jc w:val="center"/>
              <w:rPr>
                <w:sz w:val="20"/>
                <w:szCs w:val="20"/>
              </w:rPr>
            </w:pPr>
          </w:p>
        </w:tc>
        <w:tc>
          <w:tcPr>
            <w:tcW w:w="851" w:type="dxa"/>
            <w:shd w:val="clear" w:color="000000" w:fill="FFFFFF"/>
            <w:vAlign w:val="center"/>
          </w:tcPr>
          <w:p w:rsidR="00EB77AF" w:rsidRPr="00EB77AF" w:rsidRDefault="00EB77AF" w:rsidP="00D41220">
            <w:pPr>
              <w:ind w:left="-111" w:right="-189"/>
              <w:jc w:val="center"/>
              <w:rPr>
                <w:sz w:val="20"/>
                <w:szCs w:val="20"/>
              </w:rPr>
            </w:pPr>
            <w:r w:rsidRPr="00EB77AF">
              <w:rPr>
                <w:sz w:val="20"/>
                <w:szCs w:val="20"/>
              </w:rPr>
              <w:t>Полезный отпуск, тыс.м</w:t>
            </w:r>
            <w:r w:rsidRPr="00EB77AF">
              <w:rPr>
                <w:sz w:val="20"/>
                <w:szCs w:val="20"/>
                <w:vertAlign w:val="superscript"/>
              </w:rPr>
              <w:t>3</w:t>
            </w:r>
          </w:p>
        </w:tc>
        <w:tc>
          <w:tcPr>
            <w:tcW w:w="992" w:type="dxa"/>
            <w:shd w:val="clear" w:color="000000" w:fill="FFFFFF"/>
            <w:vAlign w:val="center"/>
          </w:tcPr>
          <w:p w:rsidR="00EB77AF" w:rsidRPr="00EB77AF" w:rsidRDefault="00EB77AF" w:rsidP="00D41220">
            <w:pPr>
              <w:ind w:left="-109" w:right="-116"/>
              <w:jc w:val="center"/>
              <w:rPr>
                <w:sz w:val="20"/>
                <w:szCs w:val="20"/>
              </w:rPr>
            </w:pPr>
            <w:r w:rsidRPr="00EB77AF">
              <w:rPr>
                <w:sz w:val="20"/>
                <w:szCs w:val="20"/>
              </w:rPr>
              <w:t>Стоимость воды, тыс. руб.</w:t>
            </w:r>
          </w:p>
        </w:tc>
        <w:tc>
          <w:tcPr>
            <w:tcW w:w="709" w:type="dxa"/>
            <w:shd w:val="clear" w:color="auto" w:fill="auto"/>
            <w:vAlign w:val="center"/>
          </w:tcPr>
          <w:p w:rsidR="00EB77AF" w:rsidRPr="00EB77AF" w:rsidRDefault="00EB77AF" w:rsidP="00D41220">
            <w:pPr>
              <w:ind w:left="-98" w:right="-108"/>
              <w:jc w:val="center"/>
              <w:rPr>
                <w:sz w:val="20"/>
                <w:szCs w:val="20"/>
              </w:rPr>
            </w:pPr>
            <w:r w:rsidRPr="00EB77AF">
              <w:rPr>
                <w:sz w:val="20"/>
                <w:szCs w:val="20"/>
              </w:rPr>
              <w:t>Ср. тариф,      руб./м</w:t>
            </w:r>
            <w:r w:rsidRPr="00EB77AF">
              <w:rPr>
                <w:sz w:val="20"/>
                <w:szCs w:val="20"/>
                <w:vertAlign w:val="superscript"/>
              </w:rPr>
              <w:t>3</w:t>
            </w:r>
          </w:p>
        </w:tc>
        <w:tc>
          <w:tcPr>
            <w:tcW w:w="1019" w:type="dxa"/>
            <w:shd w:val="clear" w:color="000000" w:fill="FFFFFF"/>
            <w:vAlign w:val="center"/>
            <w:hideMark/>
          </w:tcPr>
          <w:p w:rsidR="00EB77AF" w:rsidRPr="00EB77AF" w:rsidRDefault="00EB77AF" w:rsidP="00D41220">
            <w:pPr>
              <w:ind w:left="-111" w:right="-189"/>
              <w:jc w:val="center"/>
              <w:rPr>
                <w:sz w:val="20"/>
                <w:szCs w:val="20"/>
              </w:rPr>
            </w:pPr>
            <w:r w:rsidRPr="00EB77AF">
              <w:rPr>
                <w:sz w:val="20"/>
                <w:szCs w:val="20"/>
              </w:rPr>
              <w:t>Полезный отпуск, тыс.м</w:t>
            </w:r>
            <w:r w:rsidRPr="00EB77AF">
              <w:rPr>
                <w:sz w:val="20"/>
                <w:szCs w:val="20"/>
                <w:vertAlign w:val="superscript"/>
              </w:rPr>
              <w:t>3</w:t>
            </w:r>
          </w:p>
        </w:tc>
        <w:tc>
          <w:tcPr>
            <w:tcW w:w="1195" w:type="dxa"/>
            <w:shd w:val="clear" w:color="000000" w:fill="FFFFFF"/>
            <w:vAlign w:val="center"/>
            <w:hideMark/>
          </w:tcPr>
          <w:p w:rsidR="00EB77AF" w:rsidRPr="00EB77AF" w:rsidRDefault="00EB77AF" w:rsidP="00D41220">
            <w:pPr>
              <w:ind w:left="-111" w:right="-189"/>
              <w:jc w:val="center"/>
              <w:rPr>
                <w:sz w:val="20"/>
                <w:szCs w:val="20"/>
              </w:rPr>
            </w:pPr>
            <w:r w:rsidRPr="00EB77AF">
              <w:rPr>
                <w:sz w:val="20"/>
                <w:szCs w:val="20"/>
              </w:rPr>
              <w:t>Стоимость воды, тыс. руб.</w:t>
            </w:r>
          </w:p>
        </w:tc>
        <w:tc>
          <w:tcPr>
            <w:tcW w:w="1046" w:type="dxa"/>
            <w:shd w:val="clear" w:color="auto" w:fill="auto"/>
            <w:vAlign w:val="center"/>
            <w:hideMark/>
          </w:tcPr>
          <w:p w:rsidR="00EB77AF" w:rsidRPr="00EB77AF" w:rsidRDefault="00EB77AF" w:rsidP="00D41220">
            <w:pPr>
              <w:ind w:left="-111" w:right="-189"/>
              <w:jc w:val="center"/>
              <w:rPr>
                <w:sz w:val="20"/>
                <w:szCs w:val="20"/>
              </w:rPr>
            </w:pPr>
            <w:r w:rsidRPr="00EB77AF">
              <w:rPr>
                <w:sz w:val="20"/>
                <w:szCs w:val="20"/>
              </w:rPr>
              <w:t>Ср. тариф,      руб./м</w:t>
            </w:r>
            <w:r w:rsidRPr="00EB77AF">
              <w:rPr>
                <w:sz w:val="20"/>
                <w:szCs w:val="20"/>
                <w:vertAlign w:val="superscript"/>
              </w:rPr>
              <w:t>3</w:t>
            </w:r>
          </w:p>
        </w:tc>
        <w:tc>
          <w:tcPr>
            <w:tcW w:w="962" w:type="dxa"/>
            <w:shd w:val="clear" w:color="000000" w:fill="FFFFFF"/>
            <w:vAlign w:val="center"/>
            <w:hideMark/>
          </w:tcPr>
          <w:p w:rsidR="00EB77AF" w:rsidRPr="00EB77AF" w:rsidRDefault="00EB77AF" w:rsidP="00D41220">
            <w:pPr>
              <w:ind w:left="-111" w:right="-189"/>
              <w:jc w:val="center"/>
              <w:rPr>
                <w:sz w:val="20"/>
                <w:szCs w:val="20"/>
              </w:rPr>
            </w:pPr>
            <w:r w:rsidRPr="00EB77AF">
              <w:rPr>
                <w:sz w:val="20"/>
                <w:szCs w:val="20"/>
              </w:rPr>
              <w:t>Полезный отпуск,</w:t>
            </w:r>
          </w:p>
          <w:p w:rsidR="00EB77AF" w:rsidRPr="00EB77AF" w:rsidRDefault="00EB77AF" w:rsidP="00D41220">
            <w:pPr>
              <w:ind w:left="-111" w:right="-189"/>
              <w:jc w:val="center"/>
              <w:rPr>
                <w:sz w:val="20"/>
                <w:szCs w:val="20"/>
              </w:rPr>
            </w:pPr>
            <w:r w:rsidRPr="00EB77AF">
              <w:rPr>
                <w:sz w:val="20"/>
                <w:szCs w:val="20"/>
              </w:rPr>
              <w:t>тыс. м</w:t>
            </w:r>
            <w:r w:rsidRPr="00EB77AF">
              <w:rPr>
                <w:sz w:val="20"/>
                <w:szCs w:val="20"/>
                <w:vertAlign w:val="superscript"/>
              </w:rPr>
              <w:t>3</w:t>
            </w:r>
          </w:p>
        </w:tc>
        <w:tc>
          <w:tcPr>
            <w:tcW w:w="1141" w:type="dxa"/>
            <w:shd w:val="clear" w:color="000000" w:fill="FFFFFF"/>
            <w:vAlign w:val="center"/>
            <w:hideMark/>
          </w:tcPr>
          <w:p w:rsidR="00EB77AF" w:rsidRPr="00EB77AF" w:rsidRDefault="00EB77AF" w:rsidP="00D41220">
            <w:pPr>
              <w:ind w:left="-111" w:right="-189"/>
              <w:jc w:val="center"/>
              <w:rPr>
                <w:sz w:val="20"/>
                <w:szCs w:val="20"/>
              </w:rPr>
            </w:pPr>
            <w:r w:rsidRPr="00EB77AF">
              <w:rPr>
                <w:sz w:val="20"/>
                <w:szCs w:val="20"/>
              </w:rPr>
              <w:t>Стоимость воды, тыс. руб.</w:t>
            </w:r>
          </w:p>
        </w:tc>
        <w:tc>
          <w:tcPr>
            <w:tcW w:w="732" w:type="dxa"/>
            <w:shd w:val="clear" w:color="auto" w:fill="auto"/>
            <w:vAlign w:val="center"/>
            <w:hideMark/>
          </w:tcPr>
          <w:p w:rsidR="00EB77AF" w:rsidRPr="00EB77AF" w:rsidRDefault="00EB77AF" w:rsidP="00D41220">
            <w:pPr>
              <w:ind w:left="-111" w:right="-189"/>
              <w:jc w:val="center"/>
              <w:rPr>
                <w:sz w:val="20"/>
                <w:szCs w:val="20"/>
              </w:rPr>
            </w:pPr>
            <w:r w:rsidRPr="00EB77AF">
              <w:rPr>
                <w:sz w:val="20"/>
                <w:szCs w:val="20"/>
              </w:rPr>
              <w:t>Ср. тариф,      руб./м</w:t>
            </w:r>
            <w:r w:rsidRPr="00EB77AF">
              <w:rPr>
                <w:sz w:val="20"/>
                <w:szCs w:val="20"/>
                <w:vertAlign w:val="superscript"/>
              </w:rPr>
              <w:t>3</w:t>
            </w:r>
          </w:p>
        </w:tc>
      </w:tr>
      <w:tr w:rsidR="00EB77AF" w:rsidRPr="00EB77AF" w:rsidTr="00EB77AF">
        <w:trPr>
          <w:trHeight w:val="765"/>
          <w:jc w:val="center"/>
        </w:trPr>
        <w:tc>
          <w:tcPr>
            <w:tcW w:w="1129" w:type="dxa"/>
            <w:shd w:val="clear" w:color="auto" w:fill="auto"/>
            <w:vAlign w:val="center"/>
            <w:hideMark/>
          </w:tcPr>
          <w:p w:rsidR="00EB77AF" w:rsidRPr="00EB77AF" w:rsidRDefault="00EB77AF" w:rsidP="00D41220">
            <w:pPr>
              <w:ind w:left="-84" w:right="-137" w:firstLine="84"/>
              <w:jc w:val="center"/>
              <w:rPr>
                <w:bCs/>
                <w:sz w:val="20"/>
                <w:szCs w:val="20"/>
              </w:rPr>
            </w:pPr>
            <w:r w:rsidRPr="00EB77AF">
              <w:rPr>
                <w:bCs/>
                <w:sz w:val="20"/>
                <w:szCs w:val="20"/>
              </w:rPr>
              <w:t>Полезный отпуск по гвс</w:t>
            </w:r>
          </w:p>
        </w:tc>
        <w:tc>
          <w:tcPr>
            <w:tcW w:w="851" w:type="dxa"/>
            <w:shd w:val="clear" w:color="auto" w:fill="auto"/>
            <w:vAlign w:val="center"/>
          </w:tcPr>
          <w:p w:rsidR="00EB77AF" w:rsidRPr="00EB77AF" w:rsidRDefault="00EB77AF" w:rsidP="00D41220">
            <w:pPr>
              <w:ind w:left="-84" w:right="-137" w:hanging="27"/>
              <w:jc w:val="center"/>
              <w:rPr>
                <w:bCs/>
                <w:sz w:val="20"/>
                <w:szCs w:val="20"/>
              </w:rPr>
            </w:pPr>
            <w:r w:rsidRPr="00EB77AF">
              <w:rPr>
                <w:bCs/>
                <w:sz w:val="20"/>
                <w:szCs w:val="20"/>
              </w:rPr>
              <w:t>63094,11</w:t>
            </w:r>
          </w:p>
        </w:tc>
        <w:tc>
          <w:tcPr>
            <w:tcW w:w="992" w:type="dxa"/>
            <w:shd w:val="clear" w:color="auto" w:fill="auto"/>
            <w:vAlign w:val="center"/>
          </w:tcPr>
          <w:p w:rsidR="00EB77AF" w:rsidRPr="00EB77AF" w:rsidRDefault="00EB77AF" w:rsidP="00D41220">
            <w:pPr>
              <w:ind w:left="-84" w:right="-137" w:hanging="25"/>
              <w:jc w:val="center"/>
              <w:rPr>
                <w:bCs/>
                <w:sz w:val="20"/>
                <w:szCs w:val="20"/>
              </w:rPr>
            </w:pPr>
            <w:r w:rsidRPr="00EB77AF">
              <w:rPr>
                <w:bCs/>
                <w:sz w:val="20"/>
                <w:szCs w:val="20"/>
              </w:rPr>
              <w:t>1398,97</w:t>
            </w:r>
          </w:p>
        </w:tc>
        <w:tc>
          <w:tcPr>
            <w:tcW w:w="709" w:type="dxa"/>
            <w:shd w:val="clear" w:color="auto" w:fill="auto"/>
            <w:vAlign w:val="center"/>
          </w:tcPr>
          <w:p w:rsidR="00EB77AF" w:rsidRPr="00EB77AF" w:rsidRDefault="00EB77AF" w:rsidP="00D41220">
            <w:pPr>
              <w:ind w:left="-84" w:right="-137" w:hanging="22"/>
              <w:jc w:val="center"/>
              <w:rPr>
                <w:bCs/>
                <w:sz w:val="20"/>
                <w:szCs w:val="20"/>
              </w:rPr>
            </w:pPr>
            <w:r w:rsidRPr="00EB77AF">
              <w:rPr>
                <w:bCs/>
                <w:sz w:val="20"/>
                <w:szCs w:val="20"/>
              </w:rPr>
              <w:t>21,32</w:t>
            </w:r>
          </w:p>
        </w:tc>
        <w:tc>
          <w:tcPr>
            <w:tcW w:w="1019" w:type="dxa"/>
            <w:shd w:val="clear" w:color="auto" w:fill="auto"/>
            <w:noWrap/>
            <w:vAlign w:val="center"/>
            <w:hideMark/>
          </w:tcPr>
          <w:p w:rsidR="00EB77AF" w:rsidRPr="00EB77AF" w:rsidRDefault="00EB77AF" w:rsidP="00D41220">
            <w:pPr>
              <w:ind w:left="-84" w:right="-137" w:firstLine="84"/>
              <w:jc w:val="center"/>
              <w:rPr>
                <w:bCs/>
                <w:sz w:val="20"/>
                <w:szCs w:val="20"/>
              </w:rPr>
            </w:pPr>
            <w:r w:rsidRPr="00EB77AF">
              <w:rPr>
                <w:bCs/>
                <w:sz w:val="20"/>
                <w:szCs w:val="20"/>
              </w:rPr>
              <w:t>63094,11</w:t>
            </w:r>
          </w:p>
        </w:tc>
        <w:tc>
          <w:tcPr>
            <w:tcW w:w="1195" w:type="dxa"/>
            <w:shd w:val="clear" w:color="auto" w:fill="auto"/>
            <w:noWrap/>
            <w:vAlign w:val="center"/>
            <w:hideMark/>
          </w:tcPr>
          <w:p w:rsidR="00EB77AF" w:rsidRPr="00EB77AF" w:rsidRDefault="00EB77AF" w:rsidP="00D41220">
            <w:pPr>
              <w:ind w:left="-84" w:right="-137" w:firstLine="84"/>
              <w:jc w:val="center"/>
              <w:rPr>
                <w:bCs/>
                <w:sz w:val="20"/>
                <w:szCs w:val="20"/>
              </w:rPr>
            </w:pPr>
            <w:r w:rsidRPr="00EB77AF">
              <w:rPr>
                <w:bCs/>
                <w:sz w:val="20"/>
                <w:szCs w:val="20"/>
              </w:rPr>
              <w:t>1398,97</w:t>
            </w:r>
          </w:p>
        </w:tc>
        <w:tc>
          <w:tcPr>
            <w:tcW w:w="1046" w:type="dxa"/>
            <w:shd w:val="clear" w:color="auto" w:fill="auto"/>
            <w:noWrap/>
            <w:vAlign w:val="center"/>
            <w:hideMark/>
          </w:tcPr>
          <w:p w:rsidR="00EB77AF" w:rsidRPr="00EB77AF" w:rsidRDefault="00EB77AF" w:rsidP="00D41220">
            <w:pPr>
              <w:ind w:left="-84" w:right="-137" w:firstLine="84"/>
              <w:jc w:val="center"/>
              <w:rPr>
                <w:bCs/>
                <w:sz w:val="20"/>
                <w:szCs w:val="20"/>
              </w:rPr>
            </w:pPr>
            <w:r w:rsidRPr="00EB77AF">
              <w:rPr>
                <w:bCs/>
                <w:sz w:val="20"/>
                <w:szCs w:val="20"/>
              </w:rPr>
              <w:t>21,32</w:t>
            </w:r>
          </w:p>
        </w:tc>
        <w:tc>
          <w:tcPr>
            <w:tcW w:w="962" w:type="dxa"/>
            <w:shd w:val="clear" w:color="auto" w:fill="auto"/>
            <w:noWrap/>
            <w:vAlign w:val="center"/>
            <w:hideMark/>
          </w:tcPr>
          <w:p w:rsidR="00EB77AF" w:rsidRPr="00EB77AF" w:rsidRDefault="00EB77AF" w:rsidP="00D41220">
            <w:pPr>
              <w:ind w:left="-84" w:right="-137" w:firstLine="84"/>
              <w:jc w:val="center"/>
              <w:rPr>
                <w:bCs/>
                <w:sz w:val="20"/>
                <w:szCs w:val="20"/>
              </w:rPr>
            </w:pPr>
            <w:r w:rsidRPr="00EB77AF">
              <w:rPr>
                <w:bCs/>
                <w:sz w:val="20"/>
                <w:szCs w:val="20"/>
              </w:rPr>
              <w:t>63094,11</w:t>
            </w:r>
          </w:p>
        </w:tc>
        <w:tc>
          <w:tcPr>
            <w:tcW w:w="1141" w:type="dxa"/>
            <w:shd w:val="clear" w:color="auto" w:fill="auto"/>
            <w:noWrap/>
            <w:vAlign w:val="center"/>
            <w:hideMark/>
          </w:tcPr>
          <w:p w:rsidR="00EB77AF" w:rsidRPr="00EB77AF" w:rsidRDefault="00EB77AF" w:rsidP="00D41220">
            <w:pPr>
              <w:ind w:left="-84" w:right="-137" w:firstLine="84"/>
              <w:jc w:val="center"/>
              <w:rPr>
                <w:bCs/>
                <w:sz w:val="20"/>
                <w:szCs w:val="20"/>
              </w:rPr>
            </w:pPr>
            <w:r w:rsidRPr="00EB77AF">
              <w:rPr>
                <w:bCs/>
                <w:sz w:val="20"/>
                <w:szCs w:val="20"/>
              </w:rPr>
              <w:t>1345,17</w:t>
            </w:r>
          </w:p>
        </w:tc>
        <w:tc>
          <w:tcPr>
            <w:tcW w:w="732" w:type="dxa"/>
            <w:shd w:val="clear" w:color="auto" w:fill="auto"/>
            <w:noWrap/>
            <w:vAlign w:val="center"/>
            <w:hideMark/>
          </w:tcPr>
          <w:p w:rsidR="00EB77AF" w:rsidRPr="00EB77AF" w:rsidRDefault="00EB77AF" w:rsidP="00D41220">
            <w:pPr>
              <w:ind w:left="-84" w:right="-137" w:firstLine="84"/>
              <w:jc w:val="center"/>
              <w:rPr>
                <w:bCs/>
                <w:sz w:val="20"/>
                <w:szCs w:val="20"/>
              </w:rPr>
            </w:pPr>
            <w:r w:rsidRPr="00EB77AF">
              <w:rPr>
                <w:bCs/>
                <w:sz w:val="20"/>
                <w:szCs w:val="20"/>
              </w:rPr>
              <w:t>22,17</w:t>
            </w:r>
          </w:p>
        </w:tc>
      </w:tr>
    </w:tbl>
    <w:p w:rsidR="00EB77AF" w:rsidRPr="00106F91" w:rsidRDefault="00EB77AF" w:rsidP="00EB77AF">
      <w:pPr>
        <w:ind w:firstLine="567"/>
        <w:jc w:val="both"/>
      </w:pPr>
    </w:p>
    <w:p w:rsidR="00EB77AF" w:rsidRPr="00106F91" w:rsidRDefault="00EB77AF" w:rsidP="00EB77AF">
      <w:pPr>
        <w:ind w:firstLine="567"/>
        <w:jc w:val="both"/>
        <w:rPr>
          <w:bCs/>
        </w:rPr>
      </w:pPr>
      <w:r w:rsidRPr="00106F91">
        <w:t xml:space="preserve">Всего расходы на воду у предприятия на 2018 год составят  </w:t>
      </w:r>
      <w:r w:rsidRPr="00106F91">
        <w:rPr>
          <w:bCs/>
        </w:rPr>
        <w:t xml:space="preserve"> 2744,14  тыс. руб. </w:t>
      </w:r>
    </w:p>
    <w:p w:rsidR="00EB77AF" w:rsidRDefault="00EB77AF" w:rsidP="00EB77AF">
      <w:pPr>
        <w:tabs>
          <w:tab w:val="num" w:pos="1070"/>
          <w:tab w:val="left" w:pos="1134"/>
          <w:tab w:val="num" w:pos="1353"/>
        </w:tabs>
        <w:ind w:firstLine="567"/>
        <w:jc w:val="both"/>
        <w:sectPr w:rsidR="00EB77AF" w:rsidSect="0095582F">
          <w:pgSz w:w="11906" w:h="16838"/>
          <w:pgMar w:top="851" w:right="850" w:bottom="851" w:left="709" w:header="708" w:footer="708" w:gutter="0"/>
          <w:cols w:space="708"/>
          <w:titlePg/>
          <w:docGrid w:linePitch="360"/>
        </w:sectPr>
      </w:pPr>
    </w:p>
    <w:p w:rsidR="00EB77AF" w:rsidRPr="00106F91" w:rsidRDefault="00EB77AF" w:rsidP="00EB77AF">
      <w:pPr>
        <w:pStyle w:val="1"/>
        <w:rPr>
          <w:i/>
          <w:sz w:val="24"/>
          <w:szCs w:val="24"/>
        </w:rPr>
      </w:pPr>
      <w:r w:rsidRPr="00106F91">
        <w:rPr>
          <w:i/>
          <w:sz w:val="24"/>
          <w:szCs w:val="24"/>
        </w:rPr>
        <w:t>Определение количества тепловой энергии для производства ГВС в закрытой системе горячего водоснабжения.</w:t>
      </w:r>
    </w:p>
    <w:p w:rsidR="00EB77AF" w:rsidRPr="00106F91" w:rsidRDefault="00EB77AF" w:rsidP="00EB77AF"/>
    <w:p w:rsidR="00EB77AF" w:rsidRPr="00106F91" w:rsidRDefault="00EB77AF" w:rsidP="00EB77AF">
      <w:pPr>
        <w:autoSpaceDE w:val="0"/>
        <w:autoSpaceDN w:val="0"/>
        <w:adjustRightInd w:val="0"/>
        <w:ind w:right="-144" w:firstLine="540"/>
        <w:jc w:val="both"/>
        <w:outlineLvl w:val="1"/>
      </w:pPr>
      <w:r w:rsidRPr="00106F91">
        <w:t xml:space="preserve">Нормативы расхода тепловой энергии, необходимой для осуществления горячего водоснабжения </w:t>
      </w:r>
      <w:bookmarkStart w:id="65" w:name="_Hlk524594183"/>
      <w:r w:rsidRPr="00106F91">
        <w:t xml:space="preserve">МУП «ГТХ» </w:t>
      </w:r>
      <w:bookmarkEnd w:id="65"/>
      <w:r w:rsidRPr="00106F91">
        <w:t>приняты в соответствии с постановлением региональной энергетической комиссии Кемеровской области от 07.12.2017</w:t>
      </w:r>
      <w:r>
        <w:t xml:space="preserve"> </w:t>
      </w:r>
      <w:r w:rsidRPr="00106F91">
        <w:t>№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EB77AF" w:rsidRPr="00106F91" w:rsidRDefault="00EB77AF" w:rsidP="00EB77AF">
      <w:pPr>
        <w:autoSpaceDE w:val="0"/>
        <w:autoSpaceDN w:val="0"/>
        <w:adjustRightInd w:val="0"/>
        <w:ind w:firstLine="540"/>
        <w:jc w:val="right"/>
        <w:outlineLvl w:val="1"/>
      </w:pPr>
      <w:r w:rsidRPr="00106F91">
        <w:t>Таблица 3</w:t>
      </w:r>
    </w:p>
    <w:p w:rsidR="00EB77AF" w:rsidRPr="00106F91" w:rsidRDefault="00EB77AF" w:rsidP="00EB77AF">
      <w:pPr>
        <w:autoSpaceDE w:val="0"/>
        <w:autoSpaceDN w:val="0"/>
        <w:adjustRightInd w:val="0"/>
        <w:ind w:firstLine="539"/>
        <w:jc w:val="both"/>
        <w:outlineLvl w:val="1"/>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EB77AF" w:rsidRPr="00106F91" w:rsidTr="00D41220">
        <w:trPr>
          <w:trHeight w:val="485"/>
        </w:trPr>
        <w:tc>
          <w:tcPr>
            <w:tcW w:w="4957" w:type="dxa"/>
            <w:gridSpan w:val="2"/>
            <w:shd w:val="clear" w:color="auto" w:fill="auto"/>
            <w:vAlign w:val="center"/>
          </w:tcPr>
          <w:p w:rsidR="00EB77AF" w:rsidRPr="00106F91" w:rsidRDefault="00EB77AF" w:rsidP="00D41220">
            <w:pPr>
              <w:jc w:val="center"/>
            </w:pPr>
            <w:r w:rsidRPr="00106F91">
              <w:t>С изолированными стояками</w:t>
            </w:r>
          </w:p>
        </w:tc>
        <w:tc>
          <w:tcPr>
            <w:tcW w:w="5157" w:type="dxa"/>
            <w:gridSpan w:val="2"/>
            <w:shd w:val="clear" w:color="auto" w:fill="auto"/>
            <w:vAlign w:val="center"/>
            <w:hideMark/>
          </w:tcPr>
          <w:p w:rsidR="00EB77AF" w:rsidRPr="00106F91" w:rsidRDefault="00EB77AF" w:rsidP="00D41220">
            <w:pPr>
              <w:jc w:val="center"/>
              <w:rPr>
                <w:snapToGrid w:val="0"/>
              </w:rPr>
            </w:pPr>
            <w:r w:rsidRPr="00106F91">
              <w:t>С неизолированными стояками</w:t>
            </w:r>
          </w:p>
        </w:tc>
      </w:tr>
      <w:tr w:rsidR="00EB77AF" w:rsidRPr="00106F91" w:rsidTr="00D41220">
        <w:trPr>
          <w:trHeight w:val="293"/>
        </w:trPr>
        <w:tc>
          <w:tcPr>
            <w:tcW w:w="2518" w:type="dxa"/>
            <w:shd w:val="clear" w:color="auto" w:fill="auto"/>
            <w:vAlign w:val="center"/>
            <w:hideMark/>
          </w:tcPr>
          <w:p w:rsidR="00EB77AF" w:rsidRPr="00106F91" w:rsidRDefault="00EB77AF" w:rsidP="00D41220">
            <w:pPr>
              <w:jc w:val="center"/>
            </w:pPr>
            <w:r w:rsidRPr="00106F91">
              <w:t>с полотенцесушителем</w:t>
            </w:r>
          </w:p>
        </w:tc>
        <w:tc>
          <w:tcPr>
            <w:tcW w:w="2439" w:type="dxa"/>
            <w:shd w:val="clear" w:color="auto" w:fill="auto"/>
            <w:vAlign w:val="center"/>
            <w:hideMark/>
          </w:tcPr>
          <w:p w:rsidR="00EB77AF" w:rsidRPr="00106F91" w:rsidRDefault="00EB77AF" w:rsidP="00D41220">
            <w:pPr>
              <w:jc w:val="center"/>
            </w:pPr>
            <w:r w:rsidRPr="00106F91">
              <w:t>без полотенцесушителя</w:t>
            </w:r>
          </w:p>
        </w:tc>
        <w:tc>
          <w:tcPr>
            <w:tcW w:w="2603" w:type="dxa"/>
            <w:shd w:val="clear" w:color="auto" w:fill="auto"/>
            <w:vAlign w:val="center"/>
            <w:hideMark/>
          </w:tcPr>
          <w:p w:rsidR="00EB77AF" w:rsidRPr="00106F91" w:rsidRDefault="00EB77AF" w:rsidP="00D41220">
            <w:pPr>
              <w:jc w:val="center"/>
            </w:pPr>
            <w:r w:rsidRPr="00106F91">
              <w:t>с полотенцесушителем</w:t>
            </w:r>
          </w:p>
        </w:tc>
        <w:tc>
          <w:tcPr>
            <w:tcW w:w="2554" w:type="dxa"/>
            <w:shd w:val="clear" w:color="auto" w:fill="auto"/>
            <w:vAlign w:val="center"/>
            <w:hideMark/>
          </w:tcPr>
          <w:p w:rsidR="00EB77AF" w:rsidRPr="00106F91" w:rsidRDefault="00EB77AF" w:rsidP="00D41220">
            <w:pPr>
              <w:jc w:val="center"/>
            </w:pPr>
            <w:r w:rsidRPr="00106F91">
              <w:t>без полотенцесушителя</w:t>
            </w:r>
          </w:p>
        </w:tc>
      </w:tr>
      <w:tr w:rsidR="00EB77AF" w:rsidRPr="00106F91" w:rsidTr="00D41220">
        <w:trPr>
          <w:trHeight w:val="293"/>
        </w:trPr>
        <w:tc>
          <w:tcPr>
            <w:tcW w:w="2518" w:type="dxa"/>
            <w:shd w:val="clear" w:color="auto" w:fill="auto"/>
            <w:vAlign w:val="center"/>
          </w:tcPr>
          <w:p w:rsidR="00EB77AF" w:rsidRPr="00106F91" w:rsidRDefault="00EB77AF" w:rsidP="00D41220">
            <w:pPr>
              <w:jc w:val="center"/>
            </w:pPr>
            <w:r w:rsidRPr="00106F91">
              <w:t>0,0544</w:t>
            </w:r>
          </w:p>
        </w:tc>
        <w:tc>
          <w:tcPr>
            <w:tcW w:w="2439" w:type="dxa"/>
            <w:shd w:val="clear" w:color="auto" w:fill="auto"/>
            <w:vAlign w:val="center"/>
          </w:tcPr>
          <w:p w:rsidR="00EB77AF" w:rsidRPr="00106F91" w:rsidRDefault="00EB77AF" w:rsidP="00D41220">
            <w:pPr>
              <w:jc w:val="center"/>
            </w:pPr>
            <w:r w:rsidRPr="00106F91">
              <w:t>0,0536</w:t>
            </w:r>
          </w:p>
        </w:tc>
        <w:tc>
          <w:tcPr>
            <w:tcW w:w="2603" w:type="dxa"/>
            <w:shd w:val="clear" w:color="auto" w:fill="auto"/>
            <w:vAlign w:val="center"/>
          </w:tcPr>
          <w:p w:rsidR="00EB77AF" w:rsidRPr="00106F91" w:rsidRDefault="00EB77AF" w:rsidP="00D41220">
            <w:pPr>
              <w:jc w:val="center"/>
            </w:pPr>
            <w:r w:rsidRPr="00106F91">
              <w:t>0,0580</w:t>
            </w:r>
          </w:p>
        </w:tc>
        <w:tc>
          <w:tcPr>
            <w:tcW w:w="2554" w:type="dxa"/>
            <w:shd w:val="clear" w:color="auto" w:fill="auto"/>
            <w:vAlign w:val="center"/>
          </w:tcPr>
          <w:p w:rsidR="00EB77AF" w:rsidRPr="00106F91" w:rsidRDefault="00EB77AF" w:rsidP="00D41220">
            <w:pPr>
              <w:jc w:val="center"/>
            </w:pPr>
            <w:r w:rsidRPr="00106F91">
              <w:t>0,0548</w:t>
            </w:r>
          </w:p>
        </w:tc>
      </w:tr>
    </w:tbl>
    <w:p w:rsidR="00EB77AF" w:rsidRPr="00106F91" w:rsidRDefault="00EB77AF" w:rsidP="00EB77AF">
      <w:pPr>
        <w:autoSpaceDE w:val="0"/>
        <w:autoSpaceDN w:val="0"/>
        <w:adjustRightInd w:val="0"/>
        <w:ind w:right="-284" w:firstLine="539"/>
        <w:jc w:val="both"/>
        <w:outlineLvl w:val="1"/>
      </w:pPr>
      <w:r w:rsidRPr="00106F91">
        <w:t xml:space="preserve">Стоимость тепловой энергии в горячей воде на 2018 год утверждена постановлением региональной энергетической комиссии Кемеровской области от </w:t>
      </w:r>
      <w:r>
        <w:t>18</w:t>
      </w:r>
      <w:r w:rsidRPr="00106F91">
        <w:t>.</w:t>
      </w:r>
      <w:r>
        <w:t>09</w:t>
      </w:r>
      <w:r w:rsidRPr="00106F91">
        <w:t xml:space="preserve">.2018 № </w:t>
      </w:r>
      <w:r>
        <w:t>206</w:t>
      </w:r>
      <w:r w:rsidRPr="00106F91">
        <w:t xml:space="preserve"> и составляет с 14.09.2018 – 3 654,96 руб./Гкал (без НДС),</w:t>
      </w:r>
      <w:r>
        <w:t xml:space="preserve"> </w:t>
      </w:r>
      <w:r w:rsidRPr="00106F91">
        <w:t>с 01.01.2019 – 3 654,96 руб./Гкал (без НДС) и с 01.07.2018 – 3 739,55 руб./Гкал (без НДС).</w:t>
      </w:r>
    </w:p>
    <w:p w:rsidR="00EB77AF" w:rsidRDefault="00EB77AF" w:rsidP="00EB77AF">
      <w:pPr>
        <w:autoSpaceDE w:val="0"/>
        <w:autoSpaceDN w:val="0"/>
        <w:adjustRightInd w:val="0"/>
        <w:jc w:val="both"/>
        <w:outlineLvl w:val="1"/>
      </w:pPr>
    </w:p>
    <w:p w:rsidR="00EB77AF" w:rsidRPr="00106F91" w:rsidRDefault="00EB77AF" w:rsidP="00EB77AF">
      <w:pPr>
        <w:autoSpaceDE w:val="0"/>
        <w:autoSpaceDN w:val="0"/>
        <w:adjustRightInd w:val="0"/>
        <w:ind w:firstLine="567"/>
        <w:jc w:val="both"/>
        <w:outlineLvl w:val="1"/>
      </w:pPr>
      <w:r w:rsidRPr="00106F91">
        <w:t>На основании вышеуказанного, эксперты предлагают принять тарифы на горячую воду в закрытой системе горячего водоснабжения на 2018-2019 год для МУП «ГТХ» в следующем виде:</w:t>
      </w:r>
    </w:p>
    <w:p w:rsidR="00EB77AF" w:rsidRPr="00106F91" w:rsidRDefault="00EB77AF" w:rsidP="00EB77AF">
      <w:pPr>
        <w:autoSpaceDE w:val="0"/>
        <w:autoSpaceDN w:val="0"/>
        <w:adjustRightInd w:val="0"/>
        <w:ind w:firstLine="540"/>
        <w:jc w:val="right"/>
        <w:outlineLvl w:val="1"/>
      </w:pPr>
    </w:p>
    <w:p w:rsidR="00EB77AF" w:rsidRPr="00106F91" w:rsidRDefault="00EB77AF" w:rsidP="00EB77AF">
      <w:pPr>
        <w:autoSpaceDE w:val="0"/>
        <w:autoSpaceDN w:val="0"/>
        <w:adjustRightInd w:val="0"/>
        <w:ind w:firstLine="540"/>
        <w:jc w:val="right"/>
        <w:outlineLvl w:val="1"/>
      </w:pPr>
      <w:r w:rsidRPr="00106F91">
        <w:t>Таблица 4</w:t>
      </w:r>
    </w:p>
    <w:tbl>
      <w:tblPr>
        <w:tblW w:w="9945" w:type="dxa"/>
        <w:tblInd w:w="113" w:type="dxa"/>
        <w:tblLook w:val="04A0" w:firstRow="1" w:lastRow="0" w:firstColumn="1" w:lastColumn="0" w:noHBand="0" w:noVBand="1"/>
      </w:tblPr>
      <w:tblGrid>
        <w:gridCol w:w="2972"/>
        <w:gridCol w:w="1048"/>
        <w:gridCol w:w="1042"/>
        <w:gridCol w:w="1058"/>
        <w:gridCol w:w="1057"/>
        <w:gridCol w:w="1246"/>
        <w:gridCol w:w="1522"/>
      </w:tblGrid>
      <w:tr w:rsidR="00EB77AF" w:rsidRPr="00EB77AF" w:rsidTr="00D41220">
        <w:trPr>
          <w:trHeight w:val="31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Период</w:t>
            </w:r>
          </w:p>
        </w:tc>
        <w:tc>
          <w:tcPr>
            <w:tcW w:w="4205" w:type="dxa"/>
            <w:gridSpan w:val="4"/>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Тариф на горячую воду, руб./м</w:t>
            </w:r>
            <w:r w:rsidRPr="00EB77AF">
              <w:rPr>
                <w:sz w:val="20"/>
                <w:szCs w:val="20"/>
                <w:vertAlign w:val="superscript"/>
              </w:rPr>
              <w:t>3</w:t>
            </w:r>
            <w:r w:rsidRPr="00EB77AF">
              <w:rPr>
                <w:sz w:val="20"/>
                <w:szCs w:val="20"/>
              </w:rPr>
              <w:t xml:space="preserve"> </w:t>
            </w:r>
          </w:p>
          <w:p w:rsidR="00EB77AF" w:rsidRPr="00EB77AF" w:rsidRDefault="00EB77AF" w:rsidP="00D41220">
            <w:pPr>
              <w:jc w:val="center"/>
              <w:rPr>
                <w:sz w:val="20"/>
                <w:szCs w:val="20"/>
              </w:rPr>
            </w:pPr>
            <w:r w:rsidRPr="00EB77AF">
              <w:rPr>
                <w:sz w:val="20"/>
                <w:szCs w:val="20"/>
              </w:rPr>
              <w:t>(без НДС)</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Компо-нент на холодную воду, руб./м</w:t>
            </w:r>
            <w:r w:rsidRPr="00EB77AF">
              <w:rPr>
                <w:sz w:val="20"/>
                <w:szCs w:val="20"/>
                <w:vertAlign w:val="superscript"/>
              </w:rPr>
              <w:t>3</w:t>
            </w:r>
            <w:r w:rsidRPr="00EB77AF">
              <w:rPr>
                <w:sz w:val="20"/>
                <w:szCs w:val="20"/>
              </w:rPr>
              <w:t xml:space="preserve">  (без НДС)</w:t>
            </w:r>
          </w:p>
        </w:tc>
        <w:tc>
          <w:tcPr>
            <w:tcW w:w="1522" w:type="dxa"/>
            <w:vMerge w:val="restart"/>
            <w:tcBorders>
              <w:top w:val="single" w:sz="4" w:space="0" w:color="auto"/>
              <w:left w:val="nil"/>
              <w:right w:val="single" w:sz="4" w:space="0" w:color="auto"/>
            </w:tcBorders>
            <w:shd w:val="clear" w:color="auto" w:fill="auto"/>
            <w:vAlign w:val="center"/>
          </w:tcPr>
          <w:p w:rsidR="00EB77AF" w:rsidRPr="00EB77AF" w:rsidRDefault="00EB77AF" w:rsidP="00D41220">
            <w:pPr>
              <w:jc w:val="center"/>
              <w:rPr>
                <w:sz w:val="20"/>
                <w:szCs w:val="20"/>
              </w:rPr>
            </w:pPr>
            <w:r w:rsidRPr="00EB77AF">
              <w:rPr>
                <w:sz w:val="20"/>
                <w:szCs w:val="20"/>
              </w:rPr>
              <w:t>Компонент на тепловую энергию* руб./Гкал</w:t>
            </w:r>
          </w:p>
        </w:tc>
      </w:tr>
      <w:tr w:rsidR="00EB77AF" w:rsidRPr="00EB77AF" w:rsidTr="00D41220">
        <w:trPr>
          <w:trHeight w:val="31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EB77AF" w:rsidRPr="00EB77AF" w:rsidRDefault="00EB77AF" w:rsidP="00D41220">
            <w:pPr>
              <w:rPr>
                <w:sz w:val="20"/>
                <w:szCs w:val="20"/>
              </w:rPr>
            </w:pPr>
          </w:p>
        </w:tc>
        <w:tc>
          <w:tcPr>
            <w:tcW w:w="2090" w:type="dxa"/>
            <w:gridSpan w:val="2"/>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Изолированные стояки</w:t>
            </w:r>
          </w:p>
        </w:tc>
        <w:tc>
          <w:tcPr>
            <w:tcW w:w="2115" w:type="dxa"/>
            <w:gridSpan w:val="2"/>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Неизолированные стояки</w:t>
            </w: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EB77AF" w:rsidRPr="00EB77AF" w:rsidRDefault="00EB77AF" w:rsidP="00D41220">
            <w:pPr>
              <w:rPr>
                <w:sz w:val="20"/>
                <w:szCs w:val="20"/>
              </w:rPr>
            </w:pPr>
          </w:p>
        </w:tc>
        <w:tc>
          <w:tcPr>
            <w:tcW w:w="1522" w:type="dxa"/>
            <w:vMerge/>
            <w:tcBorders>
              <w:left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p>
        </w:tc>
      </w:tr>
      <w:tr w:rsidR="00EB77AF" w:rsidRPr="00EB77AF" w:rsidTr="00D41220">
        <w:trPr>
          <w:trHeight w:val="157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EB77AF" w:rsidRPr="00EB77AF" w:rsidRDefault="00EB77AF" w:rsidP="00D41220">
            <w:pPr>
              <w:rPr>
                <w:sz w:val="20"/>
                <w:szCs w:val="20"/>
              </w:rPr>
            </w:pPr>
          </w:p>
        </w:tc>
        <w:tc>
          <w:tcPr>
            <w:tcW w:w="1048" w:type="dxa"/>
            <w:tcBorders>
              <w:top w:val="nil"/>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с поло-тенце-суши-телями</w:t>
            </w:r>
          </w:p>
        </w:tc>
        <w:tc>
          <w:tcPr>
            <w:tcW w:w="1042" w:type="dxa"/>
            <w:tcBorders>
              <w:top w:val="nil"/>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без поло-тенце-суши-теля</w:t>
            </w:r>
          </w:p>
        </w:tc>
        <w:tc>
          <w:tcPr>
            <w:tcW w:w="1058" w:type="dxa"/>
            <w:tcBorders>
              <w:top w:val="nil"/>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с поло-тенце-суши-телями</w:t>
            </w:r>
          </w:p>
        </w:tc>
        <w:tc>
          <w:tcPr>
            <w:tcW w:w="1057" w:type="dxa"/>
            <w:tcBorders>
              <w:top w:val="nil"/>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без поло-тенце-суши-теля</w:t>
            </w: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EB77AF" w:rsidRPr="00EB77AF" w:rsidRDefault="00EB77AF" w:rsidP="00D41220">
            <w:pPr>
              <w:rPr>
                <w:sz w:val="20"/>
                <w:szCs w:val="20"/>
              </w:rPr>
            </w:pPr>
          </w:p>
        </w:tc>
        <w:tc>
          <w:tcPr>
            <w:tcW w:w="1522" w:type="dxa"/>
            <w:vMerge/>
            <w:tcBorders>
              <w:left w:val="single" w:sz="4" w:space="0" w:color="auto"/>
              <w:bottom w:val="single" w:sz="4" w:space="0" w:color="auto"/>
              <w:right w:val="single" w:sz="4" w:space="0" w:color="auto"/>
            </w:tcBorders>
            <w:vAlign w:val="center"/>
            <w:hideMark/>
          </w:tcPr>
          <w:p w:rsidR="00EB77AF" w:rsidRPr="00EB77AF" w:rsidRDefault="00EB77AF" w:rsidP="00D41220">
            <w:pPr>
              <w:rPr>
                <w:sz w:val="20"/>
                <w:szCs w:val="20"/>
              </w:rPr>
            </w:pPr>
          </w:p>
        </w:tc>
      </w:tr>
      <w:tr w:rsidR="00EB77AF" w:rsidRPr="00EB77AF" w:rsidTr="00D41220">
        <w:trPr>
          <w:trHeight w:val="315"/>
        </w:trPr>
        <w:tc>
          <w:tcPr>
            <w:tcW w:w="2972" w:type="dxa"/>
            <w:tcBorders>
              <w:top w:val="nil"/>
              <w:left w:val="single" w:sz="4" w:space="0" w:color="auto"/>
              <w:bottom w:val="single" w:sz="4" w:space="0" w:color="auto"/>
              <w:right w:val="single" w:sz="4" w:space="0" w:color="auto"/>
            </w:tcBorders>
            <w:shd w:val="clear" w:color="auto" w:fill="auto"/>
            <w:vAlign w:val="center"/>
          </w:tcPr>
          <w:p w:rsidR="00EB77AF" w:rsidRPr="00EB77AF" w:rsidRDefault="00EB77AF" w:rsidP="00D41220">
            <w:pPr>
              <w:jc w:val="center"/>
              <w:rPr>
                <w:sz w:val="20"/>
                <w:szCs w:val="20"/>
              </w:rPr>
            </w:pPr>
            <w:r w:rsidRPr="00EB77AF">
              <w:rPr>
                <w:sz w:val="20"/>
                <w:szCs w:val="20"/>
              </w:rPr>
              <w:t>С 19.09.2018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EB77AF" w:rsidRPr="00EB77AF" w:rsidRDefault="00EB77AF" w:rsidP="00D41220">
            <w:pPr>
              <w:jc w:val="center"/>
              <w:rPr>
                <w:color w:val="000000"/>
                <w:sz w:val="20"/>
                <w:szCs w:val="20"/>
              </w:rPr>
            </w:pPr>
            <w:r w:rsidRPr="00EB77AF">
              <w:rPr>
                <w:color w:val="000000"/>
                <w:sz w:val="20"/>
                <w:szCs w:val="20"/>
              </w:rPr>
              <w:t>220,15</w:t>
            </w:r>
          </w:p>
        </w:tc>
        <w:tc>
          <w:tcPr>
            <w:tcW w:w="1042" w:type="dxa"/>
            <w:tcBorders>
              <w:top w:val="single" w:sz="4" w:space="0" w:color="auto"/>
              <w:left w:val="nil"/>
              <w:bottom w:val="single" w:sz="4" w:space="0" w:color="auto"/>
              <w:right w:val="single" w:sz="4" w:space="0" w:color="auto"/>
            </w:tcBorders>
            <w:shd w:val="clear" w:color="auto" w:fill="auto"/>
            <w:vAlign w:val="center"/>
          </w:tcPr>
          <w:p w:rsidR="00EB77AF" w:rsidRPr="00EB77AF" w:rsidRDefault="00EB77AF" w:rsidP="00D41220">
            <w:pPr>
              <w:jc w:val="center"/>
              <w:rPr>
                <w:color w:val="000000"/>
                <w:sz w:val="20"/>
                <w:szCs w:val="20"/>
              </w:rPr>
            </w:pPr>
            <w:r w:rsidRPr="00EB77AF">
              <w:rPr>
                <w:color w:val="000000"/>
                <w:sz w:val="20"/>
                <w:szCs w:val="20"/>
              </w:rPr>
              <w:t>217,23</w:t>
            </w:r>
          </w:p>
        </w:tc>
        <w:tc>
          <w:tcPr>
            <w:tcW w:w="1058" w:type="dxa"/>
            <w:tcBorders>
              <w:top w:val="single" w:sz="4" w:space="0" w:color="auto"/>
              <w:left w:val="nil"/>
              <w:bottom w:val="single" w:sz="4" w:space="0" w:color="auto"/>
              <w:right w:val="single" w:sz="4" w:space="0" w:color="auto"/>
            </w:tcBorders>
            <w:shd w:val="clear" w:color="auto" w:fill="auto"/>
            <w:vAlign w:val="center"/>
          </w:tcPr>
          <w:p w:rsidR="00EB77AF" w:rsidRPr="00EB77AF" w:rsidRDefault="00EB77AF" w:rsidP="00D41220">
            <w:pPr>
              <w:jc w:val="center"/>
              <w:rPr>
                <w:color w:val="000000"/>
                <w:sz w:val="20"/>
                <w:szCs w:val="20"/>
              </w:rPr>
            </w:pPr>
            <w:r w:rsidRPr="00EB77AF">
              <w:rPr>
                <w:color w:val="000000"/>
                <w:sz w:val="20"/>
                <w:szCs w:val="20"/>
              </w:rPr>
              <w:t>233,31</w:t>
            </w:r>
          </w:p>
        </w:tc>
        <w:tc>
          <w:tcPr>
            <w:tcW w:w="1057" w:type="dxa"/>
            <w:tcBorders>
              <w:top w:val="single" w:sz="4" w:space="0" w:color="auto"/>
              <w:left w:val="nil"/>
              <w:bottom w:val="single" w:sz="4" w:space="0" w:color="auto"/>
              <w:right w:val="single" w:sz="4" w:space="0" w:color="auto"/>
            </w:tcBorders>
            <w:shd w:val="clear" w:color="auto" w:fill="auto"/>
            <w:vAlign w:val="center"/>
          </w:tcPr>
          <w:p w:rsidR="00EB77AF" w:rsidRPr="00EB77AF" w:rsidRDefault="00EB77AF" w:rsidP="00D41220">
            <w:pPr>
              <w:jc w:val="center"/>
              <w:rPr>
                <w:color w:val="000000"/>
                <w:sz w:val="20"/>
                <w:szCs w:val="20"/>
              </w:rPr>
            </w:pPr>
            <w:r w:rsidRPr="00EB77AF">
              <w:rPr>
                <w:color w:val="000000"/>
                <w:sz w:val="20"/>
                <w:szCs w:val="20"/>
              </w:rPr>
              <w:t>221,61</w:t>
            </w:r>
          </w:p>
        </w:tc>
        <w:tc>
          <w:tcPr>
            <w:tcW w:w="1246" w:type="dxa"/>
            <w:tcBorders>
              <w:top w:val="single" w:sz="4" w:space="0" w:color="auto"/>
              <w:left w:val="nil"/>
              <w:bottom w:val="single" w:sz="4" w:space="0" w:color="auto"/>
              <w:right w:val="single" w:sz="4" w:space="0" w:color="auto"/>
            </w:tcBorders>
            <w:shd w:val="clear" w:color="auto" w:fill="auto"/>
            <w:vAlign w:val="center"/>
          </w:tcPr>
          <w:p w:rsidR="00EB77AF" w:rsidRPr="00EB77AF" w:rsidRDefault="00EB77AF" w:rsidP="00D41220">
            <w:pPr>
              <w:jc w:val="center"/>
              <w:rPr>
                <w:sz w:val="20"/>
                <w:szCs w:val="20"/>
              </w:rPr>
            </w:pPr>
            <w:r w:rsidRPr="00EB77AF">
              <w:rPr>
                <w:sz w:val="20"/>
                <w:szCs w:val="20"/>
              </w:rPr>
              <w:t>21,32</w:t>
            </w:r>
          </w:p>
        </w:tc>
        <w:tc>
          <w:tcPr>
            <w:tcW w:w="1522" w:type="dxa"/>
            <w:tcBorders>
              <w:top w:val="single" w:sz="4" w:space="0" w:color="auto"/>
              <w:left w:val="nil"/>
              <w:bottom w:val="single" w:sz="4" w:space="0" w:color="auto"/>
              <w:right w:val="single" w:sz="4" w:space="0" w:color="auto"/>
            </w:tcBorders>
            <w:shd w:val="clear" w:color="auto" w:fill="auto"/>
            <w:vAlign w:val="center"/>
          </w:tcPr>
          <w:p w:rsidR="00EB77AF" w:rsidRPr="00EB77AF" w:rsidRDefault="00EB77AF" w:rsidP="00D41220">
            <w:pPr>
              <w:jc w:val="center"/>
              <w:rPr>
                <w:sz w:val="20"/>
                <w:szCs w:val="20"/>
              </w:rPr>
            </w:pPr>
            <w:r w:rsidRPr="00EB77AF">
              <w:rPr>
                <w:sz w:val="20"/>
                <w:szCs w:val="20"/>
              </w:rPr>
              <w:t>3 654,96</w:t>
            </w:r>
          </w:p>
        </w:tc>
      </w:tr>
      <w:tr w:rsidR="00EB77AF" w:rsidRPr="00EB77AF" w:rsidTr="00D41220">
        <w:trPr>
          <w:trHeight w:val="31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с 01.01.2019</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Pr="00EB77AF" w:rsidRDefault="00EB77AF" w:rsidP="00D41220">
            <w:pPr>
              <w:jc w:val="center"/>
              <w:rPr>
                <w:color w:val="000000"/>
                <w:sz w:val="20"/>
                <w:szCs w:val="20"/>
              </w:rPr>
            </w:pPr>
            <w:r w:rsidRPr="00EB77AF">
              <w:rPr>
                <w:color w:val="000000"/>
                <w:sz w:val="20"/>
                <w:szCs w:val="20"/>
              </w:rPr>
              <w:t>220,15</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color w:val="000000"/>
                <w:sz w:val="20"/>
                <w:szCs w:val="20"/>
              </w:rPr>
            </w:pPr>
            <w:r w:rsidRPr="00EB77AF">
              <w:rPr>
                <w:color w:val="000000"/>
                <w:sz w:val="20"/>
                <w:szCs w:val="20"/>
              </w:rPr>
              <w:t>217,23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color w:val="000000"/>
                <w:sz w:val="20"/>
                <w:szCs w:val="20"/>
              </w:rPr>
            </w:pPr>
            <w:r w:rsidRPr="00EB77AF">
              <w:rPr>
                <w:color w:val="000000"/>
                <w:sz w:val="20"/>
                <w:szCs w:val="20"/>
              </w:rPr>
              <w:t>233,31</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color w:val="000000"/>
                <w:sz w:val="20"/>
                <w:szCs w:val="20"/>
              </w:rPr>
            </w:pPr>
            <w:r w:rsidRPr="00EB77AF">
              <w:rPr>
                <w:color w:val="000000"/>
                <w:sz w:val="20"/>
                <w:szCs w:val="20"/>
              </w:rPr>
              <w:t>221,61</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21,32</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3 654,96</w:t>
            </w:r>
          </w:p>
        </w:tc>
      </w:tr>
      <w:tr w:rsidR="00EB77AF" w:rsidRPr="00EB77AF" w:rsidTr="00D41220">
        <w:trPr>
          <w:trHeight w:val="31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с 01.07.2019</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Pr="00EB77AF" w:rsidRDefault="00EB77AF" w:rsidP="00D41220">
            <w:pPr>
              <w:jc w:val="center"/>
              <w:rPr>
                <w:color w:val="000000"/>
                <w:sz w:val="20"/>
                <w:szCs w:val="20"/>
              </w:rPr>
            </w:pPr>
            <w:r w:rsidRPr="00EB77AF">
              <w:rPr>
                <w:color w:val="000000"/>
                <w:sz w:val="20"/>
                <w:szCs w:val="20"/>
              </w:rPr>
              <w:t>225,60</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color w:val="000000"/>
                <w:sz w:val="20"/>
                <w:szCs w:val="20"/>
              </w:rPr>
            </w:pPr>
            <w:r w:rsidRPr="00EB77AF">
              <w:rPr>
                <w:color w:val="000000"/>
                <w:sz w:val="20"/>
                <w:szCs w:val="20"/>
              </w:rPr>
              <w:t>222,61</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color w:val="000000"/>
                <w:sz w:val="20"/>
                <w:szCs w:val="20"/>
              </w:rPr>
            </w:pPr>
            <w:r w:rsidRPr="00EB77AF">
              <w:rPr>
                <w:color w:val="000000"/>
                <w:sz w:val="20"/>
                <w:szCs w:val="20"/>
              </w:rPr>
              <w:t>239,06</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color w:val="000000"/>
                <w:sz w:val="20"/>
                <w:szCs w:val="20"/>
              </w:rPr>
            </w:pPr>
            <w:r w:rsidRPr="00EB77AF">
              <w:rPr>
                <w:color w:val="000000"/>
                <w:sz w:val="20"/>
                <w:szCs w:val="20"/>
              </w:rPr>
              <w:t>227,10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22,17</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EB77AF" w:rsidRPr="00EB77AF" w:rsidRDefault="00EB77AF" w:rsidP="00D41220">
            <w:pPr>
              <w:jc w:val="center"/>
              <w:rPr>
                <w:sz w:val="20"/>
                <w:szCs w:val="20"/>
              </w:rPr>
            </w:pPr>
            <w:r w:rsidRPr="00EB77AF">
              <w:rPr>
                <w:sz w:val="20"/>
                <w:szCs w:val="20"/>
              </w:rPr>
              <w:t>3 739,55</w:t>
            </w:r>
          </w:p>
        </w:tc>
      </w:tr>
    </w:tbl>
    <w:p w:rsidR="00EB77AF" w:rsidRPr="00106F91" w:rsidRDefault="00EB77AF" w:rsidP="00EB77AF">
      <w:pPr>
        <w:tabs>
          <w:tab w:val="left" w:pos="1134"/>
          <w:tab w:val="num" w:pos="1353"/>
        </w:tabs>
        <w:spacing w:line="288" w:lineRule="auto"/>
        <w:ind w:left="426"/>
        <w:jc w:val="both"/>
        <w:rPr>
          <w:color w:val="000000"/>
        </w:rPr>
      </w:pPr>
    </w:p>
    <w:p w:rsidR="00EB77AF" w:rsidRPr="00106F91" w:rsidRDefault="00EB77AF" w:rsidP="00EB77AF">
      <w:pPr>
        <w:tabs>
          <w:tab w:val="left" w:pos="1134"/>
          <w:tab w:val="num" w:pos="1353"/>
        </w:tabs>
        <w:spacing w:line="288" w:lineRule="auto"/>
        <w:ind w:left="426"/>
        <w:jc w:val="both"/>
        <w:rPr>
          <w:color w:val="000000"/>
        </w:rPr>
      </w:pPr>
      <w:r w:rsidRPr="00106F91">
        <w:rPr>
          <w:color w:val="000000"/>
        </w:rPr>
        <w:t xml:space="preserve">*-тариф на тепловую энергию утверждён постановлением региональной энергетической комиссии Кемеровской области от </w:t>
      </w:r>
      <w:r>
        <w:t>18.09</w:t>
      </w:r>
      <w:r w:rsidRPr="00106F91">
        <w:t xml:space="preserve">.2018 № </w:t>
      </w:r>
      <w:r>
        <w:t>206</w:t>
      </w:r>
      <w:r w:rsidRPr="00106F91">
        <w:rPr>
          <w:color w:val="000000"/>
        </w:rPr>
        <w:t>.</w:t>
      </w:r>
    </w:p>
    <w:p w:rsidR="00EB77AF" w:rsidRPr="00106F91" w:rsidRDefault="00EB77AF" w:rsidP="00EB77AF">
      <w:pPr>
        <w:ind w:firstLine="708"/>
        <w:rPr>
          <w:vertAlign w:val="superscript"/>
        </w:rPr>
      </w:pPr>
    </w:p>
    <w:p w:rsidR="00EB77AF" w:rsidRPr="00106F91" w:rsidRDefault="00EB77AF" w:rsidP="00EB77AF">
      <w:pPr>
        <w:tabs>
          <w:tab w:val="left" w:pos="1890"/>
        </w:tabs>
        <w:spacing w:line="360" w:lineRule="auto"/>
        <w:jc w:val="both"/>
        <w:rPr>
          <w:snapToGrid w:val="0"/>
          <w:color w:val="000000"/>
        </w:rPr>
      </w:pPr>
    </w:p>
    <w:p w:rsidR="00EB77AF" w:rsidRDefault="00EB77AF" w:rsidP="008F3C5C">
      <w:pPr>
        <w:autoSpaceDE w:val="0"/>
        <w:autoSpaceDN w:val="0"/>
        <w:adjustRightInd w:val="0"/>
        <w:spacing w:line="288" w:lineRule="auto"/>
        <w:jc w:val="both"/>
        <w:outlineLvl w:val="1"/>
        <w:rPr>
          <w:lang w:eastAsia="en-US"/>
        </w:rPr>
        <w:sectPr w:rsidR="00EB77AF" w:rsidSect="0095582F">
          <w:pgSz w:w="11906" w:h="16838"/>
          <w:pgMar w:top="851" w:right="850" w:bottom="851" w:left="709" w:header="708" w:footer="708" w:gutter="0"/>
          <w:cols w:space="708"/>
          <w:titlePg/>
          <w:docGrid w:linePitch="360"/>
        </w:sectPr>
      </w:pPr>
    </w:p>
    <w:p w:rsidR="00EB77AF" w:rsidRPr="0027505E" w:rsidRDefault="00EB77AF" w:rsidP="00EB77AF">
      <w:pPr>
        <w:ind w:left="-426" w:firstLine="6238"/>
        <w:jc w:val="both"/>
      </w:pPr>
      <w:r w:rsidRPr="0027505E">
        <w:t xml:space="preserve">Приложение № </w:t>
      </w:r>
      <w:r>
        <w:t xml:space="preserve">42 </w:t>
      </w:r>
      <w:r w:rsidRPr="0027505E">
        <w:t>к протоколу № 51</w:t>
      </w:r>
    </w:p>
    <w:p w:rsidR="00EB77AF" w:rsidRPr="0027505E" w:rsidRDefault="00EB77AF" w:rsidP="00EB77AF">
      <w:pPr>
        <w:ind w:left="-426" w:firstLine="6238"/>
        <w:jc w:val="both"/>
      </w:pPr>
      <w:r w:rsidRPr="0027505E">
        <w:t xml:space="preserve">заседания Правления региональной </w:t>
      </w:r>
    </w:p>
    <w:p w:rsidR="00EB77AF" w:rsidRPr="0027505E" w:rsidRDefault="00EB77AF" w:rsidP="00EB77AF">
      <w:pPr>
        <w:ind w:left="-426" w:firstLine="6238"/>
        <w:jc w:val="both"/>
      </w:pPr>
      <w:r w:rsidRPr="0027505E">
        <w:t>энергетической комиссии Кемеровской</w:t>
      </w:r>
    </w:p>
    <w:p w:rsidR="00EB77AF" w:rsidRDefault="00EB77AF" w:rsidP="00EB77AF">
      <w:pPr>
        <w:ind w:left="-426" w:firstLine="6238"/>
      </w:pPr>
      <w:r w:rsidRPr="0027505E">
        <w:t>области от 18.09.2018</w:t>
      </w:r>
    </w:p>
    <w:p w:rsidR="00EB77AF" w:rsidRDefault="00EB77AF" w:rsidP="00EB77AF">
      <w:pPr>
        <w:tabs>
          <w:tab w:val="left" w:pos="3052"/>
        </w:tabs>
        <w:jc w:val="center"/>
        <w:rPr>
          <w:b/>
          <w:bCs/>
          <w:sz w:val="28"/>
          <w:szCs w:val="28"/>
        </w:rPr>
      </w:pPr>
    </w:p>
    <w:p w:rsidR="00EB77AF" w:rsidRDefault="00EB77AF" w:rsidP="00EB77AF">
      <w:pPr>
        <w:tabs>
          <w:tab w:val="left" w:pos="3052"/>
        </w:tabs>
        <w:jc w:val="center"/>
        <w:rPr>
          <w:b/>
          <w:bCs/>
          <w:sz w:val="28"/>
          <w:szCs w:val="28"/>
        </w:rPr>
      </w:pPr>
      <w:r w:rsidRPr="006343C3">
        <w:rPr>
          <w:b/>
          <w:bCs/>
          <w:sz w:val="28"/>
          <w:szCs w:val="28"/>
        </w:rPr>
        <w:t xml:space="preserve">Производственная программа </w:t>
      </w:r>
    </w:p>
    <w:p w:rsidR="00EB77AF" w:rsidRDefault="00EB77AF" w:rsidP="00EB77AF">
      <w:pPr>
        <w:tabs>
          <w:tab w:val="left" w:pos="3052"/>
        </w:tabs>
        <w:jc w:val="center"/>
        <w:rPr>
          <w:b/>
          <w:bCs/>
          <w:sz w:val="28"/>
          <w:szCs w:val="28"/>
        </w:rPr>
      </w:pPr>
      <w:r w:rsidRPr="007F6681">
        <w:rPr>
          <w:b/>
          <w:bCs/>
          <w:kern w:val="32"/>
          <w:sz w:val="28"/>
          <w:szCs w:val="28"/>
        </w:rPr>
        <w:t>МУП «Г</w:t>
      </w:r>
      <w:r>
        <w:rPr>
          <w:b/>
          <w:bCs/>
          <w:kern w:val="32"/>
          <w:sz w:val="28"/>
          <w:szCs w:val="28"/>
        </w:rPr>
        <w:t>ородское тепловое хозяйство</w:t>
      </w:r>
      <w:r w:rsidRPr="007F6681">
        <w:rPr>
          <w:b/>
          <w:bCs/>
          <w:kern w:val="32"/>
          <w:sz w:val="28"/>
          <w:szCs w:val="28"/>
        </w:rPr>
        <w:t>»</w:t>
      </w:r>
      <w:r>
        <w:rPr>
          <w:b/>
          <w:bCs/>
          <w:kern w:val="32"/>
          <w:sz w:val="28"/>
          <w:szCs w:val="28"/>
        </w:rPr>
        <w:t xml:space="preserve"> </w:t>
      </w:r>
      <w:r w:rsidRPr="00347C55">
        <w:rPr>
          <w:b/>
          <w:bCs/>
          <w:sz w:val="28"/>
          <w:szCs w:val="28"/>
        </w:rPr>
        <w:t xml:space="preserve">в сфере горячего водоснабжения </w:t>
      </w:r>
    </w:p>
    <w:p w:rsidR="00EB77AF" w:rsidRPr="002A38AE" w:rsidRDefault="00EB77AF" w:rsidP="00EB77AF">
      <w:pPr>
        <w:tabs>
          <w:tab w:val="left" w:pos="3052"/>
        </w:tabs>
        <w:jc w:val="center"/>
        <w:rPr>
          <w:b/>
          <w:bCs/>
          <w:sz w:val="28"/>
          <w:szCs w:val="28"/>
        </w:rPr>
      </w:pPr>
      <w:r w:rsidRPr="006343C3">
        <w:rPr>
          <w:b/>
          <w:bCs/>
          <w:sz w:val="28"/>
          <w:szCs w:val="28"/>
        </w:rPr>
        <w:t xml:space="preserve">на период с </w:t>
      </w:r>
      <w:r>
        <w:rPr>
          <w:b/>
          <w:bCs/>
          <w:sz w:val="28"/>
          <w:szCs w:val="28"/>
        </w:rPr>
        <w:t>19.09</w:t>
      </w:r>
      <w:r w:rsidRPr="006343C3">
        <w:rPr>
          <w:b/>
          <w:bCs/>
          <w:sz w:val="28"/>
          <w:szCs w:val="28"/>
        </w:rPr>
        <w:t>.201</w:t>
      </w:r>
      <w:r>
        <w:rPr>
          <w:b/>
          <w:bCs/>
          <w:sz w:val="28"/>
          <w:szCs w:val="28"/>
        </w:rPr>
        <w:t>8</w:t>
      </w:r>
      <w:r w:rsidRPr="006343C3">
        <w:rPr>
          <w:b/>
          <w:bCs/>
          <w:sz w:val="28"/>
          <w:szCs w:val="28"/>
        </w:rPr>
        <w:t xml:space="preserve"> по 31.12.201</w:t>
      </w:r>
      <w:r>
        <w:rPr>
          <w:b/>
          <w:bCs/>
          <w:sz w:val="28"/>
          <w:szCs w:val="28"/>
        </w:rPr>
        <w:t>9</w:t>
      </w:r>
    </w:p>
    <w:p w:rsidR="00EB77AF" w:rsidRPr="006343C3" w:rsidRDefault="00EB77AF" w:rsidP="00EB77AF">
      <w:pPr>
        <w:rPr>
          <w:b/>
        </w:rPr>
      </w:pPr>
    </w:p>
    <w:p w:rsidR="00EB77AF" w:rsidRPr="007C52A9" w:rsidRDefault="00EB77AF" w:rsidP="00EB77AF"/>
    <w:p w:rsidR="00EB77AF" w:rsidRDefault="00EB77AF" w:rsidP="00EB77AF">
      <w:pPr>
        <w:jc w:val="center"/>
        <w:rPr>
          <w:sz w:val="28"/>
          <w:szCs w:val="28"/>
        </w:rPr>
      </w:pPr>
      <w:r>
        <w:rPr>
          <w:sz w:val="28"/>
          <w:szCs w:val="28"/>
        </w:rPr>
        <w:t>Раздел 1. Паспорт производственной программы</w:t>
      </w:r>
    </w:p>
    <w:p w:rsidR="00EB77AF" w:rsidRDefault="00EB77AF" w:rsidP="00EB77AF">
      <w:pPr>
        <w:jc w:val="center"/>
        <w:rPr>
          <w:sz w:val="28"/>
          <w:szCs w:val="28"/>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EB77AF" w:rsidTr="00D41220">
        <w:trPr>
          <w:trHeight w:val="1221"/>
        </w:trPr>
        <w:tc>
          <w:tcPr>
            <w:tcW w:w="5103" w:type="dxa"/>
            <w:shd w:val="clear" w:color="auto" w:fill="auto"/>
            <w:vAlign w:val="center"/>
          </w:tcPr>
          <w:p w:rsidR="00EB77AF" w:rsidRPr="00FC25AA" w:rsidRDefault="00EB77AF" w:rsidP="00D41220">
            <w:pPr>
              <w:jc w:val="center"/>
              <w:rPr>
                <w:sz w:val="28"/>
                <w:szCs w:val="28"/>
              </w:rPr>
            </w:pPr>
            <w:r w:rsidRPr="00FC25AA">
              <w:rPr>
                <w:sz w:val="28"/>
                <w:szCs w:val="28"/>
              </w:rPr>
              <w:t>Наименование организации</w:t>
            </w:r>
          </w:p>
        </w:tc>
        <w:tc>
          <w:tcPr>
            <w:tcW w:w="5104" w:type="dxa"/>
            <w:shd w:val="clear" w:color="auto" w:fill="auto"/>
            <w:vAlign w:val="center"/>
          </w:tcPr>
          <w:p w:rsidR="00EB77AF" w:rsidRPr="001749B9" w:rsidRDefault="00EB77AF" w:rsidP="00D41220">
            <w:pPr>
              <w:jc w:val="center"/>
              <w:rPr>
                <w:bCs/>
                <w:sz w:val="28"/>
                <w:szCs w:val="28"/>
              </w:rPr>
            </w:pPr>
            <w:r w:rsidRPr="007F6681">
              <w:rPr>
                <w:bCs/>
                <w:kern w:val="32"/>
                <w:sz w:val="28"/>
                <w:szCs w:val="28"/>
              </w:rPr>
              <w:t>МУП «Г</w:t>
            </w:r>
            <w:r>
              <w:rPr>
                <w:bCs/>
                <w:kern w:val="32"/>
                <w:sz w:val="28"/>
                <w:szCs w:val="28"/>
              </w:rPr>
              <w:t>ородское тепловое хозяйство</w:t>
            </w:r>
            <w:r w:rsidRPr="007F6681">
              <w:rPr>
                <w:bCs/>
                <w:kern w:val="32"/>
                <w:sz w:val="28"/>
                <w:szCs w:val="28"/>
              </w:rPr>
              <w:t>»</w:t>
            </w:r>
          </w:p>
        </w:tc>
      </w:tr>
      <w:tr w:rsidR="00EB77AF" w:rsidTr="00D41220">
        <w:trPr>
          <w:trHeight w:val="1109"/>
        </w:trPr>
        <w:tc>
          <w:tcPr>
            <w:tcW w:w="5103" w:type="dxa"/>
            <w:shd w:val="clear" w:color="auto" w:fill="auto"/>
            <w:vAlign w:val="center"/>
          </w:tcPr>
          <w:p w:rsidR="00EB77AF" w:rsidRPr="00FC25AA" w:rsidRDefault="00EB77AF" w:rsidP="00D41220">
            <w:pPr>
              <w:jc w:val="center"/>
              <w:rPr>
                <w:sz w:val="28"/>
                <w:szCs w:val="28"/>
              </w:rPr>
            </w:pPr>
            <w:r w:rsidRPr="00FC25AA">
              <w:rPr>
                <w:sz w:val="28"/>
                <w:szCs w:val="28"/>
              </w:rPr>
              <w:t>Юридический адрес, почтовый адрес</w:t>
            </w:r>
          </w:p>
        </w:tc>
        <w:tc>
          <w:tcPr>
            <w:tcW w:w="5104" w:type="dxa"/>
            <w:shd w:val="clear" w:color="auto" w:fill="auto"/>
            <w:vAlign w:val="center"/>
          </w:tcPr>
          <w:p w:rsidR="00EB77AF" w:rsidRPr="00FC25AA" w:rsidRDefault="00EB77AF" w:rsidP="00D41220">
            <w:pPr>
              <w:jc w:val="center"/>
              <w:rPr>
                <w:sz w:val="28"/>
                <w:szCs w:val="28"/>
              </w:rPr>
            </w:pPr>
            <w:r w:rsidRPr="00FC25AA">
              <w:rPr>
                <w:sz w:val="28"/>
                <w:szCs w:val="28"/>
              </w:rPr>
              <w:t>65</w:t>
            </w:r>
            <w:r>
              <w:rPr>
                <w:sz w:val="28"/>
                <w:szCs w:val="28"/>
              </w:rPr>
              <w:t>3000</w:t>
            </w:r>
            <w:r w:rsidRPr="00FC25AA">
              <w:rPr>
                <w:sz w:val="28"/>
                <w:szCs w:val="28"/>
              </w:rPr>
              <w:t>, Кемеровская область,</w:t>
            </w:r>
          </w:p>
          <w:p w:rsidR="00EB77AF" w:rsidRPr="00FC25AA" w:rsidRDefault="00EB77AF" w:rsidP="00D41220">
            <w:pPr>
              <w:jc w:val="center"/>
              <w:rPr>
                <w:sz w:val="28"/>
                <w:szCs w:val="28"/>
              </w:rPr>
            </w:pPr>
            <w:r>
              <w:rPr>
                <w:sz w:val="28"/>
                <w:szCs w:val="28"/>
              </w:rPr>
              <w:t>г. Прокопьевск</w:t>
            </w:r>
            <w:r w:rsidRPr="00FC25AA">
              <w:rPr>
                <w:sz w:val="28"/>
                <w:szCs w:val="28"/>
              </w:rPr>
              <w:t xml:space="preserve">, </w:t>
            </w:r>
          </w:p>
          <w:p w:rsidR="00EB77AF" w:rsidRPr="00FC25AA" w:rsidRDefault="00EB77AF" w:rsidP="00D41220">
            <w:pPr>
              <w:jc w:val="center"/>
              <w:rPr>
                <w:sz w:val="28"/>
                <w:szCs w:val="28"/>
              </w:rPr>
            </w:pPr>
            <w:r w:rsidRPr="00FC25AA">
              <w:rPr>
                <w:sz w:val="28"/>
                <w:szCs w:val="28"/>
              </w:rPr>
              <w:t xml:space="preserve">ул. </w:t>
            </w:r>
            <w:r>
              <w:rPr>
                <w:sz w:val="28"/>
                <w:szCs w:val="28"/>
              </w:rPr>
              <w:t>Рудничная</w:t>
            </w:r>
            <w:r w:rsidRPr="00FC25AA">
              <w:rPr>
                <w:sz w:val="28"/>
                <w:szCs w:val="28"/>
              </w:rPr>
              <w:t xml:space="preserve">, </w:t>
            </w:r>
            <w:r>
              <w:rPr>
                <w:sz w:val="28"/>
                <w:szCs w:val="28"/>
              </w:rPr>
              <w:t>д. 6</w:t>
            </w:r>
          </w:p>
        </w:tc>
      </w:tr>
      <w:tr w:rsidR="00EB77AF" w:rsidTr="00D41220">
        <w:tc>
          <w:tcPr>
            <w:tcW w:w="5103" w:type="dxa"/>
            <w:shd w:val="clear" w:color="auto" w:fill="auto"/>
            <w:vAlign w:val="center"/>
          </w:tcPr>
          <w:p w:rsidR="00EB77AF" w:rsidRPr="00FC25AA" w:rsidRDefault="00EB77AF" w:rsidP="00D41220">
            <w:pPr>
              <w:jc w:val="center"/>
              <w:rPr>
                <w:sz w:val="28"/>
                <w:szCs w:val="28"/>
              </w:rPr>
            </w:pPr>
            <w:r w:rsidRPr="00FC25AA">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rsidR="00EB77AF" w:rsidRPr="00FC25AA" w:rsidRDefault="00EB77AF" w:rsidP="00D41220">
            <w:pPr>
              <w:jc w:val="center"/>
              <w:rPr>
                <w:sz w:val="28"/>
                <w:szCs w:val="28"/>
              </w:rPr>
            </w:pPr>
            <w:r w:rsidRPr="00FC25AA">
              <w:rPr>
                <w:sz w:val="28"/>
                <w:szCs w:val="28"/>
              </w:rPr>
              <w:t>Региональная энергетическая комиссия Кемеровской области</w:t>
            </w:r>
          </w:p>
        </w:tc>
      </w:tr>
      <w:tr w:rsidR="00EB77AF" w:rsidTr="00D41220">
        <w:tc>
          <w:tcPr>
            <w:tcW w:w="5103" w:type="dxa"/>
            <w:shd w:val="clear" w:color="auto" w:fill="auto"/>
            <w:vAlign w:val="center"/>
          </w:tcPr>
          <w:p w:rsidR="00EB77AF" w:rsidRPr="00FC25AA" w:rsidRDefault="00EB77AF" w:rsidP="00D41220">
            <w:pPr>
              <w:jc w:val="center"/>
              <w:rPr>
                <w:sz w:val="28"/>
                <w:szCs w:val="28"/>
              </w:rPr>
            </w:pPr>
            <w:r w:rsidRPr="00FC25AA">
              <w:rPr>
                <w:sz w:val="28"/>
                <w:szCs w:val="28"/>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rsidR="00EB77AF" w:rsidRPr="00FC25AA" w:rsidRDefault="00EB77AF" w:rsidP="00D41220">
            <w:pPr>
              <w:jc w:val="center"/>
              <w:rPr>
                <w:sz w:val="28"/>
                <w:szCs w:val="28"/>
              </w:rPr>
            </w:pPr>
            <w:r w:rsidRPr="00FC25AA">
              <w:rPr>
                <w:sz w:val="28"/>
                <w:szCs w:val="28"/>
              </w:rPr>
              <w:t>650</w:t>
            </w:r>
            <w:r>
              <w:rPr>
                <w:sz w:val="28"/>
                <w:szCs w:val="28"/>
              </w:rPr>
              <w:t>993</w:t>
            </w:r>
            <w:r w:rsidRPr="00FC25AA">
              <w:rPr>
                <w:sz w:val="28"/>
                <w:szCs w:val="28"/>
              </w:rPr>
              <w:t>, г. Кемерово, ул. Н. Островского, д. 32</w:t>
            </w:r>
          </w:p>
        </w:tc>
      </w:tr>
    </w:tbl>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sectPr w:rsidR="00EB77AF" w:rsidSect="00EB77AF">
          <w:pgSz w:w="11906" w:h="16838" w:code="9"/>
          <w:pgMar w:top="851" w:right="851" w:bottom="851" w:left="851" w:header="283" w:footer="283" w:gutter="0"/>
          <w:cols w:space="708"/>
          <w:titlePg/>
          <w:docGrid w:linePitch="360"/>
        </w:sectPr>
      </w:pPr>
    </w:p>
    <w:p w:rsidR="00EB77AF" w:rsidRDefault="00EB77AF" w:rsidP="00EB77AF">
      <w:pPr>
        <w:jc w:val="center"/>
        <w:rPr>
          <w:sz w:val="28"/>
          <w:szCs w:val="28"/>
        </w:rPr>
      </w:pPr>
    </w:p>
    <w:p w:rsidR="00EB77AF" w:rsidRPr="00875E26" w:rsidRDefault="00EB77AF" w:rsidP="00EB77AF">
      <w:pPr>
        <w:jc w:val="center"/>
        <w:rPr>
          <w:sz w:val="28"/>
          <w:szCs w:val="28"/>
        </w:rPr>
      </w:pPr>
      <w:r w:rsidRPr="00875E26">
        <w:rPr>
          <w:bCs/>
          <w:color w:val="000000"/>
          <w:sz w:val="28"/>
          <w:szCs w:val="28"/>
        </w:rPr>
        <w:t xml:space="preserve">Раздел 2. </w:t>
      </w:r>
      <w:r w:rsidRPr="00875E26">
        <w:rPr>
          <w:sz w:val="28"/>
          <w:szCs w:val="28"/>
        </w:rPr>
        <w:t xml:space="preserve">Перечень плановых мероприятий по ремонту объектов централизованных систем горячего водоснабжения </w:t>
      </w:r>
    </w:p>
    <w:p w:rsidR="00EB77AF" w:rsidRPr="00875E26" w:rsidRDefault="00EB77AF" w:rsidP="00EB77AF">
      <w:pPr>
        <w:jc w:val="center"/>
        <w:rPr>
          <w:sz w:val="28"/>
          <w:szCs w:val="28"/>
        </w:rPr>
      </w:pPr>
    </w:p>
    <w:tbl>
      <w:tblPr>
        <w:tblW w:w="10065" w:type="dxa"/>
        <w:tblInd w:w="28" w:type="dxa"/>
        <w:tblLayout w:type="fixed"/>
        <w:tblCellMar>
          <w:left w:w="28" w:type="dxa"/>
          <w:right w:w="28" w:type="dxa"/>
        </w:tblCellMar>
        <w:tblLook w:val="04A0" w:firstRow="1" w:lastRow="0" w:firstColumn="1" w:lastColumn="0" w:noHBand="0" w:noVBand="1"/>
      </w:tblPr>
      <w:tblGrid>
        <w:gridCol w:w="2268"/>
        <w:gridCol w:w="992"/>
        <w:gridCol w:w="2411"/>
        <w:gridCol w:w="2266"/>
        <w:gridCol w:w="1136"/>
        <w:gridCol w:w="992"/>
      </w:tblGrid>
      <w:tr w:rsidR="00EB77AF" w:rsidRPr="00875E26" w:rsidTr="00D41220">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jc w:val="center"/>
              <w:rPr>
                <w:bCs/>
                <w:color w:val="000000"/>
                <w:sz w:val="28"/>
                <w:szCs w:val="28"/>
              </w:rPr>
            </w:pPr>
            <w:r w:rsidRPr="00875E2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jc w:val="center"/>
              <w:rPr>
                <w:bCs/>
                <w:color w:val="000000"/>
                <w:sz w:val="28"/>
                <w:szCs w:val="28"/>
              </w:rPr>
            </w:pPr>
            <w:r w:rsidRPr="00875E26">
              <w:rPr>
                <w:bCs/>
                <w:color w:val="000000"/>
                <w:sz w:val="28"/>
                <w:szCs w:val="28"/>
              </w:rPr>
              <w:t>Срок реали-зации</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EB77AF" w:rsidRDefault="00EB77AF" w:rsidP="00D41220">
            <w:pPr>
              <w:jc w:val="center"/>
              <w:rPr>
                <w:bCs/>
                <w:color w:val="000000"/>
                <w:sz w:val="28"/>
                <w:szCs w:val="28"/>
              </w:rPr>
            </w:pPr>
            <w:r w:rsidRPr="00875E26">
              <w:rPr>
                <w:bCs/>
                <w:color w:val="000000"/>
                <w:sz w:val="28"/>
                <w:szCs w:val="28"/>
              </w:rPr>
              <w:t>Финансовые потребности,</w:t>
            </w:r>
          </w:p>
          <w:p w:rsidR="00EB77AF" w:rsidRDefault="00EB77AF" w:rsidP="00D41220">
            <w:pPr>
              <w:jc w:val="center"/>
              <w:rPr>
                <w:bCs/>
                <w:color w:val="000000"/>
                <w:sz w:val="28"/>
                <w:szCs w:val="28"/>
              </w:rPr>
            </w:pPr>
            <w:r w:rsidRPr="00875E26">
              <w:rPr>
                <w:bCs/>
                <w:color w:val="000000"/>
                <w:sz w:val="28"/>
                <w:szCs w:val="28"/>
              </w:rPr>
              <w:t xml:space="preserve"> тыс. руб., </w:t>
            </w:r>
          </w:p>
          <w:p w:rsidR="00EB77AF" w:rsidRPr="00875E26" w:rsidRDefault="00EB77AF" w:rsidP="00D41220">
            <w:pPr>
              <w:jc w:val="center"/>
              <w:rPr>
                <w:bCs/>
                <w:color w:val="000000"/>
                <w:sz w:val="28"/>
                <w:szCs w:val="28"/>
              </w:rPr>
            </w:pPr>
            <w:r w:rsidRPr="00875E26">
              <w:rPr>
                <w:bCs/>
                <w:color w:val="000000"/>
                <w:sz w:val="28"/>
                <w:szCs w:val="28"/>
              </w:rPr>
              <w:t>в том числе НДС</w:t>
            </w:r>
          </w:p>
        </w:tc>
        <w:tc>
          <w:tcPr>
            <w:tcW w:w="4394" w:type="dxa"/>
            <w:gridSpan w:val="3"/>
            <w:tcBorders>
              <w:top w:val="single" w:sz="4" w:space="0" w:color="auto"/>
              <w:left w:val="nil"/>
              <w:bottom w:val="single" w:sz="4" w:space="0" w:color="auto"/>
              <w:right w:val="single" w:sz="4" w:space="0" w:color="auto"/>
            </w:tcBorders>
            <w:vAlign w:val="center"/>
            <w:hideMark/>
          </w:tcPr>
          <w:p w:rsidR="00EB77AF" w:rsidRPr="00875E26" w:rsidRDefault="00EB77AF" w:rsidP="00D41220">
            <w:pPr>
              <w:jc w:val="center"/>
              <w:rPr>
                <w:bCs/>
                <w:color w:val="000000"/>
                <w:sz w:val="28"/>
                <w:szCs w:val="28"/>
              </w:rPr>
            </w:pPr>
            <w:r w:rsidRPr="00875E26">
              <w:rPr>
                <w:bCs/>
                <w:color w:val="000000"/>
                <w:sz w:val="28"/>
                <w:szCs w:val="28"/>
              </w:rPr>
              <w:t>Ожидаемый эффект</w:t>
            </w:r>
          </w:p>
        </w:tc>
      </w:tr>
      <w:tr w:rsidR="00EB77AF" w:rsidRPr="00875E26" w:rsidTr="00D41220">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c>
          <w:tcPr>
            <w:tcW w:w="2266" w:type="dxa"/>
            <w:vMerge w:val="restart"/>
            <w:tcBorders>
              <w:top w:val="nil"/>
              <w:left w:val="single" w:sz="4" w:space="0" w:color="auto"/>
              <w:bottom w:val="single" w:sz="4" w:space="0" w:color="auto"/>
              <w:right w:val="single" w:sz="4" w:space="0" w:color="auto"/>
            </w:tcBorders>
            <w:vAlign w:val="center"/>
            <w:hideMark/>
          </w:tcPr>
          <w:p w:rsidR="00EB77AF" w:rsidRPr="00875E26" w:rsidRDefault="00EB77AF" w:rsidP="00D41220">
            <w:pPr>
              <w:jc w:val="center"/>
              <w:rPr>
                <w:bCs/>
                <w:color w:val="000000"/>
                <w:sz w:val="28"/>
                <w:szCs w:val="28"/>
              </w:rPr>
            </w:pPr>
            <w:r w:rsidRPr="00875E26">
              <w:rPr>
                <w:bCs/>
                <w:color w:val="000000"/>
                <w:sz w:val="28"/>
                <w:szCs w:val="28"/>
              </w:rPr>
              <w:t xml:space="preserve">Наименование </w:t>
            </w:r>
          </w:p>
          <w:p w:rsidR="00EB77AF" w:rsidRPr="00875E26" w:rsidRDefault="00EB77AF" w:rsidP="00D41220">
            <w:pPr>
              <w:jc w:val="center"/>
              <w:rPr>
                <w:bCs/>
                <w:color w:val="000000"/>
                <w:sz w:val="28"/>
                <w:szCs w:val="28"/>
              </w:rPr>
            </w:pPr>
            <w:r w:rsidRPr="00875E2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rsidR="00EB77AF" w:rsidRPr="00875E26" w:rsidRDefault="00EB77AF" w:rsidP="00D41220">
            <w:pPr>
              <w:jc w:val="center"/>
              <w:rPr>
                <w:bCs/>
                <w:color w:val="000000"/>
                <w:sz w:val="28"/>
                <w:szCs w:val="28"/>
              </w:rPr>
            </w:pPr>
            <w:r w:rsidRPr="00875E26">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rsidR="00EB77AF" w:rsidRPr="00875E26" w:rsidRDefault="00EB77AF" w:rsidP="00D41220">
            <w:pPr>
              <w:jc w:val="center"/>
              <w:rPr>
                <w:bCs/>
                <w:color w:val="000000"/>
                <w:sz w:val="28"/>
                <w:szCs w:val="28"/>
              </w:rPr>
            </w:pPr>
            <w:r w:rsidRPr="00875E26">
              <w:rPr>
                <w:bCs/>
                <w:color w:val="000000"/>
                <w:sz w:val="28"/>
                <w:szCs w:val="28"/>
              </w:rPr>
              <w:t>%</w:t>
            </w:r>
          </w:p>
        </w:tc>
      </w:tr>
      <w:tr w:rsidR="00EB77AF" w:rsidRPr="00875E26" w:rsidTr="00D41220">
        <w:trPr>
          <w:trHeight w:val="32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c>
          <w:tcPr>
            <w:tcW w:w="2266" w:type="dxa"/>
            <w:vMerge/>
            <w:tcBorders>
              <w:top w:val="nil"/>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EB77AF" w:rsidRPr="00875E26" w:rsidRDefault="00EB77AF" w:rsidP="00D41220">
            <w:pPr>
              <w:rPr>
                <w:bCs/>
                <w:color w:val="000000"/>
                <w:sz w:val="28"/>
                <w:szCs w:val="28"/>
              </w:rPr>
            </w:pPr>
          </w:p>
        </w:tc>
      </w:tr>
      <w:tr w:rsidR="00EB77AF" w:rsidRPr="00875E26" w:rsidTr="00D41220">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jc w:val="center"/>
              <w:rPr>
                <w:color w:val="000000"/>
                <w:sz w:val="28"/>
                <w:szCs w:val="28"/>
              </w:rPr>
            </w:pPr>
            <w:r w:rsidRPr="00875E26">
              <w:rPr>
                <w:color w:val="000000"/>
                <w:sz w:val="28"/>
                <w:szCs w:val="28"/>
              </w:rPr>
              <w:t xml:space="preserve">Горячее водоснабжение </w:t>
            </w:r>
          </w:p>
        </w:tc>
      </w:tr>
      <w:tr w:rsidR="00EB77AF" w:rsidRPr="00875E26" w:rsidTr="00D41220">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rsidR="00EB77AF" w:rsidRPr="00875E26" w:rsidRDefault="00EB77AF" w:rsidP="00D41220">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hideMark/>
          </w:tcPr>
          <w:p w:rsidR="00EB77AF" w:rsidRPr="00875E26" w:rsidRDefault="00EB77AF" w:rsidP="00D41220">
            <w:pPr>
              <w:jc w:val="center"/>
              <w:rPr>
                <w:color w:val="000000"/>
                <w:sz w:val="28"/>
                <w:szCs w:val="28"/>
              </w:rPr>
            </w:pPr>
            <w:r w:rsidRPr="007F6681">
              <w:rPr>
                <w:color w:val="000000"/>
                <w:sz w:val="28"/>
                <w:szCs w:val="28"/>
              </w:rPr>
              <w:t>2018</w:t>
            </w:r>
          </w:p>
        </w:tc>
        <w:tc>
          <w:tcPr>
            <w:tcW w:w="2411" w:type="dxa"/>
            <w:tcBorders>
              <w:top w:val="nil"/>
              <w:left w:val="nil"/>
              <w:bottom w:val="single" w:sz="4" w:space="0" w:color="auto"/>
              <w:right w:val="single" w:sz="4" w:space="0" w:color="auto"/>
            </w:tcBorders>
            <w:vAlign w:val="center"/>
            <w:hideMark/>
          </w:tcPr>
          <w:p w:rsidR="00EB77AF" w:rsidRPr="00875E26" w:rsidRDefault="00EB77AF" w:rsidP="00D41220">
            <w:pPr>
              <w:jc w:val="center"/>
              <w:rPr>
                <w:color w:val="000000"/>
                <w:sz w:val="28"/>
                <w:szCs w:val="28"/>
              </w:rPr>
            </w:pPr>
            <w:r w:rsidRPr="00875E26">
              <w:rPr>
                <w:color w:val="000000"/>
                <w:sz w:val="28"/>
                <w:szCs w:val="28"/>
              </w:rPr>
              <w:t>-</w:t>
            </w:r>
          </w:p>
        </w:tc>
        <w:tc>
          <w:tcPr>
            <w:tcW w:w="2266" w:type="dxa"/>
            <w:tcBorders>
              <w:top w:val="nil"/>
              <w:left w:val="nil"/>
              <w:bottom w:val="single" w:sz="4" w:space="0" w:color="auto"/>
              <w:right w:val="single" w:sz="4" w:space="0" w:color="auto"/>
            </w:tcBorders>
            <w:vAlign w:val="center"/>
            <w:hideMark/>
          </w:tcPr>
          <w:p w:rsidR="00EB77AF" w:rsidRPr="00875E26" w:rsidRDefault="00EB77AF" w:rsidP="00D41220">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hideMark/>
          </w:tcPr>
          <w:p w:rsidR="00EB77AF" w:rsidRPr="00875E26" w:rsidRDefault="00EB77AF" w:rsidP="00D41220">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hideMark/>
          </w:tcPr>
          <w:p w:rsidR="00EB77AF" w:rsidRPr="00875E26" w:rsidRDefault="00EB77AF" w:rsidP="00D41220">
            <w:pPr>
              <w:jc w:val="center"/>
              <w:rPr>
                <w:color w:val="000000"/>
                <w:sz w:val="28"/>
                <w:szCs w:val="28"/>
              </w:rPr>
            </w:pPr>
            <w:r w:rsidRPr="00875E26">
              <w:rPr>
                <w:color w:val="000000"/>
                <w:sz w:val="28"/>
                <w:szCs w:val="28"/>
              </w:rPr>
              <w:t>-</w:t>
            </w:r>
          </w:p>
        </w:tc>
      </w:tr>
      <w:tr w:rsidR="00EB77AF" w:rsidRPr="00875E26" w:rsidTr="00D41220">
        <w:trPr>
          <w:trHeight w:val="661"/>
        </w:trPr>
        <w:tc>
          <w:tcPr>
            <w:tcW w:w="2268" w:type="dxa"/>
            <w:tcBorders>
              <w:top w:val="single" w:sz="4" w:space="0" w:color="auto"/>
              <w:left w:val="single" w:sz="4" w:space="0" w:color="auto"/>
              <w:bottom w:val="single" w:sz="4" w:space="0" w:color="auto"/>
              <w:right w:val="single" w:sz="4" w:space="0" w:color="auto"/>
            </w:tcBorders>
            <w:vAlign w:val="center"/>
          </w:tcPr>
          <w:p w:rsidR="00EB77AF" w:rsidRPr="00875E26" w:rsidRDefault="00EB77AF" w:rsidP="00D41220">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rsidR="00EB77AF" w:rsidRPr="00875E26" w:rsidRDefault="00EB77AF" w:rsidP="00D41220">
            <w:pPr>
              <w:jc w:val="center"/>
              <w:rPr>
                <w:color w:val="000000"/>
                <w:sz w:val="28"/>
                <w:szCs w:val="28"/>
              </w:rPr>
            </w:pPr>
            <w:r w:rsidRPr="007F6681">
              <w:rPr>
                <w:color w:val="000000"/>
                <w:sz w:val="28"/>
                <w:szCs w:val="28"/>
              </w:rPr>
              <w:t>201</w:t>
            </w:r>
            <w:r>
              <w:rPr>
                <w:color w:val="000000"/>
                <w:sz w:val="28"/>
                <w:szCs w:val="28"/>
              </w:rPr>
              <w:t>9</w:t>
            </w:r>
          </w:p>
        </w:tc>
        <w:tc>
          <w:tcPr>
            <w:tcW w:w="2411" w:type="dxa"/>
            <w:tcBorders>
              <w:top w:val="nil"/>
              <w:left w:val="nil"/>
              <w:bottom w:val="single" w:sz="4" w:space="0" w:color="auto"/>
              <w:right w:val="single" w:sz="4" w:space="0" w:color="auto"/>
            </w:tcBorders>
            <w:vAlign w:val="center"/>
          </w:tcPr>
          <w:p w:rsidR="00EB77AF" w:rsidRPr="00875E26" w:rsidRDefault="00EB77AF" w:rsidP="00D41220">
            <w:pPr>
              <w:jc w:val="center"/>
              <w:rPr>
                <w:color w:val="000000"/>
                <w:sz w:val="28"/>
                <w:szCs w:val="28"/>
              </w:rPr>
            </w:pPr>
            <w:r w:rsidRPr="00875E26">
              <w:rPr>
                <w:color w:val="000000"/>
                <w:sz w:val="28"/>
                <w:szCs w:val="28"/>
              </w:rPr>
              <w:t>-</w:t>
            </w:r>
          </w:p>
        </w:tc>
        <w:tc>
          <w:tcPr>
            <w:tcW w:w="2266" w:type="dxa"/>
            <w:tcBorders>
              <w:top w:val="nil"/>
              <w:left w:val="nil"/>
              <w:bottom w:val="single" w:sz="4" w:space="0" w:color="auto"/>
              <w:right w:val="single" w:sz="4" w:space="0" w:color="auto"/>
            </w:tcBorders>
            <w:vAlign w:val="center"/>
          </w:tcPr>
          <w:p w:rsidR="00EB77AF" w:rsidRPr="00875E26" w:rsidRDefault="00EB77AF" w:rsidP="00D41220">
            <w:pPr>
              <w:jc w:val="center"/>
              <w:rPr>
                <w:color w:val="000000"/>
                <w:sz w:val="28"/>
                <w:szCs w:val="28"/>
              </w:rPr>
            </w:pPr>
            <w:r w:rsidRPr="00875E26">
              <w:rPr>
                <w:color w:val="000000"/>
                <w:sz w:val="28"/>
                <w:szCs w:val="28"/>
              </w:rPr>
              <w:t>-</w:t>
            </w:r>
          </w:p>
        </w:tc>
        <w:tc>
          <w:tcPr>
            <w:tcW w:w="1136" w:type="dxa"/>
            <w:tcBorders>
              <w:top w:val="nil"/>
              <w:left w:val="nil"/>
              <w:bottom w:val="single" w:sz="4" w:space="0" w:color="auto"/>
              <w:right w:val="single" w:sz="4" w:space="0" w:color="auto"/>
            </w:tcBorders>
            <w:vAlign w:val="center"/>
          </w:tcPr>
          <w:p w:rsidR="00EB77AF" w:rsidRPr="00875E26" w:rsidRDefault="00EB77AF" w:rsidP="00D41220">
            <w:pPr>
              <w:jc w:val="center"/>
              <w:rPr>
                <w:color w:val="000000"/>
                <w:sz w:val="28"/>
                <w:szCs w:val="28"/>
              </w:rPr>
            </w:pPr>
            <w:r w:rsidRPr="00875E26">
              <w:rPr>
                <w:color w:val="000000"/>
                <w:sz w:val="28"/>
                <w:szCs w:val="28"/>
              </w:rPr>
              <w:t>-</w:t>
            </w:r>
          </w:p>
        </w:tc>
        <w:tc>
          <w:tcPr>
            <w:tcW w:w="992" w:type="dxa"/>
            <w:tcBorders>
              <w:top w:val="nil"/>
              <w:left w:val="nil"/>
              <w:bottom w:val="single" w:sz="4" w:space="0" w:color="auto"/>
              <w:right w:val="single" w:sz="4" w:space="0" w:color="auto"/>
            </w:tcBorders>
            <w:vAlign w:val="center"/>
          </w:tcPr>
          <w:p w:rsidR="00EB77AF" w:rsidRPr="00875E26" w:rsidRDefault="00EB77AF" w:rsidP="00D41220">
            <w:pPr>
              <w:jc w:val="center"/>
              <w:rPr>
                <w:color w:val="000000"/>
                <w:sz w:val="28"/>
                <w:szCs w:val="28"/>
              </w:rPr>
            </w:pPr>
            <w:r w:rsidRPr="00875E26">
              <w:rPr>
                <w:color w:val="000000"/>
                <w:sz w:val="28"/>
                <w:szCs w:val="28"/>
              </w:rPr>
              <w:t>-</w:t>
            </w:r>
          </w:p>
        </w:tc>
      </w:tr>
    </w:tbl>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tabs>
          <w:tab w:val="left" w:pos="960"/>
        </w:tabs>
        <w:rPr>
          <w:sz w:val="28"/>
          <w:szCs w:val="28"/>
        </w:rPr>
      </w:pPr>
      <w:r>
        <w:rPr>
          <w:sz w:val="28"/>
          <w:szCs w:val="28"/>
        </w:rPr>
        <w:tab/>
      </w: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Pr="00484C86" w:rsidRDefault="00EB77AF" w:rsidP="00EB77AF">
      <w:pPr>
        <w:jc w:val="center"/>
        <w:rPr>
          <w:color w:val="FF0000"/>
          <w:sz w:val="28"/>
          <w:szCs w:val="28"/>
        </w:rPr>
      </w:pPr>
      <w:r w:rsidRPr="00484C86">
        <w:rPr>
          <w:sz w:val="28"/>
          <w:szCs w:val="28"/>
        </w:rPr>
        <w:t>Раздел 3. Перечень плановых мероприятий, направленных на улучшение качества горячего водоснабжения</w:t>
      </w:r>
    </w:p>
    <w:p w:rsidR="00EB77AF" w:rsidRPr="00484C86" w:rsidRDefault="00EB77AF" w:rsidP="00EB77AF">
      <w:pPr>
        <w:jc w:val="center"/>
        <w:rPr>
          <w:sz w:val="28"/>
          <w:szCs w:val="28"/>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451"/>
        <w:gridCol w:w="2304"/>
        <w:gridCol w:w="1134"/>
        <w:gridCol w:w="992"/>
      </w:tblGrid>
      <w:tr w:rsidR="00EB77AF" w:rsidRPr="00484C86" w:rsidTr="00D41220">
        <w:trPr>
          <w:trHeight w:val="706"/>
        </w:trPr>
        <w:tc>
          <w:tcPr>
            <w:tcW w:w="3334" w:type="dxa"/>
            <w:vMerge w:val="restart"/>
            <w:shd w:val="clear" w:color="auto" w:fill="auto"/>
            <w:vAlign w:val="center"/>
          </w:tcPr>
          <w:p w:rsidR="00EB77AF" w:rsidRPr="00484C86" w:rsidRDefault="00EB77AF" w:rsidP="00D41220">
            <w:pPr>
              <w:jc w:val="center"/>
              <w:rPr>
                <w:sz w:val="28"/>
                <w:szCs w:val="28"/>
              </w:rPr>
            </w:pPr>
            <w:r w:rsidRPr="00484C86">
              <w:rPr>
                <w:sz w:val="28"/>
                <w:szCs w:val="28"/>
              </w:rPr>
              <w:t>Наименование мероприятия</w:t>
            </w:r>
          </w:p>
        </w:tc>
        <w:tc>
          <w:tcPr>
            <w:tcW w:w="992" w:type="dxa"/>
            <w:vMerge w:val="restart"/>
            <w:shd w:val="clear" w:color="auto" w:fill="auto"/>
            <w:vAlign w:val="center"/>
          </w:tcPr>
          <w:p w:rsidR="00EB77AF" w:rsidRPr="00484C86" w:rsidRDefault="00EB77AF" w:rsidP="00D41220">
            <w:pPr>
              <w:jc w:val="center"/>
              <w:rPr>
                <w:sz w:val="28"/>
                <w:szCs w:val="28"/>
              </w:rPr>
            </w:pPr>
            <w:r w:rsidRPr="00484C86">
              <w:rPr>
                <w:sz w:val="28"/>
                <w:szCs w:val="28"/>
              </w:rPr>
              <w:t>Срок реали-зации</w:t>
            </w:r>
          </w:p>
        </w:tc>
        <w:tc>
          <w:tcPr>
            <w:tcW w:w="1451" w:type="dxa"/>
            <w:vMerge w:val="restart"/>
            <w:shd w:val="clear" w:color="auto" w:fill="auto"/>
          </w:tcPr>
          <w:p w:rsidR="00EB77AF" w:rsidRPr="00484C86" w:rsidRDefault="00EB77AF" w:rsidP="00D41220">
            <w:pPr>
              <w:jc w:val="center"/>
              <w:rPr>
                <w:sz w:val="28"/>
                <w:szCs w:val="28"/>
              </w:rPr>
            </w:pPr>
            <w:r w:rsidRPr="00484C86">
              <w:rPr>
                <w:sz w:val="28"/>
                <w:szCs w:val="28"/>
              </w:rPr>
              <w:t>Финан-совые потреб-ности, тыс. руб. (без НДС)</w:t>
            </w:r>
          </w:p>
        </w:tc>
        <w:tc>
          <w:tcPr>
            <w:tcW w:w="4430" w:type="dxa"/>
            <w:gridSpan w:val="3"/>
            <w:shd w:val="clear" w:color="auto" w:fill="auto"/>
            <w:vAlign w:val="center"/>
          </w:tcPr>
          <w:p w:rsidR="00EB77AF" w:rsidRPr="00484C86" w:rsidRDefault="00EB77AF" w:rsidP="00D41220">
            <w:pPr>
              <w:jc w:val="center"/>
              <w:rPr>
                <w:sz w:val="28"/>
                <w:szCs w:val="28"/>
              </w:rPr>
            </w:pPr>
            <w:r w:rsidRPr="00484C86">
              <w:rPr>
                <w:sz w:val="28"/>
                <w:szCs w:val="28"/>
              </w:rPr>
              <w:t>Ожидаемый эффект</w:t>
            </w:r>
          </w:p>
        </w:tc>
      </w:tr>
      <w:tr w:rsidR="00EB77AF" w:rsidRPr="00484C86" w:rsidTr="00D41220">
        <w:trPr>
          <w:trHeight w:val="844"/>
        </w:trPr>
        <w:tc>
          <w:tcPr>
            <w:tcW w:w="3334" w:type="dxa"/>
            <w:vMerge/>
            <w:shd w:val="clear" w:color="auto" w:fill="auto"/>
          </w:tcPr>
          <w:p w:rsidR="00EB77AF" w:rsidRPr="00484C86" w:rsidRDefault="00EB77AF" w:rsidP="00D41220">
            <w:pPr>
              <w:jc w:val="center"/>
              <w:rPr>
                <w:sz w:val="28"/>
                <w:szCs w:val="28"/>
              </w:rPr>
            </w:pPr>
          </w:p>
        </w:tc>
        <w:tc>
          <w:tcPr>
            <w:tcW w:w="992" w:type="dxa"/>
            <w:vMerge/>
            <w:shd w:val="clear" w:color="auto" w:fill="auto"/>
          </w:tcPr>
          <w:p w:rsidR="00EB77AF" w:rsidRPr="00484C86" w:rsidRDefault="00EB77AF" w:rsidP="00D41220">
            <w:pPr>
              <w:jc w:val="center"/>
              <w:rPr>
                <w:sz w:val="28"/>
                <w:szCs w:val="28"/>
              </w:rPr>
            </w:pPr>
          </w:p>
        </w:tc>
        <w:tc>
          <w:tcPr>
            <w:tcW w:w="1451" w:type="dxa"/>
            <w:vMerge/>
            <w:shd w:val="clear" w:color="auto" w:fill="auto"/>
          </w:tcPr>
          <w:p w:rsidR="00EB77AF" w:rsidRPr="00484C86" w:rsidRDefault="00EB77AF" w:rsidP="00D41220">
            <w:pPr>
              <w:jc w:val="center"/>
              <w:rPr>
                <w:sz w:val="28"/>
                <w:szCs w:val="28"/>
              </w:rPr>
            </w:pPr>
          </w:p>
        </w:tc>
        <w:tc>
          <w:tcPr>
            <w:tcW w:w="2304" w:type="dxa"/>
            <w:shd w:val="clear" w:color="auto" w:fill="auto"/>
            <w:vAlign w:val="center"/>
          </w:tcPr>
          <w:p w:rsidR="00EB77AF" w:rsidRPr="00484C86" w:rsidRDefault="00EB77AF" w:rsidP="00D41220">
            <w:pPr>
              <w:jc w:val="center"/>
              <w:rPr>
                <w:sz w:val="28"/>
                <w:szCs w:val="28"/>
              </w:rPr>
            </w:pPr>
            <w:r w:rsidRPr="00484C86">
              <w:rPr>
                <w:sz w:val="28"/>
                <w:szCs w:val="28"/>
              </w:rPr>
              <w:t>Наименование показателей</w:t>
            </w:r>
          </w:p>
        </w:tc>
        <w:tc>
          <w:tcPr>
            <w:tcW w:w="1134" w:type="dxa"/>
            <w:shd w:val="clear" w:color="auto" w:fill="auto"/>
            <w:vAlign w:val="center"/>
          </w:tcPr>
          <w:p w:rsidR="00EB77AF" w:rsidRPr="00484C86" w:rsidRDefault="00EB77AF" w:rsidP="00D41220">
            <w:pPr>
              <w:jc w:val="center"/>
              <w:rPr>
                <w:sz w:val="28"/>
                <w:szCs w:val="28"/>
              </w:rPr>
            </w:pPr>
            <w:r w:rsidRPr="00484C86">
              <w:rPr>
                <w:sz w:val="28"/>
                <w:szCs w:val="28"/>
              </w:rPr>
              <w:t>тыс. руб.</w:t>
            </w:r>
          </w:p>
        </w:tc>
        <w:tc>
          <w:tcPr>
            <w:tcW w:w="992" w:type="dxa"/>
            <w:shd w:val="clear" w:color="auto" w:fill="auto"/>
            <w:vAlign w:val="center"/>
          </w:tcPr>
          <w:p w:rsidR="00EB77AF" w:rsidRPr="00484C86" w:rsidRDefault="00EB77AF" w:rsidP="00D41220">
            <w:pPr>
              <w:jc w:val="center"/>
              <w:rPr>
                <w:sz w:val="28"/>
                <w:szCs w:val="28"/>
              </w:rPr>
            </w:pPr>
            <w:r w:rsidRPr="00484C86">
              <w:rPr>
                <w:sz w:val="28"/>
                <w:szCs w:val="28"/>
              </w:rPr>
              <w:t>%</w:t>
            </w:r>
          </w:p>
        </w:tc>
      </w:tr>
      <w:tr w:rsidR="00EB77AF" w:rsidRPr="00484C86" w:rsidTr="00D41220">
        <w:tc>
          <w:tcPr>
            <w:tcW w:w="10207" w:type="dxa"/>
            <w:gridSpan w:val="6"/>
            <w:shd w:val="clear" w:color="auto" w:fill="auto"/>
          </w:tcPr>
          <w:p w:rsidR="00EB77AF" w:rsidRPr="00484C86" w:rsidRDefault="00EB77AF" w:rsidP="00D41220">
            <w:pPr>
              <w:ind w:left="720"/>
              <w:contextualSpacing/>
              <w:jc w:val="center"/>
              <w:rPr>
                <w:sz w:val="28"/>
                <w:szCs w:val="28"/>
              </w:rPr>
            </w:pPr>
            <w:r w:rsidRPr="00027722">
              <w:rPr>
                <w:sz w:val="28"/>
                <w:szCs w:val="28"/>
              </w:rPr>
              <w:t>Горячее водоснабжение</w:t>
            </w:r>
          </w:p>
        </w:tc>
      </w:tr>
      <w:tr w:rsidR="00EB77AF" w:rsidRPr="00484C86" w:rsidTr="00D41220">
        <w:tc>
          <w:tcPr>
            <w:tcW w:w="3334" w:type="dxa"/>
            <w:shd w:val="clear" w:color="auto" w:fill="auto"/>
          </w:tcPr>
          <w:p w:rsidR="00EB77AF" w:rsidRPr="00484C86" w:rsidRDefault="00EB77AF" w:rsidP="00D41220">
            <w:pPr>
              <w:jc w:val="center"/>
              <w:rPr>
                <w:sz w:val="28"/>
                <w:szCs w:val="28"/>
              </w:rPr>
            </w:pPr>
            <w:r>
              <w:rPr>
                <w:sz w:val="28"/>
                <w:szCs w:val="28"/>
              </w:rPr>
              <w:t>-</w:t>
            </w:r>
          </w:p>
        </w:tc>
        <w:tc>
          <w:tcPr>
            <w:tcW w:w="992" w:type="dxa"/>
            <w:shd w:val="clear" w:color="auto" w:fill="auto"/>
          </w:tcPr>
          <w:p w:rsidR="00EB77AF" w:rsidRDefault="00EB77AF" w:rsidP="00D41220">
            <w:pPr>
              <w:jc w:val="center"/>
              <w:rPr>
                <w:sz w:val="28"/>
                <w:szCs w:val="28"/>
              </w:rPr>
            </w:pPr>
            <w:r>
              <w:rPr>
                <w:sz w:val="28"/>
                <w:szCs w:val="28"/>
              </w:rPr>
              <w:t>2018</w:t>
            </w:r>
          </w:p>
        </w:tc>
        <w:tc>
          <w:tcPr>
            <w:tcW w:w="1451" w:type="dxa"/>
            <w:shd w:val="clear" w:color="auto" w:fill="auto"/>
          </w:tcPr>
          <w:p w:rsidR="00EB77AF" w:rsidRPr="00484C86" w:rsidRDefault="00EB77AF" w:rsidP="00D41220">
            <w:pPr>
              <w:jc w:val="center"/>
              <w:rPr>
                <w:sz w:val="28"/>
                <w:szCs w:val="28"/>
              </w:rPr>
            </w:pPr>
            <w:r>
              <w:rPr>
                <w:sz w:val="28"/>
                <w:szCs w:val="28"/>
              </w:rPr>
              <w:t>-</w:t>
            </w:r>
          </w:p>
        </w:tc>
        <w:tc>
          <w:tcPr>
            <w:tcW w:w="2304" w:type="dxa"/>
            <w:shd w:val="clear" w:color="auto" w:fill="auto"/>
          </w:tcPr>
          <w:p w:rsidR="00EB77AF" w:rsidRPr="00484C86" w:rsidRDefault="00EB77AF" w:rsidP="00D41220">
            <w:pPr>
              <w:jc w:val="center"/>
              <w:rPr>
                <w:sz w:val="28"/>
                <w:szCs w:val="28"/>
              </w:rPr>
            </w:pPr>
            <w:r>
              <w:rPr>
                <w:sz w:val="28"/>
                <w:szCs w:val="28"/>
              </w:rPr>
              <w:t>-</w:t>
            </w:r>
          </w:p>
        </w:tc>
        <w:tc>
          <w:tcPr>
            <w:tcW w:w="1134" w:type="dxa"/>
            <w:shd w:val="clear" w:color="auto" w:fill="auto"/>
          </w:tcPr>
          <w:p w:rsidR="00EB77AF" w:rsidRPr="00484C86" w:rsidRDefault="00EB77AF" w:rsidP="00D41220">
            <w:pPr>
              <w:jc w:val="center"/>
              <w:rPr>
                <w:sz w:val="28"/>
                <w:szCs w:val="28"/>
              </w:rPr>
            </w:pPr>
            <w:r>
              <w:rPr>
                <w:sz w:val="28"/>
                <w:szCs w:val="28"/>
              </w:rPr>
              <w:t>-</w:t>
            </w:r>
          </w:p>
        </w:tc>
        <w:tc>
          <w:tcPr>
            <w:tcW w:w="992" w:type="dxa"/>
            <w:shd w:val="clear" w:color="auto" w:fill="auto"/>
          </w:tcPr>
          <w:p w:rsidR="00EB77AF" w:rsidRPr="00484C86" w:rsidRDefault="00EB77AF" w:rsidP="00D41220">
            <w:pPr>
              <w:jc w:val="center"/>
              <w:rPr>
                <w:sz w:val="28"/>
                <w:szCs w:val="28"/>
              </w:rPr>
            </w:pPr>
            <w:r>
              <w:rPr>
                <w:sz w:val="28"/>
                <w:szCs w:val="28"/>
              </w:rPr>
              <w:t>-</w:t>
            </w:r>
          </w:p>
        </w:tc>
      </w:tr>
      <w:tr w:rsidR="00EB77AF" w:rsidRPr="00484C86" w:rsidTr="00D41220">
        <w:tc>
          <w:tcPr>
            <w:tcW w:w="3334" w:type="dxa"/>
            <w:shd w:val="clear" w:color="auto" w:fill="auto"/>
          </w:tcPr>
          <w:p w:rsidR="00EB77AF" w:rsidRPr="00484C86" w:rsidRDefault="00EB77AF" w:rsidP="00D41220">
            <w:pPr>
              <w:jc w:val="center"/>
              <w:rPr>
                <w:sz w:val="28"/>
                <w:szCs w:val="28"/>
              </w:rPr>
            </w:pPr>
            <w:r>
              <w:rPr>
                <w:sz w:val="28"/>
                <w:szCs w:val="28"/>
              </w:rPr>
              <w:t>-</w:t>
            </w:r>
          </w:p>
        </w:tc>
        <w:tc>
          <w:tcPr>
            <w:tcW w:w="992" w:type="dxa"/>
            <w:shd w:val="clear" w:color="auto" w:fill="auto"/>
          </w:tcPr>
          <w:p w:rsidR="00EB77AF" w:rsidRDefault="00EB77AF" w:rsidP="00D41220">
            <w:pPr>
              <w:jc w:val="center"/>
              <w:rPr>
                <w:sz w:val="28"/>
                <w:szCs w:val="28"/>
              </w:rPr>
            </w:pPr>
            <w:r>
              <w:rPr>
                <w:sz w:val="28"/>
                <w:szCs w:val="28"/>
              </w:rPr>
              <w:t>2019</w:t>
            </w:r>
          </w:p>
        </w:tc>
        <w:tc>
          <w:tcPr>
            <w:tcW w:w="1451" w:type="dxa"/>
            <w:shd w:val="clear" w:color="auto" w:fill="auto"/>
          </w:tcPr>
          <w:p w:rsidR="00EB77AF" w:rsidRPr="00484C86" w:rsidRDefault="00EB77AF" w:rsidP="00D41220">
            <w:pPr>
              <w:jc w:val="center"/>
              <w:rPr>
                <w:sz w:val="28"/>
                <w:szCs w:val="28"/>
              </w:rPr>
            </w:pPr>
            <w:r>
              <w:rPr>
                <w:sz w:val="28"/>
                <w:szCs w:val="28"/>
              </w:rPr>
              <w:t>-</w:t>
            </w:r>
          </w:p>
        </w:tc>
        <w:tc>
          <w:tcPr>
            <w:tcW w:w="2304" w:type="dxa"/>
            <w:shd w:val="clear" w:color="auto" w:fill="auto"/>
          </w:tcPr>
          <w:p w:rsidR="00EB77AF" w:rsidRPr="00484C86" w:rsidRDefault="00EB77AF" w:rsidP="00D41220">
            <w:pPr>
              <w:jc w:val="center"/>
              <w:rPr>
                <w:sz w:val="28"/>
                <w:szCs w:val="28"/>
              </w:rPr>
            </w:pPr>
            <w:r>
              <w:rPr>
                <w:sz w:val="28"/>
                <w:szCs w:val="28"/>
              </w:rPr>
              <w:t>-</w:t>
            </w:r>
          </w:p>
        </w:tc>
        <w:tc>
          <w:tcPr>
            <w:tcW w:w="1134" w:type="dxa"/>
            <w:shd w:val="clear" w:color="auto" w:fill="auto"/>
          </w:tcPr>
          <w:p w:rsidR="00EB77AF" w:rsidRPr="00484C86" w:rsidRDefault="00EB77AF" w:rsidP="00D41220">
            <w:pPr>
              <w:jc w:val="center"/>
              <w:rPr>
                <w:sz w:val="28"/>
                <w:szCs w:val="28"/>
              </w:rPr>
            </w:pPr>
            <w:r>
              <w:rPr>
                <w:sz w:val="28"/>
                <w:szCs w:val="28"/>
              </w:rPr>
              <w:t>-</w:t>
            </w:r>
          </w:p>
        </w:tc>
        <w:tc>
          <w:tcPr>
            <w:tcW w:w="992" w:type="dxa"/>
            <w:shd w:val="clear" w:color="auto" w:fill="auto"/>
          </w:tcPr>
          <w:p w:rsidR="00EB77AF" w:rsidRPr="00484C86" w:rsidRDefault="00EB77AF" w:rsidP="00D41220">
            <w:pPr>
              <w:jc w:val="center"/>
              <w:rPr>
                <w:sz w:val="28"/>
                <w:szCs w:val="28"/>
              </w:rPr>
            </w:pPr>
            <w:r>
              <w:rPr>
                <w:sz w:val="28"/>
                <w:szCs w:val="28"/>
              </w:rPr>
              <w:t>-</w:t>
            </w:r>
          </w:p>
        </w:tc>
      </w:tr>
    </w:tbl>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jc w:val="center"/>
        <w:rPr>
          <w:sz w:val="28"/>
          <w:szCs w:val="28"/>
        </w:rPr>
      </w:pPr>
      <w:r w:rsidRPr="00484C86">
        <w:rPr>
          <w:sz w:val="28"/>
          <w:szCs w:val="28"/>
        </w:rPr>
        <w:t>Раздел 4. Перечень плановых мероприятий по энергосбережению и повышению энергетической эффективности горячего водоснабжения</w:t>
      </w:r>
    </w:p>
    <w:p w:rsidR="00EB77AF" w:rsidRPr="00484C86" w:rsidRDefault="00EB77AF" w:rsidP="00EB77AF">
      <w:pPr>
        <w:jc w:val="center"/>
        <w:rPr>
          <w:sz w:val="28"/>
          <w:szCs w:val="28"/>
        </w:rPr>
      </w:pPr>
    </w:p>
    <w:p w:rsidR="00EB77AF" w:rsidRPr="00484C86" w:rsidRDefault="00EB77AF" w:rsidP="00EB77AF">
      <w:pPr>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992"/>
        <w:gridCol w:w="1720"/>
        <w:gridCol w:w="2138"/>
        <w:gridCol w:w="1418"/>
        <w:gridCol w:w="743"/>
      </w:tblGrid>
      <w:tr w:rsidR="00EB77AF" w:rsidRPr="00484C86" w:rsidTr="00D41220">
        <w:trPr>
          <w:trHeight w:val="706"/>
        </w:trPr>
        <w:tc>
          <w:tcPr>
            <w:tcW w:w="3196" w:type="dxa"/>
            <w:vMerge w:val="restart"/>
            <w:shd w:val="clear" w:color="auto" w:fill="auto"/>
            <w:vAlign w:val="center"/>
          </w:tcPr>
          <w:p w:rsidR="00EB77AF" w:rsidRPr="00484C86" w:rsidRDefault="00EB77AF" w:rsidP="00D41220">
            <w:pPr>
              <w:jc w:val="center"/>
              <w:rPr>
                <w:sz w:val="28"/>
                <w:szCs w:val="28"/>
              </w:rPr>
            </w:pPr>
            <w:r w:rsidRPr="00484C86">
              <w:rPr>
                <w:sz w:val="28"/>
                <w:szCs w:val="28"/>
              </w:rPr>
              <w:t>Наименование мероприятия</w:t>
            </w:r>
          </w:p>
        </w:tc>
        <w:tc>
          <w:tcPr>
            <w:tcW w:w="992" w:type="dxa"/>
            <w:vMerge w:val="restart"/>
            <w:shd w:val="clear" w:color="auto" w:fill="auto"/>
            <w:vAlign w:val="center"/>
          </w:tcPr>
          <w:p w:rsidR="00EB77AF" w:rsidRPr="00484C86" w:rsidRDefault="00EB77AF" w:rsidP="00D41220">
            <w:pPr>
              <w:jc w:val="center"/>
              <w:rPr>
                <w:sz w:val="28"/>
                <w:szCs w:val="28"/>
              </w:rPr>
            </w:pPr>
            <w:r w:rsidRPr="00484C86">
              <w:rPr>
                <w:sz w:val="28"/>
                <w:szCs w:val="28"/>
              </w:rPr>
              <w:t>Срок реали-зации</w:t>
            </w:r>
          </w:p>
        </w:tc>
        <w:tc>
          <w:tcPr>
            <w:tcW w:w="1720" w:type="dxa"/>
            <w:vMerge w:val="restart"/>
            <w:shd w:val="clear" w:color="auto" w:fill="auto"/>
          </w:tcPr>
          <w:p w:rsidR="00EB77AF" w:rsidRDefault="00EB77AF" w:rsidP="00D41220">
            <w:pPr>
              <w:jc w:val="center"/>
              <w:rPr>
                <w:sz w:val="28"/>
                <w:szCs w:val="28"/>
              </w:rPr>
            </w:pPr>
            <w:r w:rsidRPr="00484C86">
              <w:rPr>
                <w:sz w:val="28"/>
                <w:szCs w:val="28"/>
              </w:rPr>
              <w:t>Фи</w:t>
            </w:r>
            <w:r>
              <w:rPr>
                <w:sz w:val="28"/>
                <w:szCs w:val="28"/>
              </w:rPr>
              <w:t>нан</w:t>
            </w:r>
            <w:r w:rsidRPr="00484C86">
              <w:rPr>
                <w:sz w:val="28"/>
                <w:szCs w:val="28"/>
              </w:rPr>
              <w:t xml:space="preserve">совые потреб-ности, </w:t>
            </w:r>
          </w:p>
          <w:p w:rsidR="00EB77AF" w:rsidRPr="00484C86" w:rsidRDefault="00EB77AF" w:rsidP="00D41220">
            <w:pPr>
              <w:jc w:val="center"/>
              <w:rPr>
                <w:sz w:val="28"/>
                <w:szCs w:val="28"/>
              </w:rPr>
            </w:pPr>
            <w:r w:rsidRPr="00484C86">
              <w:rPr>
                <w:sz w:val="28"/>
                <w:szCs w:val="28"/>
              </w:rPr>
              <w:t>тыс. руб. (без НДС)</w:t>
            </w:r>
          </w:p>
        </w:tc>
        <w:tc>
          <w:tcPr>
            <w:tcW w:w="4299" w:type="dxa"/>
            <w:gridSpan w:val="3"/>
            <w:shd w:val="clear" w:color="auto" w:fill="auto"/>
            <w:vAlign w:val="center"/>
          </w:tcPr>
          <w:p w:rsidR="00EB77AF" w:rsidRPr="00484C86" w:rsidRDefault="00EB77AF" w:rsidP="00D41220">
            <w:pPr>
              <w:jc w:val="center"/>
              <w:rPr>
                <w:sz w:val="28"/>
                <w:szCs w:val="28"/>
              </w:rPr>
            </w:pPr>
            <w:r w:rsidRPr="00484C86">
              <w:rPr>
                <w:sz w:val="28"/>
                <w:szCs w:val="28"/>
              </w:rPr>
              <w:t>Ожидаемый эффект</w:t>
            </w:r>
          </w:p>
        </w:tc>
      </w:tr>
      <w:tr w:rsidR="00EB77AF" w:rsidRPr="00484C86" w:rsidTr="00D41220">
        <w:trPr>
          <w:trHeight w:val="844"/>
        </w:trPr>
        <w:tc>
          <w:tcPr>
            <w:tcW w:w="3196" w:type="dxa"/>
            <w:vMerge/>
            <w:shd w:val="clear" w:color="auto" w:fill="auto"/>
          </w:tcPr>
          <w:p w:rsidR="00EB77AF" w:rsidRPr="00484C86" w:rsidRDefault="00EB77AF" w:rsidP="00D41220">
            <w:pPr>
              <w:jc w:val="center"/>
              <w:rPr>
                <w:sz w:val="28"/>
                <w:szCs w:val="28"/>
              </w:rPr>
            </w:pPr>
          </w:p>
        </w:tc>
        <w:tc>
          <w:tcPr>
            <w:tcW w:w="992" w:type="dxa"/>
            <w:vMerge/>
            <w:shd w:val="clear" w:color="auto" w:fill="auto"/>
          </w:tcPr>
          <w:p w:rsidR="00EB77AF" w:rsidRPr="00484C86" w:rsidRDefault="00EB77AF" w:rsidP="00D41220">
            <w:pPr>
              <w:jc w:val="center"/>
              <w:rPr>
                <w:sz w:val="28"/>
                <w:szCs w:val="28"/>
              </w:rPr>
            </w:pPr>
          </w:p>
        </w:tc>
        <w:tc>
          <w:tcPr>
            <w:tcW w:w="1720" w:type="dxa"/>
            <w:vMerge/>
            <w:shd w:val="clear" w:color="auto" w:fill="auto"/>
          </w:tcPr>
          <w:p w:rsidR="00EB77AF" w:rsidRPr="00484C86" w:rsidRDefault="00EB77AF" w:rsidP="00D41220">
            <w:pPr>
              <w:jc w:val="center"/>
              <w:rPr>
                <w:sz w:val="28"/>
                <w:szCs w:val="28"/>
              </w:rPr>
            </w:pPr>
          </w:p>
        </w:tc>
        <w:tc>
          <w:tcPr>
            <w:tcW w:w="2138" w:type="dxa"/>
            <w:shd w:val="clear" w:color="auto" w:fill="auto"/>
            <w:vAlign w:val="center"/>
          </w:tcPr>
          <w:p w:rsidR="00EB77AF" w:rsidRPr="00484C86" w:rsidRDefault="00EB77AF" w:rsidP="00D41220">
            <w:pPr>
              <w:jc w:val="center"/>
              <w:rPr>
                <w:sz w:val="28"/>
                <w:szCs w:val="28"/>
              </w:rPr>
            </w:pPr>
            <w:r w:rsidRPr="00484C86">
              <w:rPr>
                <w:sz w:val="28"/>
                <w:szCs w:val="28"/>
              </w:rPr>
              <w:t>Наименование показателей</w:t>
            </w:r>
          </w:p>
        </w:tc>
        <w:tc>
          <w:tcPr>
            <w:tcW w:w="1418" w:type="dxa"/>
            <w:shd w:val="clear" w:color="auto" w:fill="auto"/>
            <w:vAlign w:val="center"/>
          </w:tcPr>
          <w:p w:rsidR="00EB77AF" w:rsidRPr="00484C86" w:rsidRDefault="00EB77AF" w:rsidP="00D41220">
            <w:pPr>
              <w:jc w:val="center"/>
              <w:rPr>
                <w:sz w:val="28"/>
                <w:szCs w:val="28"/>
              </w:rPr>
            </w:pPr>
            <w:r w:rsidRPr="00484C86">
              <w:rPr>
                <w:sz w:val="28"/>
                <w:szCs w:val="28"/>
              </w:rPr>
              <w:t>тыс. руб.</w:t>
            </w:r>
          </w:p>
        </w:tc>
        <w:tc>
          <w:tcPr>
            <w:tcW w:w="743" w:type="dxa"/>
            <w:shd w:val="clear" w:color="auto" w:fill="auto"/>
            <w:vAlign w:val="center"/>
          </w:tcPr>
          <w:p w:rsidR="00EB77AF" w:rsidRPr="00484C86" w:rsidRDefault="00EB77AF" w:rsidP="00D41220">
            <w:pPr>
              <w:jc w:val="center"/>
              <w:rPr>
                <w:sz w:val="28"/>
                <w:szCs w:val="28"/>
              </w:rPr>
            </w:pPr>
            <w:r w:rsidRPr="00484C86">
              <w:rPr>
                <w:sz w:val="28"/>
                <w:szCs w:val="28"/>
              </w:rPr>
              <w:t>%</w:t>
            </w:r>
          </w:p>
        </w:tc>
      </w:tr>
      <w:tr w:rsidR="00EB77AF" w:rsidRPr="00484C86" w:rsidTr="00D41220">
        <w:tc>
          <w:tcPr>
            <w:tcW w:w="10207" w:type="dxa"/>
            <w:gridSpan w:val="6"/>
            <w:shd w:val="clear" w:color="auto" w:fill="auto"/>
          </w:tcPr>
          <w:p w:rsidR="00EB77AF" w:rsidRPr="00484C86" w:rsidRDefault="00EB77AF" w:rsidP="00D41220">
            <w:pPr>
              <w:ind w:left="2127" w:hanging="1696"/>
              <w:contextualSpacing/>
              <w:jc w:val="center"/>
              <w:rPr>
                <w:sz w:val="28"/>
                <w:szCs w:val="28"/>
              </w:rPr>
            </w:pPr>
            <w:r w:rsidRPr="00027722">
              <w:rPr>
                <w:sz w:val="28"/>
                <w:szCs w:val="28"/>
              </w:rPr>
              <w:t>Горячее водоснабжение</w:t>
            </w:r>
          </w:p>
        </w:tc>
      </w:tr>
      <w:tr w:rsidR="00EB77AF" w:rsidRPr="00484C86" w:rsidTr="00D41220">
        <w:tc>
          <w:tcPr>
            <w:tcW w:w="3196" w:type="dxa"/>
            <w:shd w:val="clear" w:color="auto" w:fill="auto"/>
          </w:tcPr>
          <w:p w:rsidR="00EB77AF" w:rsidRPr="00484C86" w:rsidRDefault="00EB77AF" w:rsidP="00D41220">
            <w:pPr>
              <w:jc w:val="center"/>
              <w:rPr>
                <w:color w:val="FF0000"/>
                <w:sz w:val="28"/>
                <w:szCs w:val="28"/>
              </w:rPr>
            </w:pPr>
            <w:r w:rsidRPr="00484C86">
              <w:rPr>
                <w:sz w:val="28"/>
                <w:szCs w:val="28"/>
              </w:rPr>
              <w:t>-</w:t>
            </w:r>
          </w:p>
        </w:tc>
        <w:tc>
          <w:tcPr>
            <w:tcW w:w="992" w:type="dxa"/>
            <w:shd w:val="clear" w:color="auto" w:fill="auto"/>
          </w:tcPr>
          <w:p w:rsidR="00EB77AF" w:rsidRPr="00484C86" w:rsidRDefault="00EB77AF" w:rsidP="00D41220">
            <w:pPr>
              <w:jc w:val="center"/>
              <w:rPr>
                <w:sz w:val="28"/>
                <w:szCs w:val="28"/>
              </w:rPr>
            </w:pPr>
            <w:r>
              <w:rPr>
                <w:sz w:val="28"/>
                <w:szCs w:val="28"/>
              </w:rPr>
              <w:t>2018</w:t>
            </w:r>
          </w:p>
        </w:tc>
        <w:tc>
          <w:tcPr>
            <w:tcW w:w="1720" w:type="dxa"/>
            <w:shd w:val="clear" w:color="auto" w:fill="auto"/>
          </w:tcPr>
          <w:p w:rsidR="00EB77AF" w:rsidRPr="00484C86" w:rsidRDefault="00EB77AF" w:rsidP="00D41220">
            <w:pPr>
              <w:jc w:val="center"/>
              <w:rPr>
                <w:sz w:val="28"/>
                <w:szCs w:val="28"/>
              </w:rPr>
            </w:pPr>
            <w:r w:rsidRPr="00484C86">
              <w:rPr>
                <w:sz w:val="28"/>
                <w:szCs w:val="28"/>
              </w:rPr>
              <w:t>-</w:t>
            </w:r>
          </w:p>
        </w:tc>
        <w:tc>
          <w:tcPr>
            <w:tcW w:w="2138" w:type="dxa"/>
            <w:shd w:val="clear" w:color="auto" w:fill="auto"/>
          </w:tcPr>
          <w:p w:rsidR="00EB77AF" w:rsidRPr="00484C86" w:rsidRDefault="00EB77AF" w:rsidP="00D41220">
            <w:pPr>
              <w:jc w:val="center"/>
              <w:rPr>
                <w:sz w:val="28"/>
                <w:szCs w:val="28"/>
              </w:rPr>
            </w:pPr>
            <w:r w:rsidRPr="00484C86">
              <w:rPr>
                <w:sz w:val="28"/>
                <w:szCs w:val="28"/>
              </w:rPr>
              <w:t>-</w:t>
            </w:r>
          </w:p>
        </w:tc>
        <w:tc>
          <w:tcPr>
            <w:tcW w:w="1418" w:type="dxa"/>
            <w:shd w:val="clear" w:color="auto" w:fill="auto"/>
          </w:tcPr>
          <w:p w:rsidR="00EB77AF" w:rsidRPr="00484C86" w:rsidRDefault="00EB77AF" w:rsidP="00D41220">
            <w:pPr>
              <w:jc w:val="center"/>
              <w:rPr>
                <w:sz w:val="28"/>
                <w:szCs w:val="28"/>
              </w:rPr>
            </w:pPr>
            <w:r w:rsidRPr="00484C86">
              <w:rPr>
                <w:sz w:val="28"/>
                <w:szCs w:val="28"/>
              </w:rPr>
              <w:t>-</w:t>
            </w:r>
          </w:p>
        </w:tc>
        <w:tc>
          <w:tcPr>
            <w:tcW w:w="743" w:type="dxa"/>
            <w:shd w:val="clear" w:color="auto" w:fill="auto"/>
          </w:tcPr>
          <w:p w:rsidR="00EB77AF" w:rsidRPr="00484C86" w:rsidRDefault="00EB77AF" w:rsidP="00D41220">
            <w:pPr>
              <w:jc w:val="center"/>
              <w:rPr>
                <w:sz w:val="28"/>
                <w:szCs w:val="28"/>
              </w:rPr>
            </w:pPr>
            <w:r w:rsidRPr="00484C86">
              <w:rPr>
                <w:sz w:val="28"/>
                <w:szCs w:val="28"/>
              </w:rPr>
              <w:t>-</w:t>
            </w:r>
          </w:p>
        </w:tc>
      </w:tr>
      <w:tr w:rsidR="00EB77AF" w:rsidRPr="00484C86" w:rsidTr="00D41220">
        <w:tc>
          <w:tcPr>
            <w:tcW w:w="3196" w:type="dxa"/>
            <w:shd w:val="clear" w:color="auto" w:fill="auto"/>
          </w:tcPr>
          <w:p w:rsidR="00EB77AF" w:rsidRPr="00484C86" w:rsidRDefault="00EB77AF" w:rsidP="00D41220">
            <w:pPr>
              <w:jc w:val="center"/>
              <w:rPr>
                <w:color w:val="FF0000"/>
                <w:sz w:val="28"/>
                <w:szCs w:val="28"/>
              </w:rPr>
            </w:pPr>
            <w:r w:rsidRPr="00484C86">
              <w:rPr>
                <w:sz w:val="28"/>
                <w:szCs w:val="28"/>
              </w:rPr>
              <w:t>-</w:t>
            </w:r>
          </w:p>
        </w:tc>
        <w:tc>
          <w:tcPr>
            <w:tcW w:w="992" w:type="dxa"/>
            <w:shd w:val="clear" w:color="auto" w:fill="auto"/>
          </w:tcPr>
          <w:p w:rsidR="00EB77AF" w:rsidRPr="00484C86" w:rsidRDefault="00EB77AF" w:rsidP="00D41220">
            <w:pPr>
              <w:jc w:val="center"/>
              <w:rPr>
                <w:sz w:val="28"/>
                <w:szCs w:val="28"/>
              </w:rPr>
            </w:pPr>
            <w:r>
              <w:rPr>
                <w:sz w:val="28"/>
                <w:szCs w:val="28"/>
              </w:rPr>
              <w:t>2019</w:t>
            </w:r>
          </w:p>
        </w:tc>
        <w:tc>
          <w:tcPr>
            <w:tcW w:w="1720" w:type="dxa"/>
            <w:shd w:val="clear" w:color="auto" w:fill="auto"/>
          </w:tcPr>
          <w:p w:rsidR="00EB77AF" w:rsidRPr="00484C86" w:rsidRDefault="00EB77AF" w:rsidP="00D41220">
            <w:pPr>
              <w:jc w:val="center"/>
              <w:rPr>
                <w:sz w:val="28"/>
                <w:szCs w:val="28"/>
              </w:rPr>
            </w:pPr>
            <w:r w:rsidRPr="00484C86">
              <w:rPr>
                <w:sz w:val="28"/>
                <w:szCs w:val="28"/>
              </w:rPr>
              <w:t>-</w:t>
            </w:r>
          </w:p>
        </w:tc>
        <w:tc>
          <w:tcPr>
            <w:tcW w:w="2138" w:type="dxa"/>
            <w:shd w:val="clear" w:color="auto" w:fill="auto"/>
          </w:tcPr>
          <w:p w:rsidR="00EB77AF" w:rsidRPr="00484C86" w:rsidRDefault="00EB77AF" w:rsidP="00D41220">
            <w:pPr>
              <w:jc w:val="center"/>
              <w:rPr>
                <w:sz w:val="28"/>
                <w:szCs w:val="28"/>
              </w:rPr>
            </w:pPr>
            <w:r w:rsidRPr="00484C86">
              <w:rPr>
                <w:sz w:val="28"/>
                <w:szCs w:val="28"/>
              </w:rPr>
              <w:t>-</w:t>
            </w:r>
          </w:p>
        </w:tc>
        <w:tc>
          <w:tcPr>
            <w:tcW w:w="1418" w:type="dxa"/>
            <w:shd w:val="clear" w:color="auto" w:fill="auto"/>
          </w:tcPr>
          <w:p w:rsidR="00EB77AF" w:rsidRPr="00484C86" w:rsidRDefault="00EB77AF" w:rsidP="00D41220">
            <w:pPr>
              <w:jc w:val="center"/>
              <w:rPr>
                <w:sz w:val="28"/>
                <w:szCs w:val="28"/>
              </w:rPr>
            </w:pPr>
            <w:r w:rsidRPr="00484C86">
              <w:rPr>
                <w:sz w:val="28"/>
                <w:szCs w:val="28"/>
              </w:rPr>
              <w:t>-</w:t>
            </w:r>
          </w:p>
        </w:tc>
        <w:tc>
          <w:tcPr>
            <w:tcW w:w="743" w:type="dxa"/>
            <w:shd w:val="clear" w:color="auto" w:fill="auto"/>
          </w:tcPr>
          <w:p w:rsidR="00EB77AF" w:rsidRPr="00484C86" w:rsidRDefault="00EB77AF" w:rsidP="00D41220">
            <w:pPr>
              <w:jc w:val="center"/>
              <w:rPr>
                <w:sz w:val="28"/>
                <w:szCs w:val="28"/>
              </w:rPr>
            </w:pPr>
            <w:r w:rsidRPr="00484C86">
              <w:rPr>
                <w:sz w:val="28"/>
                <w:szCs w:val="28"/>
              </w:rPr>
              <w:t>-</w:t>
            </w:r>
          </w:p>
        </w:tc>
      </w:tr>
    </w:tbl>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Default="00EB77AF" w:rsidP="00EB77AF">
      <w:pPr>
        <w:ind w:left="-142" w:right="-144"/>
        <w:jc w:val="center"/>
        <w:rPr>
          <w:sz w:val="28"/>
          <w:szCs w:val="28"/>
        </w:rPr>
      </w:pPr>
    </w:p>
    <w:p w:rsidR="00EB77AF" w:rsidRPr="00875E26" w:rsidRDefault="00EB77AF" w:rsidP="00EB77AF">
      <w:pPr>
        <w:ind w:left="-142" w:right="-144"/>
        <w:jc w:val="center"/>
        <w:rPr>
          <w:bCs/>
          <w:color w:val="000000"/>
          <w:sz w:val="28"/>
          <w:szCs w:val="28"/>
        </w:rPr>
      </w:pPr>
      <w:r>
        <w:rPr>
          <w:sz w:val="28"/>
          <w:szCs w:val="28"/>
        </w:rPr>
        <w:t>Раздел 5</w:t>
      </w:r>
      <w:r w:rsidRPr="00875E26">
        <w:rPr>
          <w:sz w:val="28"/>
          <w:szCs w:val="28"/>
        </w:rPr>
        <w:t>. Планируемые объемы подач</w:t>
      </w:r>
      <w:r>
        <w:rPr>
          <w:sz w:val="28"/>
          <w:szCs w:val="28"/>
        </w:rPr>
        <w:t>и</w:t>
      </w:r>
      <w:r w:rsidRPr="00875E26">
        <w:rPr>
          <w:sz w:val="28"/>
          <w:szCs w:val="28"/>
        </w:rPr>
        <w:t xml:space="preserve"> горячей воды потребителям</w:t>
      </w:r>
      <w:r w:rsidRPr="00875E26">
        <w:rPr>
          <w:bCs/>
          <w:color w:val="000000"/>
          <w:sz w:val="28"/>
          <w:szCs w:val="28"/>
        </w:rPr>
        <w:t xml:space="preserve"> </w:t>
      </w:r>
    </w:p>
    <w:p w:rsidR="00EB77AF" w:rsidRDefault="00EB77AF" w:rsidP="00EB77AF">
      <w:pPr>
        <w:jc w:val="center"/>
        <w:rPr>
          <w:bCs/>
          <w:kern w:val="32"/>
          <w:sz w:val="28"/>
          <w:szCs w:val="28"/>
        </w:rPr>
      </w:pPr>
      <w:r w:rsidRPr="007F6681">
        <w:rPr>
          <w:bCs/>
          <w:kern w:val="32"/>
          <w:sz w:val="28"/>
          <w:szCs w:val="28"/>
        </w:rPr>
        <w:t>МУП «Г</w:t>
      </w:r>
      <w:r>
        <w:rPr>
          <w:bCs/>
          <w:kern w:val="32"/>
          <w:sz w:val="28"/>
          <w:szCs w:val="28"/>
        </w:rPr>
        <w:t>ородское тепловое хозяйство</w:t>
      </w:r>
      <w:r w:rsidRPr="007F6681">
        <w:rPr>
          <w:bCs/>
          <w:kern w:val="32"/>
          <w:sz w:val="28"/>
          <w:szCs w:val="28"/>
        </w:rPr>
        <w:t>»</w:t>
      </w:r>
    </w:p>
    <w:p w:rsidR="00EB77AF" w:rsidRPr="00875E26" w:rsidRDefault="00EB77AF" w:rsidP="00EB77AF">
      <w:pPr>
        <w:jc w:val="center"/>
        <w:rPr>
          <w:color w:val="FF0000"/>
          <w:sz w:val="28"/>
          <w:szCs w:val="28"/>
        </w:rPr>
      </w:pPr>
    </w:p>
    <w:tbl>
      <w:tblPr>
        <w:tblpPr w:leftFromText="180" w:rightFromText="180" w:vertAnchor="text" w:horzAnchor="margin" w:tblpXSpec="center" w:tblpY="11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850"/>
        <w:gridCol w:w="1985"/>
        <w:gridCol w:w="1843"/>
      </w:tblGrid>
      <w:tr w:rsidR="00EB77AF" w:rsidTr="00D41220">
        <w:trPr>
          <w:trHeight w:val="982"/>
        </w:trPr>
        <w:tc>
          <w:tcPr>
            <w:tcW w:w="817" w:type="dxa"/>
            <w:shd w:val="clear" w:color="auto" w:fill="auto"/>
            <w:vAlign w:val="center"/>
          </w:tcPr>
          <w:p w:rsidR="00EB77AF" w:rsidRPr="00484C86" w:rsidRDefault="00EB77AF" w:rsidP="00D41220">
            <w:pPr>
              <w:jc w:val="center"/>
            </w:pPr>
            <w:r w:rsidRPr="00484C86">
              <w:t>№ п/п</w:t>
            </w:r>
          </w:p>
        </w:tc>
        <w:tc>
          <w:tcPr>
            <w:tcW w:w="2977" w:type="dxa"/>
            <w:shd w:val="clear" w:color="auto" w:fill="auto"/>
            <w:vAlign w:val="center"/>
          </w:tcPr>
          <w:p w:rsidR="00EB77AF" w:rsidRPr="00484C86" w:rsidRDefault="00EB77AF" w:rsidP="00D41220">
            <w:pPr>
              <w:jc w:val="center"/>
            </w:pPr>
            <w:r w:rsidRPr="00484C86">
              <w:t>Наименование показателя</w:t>
            </w:r>
          </w:p>
        </w:tc>
        <w:tc>
          <w:tcPr>
            <w:tcW w:w="850" w:type="dxa"/>
            <w:shd w:val="clear" w:color="auto" w:fill="auto"/>
            <w:vAlign w:val="center"/>
          </w:tcPr>
          <w:p w:rsidR="00EB77AF" w:rsidRPr="00484C86" w:rsidRDefault="00EB77AF" w:rsidP="00D41220">
            <w:pPr>
              <w:jc w:val="center"/>
            </w:pPr>
            <w:r w:rsidRPr="00484C86">
              <w:t>Ед. изм.</w:t>
            </w:r>
          </w:p>
        </w:tc>
        <w:tc>
          <w:tcPr>
            <w:tcW w:w="1985" w:type="dxa"/>
            <w:shd w:val="clear" w:color="auto" w:fill="auto"/>
            <w:vAlign w:val="center"/>
          </w:tcPr>
          <w:p w:rsidR="00EB77AF" w:rsidRPr="00484C86" w:rsidRDefault="00EB77AF" w:rsidP="00D41220">
            <w:pPr>
              <w:jc w:val="center"/>
            </w:pPr>
            <w:r>
              <w:t>2018</w:t>
            </w:r>
          </w:p>
        </w:tc>
        <w:tc>
          <w:tcPr>
            <w:tcW w:w="1843" w:type="dxa"/>
            <w:vAlign w:val="center"/>
          </w:tcPr>
          <w:p w:rsidR="00EB77AF" w:rsidRDefault="00EB77AF" w:rsidP="00D41220">
            <w:pPr>
              <w:jc w:val="center"/>
            </w:pPr>
            <w:r>
              <w:t>2019</w:t>
            </w:r>
          </w:p>
        </w:tc>
      </w:tr>
      <w:tr w:rsidR="00EB77AF" w:rsidTr="00D41220">
        <w:trPr>
          <w:trHeight w:val="543"/>
        </w:trPr>
        <w:tc>
          <w:tcPr>
            <w:tcW w:w="8472" w:type="dxa"/>
            <w:gridSpan w:val="5"/>
            <w:shd w:val="clear" w:color="auto" w:fill="auto"/>
            <w:vAlign w:val="center"/>
          </w:tcPr>
          <w:p w:rsidR="00EB77AF" w:rsidRPr="00484C86" w:rsidRDefault="00EB77AF" w:rsidP="00D41220">
            <w:pPr>
              <w:pStyle w:val="af3"/>
              <w:ind w:left="360"/>
              <w:jc w:val="center"/>
            </w:pPr>
            <w:r w:rsidRPr="00484C86">
              <w:t xml:space="preserve">Горячее водоснабжение </w:t>
            </w:r>
          </w:p>
        </w:tc>
      </w:tr>
      <w:tr w:rsidR="00EB77AF" w:rsidRPr="00C1486B" w:rsidTr="00D41220">
        <w:trPr>
          <w:trHeight w:val="1134"/>
        </w:trPr>
        <w:tc>
          <w:tcPr>
            <w:tcW w:w="817" w:type="dxa"/>
            <w:shd w:val="clear" w:color="auto" w:fill="auto"/>
            <w:vAlign w:val="center"/>
          </w:tcPr>
          <w:p w:rsidR="00EB77AF" w:rsidRPr="00484C86" w:rsidRDefault="00EB77AF" w:rsidP="00D41220">
            <w:pPr>
              <w:jc w:val="center"/>
            </w:pPr>
            <w:r w:rsidRPr="00484C86">
              <w:t>1.</w:t>
            </w:r>
          </w:p>
        </w:tc>
        <w:tc>
          <w:tcPr>
            <w:tcW w:w="2977" w:type="dxa"/>
            <w:shd w:val="clear" w:color="auto" w:fill="auto"/>
            <w:vAlign w:val="center"/>
          </w:tcPr>
          <w:p w:rsidR="00EB77AF" w:rsidRPr="00484C86" w:rsidRDefault="00EB77AF" w:rsidP="00D41220">
            <w:pPr>
              <w:jc w:val="center"/>
            </w:pPr>
            <w:r w:rsidRPr="00484C86">
              <w:t>Отпущено горячей воды по категориям потребителей</w:t>
            </w:r>
          </w:p>
        </w:tc>
        <w:tc>
          <w:tcPr>
            <w:tcW w:w="850" w:type="dxa"/>
            <w:shd w:val="clear" w:color="auto" w:fill="auto"/>
            <w:vAlign w:val="center"/>
          </w:tcPr>
          <w:p w:rsidR="00EB77AF" w:rsidRPr="00484C86" w:rsidRDefault="00EB77AF" w:rsidP="00D41220">
            <w:pPr>
              <w:jc w:val="center"/>
              <w:rPr>
                <w:vertAlign w:val="superscript"/>
              </w:rPr>
            </w:pPr>
            <w:r w:rsidRPr="00484C86">
              <w:t>м</w:t>
            </w:r>
            <w:r w:rsidRPr="00484C86">
              <w:rPr>
                <w:vertAlign w:val="superscript"/>
              </w:rPr>
              <w:t>3</w:t>
            </w:r>
          </w:p>
        </w:tc>
        <w:tc>
          <w:tcPr>
            <w:tcW w:w="1985" w:type="dxa"/>
            <w:tcBorders>
              <w:top w:val="single" w:sz="4" w:space="0" w:color="auto"/>
              <w:left w:val="nil"/>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36805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126188</w:t>
            </w:r>
          </w:p>
        </w:tc>
      </w:tr>
      <w:tr w:rsidR="00EB77AF" w:rsidRPr="00C1486B" w:rsidTr="00D41220">
        <w:trPr>
          <w:trHeight w:val="988"/>
        </w:trPr>
        <w:tc>
          <w:tcPr>
            <w:tcW w:w="817" w:type="dxa"/>
            <w:shd w:val="clear" w:color="auto" w:fill="auto"/>
            <w:vAlign w:val="center"/>
          </w:tcPr>
          <w:p w:rsidR="00EB77AF" w:rsidRPr="00484C86" w:rsidRDefault="00EB77AF" w:rsidP="00D41220">
            <w:pPr>
              <w:jc w:val="center"/>
            </w:pPr>
            <w:r w:rsidRPr="00484C86">
              <w:t>1.1.</w:t>
            </w:r>
          </w:p>
        </w:tc>
        <w:tc>
          <w:tcPr>
            <w:tcW w:w="2977" w:type="dxa"/>
            <w:shd w:val="clear" w:color="auto" w:fill="auto"/>
            <w:vAlign w:val="center"/>
          </w:tcPr>
          <w:p w:rsidR="00EB77AF" w:rsidRPr="00484C86" w:rsidRDefault="00EB77AF" w:rsidP="00D41220">
            <w:pPr>
              <w:jc w:val="center"/>
            </w:pPr>
            <w:r w:rsidRPr="00484C86">
              <w:t>На потребительский рынок</w:t>
            </w:r>
          </w:p>
        </w:tc>
        <w:tc>
          <w:tcPr>
            <w:tcW w:w="850" w:type="dxa"/>
            <w:shd w:val="clear" w:color="auto" w:fill="auto"/>
            <w:vAlign w:val="center"/>
          </w:tcPr>
          <w:p w:rsidR="00EB77AF" w:rsidRPr="00484C86" w:rsidRDefault="00EB77AF" w:rsidP="00D41220">
            <w:pPr>
              <w:jc w:val="center"/>
            </w:pPr>
            <w:r w:rsidRPr="00484C86">
              <w:t>м</w:t>
            </w:r>
            <w:r w:rsidRPr="00484C86">
              <w:rPr>
                <w:vertAlign w:val="superscript"/>
              </w:rPr>
              <w:t>3</w:t>
            </w:r>
          </w:p>
        </w:tc>
        <w:tc>
          <w:tcPr>
            <w:tcW w:w="1985" w:type="dxa"/>
            <w:tcBorders>
              <w:top w:val="single" w:sz="4" w:space="0" w:color="auto"/>
              <w:left w:val="nil"/>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36805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126188</w:t>
            </w:r>
          </w:p>
        </w:tc>
      </w:tr>
      <w:tr w:rsidR="00EB77AF" w:rsidRPr="00C1486B" w:rsidTr="00D41220">
        <w:trPr>
          <w:trHeight w:val="835"/>
        </w:trPr>
        <w:tc>
          <w:tcPr>
            <w:tcW w:w="817" w:type="dxa"/>
            <w:shd w:val="clear" w:color="auto" w:fill="auto"/>
            <w:vAlign w:val="center"/>
          </w:tcPr>
          <w:p w:rsidR="00EB77AF" w:rsidRPr="00484C86" w:rsidRDefault="00EB77AF" w:rsidP="00D41220">
            <w:pPr>
              <w:jc w:val="center"/>
            </w:pPr>
            <w:r w:rsidRPr="00484C86">
              <w:t>1.1.1.</w:t>
            </w:r>
          </w:p>
        </w:tc>
        <w:tc>
          <w:tcPr>
            <w:tcW w:w="2977" w:type="dxa"/>
            <w:shd w:val="clear" w:color="auto" w:fill="auto"/>
            <w:vAlign w:val="center"/>
          </w:tcPr>
          <w:p w:rsidR="00EB77AF" w:rsidRPr="00484C86" w:rsidRDefault="00EB77AF" w:rsidP="00D41220">
            <w:pPr>
              <w:jc w:val="center"/>
            </w:pPr>
            <w:r w:rsidRPr="00484C86">
              <w:t>Потребителям в жилищном секторе</w:t>
            </w:r>
          </w:p>
        </w:tc>
        <w:tc>
          <w:tcPr>
            <w:tcW w:w="850" w:type="dxa"/>
            <w:shd w:val="clear" w:color="auto" w:fill="auto"/>
            <w:vAlign w:val="center"/>
          </w:tcPr>
          <w:p w:rsidR="00EB77AF" w:rsidRPr="00484C86" w:rsidRDefault="00EB77AF" w:rsidP="00D41220">
            <w:pPr>
              <w:jc w:val="center"/>
            </w:pPr>
            <w:r w:rsidRPr="00484C86">
              <w:t>м</w:t>
            </w:r>
            <w:r w:rsidRPr="00484C86">
              <w:rPr>
                <w:vertAlign w:val="superscript"/>
              </w:rPr>
              <w:t>3</w:t>
            </w:r>
          </w:p>
        </w:tc>
        <w:tc>
          <w:tcPr>
            <w:tcW w:w="1985" w:type="dxa"/>
            <w:tcBorders>
              <w:top w:val="single" w:sz="4" w:space="0" w:color="auto"/>
              <w:left w:val="nil"/>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24888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85331</w:t>
            </w:r>
          </w:p>
        </w:tc>
      </w:tr>
      <w:tr w:rsidR="00EB77AF" w:rsidRPr="00C1486B" w:rsidTr="00D41220">
        <w:trPr>
          <w:trHeight w:val="561"/>
        </w:trPr>
        <w:tc>
          <w:tcPr>
            <w:tcW w:w="817" w:type="dxa"/>
            <w:shd w:val="clear" w:color="auto" w:fill="auto"/>
            <w:vAlign w:val="center"/>
          </w:tcPr>
          <w:p w:rsidR="00EB77AF" w:rsidRPr="00484C86" w:rsidRDefault="00EB77AF" w:rsidP="00D41220">
            <w:pPr>
              <w:jc w:val="center"/>
            </w:pPr>
            <w:r w:rsidRPr="00484C86">
              <w:t>1.1.2.</w:t>
            </w:r>
          </w:p>
        </w:tc>
        <w:tc>
          <w:tcPr>
            <w:tcW w:w="2977" w:type="dxa"/>
            <w:shd w:val="clear" w:color="auto" w:fill="auto"/>
            <w:vAlign w:val="center"/>
          </w:tcPr>
          <w:p w:rsidR="00EB77AF" w:rsidRPr="00484C86" w:rsidRDefault="00EB77AF" w:rsidP="00D41220">
            <w:pPr>
              <w:jc w:val="center"/>
            </w:pPr>
            <w:r w:rsidRPr="00484C86">
              <w:t>Бюджетным организациям</w:t>
            </w:r>
          </w:p>
        </w:tc>
        <w:tc>
          <w:tcPr>
            <w:tcW w:w="850" w:type="dxa"/>
            <w:shd w:val="clear" w:color="auto" w:fill="auto"/>
            <w:vAlign w:val="center"/>
          </w:tcPr>
          <w:p w:rsidR="00EB77AF" w:rsidRPr="00484C86" w:rsidRDefault="00EB77AF" w:rsidP="00D41220">
            <w:pPr>
              <w:jc w:val="center"/>
            </w:pPr>
            <w:r w:rsidRPr="00484C86">
              <w:t>м</w:t>
            </w:r>
            <w:r w:rsidRPr="00484C86">
              <w:rPr>
                <w:vertAlign w:val="superscript"/>
              </w:rPr>
              <w:t>3</w:t>
            </w:r>
          </w:p>
        </w:tc>
        <w:tc>
          <w:tcPr>
            <w:tcW w:w="1985" w:type="dxa"/>
            <w:tcBorders>
              <w:top w:val="single" w:sz="4" w:space="0" w:color="auto"/>
              <w:left w:val="nil"/>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1996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6842</w:t>
            </w:r>
          </w:p>
        </w:tc>
      </w:tr>
      <w:tr w:rsidR="00EB77AF" w:rsidRPr="00C1486B" w:rsidTr="00D41220">
        <w:trPr>
          <w:trHeight w:val="546"/>
        </w:trPr>
        <w:tc>
          <w:tcPr>
            <w:tcW w:w="817" w:type="dxa"/>
            <w:shd w:val="clear" w:color="auto" w:fill="auto"/>
            <w:vAlign w:val="center"/>
          </w:tcPr>
          <w:p w:rsidR="00EB77AF" w:rsidRPr="00484C86" w:rsidRDefault="00EB77AF" w:rsidP="00D41220">
            <w:pPr>
              <w:jc w:val="center"/>
            </w:pPr>
            <w:r w:rsidRPr="00484C86">
              <w:t>1.1.3.</w:t>
            </w:r>
          </w:p>
        </w:tc>
        <w:tc>
          <w:tcPr>
            <w:tcW w:w="2977" w:type="dxa"/>
            <w:shd w:val="clear" w:color="auto" w:fill="auto"/>
            <w:vAlign w:val="center"/>
          </w:tcPr>
          <w:p w:rsidR="00EB77AF" w:rsidRPr="00484C86" w:rsidRDefault="00EB77AF" w:rsidP="00D41220">
            <w:pPr>
              <w:jc w:val="center"/>
            </w:pPr>
            <w:r w:rsidRPr="00484C86">
              <w:t>Прочим потребителям</w:t>
            </w:r>
          </w:p>
        </w:tc>
        <w:tc>
          <w:tcPr>
            <w:tcW w:w="850" w:type="dxa"/>
            <w:shd w:val="clear" w:color="auto" w:fill="auto"/>
            <w:vAlign w:val="center"/>
          </w:tcPr>
          <w:p w:rsidR="00EB77AF" w:rsidRPr="00484C86" w:rsidRDefault="00EB77AF" w:rsidP="00D41220">
            <w:pPr>
              <w:jc w:val="center"/>
            </w:pPr>
            <w:r w:rsidRPr="00484C86">
              <w:t>м</w:t>
            </w:r>
            <w:r w:rsidRPr="00484C86">
              <w:rPr>
                <w:vertAlign w:val="superscript"/>
              </w:rPr>
              <w:t>3</w:t>
            </w:r>
          </w:p>
        </w:tc>
        <w:tc>
          <w:tcPr>
            <w:tcW w:w="1985" w:type="dxa"/>
            <w:tcBorders>
              <w:top w:val="single" w:sz="4" w:space="0" w:color="auto"/>
              <w:left w:val="nil"/>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9921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B77AF" w:rsidRPr="002B1CDC" w:rsidRDefault="00EB77AF" w:rsidP="00D41220">
            <w:pPr>
              <w:jc w:val="right"/>
              <w:rPr>
                <w:color w:val="000000"/>
              </w:rPr>
            </w:pPr>
            <w:r w:rsidRPr="002B1CDC">
              <w:rPr>
                <w:color w:val="000000"/>
              </w:rPr>
              <w:t>34015</w:t>
            </w:r>
          </w:p>
        </w:tc>
      </w:tr>
      <w:tr w:rsidR="00EB77AF" w:rsidRPr="00C1486B" w:rsidTr="00D41220">
        <w:trPr>
          <w:trHeight w:val="850"/>
        </w:trPr>
        <w:tc>
          <w:tcPr>
            <w:tcW w:w="817" w:type="dxa"/>
            <w:shd w:val="clear" w:color="auto" w:fill="auto"/>
            <w:vAlign w:val="center"/>
          </w:tcPr>
          <w:p w:rsidR="00EB77AF" w:rsidRPr="00484C86" w:rsidRDefault="00EB77AF" w:rsidP="00D41220">
            <w:pPr>
              <w:jc w:val="center"/>
            </w:pPr>
            <w:r w:rsidRPr="00484C86">
              <w:t>1.2.</w:t>
            </w:r>
          </w:p>
        </w:tc>
        <w:tc>
          <w:tcPr>
            <w:tcW w:w="2977" w:type="dxa"/>
            <w:shd w:val="clear" w:color="auto" w:fill="auto"/>
            <w:vAlign w:val="center"/>
          </w:tcPr>
          <w:p w:rsidR="00EB77AF" w:rsidRPr="00484C86" w:rsidRDefault="00EB77AF" w:rsidP="00D41220">
            <w:pPr>
              <w:jc w:val="center"/>
            </w:pPr>
            <w:r w:rsidRPr="00484C86">
              <w:t>На собственные нужды производства</w:t>
            </w:r>
          </w:p>
        </w:tc>
        <w:tc>
          <w:tcPr>
            <w:tcW w:w="850" w:type="dxa"/>
            <w:shd w:val="clear" w:color="auto" w:fill="auto"/>
            <w:vAlign w:val="center"/>
          </w:tcPr>
          <w:p w:rsidR="00EB77AF" w:rsidRPr="00484C86" w:rsidRDefault="00EB77AF" w:rsidP="00D41220">
            <w:pPr>
              <w:jc w:val="center"/>
            </w:pPr>
            <w:r w:rsidRPr="00484C86">
              <w:t>м</w:t>
            </w:r>
            <w:r w:rsidRPr="00484C86">
              <w:rPr>
                <w:vertAlign w:val="superscript"/>
              </w:rPr>
              <w:t>3</w:t>
            </w:r>
          </w:p>
        </w:tc>
        <w:tc>
          <w:tcPr>
            <w:tcW w:w="1985" w:type="dxa"/>
            <w:tcBorders>
              <w:top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w:t>
            </w:r>
          </w:p>
        </w:tc>
        <w:tc>
          <w:tcPr>
            <w:tcW w:w="1843" w:type="dxa"/>
            <w:tcBorders>
              <w:top w:val="single" w:sz="4" w:space="0" w:color="auto"/>
            </w:tcBorders>
            <w:vAlign w:val="center"/>
          </w:tcPr>
          <w:p w:rsidR="00EB77AF" w:rsidRPr="002B1CDC" w:rsidRDefault="00EB77AF" w:rsidP="00D41220">
            <w:pPr>
              <w:jc w:val="center"/>
              <w:rPr>
                <w:color w:val="000000"/>
              </w:rPr>
            </w:pPr>
            <w:r w:rsidRPr="002B1CDC">
              <w:rPr>
                <w:color w:val="000000"/>
              </w:rPr>
              <w:t>-</w:t>
            </w:r>
          </w:p>
        </w:tc>
      </w:tr>
    </w:tbl>
    <w:p w:rsidR="00EB77AF" w:rsidRPr="00875E26" w:rsidRDefault="00EB77AF" w:rsidP="00EB77AF">
      <w:pPr>
        <w:jc w:val="center"/>
        <w:rPr>
          <w:color w:val="FF0000"/>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Default="00EB77AF" w:rsidP="00EB77AF">
      <w:pPr>
        <w:ind w:left="-142" w:firstLine="851"/>
        <w:jc w:val="center"/>
        <w:rPr>
          <w:bCs/>
          <w:color w:val="000000"/>
          <w:sz w:val="28"/>
          <w:szCs w:val="28"/>
        </w:rPr>
      </w:pPr>
    </w:p>
    <w:p w:rsidR="00EB77AF" w:rsidRPr="002F3D66" w:rsidRDefault="00EB77AF" w:rsidP="00EB77AF">
      <w:pPr>
        <w:ind w:left="-142" w:firstLine="851"/>
        <w:jc w:val="center"/>
        <w:rPr>
          <w:bCs/>
          <w:kern w:val="32"/>
          <w:sz w:val="28"/>
          <w:szCs w:val="28"/>
        </w:rPr>
      </w:pPr>
      <w:r>
        <w:rPr>
          <w:bCs/>
          <w:color w:val="000000"/>
          <w:sz w:val="28"/>
          <w:szCs w:val="28"/>
        </w:rPr>
        <w:t>Раздел 6</w:t>
      </w:r>
      <w:r w:rsidRPr="006A7E42">
        <w:rPr>
          <w:bCs/>
          <w:color w:val="000000"/>
          <w:sz w:val="28"/>
          <w:szCs w:val="28"/>
        </w:rPr>
        <w:t xml:space="preserve">. Объем финансовых потребностей, необходимых </w:t>
      </w:r>
      <w:r>
        <w:rPr>
          <w:bCs/>
          <w:color w:val="000000"/>
          <w:sz w:val="28"/>
          <w:szCs w:val="28"/>
        </w:rPr>
        <w:t>д</w:t>
      </w:r>
      <w:r w:rsidRPr="006A7E42">
        <w:rPr>
          <w:bCs/>
          <w:color w:val="000000"/>
          <w:sz w:val="28"/>
          <w:szCs w:val="28"/>
        </w:rPr>
        <w:t>ля</w:t>
      </w:r>
      <w:r>
        <w:rPr>
          <w:bCs/>
          <w:color w:val="000000"/>
          <w:sz w:val="28"/>
          <w:szCs w:val="28"/>
        </w:rPr>
        <w:t xml:space="preserve"> </w:t>
      </w:r>
      <w:r w:rsidRPr="006A7E42">
        <w:rPr>
          <w:bCs/>
          <w:color w:val="000000"/>
          <w:sz w:val="28"/>
          <w:szCs w:val="28"/>
        </w:rPr>
        <w:t xml:space="preserve">реализации производственной программы </w:t>
      </w:r>
      <w:r>
        <w:rPr>
          <w:bCs/>
          <w:color w:val="000000"/>
          <w:sz w:val="28"/>
          <w:szCs w:val="28"/>
        </w:rPr>
        <w:t xml:space="preserve"> </w:t>
      </w:r>
      <w:r w:rsidRPr="00C76DF0">
        <w:rPr>
          <w:bCs/>
          <w:kern w:val="32"/>
          <w:sz w:val="28"/>
          <w:szCs w:val="28"/>
        </w:rPr>
        <w:t>МУП «Г</w:t>
      </w:r>
      <w:r>
        <w:rPr>
          <w:bCs/>
          <w:kern w:val="32"/>
          <w:sz w:val="28"/>
          <w:szCs w:val="28"/>
        </w:rPr>
        <w:t>ородское тепловое хозяйство</w:t>
      </w:r>
      <w:r w:rsidRPr="00C76DF0">
        <w:rPr>
          <w:bCs/>
          <w:kern w:val="32"/>
          <w:sz w:val="28"/>
          <w:szCs w:val="28"/>
        </w:rPr>
        <w:t>»</w:t>
      </w:r>
    </w:p>
    <w:p w:rsidR="00EB77AF" w:rsidRPr="006A7E42" w:rsidRDefault="00EB77AF" w:rsidP="00EB77AF">
      <w:pPr>
        <w:ind w:left="-142" w:firstLine="851"/>
        <w:jc w:val="center"/>
        <w:rPr>
          <w:bCs/>
          <w:color w:val="000000"/>
          <w:sz w:val="28"/>
          <w:szCs w:val="28"/>
        </w:rPr>
      </w:pPr>
    </w:p>
    <w:p w:rsidR="00EB77AF" w:rsidRPr="006A7E42" w:rsidRDefault="00EB77AF" w:rsidP="00EB77AF">
      <w:pPr>
        <w:jc w:val="center"/>
        <w:rPr>
          <w:sz w:val="28"/>
          <w:szCs w:val="28"/>
        </w:rPr>
      </w:pPr>
    </w:p>
    <w:tbl>
      <w:tblPr>
        <w:tblpPr w:leftFromText="180" w:rightFromText="180" w:vertAnchor="text" w:horzAnchor="margin" w:tblpXSpec="center" w:tblpY="33"/>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843"/>
        <w:gridCol w:w="1843"/>
      </w:tblGrid>
      <w:tr w:rsidR="00EB77AF" w:rsidTr="00D41220">
        <w:trPr>
          <w:trHeight w:val="410"/>
        </w:trPr>
        <w:tc>
          <w:tcPr>
            <w:tcW w:w="3936" w:type="dxa"/>
            <w:shd w:val="clear" w:color="auto" w:fill="auto"/>
            <w:vAlign w:val="center"/>
          </w:tcPr>
          <w:p w:rsidR="00EB77AF" w:rsidRPr="00484C86" w:rsidRDefault="00EB77AF" w:rsidP="00D41220">
            <w:pPr>
              <w:jc w:val="center"/>
              <w:rPr>
                <w:bCs/>
                <w:color w:val="000000"/>
              </w:rPr>
            </w:pPr>
            <w:r w:rsidRPr="00484C86">
              <w:rPr>
                <w:bCs/>
                <w:color w:val="000000"/>
              </w:rPr>
              <w:t>Наименование показателя</w:t>
            </w:r>
          </w:p>
        </w:tc>
        <w:tc>
          <w:tcPr>
            <w:tcW w:w="1701" w:type="dxa"/>
            <w:shd w:val="clear" w:color="auto" w:fill="auto"/>
            <w:vAlign w:val="center"/>
          </w:tcPr>
          <w:p w:rsidR="00EB77AF" w:rsidRDefault="00EB77AF" w:rsidP="00D41220">
            <w:pPr>
              <w:jc w:val="center"/>
              <w:rPr>
                <w:bCs/>
                <w:color w:val="000000"/>
              </w:rPr>
            </w:pPr>
          </w:p>
          <w:p w:rsidR="00EB77AF" w:rsidRPr="00484C86" w:rsidRDefault="00EB77AF" w:rsidP="00D41220">
            <w:pPr>
              <w:jc w:val="center"/>
              <w:rPr>
                <w:bCs/>
                <w:color w:val="000000"/>
              </w:rPr>
            </w:pPr>
            <w:r>
              <w:rPr>
                <w:bCs/>
                <w:color w:val="000000"/>
              </w:rPr>
              <w:t>19.09.2018-31.122018</w:t>
            </w:r>
          </w:p>
          <w:p w:rsidR="00EB77AF" w:rsidRPr="00484C86" w:rsidRDefault="00EB77AF" w:rsidP="00D41220">
            <w:pPr>
              <w:jc w:val="center"/>
              <w:rPr>
                <w:bCs/>
                <w:color w:val="000000"/>
              </w:rPr>
            </w:pPr>
          </w:p>
        </w:tc>
        <w:tc>
          <w:tcPr>
            <w:tcW w:w="1843" w:type="dxa"/>
            <w:vAlign w:val="center"/>
          </w:tcPr>
          <w:p w:rsidR="00EB77AF" w:rsidRDefault="00EB77AF" w:rsidP="00D41220">
            <w:pPr>
              <w:jc w:val="center"/>
              <w:rPr>
                <w:bCs/>
                <w:color w:val="000000"/>
              </w:rPr>
            </w:pPr>
            <w:r>
              <w:rPr>
                <w:bCs/>
                <w:color w:val="000000"/>
              </w:rPr>
              <w:t>01.01.2019-30.06.2019</w:t>
            </w:r>
          </w:p>
        </w:tc>
        <w:tc>
          <w:tcPr>
            <w:tcW w:w="1843" w:type="dxa"/>
            <w:vAlign w:val="center"/>
          </w:tcPr>
          <w:p w:rsidR="00EB77AF" w:rsidRDefault="00EB77AF" w:rsidP="00D41220">
            <w:pPr>
              <w:jc w:val="center"/>
              <w:rPr>
                <w:bCs/>
                <w:color w:val="000000"/>
              </w:rPr>
            </w:pPr>
            <w:r w:rsidRPr="002C4ADA">
              <w:rPr>
                <w:bCs/>
                <w:color w:val="000000"/>
              </w:rPr>
              <w:t>01.0</w:t>
            </w:r>
            <w:r>
              <w:rPr>
                <w:bCs/>
                <w:color w:val="000000"/>
              </w:rPr>
              <w:t>7</w:t>
            </w:r>
            <w:r w:rsidRPr="002C4ADA">
              <w:rPr>
                <w:bCs/>
                <w:color w:val="000000"/>
              </w:rPr>
              <w:t>.2019-3</w:t>
            </w:r>
            <w:r>
              <w:rPr>
                <w:bCs/>
                <w:color w:val="000000"/>
              </w:rPr>
              <w:t>1</w:t>
            </w:r>
            <w:r w:rsidRPr="002C4ADA">
              <w:rPr>
                <w:bCs/>
                <w:color w:val="000000"/>
              </w:rPr>
              <w:t>.</w:t>
            </w:r>
            <w:r>
              <w:rPr>
                <w:bCs/>
                <w:color w:val="000000"/>
              </w:rPr>
              <w:t>12</w:t>
            </w:r>
            <w:r w:rsidRPr="002C4ADA">
              <w:rPr>
                <w:bCs/>
                <w:color w:val="000000"/>
              </w:rPr>
              <w:t>.2019</w:t>
            </w:r>
          </w:p>
        </w:tc>
      </w:tr>
      <w:tr w:rsidR="00EB77AF" w:rsidTr="00D41220">
        <w:trPr>
          <w:trHeight w:val="1057"/>
        </w:trPr>
        <w:tc>
          <w:tcPr>
            <w:tcW w:w="3936" w:type="dxa"/>
            <w:shd w:val="clear" w:color="auto" w:fill="auto"/>
            <w:vAlign w:val="center"/>
          </w:tcPr>
          <w:p w:rsidR="00EB77AF" w:rsidRPr="00484C86" w:rsidRDefault="00EB77AF" w:rsidP="00D41220">
            <w:pPr>
              <w:jc w:val="center"/>
              <w:rPr>
                <w:bCs/>
                <w:color w:val="000000"/>
              </w:rPr>
            </w:pPr>
            <w:r w:rsidRPr="00484C86">
              <w:t>Финансовые потребности, необходимые для реализации производственной программы в сфере горячего водоснабжения</w:t>
            </w:r>
            <w:r>
              <w:t>, тыс. руб.</w:t>
            </w:r>
          </w:p>
        </w:tc>
        <w:tc>
          <w:tcPr>
            <w:tcW w:w="1701" w:type="dxa"/>
            <w:shd w:val="clear" w:color="auto" w:fill="auto"/>
          </w:tcPr>
          <w:p w:rsidR="00EB77AF" w:rsidRDefault="00EB77AF" w:rsidP="00D41220">
            <w:pPr>
              <w:jc w:val="center"/>
            </w:pPr>
            <w:r>
              <w:t>784,68</w:t>
            </w:r>
          </w:p>
        </w:tc>
        <w:tc>
          <w:tcPr>
            <w:tcW w:w="1843" w:type="dxa"/>
          </w:tcPr>
          <w:p w:rsidR="00EB77AF" w:rsidRDefault="00EB77AF" w:rsidP="00D41220">
            <w:pPr>
              <w:jc w:val="center"/>
            </w:pPr>
            <w:r w:rsidRPr="004E6E3A">
              <w:t>1345,17</w:t>
            </w:r>
          </w:p>
        </w:tc>
        <w:tc>
          <w:tcPr>
            <w:tcW w:w="1843" w:type="dxa"/>
          </w:tcPr>
          <w:p w:rsidR="00EB77AF" w:rsidRDefault="00EB77AF" w:rsidP="00D41220">
            <w:pPr>
              <w:jc w:val="center"/>
              <w:rPr>
                <w:bCs/>
                <w:color w:val="000000"/>
              </w:rPr>
            </w:pPr>
            <w:r w:rsidRPr="002C4ADA">
              <w:rPr>
                <w:bCs/>
                <w:color w:val="000000"/>
              </w:rPr>
              <w:t>1398,97</w:t>
            </w:r>
          </w:p>
        </w:tc>
      </w:tr>
    </w:tbl>
    <w:p w:rsidR="00EB77AF" w:rsidRPr="006A7E42" w:rsidRDefault="00EB77AF" w:rsidP="00EB77AF">
      <w:pPr>
        <w:jc w:val="center"/>
        <w:rPr>
          <w:sz w:val="28"/>
          <w:szCs w:val="28"/>
        </w:rPr>
      </w:pPr>
    </w:p>
    <w:p w:rsidR="00EB77AF" w:rsidRPr="006A7E42"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jc w:val="center"/>
        <w:rPr>
          <w:sz w:val="28"/>
          <w:szCs w:val="28"/>
        </w:rPr>
      </w:pPr>
    </w:p>
    <w:p w:rsidR="00EB77AF" w:rsidRDefault="00EB77AF" w:rsidP="00EB77AF">
      <w:pPr>
        <w:ind w:left="-567" w:firstLine="1134"/>
        <w:jc w:val="center"/>
        <w:rPr>
          <w:bCs/>
          <w:color w:val="000000"/>
          <w:sz w:val="28"/>
          <w:szCs w:val="28"/>
        </w:rPr>
      </w:pPr>
    </w:p>
    <w:p w:rsidR="00EB77AF" w:rsidRDefault="00EB77AF" w:rsidP="00EB77AF">
      <w:pPr>
        <w:ind w:left="-567" w:firstLine="1134"/>
        <w:jc w:val="center"/>
        <w:rPr>
          <w:bCs/>
          <w:color w:val="000000"/>
          <w:sz w:val="28"/>
          <w:szCs w:val="28"/>
        </w:rPr>
      </w:pPr>
    </w:p>
    <w:p w:rsidR="00EB77AF" w:rsidRDefault="00EB77AF" w:rsidP="00EB77AF">
      <w:pPr>
        <w:ind w:left="-567" w:firstLine="1134"/>
        <w:jc w:val="center"/>
        <w:rPr>
          <w:bCs/>
          <w:color w:val="000000"/>
          <w:sz w:val="28"/>
          <w:szCs w:val="28"/>
        </w:rPr>
      </w:pPr>
    </w:p>
    <w:p w:rsidR="00EB77AF" w:rsidRDefault="00EB77AF" w:rsidP="00EB77AF">
      <w:pPr>
        <w:ind w:left="-567" w:firstLine="1134"/>
        <w:jc w:val="center"/>
        <w:rPr>
          <w:bCs/>
          <w:color w:val="000000"/>
          <w:sz w:val="28"/>
          <w:szCs w:val="28"/>
        </w:rPr>
      </w:pPr>
    </w:p>
    <w:p w:rsidR="00EB77AF" w:rsidRDefault="00EB77AF" w:rsidP="00EB77AF">
      <w:pPr>
        <w:ind w:left="-567" w:firstLine="1134"/>
        <w:jc w:val="center"/>
        <w:rPr>
          <w:bCs/>
          <w:color w:val="000000"/>
          <w:sz w:val="28"/>
          <w:szCs w:val="28"/>
        </w:rPr>
      </w:pPr>
    </w:p>
    <w:p w:rsidR="00EB77AF" w:rsidRDefault="00EB77AF" w:rsidP="00EB77AF">
      <w:pPr>
        <w:ind w:left="-567" w:firstLine="1134"/>
        <w:jc w:val="center"/>
        <w:rPr>
          <w:bCs/>
          <w:color w:val="000000"/>
          <w:sz w:val="28"/>
          <w:szCs w:val="28"/>
        </w:rPr>
        <w:sectPr w:rsidR="00EB77AF" w:rsidSect="00EB77AF">
          <w:pgSz w:w="11906" w:h="16838" w:code="9"/>
          <w:pgMar w:top="851" w:right="851" w:bottom="851" w:left="851" w:header="283" w:footer="283" w:gutter="0"/>
          <w:cols w:space="708"/>
          <w:titlePg/>
          <w:docGrid w:linePitch="360"/>
        </w:sectPr>
      </w:pPr>
    </w:p>
    <w:p w:rsidR="00EB77AF" w:rsidRDefault="00EB77AF" w:rsidP="00EB77AF">
      <w:pPr>
        <w:ind w:left="-567" w:firstLine="1134"/>
        <w:jc w:val="center"/>
        <w:rPr>
          <w:bCs/>
          <w:color w:val="000000"/>
          <w:sz w:val="28"/>
          <w:szCs w:val="28"/>
        </w:rPr>
      </w:pPr>
    </w:p>
    <w:p w:rsidR="00EB77AF" w:rsidRDefault="00EB77AF" w:rsidP="00EB77AF">
      <w:pPr>
        <w:ind w:left="-567" w:firstLine="1134"/>
        <w:jc w:val="center"/>
        <w:rPr>
          <w:bCs/>
          <w:color w:val="000000"/>
          <w:sz w:val="28"/>
          <w:szCs w:val="28"/>
        </w:rPr>
      </w:pPr>
      <w:r>
        <w:rPr>
          <w:bCs/>
          <w:color w:val="000000"/>
          <w:sz w:val="28"/>
          <w:szCs w:val="28"/>
        </w:rPr>
        <w:t>Раздел 7</w:t>
      </w:r>
      <w:r w:rsidRPr="005462B2">
        <w:rPr>
          <w:bCs/>
          <w:color w:val="000000"/>
          <w:sz w:val="28"/>
          <w:szCs w:val="28"/>
        </w:rPr>
        <w:t>. График реализации мероприятий производственной</w:t>
      </w:r>
    </w:p>
    <w:p w:rsidR="00EB77AF" w:rsidRDefault="00EB77AF" w:rsidP="00EB77AF">
      <w:pPr>
        <w:ind w:left="-567" w:firstLine="1134"/>
        <w:jc w:val="center"/>
        <w:rPr>
          <w:bCs/>
          <w:kern w:val="32"/>
          <w:sz w:val="28"/>
          <w:szCs w:val="28"/>
        </w:rPr>
      </w:pPr>
      <w:r w:rsidRPr="005462B2">
        <w:rPr>
          <w:bCs/>
          <w:color w:val="000000"/>
          <w:sz w:val="28"/>
          <w:szCs w:val="28"/>
        </w:rPr>
        <w:t xml:space="preserve"> программы </w:t>
      </w:r>
      <w:r w:rsidRPr="007D5555">
        <w:rPr>
          <w:bCs/>
          <w:kern w:val="32"/>
          <w:sz w:val="28"/>
          <w:szCs w:val="28"/>
        </w:rPr>
        <w:t>МУП «Г</w:t>
      </w:r>
      <w:r>
        <w:rPr>
          <w:bCs/>
          <w:kern w:val="32"/>
          <w:sz w:val="28"/>
          <w:szCs w:val="28"/>
        </w:rPr>
        <w:t>ородское тепловое хозяйство</w:t>
      </w:r>
      <w:r w:rsidRPr="007D5555">
        <w:rPr>
          <w:bCs/>
          <w:kern w:val="32"/>
          <w:sz w:val="28"/>
          <w:szCs w:val="28"/>
        </w:rPr>
        <w:t>»</w:t>
      </w:r>
    </w:p>
    <w:p w:rsidR="00EB77AF" w:rsidRPr="005462B2" w:rsidRDefault="00EB77AF" w:rsidP="00EB77AF">
      <w:pPr>
        <w:ind w:left="-567" w:firstLine="1134"/>
        <w:jc w:val="center"/>
        <w:rPr>
          <w:bCs/>
          <w:color w:val="000000"/>
          <w:sz w:val="28"/>
          <w:szCs w:val="28"/>
        </w:rPr>
      </w:pPr>
    </w:p>
    <w:p w:rsidR="00EB77AF" w:rsidRPr="005462B2" w:rsidRDefault="00EB77AF" w:rsidP="00EB77AF">
      <w:pPr>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EB77AF" w:rsidRPr="005462B2" w:rsidTr="00D41220">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rsidR="00EB77AF" w:rsidRPr="005462B2" w:rsidRDefault="00EB77AF" w:rsidP="00D41220">
            <w:pPr>
              <w:jc w:val="center"/>
              <w:rPr>
                <w:sz w:val="28"/>
                <w:szCs w:val="28"/>
              </w:rPr>
            </w:pPr>
            <w:r w:rsidRPr="005462B2">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rsidR="00EB77AF" w:rsidRPr="005462B2" w:rsidRDefault="00EB77AF" w:rsidP="00D41220">
            <w:pPr>
              <w:jc w:val="center"/>
              <w:rPr>
                <w:sz w:val="28"/>
                <w:szCs w:val="28"/>
              </w:rPr>
            </w:pPr>
            <w:r w:rsidRPr="005462B2">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rsidR="00EB77AF" w:rsidRPr="005462B2" w:rsidRDefault="00EB77AF" w:rsidP="00D41220">
            <w:pPr>
              <w:jc w:val="center"/>
              <w:rPr>
                <w:sz w:val="28"/>
                <w:szCs w:val="28"/>
              </w:rPr>
            </w:pPr>
            <w:r w:rsidRPr="005462B2">
              <w:rPr>
                <w:sz w:val="28"/>
                <w:szCs w:val="28"/>
              </w:rPr>
              <w:t>Дата окончания реализации мероприятий</w:t>
            </w:r>
          </w:p>
        </w:tc>
      </w:tr>
      <w:tr w:rsidR="00EB77AF" w:rsidRPr="005462B2" w:rsidTr="00D41220">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rsidR="00EB77AF" w:rsidRPr="005462B2" w:rsidRDefault="00EB77AF" w:rsidP="00D41220">
            <w:pPr>
              <w:rPr>
                <w:sz w:val="28"/>
                <w:szCs w:val="28"/>
              </w:rPr>
            </w:pPr>
            <w:r w:rsidRPr="005462B2">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rsidR="00EB77AF" w:rsidRPr="00FC25AA" w:rsidRDefault="00EB77AF" w:rsidP="00D41220">
            <w:pPr>
              <w:jc w:val="center"/>
            </w:pPr>
            <w:r>
              <w:t>19.09.2018</w:t>
            </w:r>
            <w:r w:rsidRPr="00FC25AA">
              <w:t> </w:t>
            </w:r>
          </w:p>
        </w:tc>
        <w:tc>
          <w:tcPr>
            <w:tcW w:w="2142" w:type="dxa"/>
            <w:tcBorders>
              <w:top w:val="single" w:sz="4" w:space="0" w:color="auto"/>
              <w:left w:val="single" w:sz="4" w:space="0" w:color="auto"/>
              <w:bottom w:val="single" w:sz="4" w:space="0" w:color="auto"/>
              <w:right w:val="single" w:sz="4" w:space="0" w:color="auto"/>
            </w:tcBorders>
            <w:noWrap/>
            <w:vAlign w:val="center"/>
            <w:hideMark/>
          </w:tcPr>
          <w:p w:rsidR="00EB77AF" w:rsidRPr="00FC25AA" w:rsidRDefault="00EB77AF" w:rsidP="00D41220">
            <w:pPr>
              <w:jc w:val="center"/>
            </w:pPr>
            <w:r w:rsidRPr="00FC25AA">
              <w:t>31.12.201</w:t>
            </w:r>
            <w:r>
              <w:t>9</w:t>
            </w:r>
          </w:p>
        </w:tc>
      </w:tr>
    </w:tbl>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rPr>
          <w:color w:val="000000"/>
        </w:rPr>
      </w:pPr>
    </w:p>
    <w:p w:rsidR="00EB77AF" w:rsidRPr="00270643" w:rsidRDefault="00EB77AF" w:rsidP="00EB77AF">
      <w:pPr>
        <w:rPr>
          <w:color w:val="000000"/>
        </w:rPr>
      </w:pPr>
    </w:p>
    <w:p w:rsidR="00EB77AF" w:rsidRDefault="00EB77AF" w:rsidP="00EB77AF">
      <w:pPr>
        <w:tabs>
          <w:tab w:val="left" w:pos="0"/>
        </w:tabs>
        <w:ind w:left="3544"/>
        <w:jc w:val="center"/>
        <w:rPr>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rPr>
          <w:bCs/>
          <w:color w:val="000000"/>
          <w:sz w:val="28"/>
          <w:szCs w:val="28"/>
        </w:rPr>
      </w:pPr>
    </w:p>
    <w:p w:rsidR="00EB77AF" w:rsidRPr="004F1CF8" w:rsidRDefault="00EB77AF" w:rsidP="00EB77AF">
      <w:pPr>
        <w:ind w:left="-142" w:firstLine="709"/>
        <w:jc w:val="center"/>
        <w:rPr>
          <w:bCs/>
          <w:color w:val="000000"/>
          <w:sz w:val="28"/>
          <w:szCs w:val="28"/>
        </w:rPr>
      </w:pPr>
      <w:r>
        <w:rPr>
          <w:sz w:val="28"/>
          <w:szCs w:val="28"/>
        </w:rPr>
        <w:t>Раздел 8</w:t>
      </w:r>
      <w:r w:rsidRPr="004F1CF8">
        <w:rPr>
          <w:sz w:val="28"/>
          <w:szCs w:val="28"/>
        </w:rPr>
        <w:t xml:space="preserve">. </w:t>
      </w:r>
      <w:r w:rsidRPr="004F1CF8">
        <w:rPr>
          <w:bCs/>
          <w:color w:val="000000"/>
          <w:sz w:val="28"/>
          <w:szCs w:val="28"/>
        </w:rPr>
        <w:t xml:space="preserve">Показатели надежности, качества, </w:t>
      </w:r>
    </w:p>
    <w:p w:rsidR="00EB77AF" w:rsidRDefault="00EB77AF" w:rsidP="00EB77AF">
      <w:pPr>
        <w:ind w:left="-142" w:firstLine="709"/>
        <w:jc w:val="center"/>
        <w:rPr>
          <w:sz w:val="28"/>
          <w:szCs w:val="28"/>
        </w:rPr>
      </w:pPr>
      <w:r w:rsidRPr="004F1CF8">
        <w:rPr>
          <w:bCs/>
          <w:color w:val="000000"/>
          <w:sz w:val="28"/>
          <w:szCs w:val="28"/>
        </w:rPr>
        <w:t xml:space="preserve">энергетической эффективности объектов систем </w:t>
      </w:r>
      <w:r w:rsidRPr="004F1CF8">
        <w:rPr>
          <w:sz w:val="28"/>
          <w:szCs w:val="28"/>
        </w:rPr>
        <w:t>горячего водоснабжения</w:t>
      </w:r>
    </w:p>
    <w:p w:rsidR="00EB77AF" w:rsidRDefault="00EB77AF" w:rsidP="00EB77AF">
      <w:pPr>
        <w:ind w:left="-567"/>
        <w:jc w:val="center"/>
        <w:rPr>
          <w:bCs/>
          <w:color w:val="000000"/>
          <w:sz w:val="28"/>
          <w:szCs w:val="28"/>
        </w:rPr>
      </w:pPr>
    </w:p>
    <w:tbl>
      <w:tblPr>
        <w:tblW w:w="9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634"/>
        <w:gridCol w:w="2268"/>
      </w:tblGrid>
      <w:tr w:rsidR="00EB77AF" w:rsidTr="00D41220">
        <w:trPr>
          <w:trHeight w:val="1035"/>
        </w:trPr>
        <w:tc>
          <w:tcPr>
            <w:tcW w:w="880" w:type="dxa"/>
            <w:shd w:val="clear" w:color="auto" w:fill="auto"/>
            <w:vAlign w:val="center"/>
          </w:tcPr>
          <w:p w:rsidR="00EB77AF" w:rsidRPr="00484C86" w:rsidRDefault="00EB77AF" w:rsidP="00D41220">
            <w:pPr>
              <w:jc w:val="center"/>
              <w:rPr>
                <w:bCs/>
                <w:color w:val="000000"/>
              </w:rPr>
            </w:pPr>
            <w:r w:rsidRPr="00484C86">
              <w:rPr>
                <w:bCs/>
                <w:color w:val="000000"/>
              </w:rPr>
              <w:t>№ п/п</w:t>
            </w:r>
          </w:p>
        </w:tc>
        <w:tc>
          <w:tcPr>
            <w:tcW w:w="6634" w:type="dxa"/>
            <w:shd w:val="clear" w:color="auto" w:fill="auto"/>
            <w:vAlign w:val="center"/>
          </w:tcPr>
          <w:p w:rsidR="00EB77AF" w:rsidRPr="00484C86" w:rsidRDefault="00EB77AF" w:rsidP="00D41220">
            <w:pPr>
              <w:jc w:val="center"/>
              <w:rPr>
                <w:bCs/>
                <w:color w:val="000000"/>
              </w:rPr>
            </w:pPr>
            <w:r w:rsidRPr="00484C86">
              <w:rPr>
                <w:bCs/>
                <w:color w:val="000000"/>
              </w:rPr>
              <w:t>Наименование показателя</w:t>
            </w:r>
          </w:p>
        </w:tc>
        <w:tc>
          <w:tcPr>
            <w:tcW w:w="2268" w:type="dxa"/>
            <w:vAlign w:val="center"/>
          </w:tcPr>
          <w:p w:rsidR="00EB77AF" w:rsidRDefault="00EB77AF" w:rsidP="00D41220">
            <w:pPr>
              <w:tabs>
                <w:tab w:val="left" w:pos="776"/>
              </w:tabs>
              <w:ind w:left="-122" w:right="-148"/>
              <w:jc w:val="center"/>
              <w:rPr>
                <w:bCs/>
                <w:color w:val="000000"/>
              </w:rPr>
            </w:pPr>
            <w:r>
              <w:rPr>
                <w:bCs/>
                <w:color w:val="000000"/>
              </w:rPr>
              <w:t xml:space="preserve">План </w:t>
            </w:r>
          </w:p>
          <w:p w:rsidR="00EB77AF" w:rsidRDefault="00EB77AF" w:rsidP="00D41220">
            <w:pPr>
              <w:tabs>
                <w:tab w:val="left" w:pos="776"/>
              </w:tabs>
              <w:ind w:left="-122" w:right="-148"/>
              <w:jc w:val="center"/>
              <w:rPr>
                <w:bCs/>
                <w:color w:val="000000"/>
              </w:rPr>
            </w:pPr>
            <w:r>
              <w:rPr>
                <w:bCs/>
                <w:color w:val="000000"/>
              </w:rPr>
              <w:t>2018-2019  год</w:t>
            </w:r>
          </w:p>
        </w:tc>
      </w:tr>
      <w:tr w:rsidR="00EB77AF" w:rsidTr="00D41220">
        <w:trPr>
          <w:trHeight w:val="695"/>
        </w:trPr>
        <w:tc>
          <w:tcPr>
            <w:tcW w:w="880" w:type="dxa"/>
            <w:shd w:val="clear" w:color="auto" w:fill="auto"/>
            <w:vAlign w:val="center"/>
          </w:tcPr>
          <w:p w:rsidR="00EB77AF" w:rsidRPr="00484C86" w:rsidRDefault="00EB77AF" w:rsidP="00D41220">
            <w:pPr>
              <w:jc w:val="center"/>
              <w:rPr>
                <w:bCs/>
                <w:color w:val="000000"/>
              </w:rPr>
            </w:pPr>
            <w:r w:rsidRPr="00484C86">
              <w:rPr>
                <w:bCs/>
                <w:color w:val="000000"/>
              </w:rPr>
              <w:t>1.</w:t>
            </w:r>
          </w:p>
        </w:tc>
        <w:tc>
          <w:tcPr>
            <w:tcW w:w="6634" w:type="dxa"/>
            <w:shd w:val="clear" w:color="auto" w:fill="auto"/>
            <w:vAlign w:val="center"/>
          </w:tcPr>
          <w:p w:rsidR="00EB77AF" w:rsidRPr="00484C86" w:rsidRDefault="00EB77AF" w:rsidP="00D41220">
            <w:pPr>
              <w:jc w:val="center"/>
              <w:rPr>
                <w:color w:val="000000"/>
              </w:rPr>
            </w:pPr>
            <w:r w:rsidRPr="00484C86">
              <w:t>Показатели качества горячей воды</w:t>
            </w:r>
          </w:p>
        </w:tc>
        <w:tc>
          <w:tcPr>
            <w:tcW w:w="2268" w:type="dxa"/>
            <w:vAlign w:val="center"/>
          </w:tcPr>
          <w:p w:rsidR="00EB77AF" w:rsidRPr="00484C86" w:rsidRDefault="00EB77AF" w:rsidP="00D41220">
            <w:pPr>
              <w:ind w:right="35"/>
              <w:jc w:val="center"/>
              <w:rPr>
                <w:bCs/>
                <w:color w:val="000000"/>
              </w:rPr>
            </w:pPr>
            <w:r>
              <w:rPr>
                <w:bCs/>
                <w:color w:val="000000"/>
              </w:rPr>
              <w:t>-</w:t>
            </w:r>
          </w:p>
        </w:tc>
      </w:tr>
      <w:tr w:rsidR="00EB77AF" w:rsidTr="00D41220">
        <w:trPr>
          <w:trHeight w:val="1106"/>
        </w:trPr>
        <w:tc>
          <w:tcPr>
            <w:tcW w:w="880" w:type="dxa"/>
            <w:shd w:val="clear" w:color="auto" w:fill="auto"/>
            <w:vAlign w:val="center"/>
          </w:tcPr>
          <w:p w:rsidR="00EB77AF" w:rsidRPr="00484C86" w:rsidRDefault="00EB77AF" w:rsidP="00D41220">
            <w:pPr>
              <w:jc w:val="center"/>
              <w:rPr>
                <w:bCs/>
                <w:color w:val="000000"/>
              </w:rPr>
            </w:pPr>
            <w:r w:rsidRPr="00484C86">
              <w:rPr>
                <w:bCs/>
                <w:color w:val="000000"/>
              </w:rPr>
              <w:t>2.</w:t>
            </w:r>
          </w:p>
        </w:tc>
        <w:tc>
          <w:tcPr>
            <w:tcW w:w="6634" w:type="dxa"/>
            <w:shd w:val="clear" w:color="auto" w:fill="auto"/>
            <w:vAlign w:val="center"/>
          </w:tcPr>
          <w:p w:rsidR="00EB77AF" w:rsidRPr="00484C86" w:rsidRDefault="00EB77AF" w:rsidP="00D41220">
            <w:pPr>
              <w:jc w:val="center"/>
              <w:rPr>
                <w:bCs/>
                <w:color w:val="000000"/>
              </w:rPr>
            </w:pPr>
            <w:r w:rsidRPr="00484C86">
              <w:t>Показатели надежности и бесперебойности горячего водоснабжения</w:t>
            </w:r>
          </w:p>
        </w:tc>
        <w:tc>
          <w:tcPr>
            <w:tcW w:w="2268" w:type="dxa"/>
            <w:vAlign w:val="center"/>
          </w:tcPr>
          <w:p w:rsidR="00EB77AF" w:rsidRPr="00484C86" w:rsidRDefault="00EB77AF" w:rsidP="00D41220">
            <w:pPr>
              <w:jc w:val="center"/>
              <w:rPr>
                <w:bCs/>
                <w:color w:val="000000"/>
              </w:rPr>
            </w:pPr>
            <w:r>
              <w:rPr>
                <w:bCs/>
                <w:color w:val="000000"/>
              </w:rPr>
              <w:t>-</w:t>
            </w:r>
          </w:p>
        </w:tc>
      </w:tr>
      <w:tr w:rsidR="00EB77AF" w:rsidTr="00D41220">
        <w:trPr>
          <w:trHeight w:val="1051"/>
        </w:trPr>
        <w:tc>
          <w:tcPr>
            <w:tcW w:w="880" w:type="dxa"/>
            <w:shd w:val="clear" w:color="auto" w:fill="auto"/>
            <w:vAlign w:val="center"/>
          </w:tcPr>
          <w:p w:rsidR="00EB77AF" w:rsidRPr="00484C86" w:rsidRDefault="00EB77AF" w:rsidP="00D41220">
            <w:pPr>
              <w:jc w:val="center"/>
              <w:rPr>
                <w:bCs/>
                <w:color w:val="000000"/>
              </w:rPr>
            </w:pPr>
            <w:r w:rsidRPr="00484C86">
              <w:rPr>
                <w:bCs/>
                <w:color w:val="000000"/>
              </w:rPr>
              <w:t>3.</w:t>
            </w:r>
          </w:p>
        </w:tc>
        <w:tc>
          <w:tcPr>
            <w:tcW w:w="6634" w:type="dxa"/>
            <w:shd w:val="clear" w:color="auto" w:fill="auto"/>
            <w:vAlign w:val="center"/>
          </w:tcPr>
          <w:p w:rsidR="00EB77AF" w:rsidRPr="00484C86" w:rsidRDefault="00EB77AF" w:rsidP="00D41220">
            <w:pPr>
              <w:jc w:val="center"/>
              <w:rPr>
                <w:bCs/>
                <w:color w:val="000000"/>
              </w:rPr>
            </w:pPr>
            <w:r w:rsidRPr="00484C86">
              <w:t>Показатели энергетической эффективности использования ресурсов</w:t>
            </w:r>
          </w:p>
        </w:tc>
        <w:tc>
          <w:tcPr>
            <w:tcW w:w="2268" w:type="dxa"/>
            <w:vAlign w:val="center"/>
          </w:tcPr>
          <w:p w:rsidR="00EB77AF" w:rsidRPr="00484C86" w:rsidRDefault="00EB77AF" w:rsidP="00D41220">
            <w:pPr>
              <w:jc w:val="center"/>
              <w:rPr>
                <w:bCs/>
                <w:color w:val="000000"/>
              </w:rPr>
            </w:pPr>
            <w:r>
              <w:rPr>
                <w:bCs/>
                <w:color w:val="000000"/>
              </w:rPr>
              <w:t>-</w:t>
            </w:r>
          </w:p>
        </w:tc>
      </w:tr>
    </w:tbl>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851"/>
        <w:jc w:val="center"/>
        <w:rPr>
          <w:bCs/>
          <w:color w:val="000000"/>
          <w:sz w:val="28"/>
          <w:szCs w:val="28"/>
        </w:rPr>
      </w:pPr>
    </w:p>
    <w:p w:rsidR="00EB77AF" w:rsidRDefault="00EB77AF" w:rsidP="00EB77AF">
      <w:pPr>
        <w:ind w:left="851"/>
        <w:jc w:val="center"/>
        <w:rPr>
          <w:bCs/>
          <w:color w:val="000000"/>
          <w:sz w:val="28"/>
          <w:szCs w:val="28"/>
        </w:rPr>
      </w:pPr>
      <w:r>
        <w:rPr>
          <w:bCs/>
          <w:color w:val="000000"/>
          <w:sz w:val="28"/>
          <w:szCs w:val="28"/>
        </w:rPr>
        <w:t>Раздел 9. Расчет эффективности производственной программы</w:t>
      </w:r>
    </w:p>
    <w:p w:rsidR="00EB77AF" w:rsidRDefault="00EB77AF" w:rsidP="00EB77AF">
      <w:pPr>
        <w:ind w:left="-567"/>
        <w:jc w:val="center"/>
        <w:rPr>
          <w:bCs/>
          <w:color w:val="00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508"/>
        <w:gridCol w:w="1843"/>
        <w:gridCol w:w="2126"/>
      </w:tblGrid>
      <w:tr w:rsidR="00EB77AF" w:rsidTr="00D41220">
        <w:trPr>
          <w:trHeight w:val="2598"/>
        </w:trPr>
        <w:tc>
          <w:tcPr>
            <w:tcW w:w="696" w:type="dxa"/>
            <w:shd w:val="clear" w:color="auto" w:fill="auto"/>
            <w:vAlign w:val="center"/>
          </w:tcPr>
          <w:p w:rsidR="00EB77AF" w:rsidRPr="00484C86" w:rsidRDefault="00EB77AF" w:rsidP="00D41220">
            <w:pPr>
              <w:jc w:val="center"/>
              <w:rPr>
                <w:bCs/>
                <w:color w:val="000000"/>
              </w:rPr>
            </w:pPr>
            <w:r w:rsidRPr="00484C86">
              <w:rPr>
                <w:bCs/>
                <w:color w:val="000000"/>
              </w:rPr>
              <w:t>№ п/п</w:t>
            </w:r>
          </w:p>
        </w:tc>
        <w:tc>
          <w:tcPr>
            <w:tcW w:w="5508" w:type="dxa"/>
            <w:shd w:val="clear" w:color="auto" w:fill="auto"/>
            <w:vAlign w:val="center"/>
          </w:tcPr>
          <w:p w:rsidR="00EB77AF" w:rsidRPr="00484C86" w:rsidRDefault="00EB77AF" w:rsidP="00D41220">
            <w:pPr>
              <w:jc w:val="center"/>
              <w:rPr>
                <w:bCs/>
                <w:color w:val="000000"/>
              </w:rPr>
            </w:pPr>
            <w:r w:rsidRPr="00484C86">
              <w:rPr>
                <w:bCs/>
                <w:color w:val="000000"/>
              </w:rPr>
              <w:t>Наименование показателя</w:t>
            </w:r>
          </w:p>
        </w:tc>
        <w:tc>
          <w:tcPr>
            <w:tcW w:w="1843" w:type="dxa"/>
            <w:shd w:val="clear" w:color="auto" w:fill="auto"/>
            <w:vAlign w:val="center"/>
          </w:tcPr>
          <w:p w:rsidR="00EB77AF" w:rsidRPr="00484C86" w:rsidRDefault="00EB77AF" w:rsidP="00D41220">
            <w:pPr>
              <w:jc w:val="center"/>
              <w:rPr>
                <w:bCs/>
                <w:color w:val="000000"/>
              </w:rPr>
            </w:pPr>
            <w:r w:rsidRPr="00484C86">
              <w:rPr>
                <w:bCs/>
                <w:color w:val="000000"/>
              </w:rPr>
              <w:t>Планируемое значение показателя по итогам реализации производствен</w:t>
            </w:r>
            <w:r>
              <w:rPr>
                <w:bCs/>
                <w:color w:val="000000"/>
              </w:rPr>
              <w:t>-</w:t>
            </w:r>
            <w:r w:rsidRPr="00484C86">
              <w:rPr>
                <w:bCs/>
                <w:color w:val="000000"/>
              </w:rPr>
              <w:t>ной программы                  201</w:t>
            </w:r>
            <w:r>
              <w:rPr>
                <w:bCs/>
                <w:color w:val="000000"/>
              </w:rPr>
              <w:t>8-2019</w:t>
            </w:r>
            <w:r w:rsidRPr="00484C86">
              <w:rPr>
                <w:bCs/>
                <w:color w:val="000000"/>
              </w:rPr>
              <w:t xml:space="preserve"> год</w:t>
            </w:r>
          </w:p>
        </w:tc>
        <w:tc>
          <w:tcPr>
            <w:tcW w:w="2126" w:type="dxa"/>
            <w:shd w:val="clear" w:color="auto" w:fill="auto"/>
            <w:vAlign w:val="center"/>
          </w:tcPr>
          <w:p w:rsidR="00EB77AF" w:rsidRPr="00484C86" w:rsidRDefault="00EB77AF" w:rsidP="00D41220">
            <w:pPr>
              <w:jc w:val="center"/>
              <w:rPr>
                <w:bCs/>
                <w:color w:val="000000"/>
              </w:rPr>
            </w:pPr>
            <w:r>
              <w:rPr>
                <w:bCs/>
                <w:color w:val="000000"/>
              </w:rPr>
              <w:t>Эффективность производствен</w:t>
            </w:r>
            <w:r w:rsidRPr="00484C86">
              <w:rPr>
                <w:bCs/>
                <w:color w:val="000000"/>
              </w:rPr>
              <w:t>ной программы,               тыс. руб.</w:t>
            </w:r>
          </w:p>
        </w:tc>
      </w:tr>
      <w:tr w:rsidR="00EB77AF" w:rsidTr="00D41220">
        <w:trPr>
          <w:trHeight w:val="977"/>
        </w:trPr>
        <w:tc>
          <w:tcPr>
            <w:tcW w:w="696" w:type="dxa"/>
            <w:shd w:val="clear" w:color="auto" w:fill="auto"/>
            <w:vAlign w:val="center"/>
          </w:tcPr>
          <w:p w:rsidR="00EB77AF" w:rsidRPr="00484C86" w:rsidRDefault="00EB77AF" w:rsidP="00D41220">
            <w:pPr>
              <w:jc w:val="center"/>
              <w:rPr>
                <w:bCs/>
                <w:color w:val="000000"/>
              </w:rPr>
            </w:pPr>
            <w:r w:rsidRPr="00484C86">
              <w:rPr>
                <w:bCs/>
                <w:color w:val="000000"/>
              </w:rPr>
              <w:t>1.</w:t>
            </w:r>
          </w:p>
        </w:tc>
        <w:tc>
          <w:tcPr>
            <w:tcW w:w="5508" w:type="dxa"/>
            <w:shd w:val="clear" w:color="auto" w:fill="auto"/>
            <w:vAlign w:val="center"/>
          </w:tcPr>
          <w:p w:rsidR="00EB77AF" w:rsidRPr="00484C86" w:rsidRDefault="00EB77AF" w:rsidP="00D41220">
            <w:pPr>
              <w:jc w:val="center"/>
            </w:pPr>
            <w:r w:rsidRPr="00484C86">
              <w:t>Показатели качества горячей воды</w:t>
            </w:r>
          </w:p>
        </w:tc>
        <w:tc>
          <w:tcPr>
            <w:tcW w:w="1843" w:type="dxa"/>
            <w:shd w:val="clear" w:color="auto" w:fill="auto"/>
            <w:vAlign w:val="center"/>
          </w:tcPr>
          <w:p w:rsidR="00EB77AF" w:rsidRPr="00484C86" w:rsidRDefault="00EB77AF" w:rsidP="00D41220">
            <w:pPr>
              <w:jc w:val="center"/>
              <w:rPr>
                <w:bCs/>
                <w:color w:val="000000"/>
              </w:rPr>
            </w:pPr>
            <w:r w:rsidRPr="00484C86">
              <w:rPr>
                <w:bCs/>
                <w:color w:val="000000"/>
              </w:rPr>
              <w:t>-</w:t>
            </w:r>
          </w:p>
        </w:tc>
        <w:tc>
          <w:tcPr>
            <w:tcW w:w="2126" w:type="dxa"/>
            <w:shd w:val="clear" w:color="auto" w:fill="auto"/>
            <w:vAlign w:val="center"/>
          </w:tcPr>
          <w:p w:rsidR="00EB77AF" w:rsidRPr="00484C86" w:rsidRDefault="00EB77AF" w:rsidP="00D41220">
            <w:pPr>
              <w:jc w:val="center"/>
              <w:rPr>
                <w:bCs/>
                <w:color w:val="000000"/>
              </w:rPr>
            </w:pPr>
            <w:r w:rsidRPr="00484C86">
              <w:rPr>
                <w:bCs/>
                <w:color w:val="000000"/>
              </w:rPr>
              <w:t>-</w:t>
            </w:r>
          </w:p>
        </w:tc>
      </w:tr>
      <w:tr w:rsidR="00EB77AF" w:rsidTr="00D41220">
        <w:trPr>
          <w:trHeight w:val="1286"/>
        </w:trPr>
        <w:tc>
          <w:tcPr>
            <w:tcW w:w="696" w:type="dxa"/>
            <w:shd w:val="clear" w:color="auto" w:fill="auto"/>
            <w:vAlign w:val="center"/>
          </w:tcPr>
          <w:p w:rsidR="00EB77AF" w:rsidRPr="00484C86" w:rsidRDefault="00EB77AF" w:rsidP="00D41220">
            <w:pPr>
              <w:jc w:val="center"/>
              <w:rPr>
                <w:bCs/>
                <w:color w:val="000000"/>
              </w:rPr>
            </w:pPr>
            <w:r w:rsidRPr="00484C86">
              <w:rPr>
                <w:bCs/>
                <w:color w:val="000000"/>
              </w:rPr>
              <w:t>2.</w:t>
            </w:r>
          </w:p>
        </w:tc>
        <w:tc>
          <w:tcPr>
            <w:tcW w:w="5508" w:type="dxa"/>
            <w:shd w:val="clear" w:color="auto" w:fill="auto"/>
            <w:vAlign w:val="center"/>
          </w:tcPr>
          <w:p w:rsidR="00EB77AF" w:rsidRPr="00484C86" w:rsidRDefault="00EB77AF" w:rsidP="00D41220">
            <w:pPr>
              <w:jc w:val="center"/>
            </w:pPr>
            <w:r w:rsidRPr="00484C86">
              <w:t>Показатели надежности и бесперебойности горячего водоснабжения</w:t>
            </w:r>
          </w:p>
        </w:tc>
        <w:tc>
          <w:tcPr>
            <w:tcW w:w="1843" w:type="dxa"/>
            <w:shd w:val="clear" w:color="auto" w:fill="auto"/>
            <w:vAlign w:val="center"/>
          </w:tcPr>
          <w:p w:rsidR="00EB77AF" w:rsidRPr="00484C86" w:rsidRDefault="00EB77AF" w:rsidP="00D41220">
            <w:pPr>
              <w:jc w:val="center"/>
              <w:rPr>
                <w:bCs/>
                <w:color w:val="000000"/>
              </w:rPr>
            </w:pPr>
            <w:r w:rsidRPr="00484C86">
              <w:rPr>
                <w:bCs/>
                <w:color w:val="000000"/>
              </w:rPr>
              <w:t>-</w:t>
            </w:r>
          </w:p>
        </w:tc>
        <w:tc>
          <w:tcPr>
            <w:tcW w:w="2126" w:type="dxa"/>
            <w:shd w:val="clear" w:color="auto" w:fill="auto"/>
            <w:vAlign w:val="center"/>
          </w:tcPr>
          <w:p w:rsidR="00EB77AF" w:rsidRPr="00484C86" w:rsidRDefault="00EB77AF" w:rsidP="00D41220">
            <w:pPr>
              <w:jc w:val="center"/>
              <w:rPr>
                <w:bCs/>
                <w:color w:val="000000"/>
              </w:rPr>
            </w:pPr>
            <w:r w:rsidRPr="00484C86">
              <w:rPr>
                <w:bCs/>
                <w:color w:val="000000"/>
              </w:rPr>
              <w:t>-</w:t>
            </w:r>
          </w:p>
        </w:tc>
      </w:tr>
      <w:tr w:rsidR="00EB77AF" w:rsidTr="00D41220">
        <w:trPr>
          <w:trHeight w:val="1100"/>
        </w:trPr>
        <w:tc>
          <w:tcPr>
            <w:tcW w:w="696" w:type="dxa"/>
            <w:shd w:val="clear" w:color="auto" w:fill="auto"/>
            <w:vAlign w:val="center"/>
          </w:tcPr>
          <w:p w:rsidR="00EB77AF" w:rsidRPr="00484C86" w:rsidRDefault="00EB77AF" w:rsidP="00D41220">
            <w:pPr>
              <w:jc w:val="center"/>
              <w:rPr>
                <w:bCs/>
                <w:color w:val="000000"/>
              </w:rPr>
            </w:pPr>
            <w:r w:rsidRPr="00484C86">
              <w:rPr>
                <w:bCs/>
                <w:color w:val="000000"/>
              </w:rPr>
              <w:t>3.</w:t>
            </w:r>
          </w:p>
        </w:tc>
        <w:tc>
          <w:tcPr>
            <w:tcW w:w="5508" w:type="dxa"/>
            <w:shd w:val="clear" w:color="auto" w:fill="auto"/>
            <w:vAlign w:val="center"/>
          </w:tcPr>
          <w:p w:rsidR="00EB77AF" w:rsidRPr="00484C86" w:rsidRDefault="00EB77AF" w:rsidP="00D41220">
            <w:pPr>
              <w:jc w:val="center"/>
              <w:rPr>
                <w:bCs/>
                <w:color w:val="000000"/>
              </w:rPr>
            </w:pPr>
            <w:r w:rsidRPr="00484C86">
              <w:rPr>
                <w:bCs/>
                <w:color w:val="000000"/>
              </w:rPr>
              <w:t>Показатели энергетической эффективности использования ресурсов</w:t>
            </w:r>
          </w:p>
        </w:tc>
        <w:tc>
          <w:tcPr>
            <w:tcW w:w="1843" w:type="dxa"/>
            <w:shd w:val="clear" w:color="auto" w:fill="auto"/>
            <w:vAlign w:val="center"/>
          </w:tcPr>
          <w:p w:rsidR="00EB77AF" w:rsidRPr="00484C86" w:rsidRDefault="00EB77AF" w:rsidP="00D41220">
            <w:pPr>
              <w:jc w:val="center"/>
              <w:rPr>
                <w:bCs/>
                <w:color w:val="000000"/>
              </w:rPr>
            </w:pPr>
            <w:r w:rsidRPr="00484C86">
              <w:rPr>
                <w:bCs/>
                <w:color w:val="000000"/>
              </w:rPr>
              <w:t>-</w:t>
            </w:r>
          </w:p>
        </w:tc>
        <w:tc>
          <w:tcPr>
            <w:tcW w:w="2126" w:type="dxa"/>
            <w:shd w:val="clear" w:color="auto" w:fill="auto"/>
            <w:vAlign w:val="center"/>
          </w:tcPr>
          <w:p w:rsidR="00EB77AF" w:rsidRPr="00484C86" w:rsidRDefault="00EB77AF" w:rsidP="00D41220">
            <w:pPr>
              <w:jc w:val="center"/>
              <w:rPr>
                <w:bCs/>
                <w:color w:val="000000"/>
              </w:rPr>
            </w:pPr>
            <w:r w:rsidRPr="00484C86">
              <w:rPr>
                <w:bCs/>
                <w:color w:val="000000"/>
              </w:rPr>
              <w:t>-</w:t>
            </w:r>
          </w:p>
        </w:tc>
      </w:tr>
    </w:tbl>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426"/>
        <w:jc w:val="center"/>
        <w:rPr>
          <w:bCs/>
          <w:color w:val="000000"/>
          <w:sz w:val="28"/>
          <w:szCs w:val="28"/>
        </w:rPr>
      </w:pPr>
      <w:r>
        <w:rPr>
          <w:bCs/>
          <w:color w:val="000000"/>
          <w:sz w:val="28"/>
          <w:szCs w:val="28"/>
        </w:rPr>
        <w:t>Раздел 10. Отчет об исполнении производственной программы за 2017 год</w:t>
      </w: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tbl>
      <w:tblPr>
        <w:tblW w:w="9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EB77AF" w:rsidTr="00D41220">
        <w:tc>
          <w:tcPr>
            <w:tcW w:w="3936" w:type="dxa"/>
            <w:shd w:val="clear" w:color="auto" w:fill="auto"/>
            <w:vAlign w:val="center"/>
          </w:tcPr>
          <w:p w:rsidR="00EB77AF" w:rsidRPr="00484C86" w:rsidRDefault="00EB77AF" w:rsidP="00D41220">
            <w:pPr>
              <w:jc w:val="center"/>
              <w:rPr>
                <w:bCs/>
                <w:color w:val="000000"/>
              </w:rPr>
            </w:pPr>
            <w:r w:rsidRPr="00484C86">
              <w:rPr>
                <w:bCs/>
                <w:color w:val="000000"/>
              </w:rPr>
              <w:t>Наименование показателя</w:t>
            </w:r>
          </w:p>
        </w:tc>
        <w:tc>
          <w:tcPr>
            <w:tcW w:w="5953" w:type="dxa"/>
            <w:shd w:val="clear" w:color="auto" w:fill="auto"/>
            <w:vAlign w:val="center"/>
          </w:tcPr>
          <w:p w:rsidR="00EB77AF" w:rsidRPr="00484C86" w:rsidRDefault="00EB77AF" w:rsidP="00D41220">
            <w:pPr>
              <w:jc w:val="center"/>
              <w:rPr>
                <w:bCs/>
                <w:color w:val="000000"/>
              </w:rPr>
            </w:pPr>
            <w:r w:rsidRPr="00484C86">
              <w:rPr>
                <w:bCs/>
                <w:color w:val="000000"/>
              </w:rPr>
              <w:t>Фактическое значение показателя</w:t>
            </w:r>
            <w:r>
              <w:rPr>
                <w:bCs/>
                <w:color w:val="000000"/>
              </w:rPr>
              <w:t>,</w:t>
            </w:r>
            <w:r w:rsidRPr="00484C86">
              <w:rPr>
                <w:bCs/>
                <w:color w:val="000000"/>
              </w:rPr>
              <w:t xml:space="preserve"> </w:t>
            </w:r>
          </w:p>
          <w:p w:rsidR="00EB77AF" w:rsidRPr="00484C86" w:rsidRDefault="00EB77AF" w:rsidP="00D41220">
            <w:pPr>
              <w:jc w:val="center"/>
              <w:rPr>
                <w:bCs/>
                <w:color w:val="000000"/>
              </w:rPr>
            </w:pPr>
            <w:r w:rsidRPr="00484C86">
              <w:rPr>
                <w:bCs/>
                <w:color w:val="000000"/>
              </w:rPr>
              <w:t>тыс. руб.</w:t>
            </w:r>
          </w:p>
        </w:tc>
      </w:tr>
      <w:tr w:rsidR="00EB77AF" w:rsidRPr="00FB1C58" w:rsidTr="00D41220">
        <w:tc>
          <w:tcPr>
            <w:tcW w:w="3936" w:type="dxa"/>
            <w:shd w:val="clear" w:color="auto" w:fill="auto"/>
            <w:vAlign w:val="center"/>
          </w:tcPr>
          <w:p w:rsidR="00EB77AF" w:rsidRPr="00484C86" w:rsidRDefault="00EB77AF" w:rsidP="00D41220">
            <w:pPr>
              <w:jc w:val="center"/>
              <w:rPr>
                <w:bCs/>
              </w:rPr>
            </w:pPr>
            <w:r w:rsidRPr="00484C86">
              <w:t>Горячее водоснабжение</w:t>
            </w:r>
          </w:p>
        </w:tc>
        <w:tc>
          <w:tcPr>
            <w:tcW w:w="5953" w:type="dxa"/>
            <w:shd w:val="clear" w:color="auto" w:fill="auto"/>
            <w:vAlign w:val="center"/>
          </w:tcPr>
          <w:p w:rsidR="00EB77AF" w:rsidRPr="00484C86" w:rsidRDefault="00EB77AF" w:rsidP="00D41220">
            <w:pPr>
              <w:jc w:val="center"/>
              <w:rPr>
                <w:bCs/>
              </w:rPr>
            </w:pPr>
            <w:r w:rsidRPr="00484C86">
              <w:rPr>
                <w:bCs/>
              </w:rPr>
              <w:t>-</w:t>
            </w:r>
          </w:p>
        </w:tc>
      </w:tr>
    </w:tbl>
    <w:p w:rsidR="00EB77AF" w:rsidRDefault="00EB77AF" w:rsidP="00EB77AF">
      <w:pPr>
        <w:ind w:left="-567"/>
        <w:jc w:val="center"/>
        <w:rPr>
          <w:bCs/>
          <w:color w:val="000000"/>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jc w:val="both"/>
        <w:rPr>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p w:rsidR="00EB77AF" w:rsidRDefault="00EB77AF" w:rsidP="00EB77AF">
      <w:pPr>
        <w:ind w:left="1276"/>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EB77AF" w:rsidRDefault="00EB77AF" w:rsidP="00EB77AF">
      <w:pPr>
        <w:ind w:left="-567"/>
        <w:jc w:val="center"/>
        <w:rPr>
          <w:bCs/>
          <w:color w:val="000000"/>
          <w:sz w:val="28"/>
          <w:szCs w:val="28"/>
        </w:rPr>
      </w:pPr>
    </w:p>
    <w:p w:rsidR="00EB77AF" w:rsidRDefault="00EB77AF" w:rsidP="00EB77AF">
      <w:pPr>
        <w:ind w:left="-567"/>
        <w:jc w:val="center"/>
        <w:rPr>
          <w:bCs/>
          <w:color w:val="000000"/>
          <w:sz w:val="28"/>
          <w:szCs w:val="28"/>
        </w:rPr>
      </w:pPr>
    </w:p>
    <w:tbl>
      <w:tblPr>
        <w:tblW w:w="99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83"/>
      </w:tblGrid>
      <w:tr w:rsidR="00EB77AF" w:rsidTr="00D41220">
        <w:trPr>
          <w:trHeight w:val="748"/>
        </w:trPr>
        <w:tc>
          <w:tcPr>
            <w:tcW w:w="5935" w:type="dxa"/>
            <w:shd w:val="clear" w:color="auto" w:fill="auto"/>
            <w:vAlign w:val="center"/>
          </w:tcPr>
          <w:p w:rsidR="00EB77AF" w:rsidRPr="00484C86" w:rsidRDefault="00EB77AF" w:rsidP="00D41220">
            <w:pPr>
              <w:jc w:val="center"/>
              <w:rPr>
                <w:bCs/>
                <w:color w:val="000000"/>
              </w:rPr>
            </w:pPr>
            <w:r w:rsidRPr="00484C86">
              <w:rPr>
                <w:bCs/>
                <w:color w:val="000000"/>
              </w:rPr>
              <w:t>Наименование мероприятия</w:t>
            </w:r>
          </w:p>
        </w:tc>
        <w:tc>
          <w:tcPr>
            <w:tcW w:w="3983" w:type="dxa"/>
            <w:shd w:val="clear" w:color="auto" w:fill="auto"/>
            <w:vAlign w:val="center"/>
          </w:tcPr>
          <w:p w:rsidR="00EB77AF" w:rsidRPr="00484C86" w:rsidRDefault="00EB77AF" w:rsidP="00D41220">
            <w:pPr>
              <w:jc w:val="center"/>
              <w:rPr>
                <w:bCs/>
                <w:color w:val="000000"/>
              </w:rPr>
            </w:pPr>
            <w:r w:rsidRPr="00484C86">
              <w:rPr>
                <w:bCs/>
                <w:color w:val="000000"/>
              </w:rPr>
              <w:t>Период проведения мероприятий</w:t>
            </w:r>
          </w:p>
        </w:tc>
      </w:tr>
      <w:tr w:rsidR="00EB77AF" w:rsidTr="00D41220">
        <w:trPr>
          <w:trHeight w:val="405"/>
        </w:trPr>
        <w:tc>
          <w:tcPr>
            <w:tcW w:w="5935" w:type="dxa"/>
            <w:shd w:val="clear" w:color="auto" w:fill="auto"/>
            <w:vAlign w:val="center"/>
          </w:tcPr>
          <w:p w:rsidR="00EB77AF" w:rsidRPr="00484C86" w:rsidRDefault="00EB77AF" w:rsidP="00D41220">
            <w:pPr>
              <w:jc w:val="center"/>
              <w:rPr>
                <w:bCs/>
              </w:rPr>
            </w:pPr>
            <w:r w:rsidRPr="00484C86">
              <w:rPr>
                <w:bCs/>
              </w:rPr>
              <w:t>-</w:t>
            </w:r>
          </w:p>
        </w:tc>
        <w:tc>
          <w:tcPr>
            <w:tcW w:w="3983" w:type="dxa"/>
            <w:shd w:val="clear" w:color="auto" w:fill="auto"/>
            <w:vAlign w:val="center"/>
          </w:tcPr>
          <w:p w:rsidR="00EB77AF" w:rsidRPr="00484C86" w:rsidRDefault="00EB77AF" w:rsidP="00D41220">
            <w:pPr>
              <w:jc w:val="center"/>
              <w:rPr>
                <w:bCs/>
              </w:rPr>
            </w:pPr>
            <w:r w:rsidRPr="00484C86">
              <w:rPr>
                <w:bCs/>
              </w:rPr>
              <w:t>-</w:t>
            </w:r>
          </w:p>
        </w:tc>
      </w:tr>
    </w:tbl>
    <w:p w:rsidR="00EB77AF" w:rsidRDefault="00EB77AF" w:rsidP="00EB77AF">
      <w:pPr>
        <w:framePr w:w="6396" w:wrap="auto" w:hAnchor="text"/>
        <w:jc w:val="both"/>
        <w:rPr>
          <w:sz w:val="28"/>
          <w:szCs w:val="28"/>
        </w:rPr>
        <w:sectPr w:rsidR="00EB77AF" w:rsidSect="00EB77AF">
          <w:pgSz w:w="11906" w:h="16838" w:code="9"/>
          <w:pgMar w:top="851" w:right="851" w:bottom="851" w:left="851" w:header="283" w:footer="283" w:gutter="0"/>
          <w:cols w:space="708"/>
          <w:titlePg/>
          <w:docGrid w:linePitch="360"/>
        </w:sectPr>
      </w:pPr>
    </w:p>
    <w:p w:rsidR="00EB77AF" w:rsidRPr="0027505E" w:rsidRDefault="00EB77AF" w:rsidP="00EB77AF">
      <w:pPr>
        <w:ind w:left="-426" w:firstLine="11341"/>
        <w:jc w:val="both"/>
      </w:pPr>
      <w:r w:rsidRPr="0027505E">
        <w:t xml:space="preserve">Приложение № </w:t>
      </w:r>
      <w:r>
        <w:t xml:space="preserve">43 </w:t>
      </w:r>
      <w:r w:rsidRPr="0027505E">
        <w:t>к протоколу № 51</w:t>
      </w:r>
    </w:p>
    <w:p w:rsidR="00EB77AF" w:rsidRPr="0027505E" w:rsidRDefault="00EB77AF" w:rsidP="00EB77AF">
      <w:pPr>
        <w:ind w:left="-426" w:firstLine="11341"/>
        <w:jc w:val="both"/>
      </w:pPr>
      <w:r w:rsidRPr="0027505E">
        <w:t xml:space="preserve">заседания Правления региональной </w:t>
      </w:r>
    </w:p>
    <w:p w:rsidR="00EB77AF" w:rsidRPr="0027505E" w:rsidRDefault="00EB77AF" w:rsidP="00EB77AF">
      <w:pPr>
        <w:ind w:left="-426" w:firstLine="11341"/>
        <w:jc w:val="both"/>
      </w:pPr>
      <w:r w:rsidRPr="0027505E">
        <w:t>энергетической комиссии Кемеровской</w:t>
      </w:r>
    </w:p>
    <w:p w:rsidR="00EB77AF" w:rsidRDefault="00EB77AF" w:rsidP="00EB77AF">
      <w:pPr>
        <w:ind w:left="-426" w:firstLine="11341"/>
      </w:pPr>
      <w:r w:rsidRPr="0027505E">
        <w:t>области от 18.09.2018</w:t>
      </w:r>
    </w:p>
    <w:tbl>
      <w:tblPr>
        <w:tblW w:w="15735" w:type="dxa"/>
        <w:tblInd w:w="-459" w:type="dxa"/>
        <w:tblLayout w:type="fixed"/>
        <w:tblLook w:val="04A0" w:firstRow="1" w:lastRow="0" w:firstColumn="1" w:lastColumn="0" w:noHBand="0" w:noVBand="1"/>
      </w:tblPr>
      <w:tblGrid>
        <w:gridCol w:w="15735"/>
      </w:tblGrid>
      <w:tr w:rsidR="00EB77AF" w:rsidRPr="005D4ECB" w:rsidTr="00D41220">
        <w:trPr>
          <w:trHeight w:val="1388"/>
        </w:trPr>
        <w:tc>
          <w:tcPr>
            <w:tcW w:w="15735" w:type="dxa"/>
            <w:tcBorders>
              <w:top w:val="nil"/>
              <w:left w:val="nil"/>
              <w:bottom w:val="nil"/>
              <w:right w:val="nil"/>
            </w:tcBorders>
            <w:shd w:val="clear" w:color="auto" w:fill="auto"/>
            <w:vAlign w:val="bottom"/>
          </w:tcPr>
          <w:p w:rsidR="00EB77AF" w:rsidRPr="00390427" w:rsidRDefault="00EB77AF" w:rsidP="00D41220">
            <w:pPr>
              <w:tabs>
                <w:tab w:val="left" w:pos="0"/>
              </w:tabs>
              <w:jc w:val="center"/>
              <w:rPr>
                <w:b/>
                <w:bCs/>
                <w:sz w:val="28"/>
                <w:szCs w:val="28"/>
              </w:rPr>
            </w:pPr>
            <w:r w:rsidRPr="00390427">
              <w:rPr>
                <w:b/>
                <w:bCs/>
                <w:sz w:val="28"/>
                <w:szCs w:val="28"/>
              </w:rPr>
              <w:t>Тарифы МУП «ГТХ» на горячую воду в закрытой системе горячего водоснабжения, реализуемую на потребительском рынке г. Прокопьевска, на период с 1</w:t>
            </w:r>
            <w:r>
              <w:rPr>
                <w:b/>
                <w:bCs/>
                <w:sz w:val="28"/>
                <w:szCs w:val="28"/>
              </w:rPr>
              <w:t>9</w:t>
            </w:r>
            <w:r w:rsidRPr="00390427">
              <w:rPr>
                <w:b/>
                <w:bCs/>
                <w:sz w:val="28"/>
                <w:szCs w:val="28"/>
              </w:rPr>
              <w:t>.09.2018 по 31.12.201</w:t>
            </w:r>
            <w:r>
              <w:rPr>
                <w:b/>
                <w:bCs/>
                <w:sz w:val="28"/>
                <w:szCs w:val="28"/>
              </w:rPr>
              <w:t>9</w:t>
            </w:r>
          </w:p>
          <w:p w:rsidR="00EB77AF" w:rsidRPr="00A13F1C" w:rsidRDefault="00EB77AF" w:rsidP="00D41220">
            <w:pPr>
              <w:autoSpaceDE w:val="0"/>
              <w:autoSpaceDN w:val="0"/>
              <w:adjustRightInd w:val="0"/>
              <w:ind w:firstLine="540"/>
              <w:jc w:val="right"/>
              <w:rPr>
                <w:bCs/>
                <w:sz w:val="28"/>
                <w:szCs w:val="28"/>
              </w:rPr>
            </w:pPr>
          </w:p>
        </w:tc>
      </w:tr>
      <w:tr w:rsidR="00EB77AF" w:rsidRPr="005D4ECB" w:rsidTr="00D41220">
        <w:trPr>
          <w:trHeight w:val="1388"/>
        </w:trPr>
        <w:tc>
          <w:tcPr>
            <w:tcW w:w="15735" w:type="dxa"/>
            <w:tcBorders>
              <w:top w:val="nil"/>
              <w:left w:val="nil"/>
              <w:bottom w:val="nil"/>
              <w:right w:val="nil"/>
            </w:tcBorders>
            <w:shd w:val="clear" w:color="auto" w:fill="auto"/>
            <w:vAlign w:val="bottom"/>
          </w:tcPr>
          <w:tbl>
            <w:tblPr>
              <w:tblW w:w="15477" w:type="dxa"/>
              <w:tblInd w:w="3" w:type="dxa"/>
              <w:tblLayout w:type="fixed"/>
              <w:tblLook w:val="04A0" w:firstRow="1" w:lastRow="0" w:firstColumn="1" w:lastColumn="0" w:noHBand="0" w:noVBand="1"/>
            </w:tblPr>
            <w:tblGrid>
              <w:gridCol w:w="1592"/>
              <w:gridCol w:w="1326"/>
              <w:gridCol w:w="1039"/>
              <w:gridCol w:w="889"/>
              <w:gridCol w:w="992"/>
              <w:gridCol w:w="948"/>
              <w:gridCol w:w="895"/>
              <w:gridCol w:w="919"/>
              <w:gridCol w:w="924"/>
              <w:gridCol w:w="992"/>
              <w:gridCol w:w="1134"/>
              <w:gridCol w:w="1134"/>
              <w:gridCol w:w="1417"/>
              <w:gridCol w:w="1276"/>
            </w:tblGrid>
            <w:tr w:rsidR="00EB77AF" w:rsidTr="00D41220">
              <w:trPr>
                <w:trHeight w:val="902"/>
              </w:trPr>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Default="00EB77AF" w:rsidP="00D41220">
                  <w:pPr>
                    <w:ind w:left="-90" w:right="-100"/>
                    <w:jc w:val="center"/>
                  </w:pPr>
                  <w:r>
                    <w:t>Наименование регулируемой организации</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Default="00EB77AF" w:rsidP="00D41220">
                  <w:pPr>
                    <w:jc w:val="center"/>
                  </w:pPr>
                  <w:r>
                    <w:t>Период</w:t>
                  </w:r>
                </w:p>
              </w:tc>
              <w:tc>
                <w:tcPr>
                  <w:tcW w:w="3868" w:type="dxa"/>
                  <w:gridSpan w:val="4"/>
                  <w:tcBorders>
                    <w:top w:val="single" w:sz="4" w:space="0" w:color="auto"/>
                    <w:left w:val="nil"/>
                    <w:bottom w:val="single" w:sz="4" w:space="0" w:color="auto"/>
                    <w:right w:val="single" w:sz="4" w:space="0" w:color="auto"/>
                  </w:tcBorders>
                  <w:shd w:val="clear" w:color="auto" w:fill="auto"/>
                  <w:vAlign w:val="center"/>
                  <w:hideMark/>
                </w:tcPr>
                <w:p w:rsidR="00EB77AF" w:rsidRDefault="00EB77AF" w:rsidP="00D41220">
                  <w:pPr>
                    <w:jc w:val="center"/>
                  </w:pPr>
                  <w:r>
                    <w:t>Тариф на горячую воду для населения, руб./м</w:t>
                  </w:r>
                  <w:r>
                    <w:rPr>
                      <w:vertAlign w:val="superscript"/>
                    </w:rPr>
                    <w:t xml:space="preserve">3 </w:t>
                  </w:r>
                  <w:r>
                    <w:t>* (с НДС)</w:t>
                  </w:r>
                </w:p>
              </w:tc>
              <w:tc>
                <w:tcPr>
                  <w:tcW w:w="3730" w:type="dxa"/>
                  <w:gridSpan w:val="4"/>
                  <w:tcBorders>
                    <w:top w:val="single" w:sz="4" w:space="0" w:color="auto"/>
                    <w:left w:val="nil"/>
                    <w:bottom w:val="single" w:sz="4" w:space="0" w:color="auto"/>
                    <w:right w:val="single" w:sz="4" w:space="0" w:color="auto"/>
                  </w:tcBorders>
                  <w:shd w:val="clear" w:color="auto" w:fill="auto"/>
                  <w:vAlign w:val="center"/>
                  <w:hideMark/>
                </w:tcPr>
                <w:p w:rsidR="00EB77AF" w:rsidRDefault="00EB77AF" w:rsidP="00D41220">
                  <w:pPr>
                    <w:jc w:val="center"/>
                    <w:rPr>
                      <w:vertAlign w:val="superscript"/>
                    </w:rPr>
                  </w:pPr>
                  <w:r>
                    <w:t>Тариф на горячую воду для прочих потребителей, руб./м</w:t>
                  </w:r>
                  <w:r w:rsidRPr="003C6835">
                    <w:rPr>
                      <w:vertAlign w:val="superscript"/>
                    </w:rPr>
                    <w:t>3</w:t>
                  </w:r>
                </w:p>
                <w:p w:rsidR="00EB77AF" w:rsidRDefault="00EB77AF" w:rsidP="00D41220">
                  <w:pPr>
                    <w:jc w:val="center"/>
                  </w:pPr>
                  <w:r>
                    <w:t>(без НДС)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Default="00EB77AF" w:rsidP="00D41220">
                  <w:pPr>
                    <w:ind w:left="-90" w:right="-100"/>
                    <w:jc w:val="center"/>
                  </w:pPr>
                  <w:r>
                    <w:t>Компо-нент на холодную воду, руб./м</w:t>
                  </w:r>
                  <w:r w:rsidRPr="003C6835">
                    <w:rPr>
                      <w:vertAlign w:val="superscript"/>
                    </w:rPr>
                    <w:t>3</w:t>
                  </w:r>
                  <w:r>
                    <w:t xml:space="preserve">  (без НДС)</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EB77AF" w:rsidRDefault="00EB77AF" w:rsidP="00D41220">
                  <w:pPr>
                    <w:jc w:val="center"/>
                  </w:pPr>
                  <w:r>
                    <w:t>Компонент на тепловую энергию</w:t>
                  </w:r>
                </w:p>
              </w:tc>
            </w:tr>
            <w:tr w:rsidR="00EB77AF" w:rsidTr="00D41220">
              <w:trPr>
                <w:trHeight w:val="325"/>
              </w:trPr>
              <w:tc>
                <w:tcPr>
                  <w:tcW w:w="1592" w:type="dxa"/>
                  <w:vMerge/>
                  <w:tcBorders>
                    <w:top w:val="single" w:sz="4" w:space="0" w:color="auto"/>
                    <w:left w:val="single" w:sz="4" w:space="0" w:color="auto"/>
                    <w:bottom w:val="single" w:sz="4" w:space="0" w:color="auto"/>
                    <w:right w:val="single" w:sz="4" w:space="0" w:color="auto"/>
                  </w:tcBorders>
                  <w:vAlign w:val="center"/>
                  <w:hideMark/>
                </w:tcPr>
                <w:p w:rsidR="00EB77AF" w:rsidRDefault="00EB77AF" w:rsidP="00D41220"/>
              </w:tc>
              <w:tc>
                <w:tcPr>
                  <w:tcW w:w="1326" w:type="dxa"/>
                  <w:vMerge/>
                  <w:tcBorders>
                    <w:top w:val="single" w:sz="4" w:space="0" w:color="auto"/>
                    <w:left w:val="single" w:sz="4" w:space="0" w:color="auto"/>
                    <w:bottom w:val="single" w:sz="4" w:space="0" w:color="auto"/>
                    <w:right w:val="single" w:sz="4" w:space="0" w:color="auto"/>
                  </w:tcBorders>
                  <w:vAlign w:val="center"/>
                  <w:hideMark/>
                </w:tcPr>
                <w:p w:rsidR="00EB77AF" w:rsidRDefault="00EB77AF" w:rsidP="00D41220"/>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Изолированные стояки</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Неизолированные стояки</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Изолированные стояки</w:t>
                  </w:r>
                </w:p>
              </w:tc>
              <w:tc>
                <w:tcPr>
                  <w:tcW w:w="1916" w:type="dxa"/>
                  <w:gridSpan w:val="2"/>
                  <w:tcBorders>
                    <w:top w:val="single" w:sz="4" w:space="0" w:color="auto"/>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Неизолированные стояки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77AF" w:rsidRDefault="00EB77AF" w:rsidP="00D41220"/>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77AF" w:rsidRDefault="00EB77AF" w:rsidP="00D41220">
                  <w:pPr>
                    <w:ind w:left="-90" w:right="-100"/>
                    <w:jc w:val="center"/>
                  </w:pPr>
                  <w:r>
                    <w:t xml:space="preserve">Односта-вочный, руб./Гкал </w:t>
                  </w:r>
                  <w:r>
                    <w:br/>
                    <w:t>** (без НДС)</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EB77AF" w:rsidRDefault="00EB77AF" w:rsidP="00D41220">
                  <w:pPr>
                    <w:jc w:val="center"/>
                  </w:pPr>
                  <w:r>
                    <w:t>Двухставочный</w:t>
                  </w:r>
                </w:p>
              </w:tc>
            </w:tr>
            <w:tr w:rsidR="00EB77AF" w:rsidTr="00D41220">
              <w:trPr>
                <w:trHeight w:val="1442"/>
              </w:trPr>
              <w:tc>
                <w:tcPr>
                  <w:tcW w:w="1592" w:type="dxa"/>
                  <w:vMerge/>
                  <w:tcBorders>
                    <w:top w:val="single" w:sz="4" w:space="0" w:color="auto"/>
                    <w:left w:val="single" w:sz="4" w:space="0" w:color="auto"/>
                    <w:bottom w:val="single" w:sz="4" w:space="0" w:color="auto"/>
                    <w:right w:val="single" w:sz="4" w:space="0" w:color="auto"/>
                  </w:tcBorders>
                  <w:vAlign w:val="center"/>
                  <w:hideMark/>
                </w:tcPr>
                <w:p w:rsidR="00EB77AF" w:rsidRDefault="00EB77AF" w:rsidP="00D41220"/>
              </w:tc>
              <w:tc>
                <w:tcPr>
                  <w:tcW w:w="1326" w:type="dxa"/>
                  <w:vMerge/>
                  <w:tcBorders>
                    <w:top w:val="single" w:sz="4" w:space="0" w:color="auto"/>
                    <w:left w:val="single" w:sz="4" w:space="0" w:color="auto"/>
                    <w:bottom w:val="single" w:sz="4" w:space="0" w:color="auto"/>
                    <w:right w:val="single" w:sz="4" w:space="0" w:color="auto"/>
                  </w:tcBorders>
                  <w:vAlign w:val="center"/>
                  <w:hideMark/>
                </w:tcPr>
                <w:p w:rsidR="00EB77AF" w:rsidRDefault="00EB77AF" w:rsidP="00D41220"/>
              </w:tc>
              <w:tc>
                <w:tcPr>
                  <w:tcW w:w="1039" w:type="dxa"/>
                  <w:tcBorders>
                    <w:top w:val="nil"/>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с поло-тенце-суши-телями</w:t>
                  </w:r>
                </w:p>
              </w:tc>
              <w:tc>
                <w:tcPr>
                  <w:tcW w:w="889" w:type="dxa"/>
                  <w:tcBorders>
                    <w:top w:val="nil"/>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без поло-тенце-суши-телей</w:t>
                  </w:r>
                </w:p>
              </w:tc>
              <w:tc>
                <w:tcPr>
                  <w:tcW w:w="992" w:type="dxa"/>
                  <w:tcBorders>
                    <w:top w:val="nil"/>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с поло-тенце-суши-телями</w:t>
                  </w:r>
                </w:p>
              </w:tc>
              <w:tc>
                <w:tcPr>
                  <w:tcW w:w="948" w:type="dxa"/>
                  <w:tcBorders>
                    <w:top w:val="nil"/>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без поло-тенце-суши-телей</w:t>
                  </w:r>
                </w:p>
              </w:tc>
              <w:tc>
                <w:tcPr>
                  <w:tcW w:w="895" w:type="dxa"/>
                  <w:tcBorders>
                    <w:top w:val="nil"/>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с поло-тенце-суши-телями</w:t>
                  </w:r>
                </w:p>
              </w:tc>
              <w:tc>
                <w:tcPr>
                  <w:tcW w:w="919" w:type="dxa"/>
                  <w:tcBorders>
                    <w:top w:val="nil"/>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без поло-тенце-суши-телей</w:t>
                  </w:r>
                </w:p>
              </w:tc>
              <w:tc>
                <w:tcPr>
                  <w:tcW w:w="924" w:type="dxa"/>
                  <w:tcBorders>
                    <w:top w:val="nil"/>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rsidR="00EB77AF" w:rsidRDefault="00EB77AF" w:rsidP="00D41220">
                  <w:pPr>
                    <w:ind w:left="-90" w:right="-100"/>
                    <w:jc w:val="center"/>
                  </w:pPr>
                  <w:r>
                    <w:t>без поло-тенце-суши-телей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77AF" w:rsidRDefault="00EB77AF" w:rsidP="00D41220"/>
              </w:tc>
              <w:tc>
                <w:tcPr>
                  <w:tcW w:w="1134" w:type="dxa"/>
                  <w:vMerge/>
                  <w:tcBorders>
                    <w:top w:val="nil"/>
                    <w:left w:val="single" w:sz="4" w:space="0" w:color="auto"/>
                    <w:bottom w:val="single" w:sz="4" w:space="0" w:color="auto"/>
                    <w:right w:val="single" w:sz="4" w:space="0" w:color="auto"/>
                  </w:tcBorders>
                  <w:vAlign w:val="center"/>
                  <w:hideMark/>
                </w:tcPr>
                <w:p w:rsidR="00EB77AF" w:rsidRDefault="00EB77AF" w:rsidP="00D41220"/>
              </w:tc>
              <w:tc>
                <w:tcPr>
                  <w:tcW w:w="1417" w:type="dxa"/>
                  <w:tcBorders>
                    <w:top w:val="nil"/>
                    <w:left w:val="nil"/>
                    <w:bottom w:val="single" w:sz="4" w:space="0" w:color="auto"/>
                    <w:right w:val="single" w:sz="4" w:space="0" w:color="auto"/>
                  </w:tcBorders>
                  <w:shd w:val="clear" w:color="auto" w:fill="auto"/>
                  <w:vAlign w:val="center"/>
                  <w:hideMark/>
                </w:tcPr>
                <w:p w:rsidR="00EB77AF" w:rsidRDefault="00EB77AF" w:rsidP="00D41220">
                  <w:pPr>
                    <w:jc w:val="center"/>
                  </w:pPr>
                  <w:r>
                    <w:t>Ставка за мощность, тыс. руб./Гкал/</w:t>
                  </w:r>
                  <w:r>
                    <w:br/>
                    <w:t>час в мес.</w:t>
                  </w:r>
                </w:p>
              </w:tc>
              <w:tc>
                <w:tcPr>
                  <w:tcW w:w="1276" w:type="dxa"/>
                  <w:tcBorders>
                    <w:top w:val="nil"/>
                    <w:left w:val="nil"/>
                    <w:bottom w:val="single" w:sz="4" w:space="0" w:color="auto"/>
                    <w:right w:val="single" w:sz="4" w:space="0" w:color="auto"/>
                  </w:tcBorders>
                  <w:shd w:val="clear" w:color="auto" w:fill="auto"/>
                  <w:vAlign w:val="center"/>
                  <w:hideMark/>
                </w:tcPr>
                <w:p w:rsidR="00EB77AF" w:rsidRDefault="00EB77AF" w:rsidP="00D41220">
                  <w:pPr>
                    <w:jc w:val="center"/>
                  </w:pPr>
                  <w:r>
                    <w:t>Ставка за тепловую энергию, руб./Гкал</w:t>
                  </w:r>
                </w:p>
              </w:tc>
            </w:tr>
            <w:tr w:rsidR="00EB77AF" w:rsidTr="00D41220">
              <w:trPr>
                <w:trHeight w:val="415"/>
              </w:trPr>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Pr="002B1CDC" w:rsidRDefault="00EB77AF" w:rsidP="00D41220">
                  <w:pPr>
                    <w:ind w:left="-90" w:right="-100"/>
                    <w:jc w:val="center"/>
                  </w:pPr>
                  <w:r w:rsidRPr="002B1CDC">
                    <w:t>МУП «Городское тепловое хозяйство»</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EB77AF" w:rsidRPr="001055C1" w:rsidRDefault="00EB77AF" w:rsidP="00D41220">
                  <w:pPr>
                    <w:ind w:left="-90" w:right="-100"/>
                    <w:jc w:val="center"/>
                    <w:rPr>
                      <w:sz w:val="22"/>
                      <w:szCs w:val="22"/>
                    </w:rPr>
                  </w:pPr>
                  <w:r w:rsidRPr="001055C1">
                    <w:rPr>
                      <w:sz w:val="22"/>
                      <w:szCs w:val="22"/>
                    </w:rPr>
                    <w:t>с 1</w:t>
                  </w:r>
                  <w:r>
                    <w:rPr>
                      <w:sz w:val="22"/>
                      <w:szCs w:val="22"/>
                    </w:rPr>
                    <w:t>9</w:t>
                  </w:r>
                  <w:r w:rsidRPr="001055C1">
                    <w:rPr>
                      <w:sz w:val="22"/>
                      <w:szCs w:val="22"/>
                    </w:rPr>
                    <w:t>.09.2018</w:t>
                  </w:r>
                  <w:r>
                    <w:rPr>
                      <w:sz w:val="22"/>
                      <w:szCs w:val="22"/>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AF" w:rsidRPr="002B1CDC" w:rsidRDefault="00EB77AF" w:rsidP="00D41220">
                  <w:pPr>
                    <w:jc w:val="center"/>
                    <w:rPr>
                      <w:color w:val="000000"/>
                    </w:rPr>
                  </w:pPr>
                  <w:r w:rsidRPr="002B1CDC">
                    <w:rPr>
                      <w:color w:val="000000"/>
                    </w:rPr>
                    <w:t>259,78</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rPr>
                      <w:color w:val="000000"/>
                    </w:rPr>
                  </w:pPr>
                  <w:r w:rsidRPr="002B1CDC">
                    <w:rPr>
                      <w:color w:val="000000"/>
                    </w:rPr>
                    <w:t>256,33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rPr>
                      <w:color w:val="000000"/>
                    </w:rPr>
                  </w:pPr>
                  <w:r w:rsidRPr="002B1CDC">
                    <w:rPr>
                      <w:color w:val="000000"/>
                    </w:rPr>
                    <w:t>275,31</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rPr>
                      <w:color w:val="000000"/>
                    </w:rPr>
                  </w:pPr>
                  <w:r w:rsidRPr="002B1CDC">
                    <w:rPr>
                      <w:color w:val="000000"/>
                    </w:rPr>
                    <w:t>261,50</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rPr>
                      <w:color w:val="000000"/>
                    </w:rPr>
                  </w:pPr>
                  <w:r w:rsidRPr="002B1CDC">
                    <w:rPr>
                      <w:color w:val="000000"/>
                    </w:rPr>
                    <w:t>220,15</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rPr>
                      <w:color w:val="000000"/>
                    </w:rPr>
                  </w:pPr>
                  <w:r w:rsidRPr="002B1CDC">
                    <w:rPr>
                      <w:color w:val="000000"/>
                    </w:rPr>
                    <w:t>217,23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rPr>
                      <w:color w:val="000000"/>
                    </w:rPr>
                  </w:pPr>
                  <w:r w:rsidRPr="002B1CDC">
                    <w:rPr>
                      <w:color w:val="000000"/>
                    </w:rPr>
                    <w:t>233,31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rPr>
                      <w:color w:val="000000"/>
                    </w:rPr>
                  </w:pPr>
                  <w:r w:rsidRPr="002B1CDC">
                    <w:rPr>
                      <w:color w:val="000000"/>
                    </w:rPr>
                    <w:t>221,61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pPr>
                  <w:r w:rsidRPr="002B1CDC">
                    <w:t>21,32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77AF" w:rsidRPr="002B1CDC" w:rsidRDefault="00EB77AF" w:rsidP="00D41220">
                  <w:pPr>
                    <w:jc w:val="center"/>
                  </w:pPr>
                  <w:r w:rsidRPr="002B1CDC">
                    <w:t>3 654,96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B77AF" w:rsidRPr="001055C1" w:rsidRDefault="00EB77AF" w:rsidP="00D41220">
                  <w:pPr>
                    <w:jc w:val="center"/>
                    <w:rPr>
                      <w:sz w:val="22"/>
                      <w:szCs w:val="22"/>
                    </w:rPr>
                  </w:pPr>
                  <w:r w:rsidRPr="00105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77AF" w:rsidRPr="001055C1" w:rsidRDefault="00EB77AF" w:rsidP="00D41220">
                  <w:pPr>
                    <w:jc w:val="center"/>
                    <w:rPr>
                      <w:sz w:val="22"/>
                      <w:szCs w:val="22"/>
                    </w:rPr>
                  </w:pPr>
                  <w:r w:rsidRPr="001055C1">
                    <w:rPr>
                      <w:sz w:val="22"/>
                      <w:szCs w:val="22"/>
                    </w:rPr>
                    <w:t>х</w:t>
                  </w:r>
                </w:p>
              </w:tc>
            </w:tr>
            <w:tr w:rsidR="00EB77AF" w:rsidTr="00D41220">
              <w:trPr>
                <w:trHeight w:val="420"/>
              </w:trPr>
              <w:tc>
                <w:tcPr>
                  <w:tcW w:w="1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77AF" w:rsidRPr="001055C1" w:rsidRDefault="00EB77AF" w:rsidP="00D41220">
                  <w:pPr>
                    <w:ind w:left="-90" w:right="-100"/>
                    <w:jc w:val="center"/>
                    <w:rPr>
                      <w:sz w:val="22"/>
                      <w:szCs w:val="22"/>
                    </w:rPr>
                  </w:pPr>
                </w:p>
              </w:tc>
              <w:tc>
                <w:tcPr>
                  <w:tcW w:w="1326" w:type="dxa"/>
                  <w:tcBorders>
                    <w:top w:val="single" w:sz="4" w:space="0" w:color="auto"/>
                    <w:left w:val="nil"/>
                    <w:bottom w:val="single" w:sz="4" w:space="0" w:color="auto"/>
                    <w:right w:val="single" w:sz="4" w:space="0" w:color="auto"/>
                  </w:tcBorders>
                  <w:shd w:val="clear" w:color="auto" w:fill="auto"/>
                  <w:vAlign w:val="center"/>
                </w:tcPr>
                <w:p w:rsidR="00EB77AF" w:rsidRPr="001055C1" w:rsidRDefault="00EB77AF" w:rsidP="00D41220">
                  <w:pPr>
                    <w:ind w:left="-90" w:right="-100"/>
                    <w:jc w:val="center"/>
                    <w:rPr>
                      <w:sz w:val="22"/>
                      <w:szCs w:val="22"/>
                    </w:rPr>
                  </w:pPr>
                  <w:r w:rsidRPr="001055C1">
                    <w:rPr>
                      <w:sz w:val="22"/>
                      <w:szCs w:val="22"/>
                    </w:rPr>
                    <w:t xml:space="preserve">с </w:t>
                  </w:r>
                  <w:r w:rsidRPr="00791567">
                    <w:rPr>
                      <w:sz w:val="22"/>
                      <w:szCs w:val="22"/>
                    </w:rPr>
                    <w:t>01.01.2019</w:t>
                  </w:r>
                  <w:r>
                    <w:rPr>
                      <w:sz w:val="22"/>
                      <w:szCs w:val="22"/>
                    </w:rPr>
                    <w:t xml:space="preserve"> </w:t>
                  </w:r>
                  <w:r w:rsidRPr="00791567">
                    <w:rPr>
                      <w:bCs/>
                      <w:sz w:val="22"/>
                      <w:szCs w:val="22"/>
                    </w:rPr>
                    <w:t>по 3</w:t>
                  </w:r>
                  <w:r>
                    <w:rPr>
                      <w:bCs/>
                      <w:sz w:val="22"/>
                      <w:szCs w:val="22"/>
                    </w:rPr>
                    <w:t>0</w:t>
                  </w:r>
                  <w:r w:rsidRPr="00791567">
                    <w:rPr>
                      <w:bCs/>
                      <w:sz w:val="22"/>
                      <w:szCs w:val="22"/>
                    </w:rPr>
                    <w:t>.</w:t>
                  </w:r>
                  <w:r>
                    <w:rPr>
                      <w:bCs/>
                      <w:sz w:val="22"/>
                      <w:szCs w:val="22"/>
                    </w:rPr>
                    <w:t>06</w:t>
                  </w:r>
                  <w:r w:rsidRPr="00791567">
                    <w:rPr>
                      <w:bCs/>
                      <w:sz w:val="22"/>
                      <w:szCs w:val="22"/>
                    </w:rPr>
                    <w:t>.2019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259,78</w:t>
                  </w:r>
                </w:p>
              </w:tc>
              <w:tc>
                <w:tcPr>
                  <w:tcW w:w="889"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256,33</w:t>
                  </w:r>
                </w:p>
              </w:tc>
              <w:tc>
                <w:tcPr>
                  <w:tcW w:w="992"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275,31</w:t>
                  </w:r>
                </w:p>
              </w:tc>
              <w:tc>
                <w:tcPr>
                  <w:tcW w:w="948"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261,50</w:t>
                  </w:r>
                </w:p>
              </w:tc>
              <w:tc>
                <w:tcPr>
                  <w:tcW w:w="895"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220,15</w:t>
                  </w:r>
                </w:p>
              </w:tc>
              <w:tc>
                <w:tcPr>
                  <w:tcW w:w="919"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217,23</w:t>
                  </w:r>
                </w:p>
              </w:tc>
              <w:tc>
                <w:tcPr>
                  <w:tcW w:w="924"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233,31</w:t>
                  </w:r>
                </w:p>
              </w:tc>
              <w:tc>
                <w:tcPr>
                  <w:tcW w:w="992"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rPr>
                      <w:color w:val="000000"/>
                    </w:rPr>
                  </w:pPr>
                  <w:r w:rsidRPr="002B1CDC">
                    <w:rPr>
                      <w:color w:val="000000"/>
                    </w:rPr>
                    <w:t>221,61</w:t>
                  </w:r>
                </w:p>
              </w:tc>
              <w:tc>
                <w:tcPr>
                  <w:tcW w:w="1134"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21,32</w:t>
                  </w:r>
                </w:p>
              </w:tc>
              <w:tc>
                <w:tcPr>
                  <w:tcW w:w="1134"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3 654,96</w:t>
                  </w:r>
                </w:p>
              </w:tc>
              <w:tc>
                <w:tcPr>
                  <w:tcW w:w="1417" w:type="dxa"/>
                  <w:tcBorders>
                    <w:top w:val="single" w:sz="4" w:space="0" w:color="auto"/>
                    <w:left w:val="nil"/>
                    <w:bottom w:val="single" w:sz="4" w:space="0" w:color="auto"/>
                    <w:right w:val="single" w:sz="4" w:space="0" w:color="auto"/>
                  </w:tcBorders>
                  <w:shd w:val="clear" w:color="auto" w:fill="auto"/>
                  <w:vAlign w:val="center"/>
                </w:tcPr>
                <w:p w:rsidR="00EB77AF" w:rsidRPr="001055C1" w:rsidRDefault="00EB77AF" w:rsidP="00D41220">
                  <w:pPr>
                    <w:jc w:val="center"/>
                    <w:rPr>
                      <w:sz w:val="22"/>
                      <w:szCs w:val="22"/>
                    </w:rPr>
                  </w:pPr>
                  <w:r w:rsidRPr="00105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tcPr>
                <w:p w:rsidR="00EB77AF" w:rsidRPr="001055C1" w:rsidRDefault="00EB77AF" w:rsidP="00D41220">
                  <w:pPr>
                    <w:jc w:val="center"/>
                    <w:rPr>
                      <w:sz w:val="22"/>
                      <w:szCs w:val="22"/>
                    </w:rPr>
                  </w:pPr>
                  <w:r w:rsidRPr="001055C1">
                    <w:rPr>
                      <w:sz w:val="22"/>
                      <w:szCs w:val="22"/>
                    </w:rPr>
                    <w:t>х</w:t>
                  </w:r>
                </w:p>
              </w:tc>
            </w:tr>
            <w:tr w:rsidR="00EB77AF" w:rsidTr="00D41220">
              <w:trPr>
                <w:trHeight w:val="470"/>
              </w:trPr>
              <w:tc>
                <w:tcPr>
                  <w:tcW w:w="1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77AF" w:rsidRPr="001055C1" w:rsidRDefault="00EB77AF" w:rsidP="00D41220">
                  <w:pPr>
                    <w:ind w:left="-90" w:right="-100"/>
                    <w:jc w:val="center"/>
                    <w:rPr>
                      <w:sz w:val="22"/>
                      <w:szCs w:val="22"/>
                    </w:rPr>
                  </w:pPr>
                </w:p>
              </w:tc>
              <w:tc>
                <w:tcPr>
                  <w:tcW w:w="1326" w:type="dxa"/>
                  <w:tcBorders>
                    <w:top w:val="single" w:sz="4" w:space="0" w:color="auto"/>
                    <w:left w:val="nil"/>
                    <w:bottom w:val="single" w:sz="4" w:space="0" w:color="auto"/>
                    <w:right w:val="single" w:sz="4" w:space="0" w:color="auto"/>
                  </w:tcBorders>
                  <w:shd w:val="clear" w:color="auto" w:fill="auto"/>
                  <w:vAlign w:val="center"/>
                </w:tcPr>
                <w:p w:rsidR="00EB77AF" w:rsidRPr="001055C1" w:rsidRDefault="00EB77AF" w:rsidP="00D41220">
                  <w:pPr>
                    <w:ind w:left="-90" w:right="-100"/>
                    <w:jc w:val="center"/>
                    <w:rPr>
                      <w:sz w:val="22"/>
                      <w:szCs w:val="22"/>
                    </w:rPr>
                  </w:pPr>
                  <w:r w:rsidRPr="001055C1">
                    <w:rPr>
                      <w:sz w:val="22"/>
                      <w:szCs w:val="22"/>
                    </w:rPr>
                    <w:t xml:space="preserve">с </w:t>
                  </w:r>
                  <w:r w:rsidRPr="00791567">
                    <w:rPr>
                      <w:sz w:val="22"/>
                      <w:szCs w:val="22"/>
                    </w:rPr>
                    <w:t>01.0</w:t>
                  </w:r>
                  <w:r>
                    <w:rPr>
                      <w:sz w:val="22"/>
                      <w:szCs w:val="22"/>
                    </w:rPr>
                    <w:t>7</w:t>
                  </w:r>
                  <w:r w:rsidRPr="00791567">
                    <w:rPr>
                      <w:sz w:val="22"/>
                      <w:szCs w:val="22"/>
                    </w:rPr>
                    <w:t>.2019</w:t>
                  </w:r>
                  <w:r>
                    <w:rPr>
                      <w:sz w:val="22"/>
                      <w:szCs w:val="22"/>
                    </w:rPr>
                    <w:t xml:space="preserve"> </w:t>
                  </w:r>
                  <w:r w:rsidRPr="00791567">
                    <w:rPr>
                      <w:bCs/>
                      <w:sz w:val="22"/>
                      <w:szCs w:val="22"/>
                    </w:rPr>
                    <w:t>по 31.12.2019</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EB77AF" w:rsidRPr="002B1CDC" w:rsidRDefault="00EB77AF" w:rsidP="00D41220">
                  <w:pPr>
                    <w:jc w:val="center"/>
                  </w:pPr>
                  <w:r w:rsidRPr="002B1CDC">
                    <w:t>266,21</w:t>
                  </w:r>
                </w:p>
              </w:tc>
              <w:tc>
                <w:tcPr>
                  <w:tcW w:w="889"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262,68</w:t>
                  </w:r>
                </w:p>
              </w:tc>
              <w:tc>
                <w:tcPr>
                  <w:tcW w:w="992"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282,09</w:t>
                  </w:r>
                </w:p>
              </w:tc>
              <w:tc>
                <w:tcPr>
                  <w:tcW w:w="948"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267,98</w:t>
                  </w:r>
                </w:p>
              </w:tc>
              <w:tc>
                <w:tcPr>
                  <w:tcW w:w="895"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225,60</w:t>
                  </w:r>
                </w:p>
              </w:tc>
              <w:tc>
                <w:tcPr>
                  <w:tcW w:w="919"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222,61</w:t>
                  </w:r>
                </w:p>
              </w:tc>
              <w:tc>
                <w:tcPr>
                  <w:tcW w:w="924"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239,06</w:t>
                  </w:r>
                </w:p>
              </w:tc>
              <w:tc>
                <w:tcPr>
                  <w:tcW w:w="992"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227,10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22,17</w:t>
                  </w:r>
                </w:p>
              </w:tc>
              <w:tc>
                <w:tcPr>
                  <w:tcW w:w="1134" w:type="dxa"/>
                  <w:tcBorders>
                    <w:top w:val="single" w:sz="4" w:space="0" w:color="auto"/>
                    <w:left w:val="nil"/>
                    <w:bottom w:val="single" w:sz="4" w:space="0" w:color="auto"/>
                    <w:right w:val="single" w:sz="4" w:space="0" w:color="auto"/>
                  </w:tcBorders>
                  <w:shd w:val="clear" w:color="auto" w:fill="auto"/>
                  <w:vAlign w:val="center"/>
                </w:tcPr>
                <w:p w:rsidR="00EB77AF" w:rsidRPr="002B1CDC" w:rsidRDefault="00EB77AF" w:rsidP="00D41220">
                  <w:pPr>
                    <w:jc w:val="center"/>
                  </w:pPr>
                  <w:r w:rsidRPr="002B1CDC">
                    <w:t>3 739,55</w:t>
                  </w:r>
                </w:p>
              </w:tc>
              <w:tc>
                <w:tcPr>
                  <w:tcW w:w="1417" w:type="dxa"/>
                  <w:tcBorders>
                    <w:top w:val="single" w:sz="4" w:space="0" w:color="auto"/>
                    <w:left w:val="nil"/>
                    <w:bottom w:val="single" w:sz="4" w:space="0" w:color="auto"/>
                    <w:right w:val="single" w:sz="4" w:space="0" w:color="auto"/>
                  </w:tcBorders>
                  <w:shd w:val="clear" w:color="auto" w:fill="auto"/>
                  <w:vAlign w:val="center"/>
                </w:tcPr>
                <w:p w:rsidR="00EB77AF" w:rsidRPr="001055C1" w:rsidRDefault="00EB77AF" w:rsidP="00D41220">
                  <w:pPr>
                    <w:jc w:val="center"/>
                    <w:rPr>
                      <w:sz w:val="22"/>
                      <w:szCs w:val="22"/>
                    </w:rPr>
                  </w:pPr>
                  <w:r w:rsidRPr="00105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tcPr>
                <w:p w:rsidR="00EB77AF" w:rsidRPr="001055C1" w:rsidRDefault="00EB77AF" w:rsidP="00D41220">
                  <w:pPr>
                    <w:jc w:val="center"/>
                    <w:rPr>
                      <w:sz w:val="22"/>
                      <w:szCs w:val="22"/>
                    </w:rPr>
                  </w:pPr>
                  <w:r w:rsidRPr="001055C1">
                    <w:rPr>
                      <w:sz w:val="22"/>
                      <w:szCs w:val="22"/>
                    </w:rPr>
                    <w:t>х</w:t>
                  </w:r>
                </w:p>
              </w:tc>
            </w:tr>
          </w:tbl>
          <w:p w:rsidR="00EB77AF" w:rsidRPr="002650C0" w:rsidRDefault="00EB77AF" w:rsidP="00D41220">
            <w:pPr>
              <w:tabs>
                <w:tab w:val="left" w:pos="0"/>
              </w:tabs>
              <w:jc w:val="center"/>
              <w:rPr>
                <w:bCs/>
                <w:sz w:val="28"/>
                <w:szCs w:val="28"/>
              </w:rPr>
            </w:pPr>
          </w:p>
        </w:tc>
      </w:tr>
    </w:tbl>
    <w:p w:rsidR="00EB77AF" w:rsidRPr="00AE5564" w:rsidRDefault="00EB77AF" w:rsidP="00EB77AF">
      <w:pPr>
        <w:ind w:left="-284"/>
        <w:jc w:val="both"/>
        <w:rPr>
          <w:sz w:val="28"/>
          <w:szCs w:val="28"/>
        </w:rPr>
      </w:pPr>
      <w:r w:rsidRPr="00AE5564">
        <w:rPr>
          <w:sz w:val="28"/>
          <w:szCs w:val="28"/>
        </w:rPr>
        <w:t xml:space="preserve">* Тариф для населения указывается в целях реализации </w:t>
      </w:r>
      <w:hyperlink r:id="rId158"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EB77AF" w:rsidRPr="00FB64D1" w:rsidRDefault="00EB77AF" w:rsidP="00EB77AF">
      <w:pPr>
        <w:autoSpaceDE w:val="0"/>
        <w:autoSpaceDN w:val="0"/>
        <w:adjustRightInd w:val="0"/>
        <w:ind w:left="-284"/>
        <w:jc w:val="both"/>
        <w:rPr>
          <w:sz w:val="28"/>
          <w:szCs w:val="28"/>
        </w:rPr>
      </w:pPr>
      <w:r w:rsidRPr="003E3DCF">
        <w:rPr>
          <w:sz w:val="28"/>
          <w:szCs w:val="28"/>
        </w:rPr>
        <w:t>**</w:t>
      </w:r>
      <w:r>
        <w:rPr>
          <w:sz w:val="28"/>
          <w:szCs w:val="28"/>
        </w:rPr>
        <w:t xml:space="preserve"> </w:t>
      </w:r>
      <w:r w:rsidRPr="0013658D">
        <w:rPr>
          <w:color w:val="000000"/>
          <w:sz w:val="28"/>
          <w:szCs w:val="28"/>
        </w:rPr>
        <w:t xml:space="preserve">Тариф на тепловую энергию для </w:t>
      </w:r>
      <w:r w:rsidRPr="007D5555">
        <w:rPr>
          <w:color w:val="000000"/>
          <w:sz w:val="28"/>
          <w:szCs w:val="28"/>
        </w:rPr>
        <w:t>МУП «Г</w:t>
      </w:r>
      <w:r>
        <w:rPr>
          <w:color w:val="000000"/>
          <w:sz w:val="28"/>
          <w:szCs w:val="28"/>
        </w:rPr>
        <w:t>ородское тепловое хозяйство</w:t>
      </w:r>
      <w:r w:rsidRPr="007D5555">
        <w:rPr>
          <w:color w:val="000000"/>
          <w:sz w:val="28"/>
          <w:szCs w:val="28"/>
        </w:rPr>
        <w:t>»</w:t>
      </w:r>
      <w:r w:rsidRPr="0013658D">
        <w:rPr>
          <w:color w:val="000000"/>
          <w:sz w:val="28"/>
          <w:szCs w:val="28"/>
        </w:rPr>
        <w:t>, реализуемую на потребительском</w:t>
      </w:r>
      <w:r>
        <w:rPr>
          <w:color w:val="000000"/>
          <w:sz w:val="28"/>
          <w:szCs w:val="28"/>
        </w:rPr>
        <w:t xml:space="preserve"> </w:t>
      </w:r>
      <w:r w:rsidRPr="0013658D">
        <w:rPr>
          <w:color w:val="000000"/>
          <w:sz w:val="28"/>
          <w:szCs w:val="28"/>
        </w:rPr>
        <w:t>рынке</w:t>
      </w:r>
      <w:r>
        <w:rPr>
          <w:color w:val="000000"/>
          <w:sz w:val="28"/>
          <w:szCs w:val="28"/>
        </w:rPr>
        <w:br/>
        <w:t>г. Прокопьевска</w:t>
      </w:r>
      <w:r w:rsidRPr="0013658D">
        <w:rPr>
          <w:color w:val="000000"/>
          <w:sz w:val="28"/>
          <w:szCs w:val="28"/>
        </w:rPr>
        <w:t xml:space="preserve">, установлен </w:t>
      </w:r>
      <w:hyperlink r:id="rId159" w:history="1">
        <w:r w:rsidRPr="0013658D">
          <w:rPr>
            <w:color w:val="000000"/>
            <w:sz w:val="28"/>
            <w:szCs w:val="28"/>
          </w:rPr>
          <w:t>постановлением</w:t>
        </w:r>
      </w:hyperlink>
      <w:r>
        <w:rPr>
          <w:color w:val="000000"/>
          <w:sz w:val="28"/>
          <w:szCs w:val="28"/>
        </w:rPr>
        <w:t xml:space="preserve"> </w:t>
      </w:r>
      <w:r w:rsidRPr="0013658D">
        <w:rPr>
          <w:color w:val="000000"/>
          <w:sz w:val="28"/>
          <w:szCs w:val="28"/>
        </w:rPr>
        <w:t>региональной</w:t>
      </w:r>
      <w:r>
        <w:rPr>
          <w:color w:val="000000"/>
          <w:sz w:val="28"/>
          <w:szCs w:val="28"/>
        </w:rPr>
        <w:t xml:space="preserve"> </w:t>
      </w:r>
      <w:r w:rsidRPr="0013658D">
        <w:rPr>
          <w:color w:val="000000"/>
          <w:sz w:val="28"/>
          <w:szCs w:val="28"/>
        </w:rPr>
        <w:t>энергетической комиссии Кемеровской области</w:t>
      </w:r>
      <w:r>
        <w:rPr>
          <w:color w:val="000000"/>
          <w:sz w:val="28"/>
          <w:szCs w:val="28"/>
        </w:rPr>
        <w:br/>
        <w:t>о</w:t>
      </w:r>
      <w:r w:rsidRPr="0013658D">
        <w:rPr>
          <w:color w:val="000000"/>
          <w:sz w:val="28"/>
          <w:szCs w:val="28"/>
        </w:rPr>
        <w:t>т</w:t>
      </w:r>
      <w:r>
        <w:rPr>
          <w:color w:val="000000"/>
          <w:sz w:val="28"/>
          <w:szCs w:val="28"/>
        </w:rPr>
        <w:t xml:space="preserve"> «18»  сентября 2018 г. </w:t>
      </w:r>
      <w:r w:rsidRPr="007D5555">
        <w:rPr>
          <w:color w:val="000000"/>
          <w:sz w:val="28"/>
          <w:szCs w:val="28"/>
        </w:rPr>
        <w:t xml:space="preserve">№ </w:t>
      </w:r>
      <w:r>
        <w:rPr>
          <w:color w:val="000000"/>
          <w:sz w:val="28"/>
          <w:szCs w:val="28"/>
        </w:rPr>
        <w:t>206</w:t>
      </w:r>
      <w:r w:rsidRPr="007D5555">
        <w:rPr>
          <w:color w:val="000000"/>
          <w:sz w:val="28"/>
          <w:szCs w:val="28"/>
        </w:rPr>
        <w:t>.</w:t>
      </w:r>
    </w:p>
    <w:p w:rsidR="00B67866" w:rsidRPr="00833B89" w:rsidRDefault="00B67866" w:rsidP="008F3C5C">
      <w:pPr>
        <w:autoSpaceDE w:val="0"/>
        <w:autoSpaceDN w:val="0"/>
        <w:adjustRightInd w:val="0"/>
        <w:spacing w:line="288" w:lineRule="auto"/>
        <w:jc w:val="both"/>
        <w:outlineLvl w:val="1"/>
        <w:rPr>
          <w:lang w:eastAsia="en-US"/>
        </w:rPr>
      </w:pPr>
    </w:p>
    <w:sectPr w:rsidR="00B67866" w:rsidRPr="00833B89" w:rsidSect="00EB77AF">
      <w:pgSz w:w="16838" w:h="11906" w:orient="landscape"/>
      <w:pgMar w:top="709" w:right="851"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1A4" w:rsidRDefault="00F141A4">
      <w:r>
        <w:separator/>
      </w:r>
    </w:p>
  </w:endnote>
  <w:endnote w:type="continuationSeparator" w:id="0">
    <w:p w:rsidR="00F141A4" w:rsidRDefault="00F1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Bahnschrift SemiBold Condensed">
    <w:panose1 w:val="020B0502040204020203"/>
    <w:charset w:val="CC"/>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1A4" w:rsidRDefault="00F141A4">
      <w:r>
        <w:separator/>
      </w:r>
    </w:p>
  </w:footnote>
  <w:footnote w:type="continuationSeparator" w:id="0">
    <w:p w:rsidR="00F141A4" w:rsidRDefault="00F1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286507"/>
      <w:docPartObj>
        <w:docPartGallery w:val="Page Numbers (Top of Page)"/>
        <w:docPartUnique/>
      </w:docPartObj>
    </w:sdtPr>
    <w:sdtEndPr/>
    <w:sdtContent>
      <w:p w:rsidR="00F141A4" w:rsidRDefault="00F141A4">
        <w:pPr>
          <w:pStyle w:val="a8"/>
          <w:jc w:val="center"/>
        </w:pPr>
        <w:r>
          <w:fldChar w:fldCharType="begin"/>
        </w:r>
        <w:r>
          <w:instrText>PAGE   \* MERGEFORMAT</w:instrText>
        </w:r>
        <w:r>
          <w:fldChar w:fldCharType="separate"/>
        </w:r>
        <w:r>
          <w:t>2</w:t>
        </w:r>
        <w:r>
          <w:fldChar w:fldCharType="end"/>
        </w:r>
      </w:p>
    </w:sdtContent>
  </w:sdt>
  <w:p w:rsidR="00F141A4" w:rsidRDefault="00F141A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rsidR="00F141A4" w:rsidRDefault="00F141A4" w:rsidP="0096336A">
        <w:pPr>
          <w:pStyle w:val="a8"/>
          <w:jc w:val="center"/>
        </w:pPr>
        <w:r>
          <w:fldChar w:fldCharType="begin"/>
        </w:r>
        <w:r>
          <w:instrText xml:space="preserve"> PAGE   \* MERGEFORMAT </w:instrText>
        </w:r>
        <w:r>
          <w:fldChar w:fldCharType="separate"/>
        </w:r>
        <w:r>
          <w:rPr>
            <w:noProof/>
          </w:rPr>
          <w:t>20</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rsidR="00F141A4" w:rsidRDefault="00F141A4">
        <w:pPr>
          <w:pStyle w:val="a8"/>
          <w:jc w:val="center"/>
        </w:pPr>
        <w:r>
          <w:fldChar w:fldCharType="begin"/>
        </w:r>
        <w:r>
          <w:instrText>PAGE   \* MERGEFORMAT</w:instrText>
        </w:r>
        <w:r>
          <w:fldChar w:fldCharType="separate"/>
        </w:r>
        <w:r>
          <w:rPr>
            <w:noProof/>
          </w:rPr>
          <w:t>21</w:t>
        </w:r>
        <w:r>
          <w:fldChar w:fldCharType="end"/>
        </w:r>
      </w:p>
    </w:sdtContent>
  </w:sdt>
  <w:p w:rsidR="00F141A4" w:rsidRDefault="00F141A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18315"/>
      <w:docPartObj>
        <w:docPartGallery w:val="Page Numbers (Top of Page)"/>
        <w:docPartUnique/>
      </w:docPartObj>
    </w:sdtPr>
    <w:sdtEndPr/>
    <w:sdtContent>
      <w:p w:rsidR="00F141A4" w:rsidRDefault="00F141A4">
        <w:pPr>
          <w:pStyle w:val="a8"/>
          <w:jc w:val="center"/>
        </w:pPr>
        <w:r>
          <w:fldChar w:fldCharType="begin"/>
        </w:r>
        <w:r>
          <w:instrText xml:space="preserve"> PAGE   \* MERGEFORMAT </w:instrText>
        </w:r>
        <w:r>
          <w:fldChar w:fldCharType="separate"/>
        </w:r>
        <w:r>
          <w:rPr>
            <w:noProof/>
          </w:rPr>
          <w:t>20</w:t>
        </w:r>
        <w:r>
          <w:rPr>
            <w:noProof/>
          </w:rPr>
          <w:fldChar w:fldCharType="end"/>
        </w:r>
      </w:p>
    </w:sdtContent>
  </w:sdt>
  <w:p w:rsidR="00F141A4" w:rsidRDefault="00F141A4">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140115"/>
      <w:docPartObj>
        <w:docPartGallery w:val="Page Numbers (Top of Page)"/>
        <w:docPartUnique/>
      </w:docPartObj>
    </w:sdtPr>
    <w:sdtEndPr/>
    <w:sdtContent>
      <w:p w:rsidR="00F141A4" w:rsidRDefault="00F141A4">
        <w:pPr>
          <w:pStyle w:val="a8"/>
          <w:jc w:val="center"/>
        </w:pPr>
        <w:r>
          <w:fldChar w:fldCharType="begin"/>
        </w:r>
        <w:r>
          <w:instrText>PAGE   \* MERGEFORMAT</w:instrText>
        </w:r>
        <w:r>
          <w:fldChar w:fldCharType="separate"/>
        </w:r>
        <w:r>
          <w:rPr>
            <w:noProof/>
          </w:rPr>
          <w:t>21</w:t>
        </w:r>
        <w:r>
          <w:fldChar w:fldCharType="end"/>
        </w:r>
      </w:p>
    </w:sdtContent>
  </w:sdt>
  <w:p w:rsidR="00F141A4" w:rsidRDefault="00F141A4">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1A4" w:rsidRDefault="00F141A4">
    <w:pPr>
      <w:pStyle w:val="a8"/>
      <w:jc w:val="center"/>
    </w:pPr>
    <w:r>
      <w:fldChar w:fldCharType="begin"/>
    </w:r>
    <w:r>
      <w:instrText>PAGE   \* MERGEFORMAT</w:instrText>
    </w:r>
    <w:r>
      <w:fldChar w:fldCharType="separate"/>
    </w:r>
    <w:r>
      <w:rPr>
        <w:noProof/>
      </w:rPr>
      <w:t>15</w:t>
    </w:r>
    <w:r>
      <w:fldChar w:fldCharType="end"/>
    </w:r>
  </w:p>
  <w:p w:rsidR="00F141A4" w:rsidRDefault="00F141A4">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861205"/>
      <w:docPartObj>
        <w:docPartGallery w:val="Page Numbers (Top of Page)"/>
        <w:docPartUnique/>
      </w:docPartObj>
    </w:sdtPr>
    <w:sdtEndPr/>
    <w:sdtContent>
      <w:p w:rsidR="00F141A4" w:rsidRDefault="00F141A4">
        <w:pPr>
          <w:pStyle w:val="a8"/>
          <w:jc w:val="center"/>
        </w:pPr>
        <w:r>
          <w:fldChar w:fldCharType="begin"/>
        </w:r>
        <w:r>
          <w:instrText>PAGE   \* MERGEFORMAT</w:instrText>
        </w:r>
        <w:r>
          <w:fldChar w:fldCharType="separate"/>
        </w:r>
        <w:r>
          <w:rPr>
            <w:noProof/>
          </w:rPr>
          <w:t>9</w:t>
        </w:r>
        <w:r>
          <w:fldChar w:fldCharType="end"/>
        </w:r>
      </w:p>
    </w:sdtContent>
  </w:sdt>
  <w:p w:rsidR="00F141A4" w:rsidRDefault="00F141A4">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1A4" w:rsidRDefault="00F141A4">
    <w:pPr>
      <w:pStyle w:val="a8"/>
      <w:jc w:val="center"/>
    </w:pPr>
  </w:p>
  <w:p w:rsidR="00F141A4" w:rsidRDefault="00F141A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61343E1"/>
    <w:multiLevelType w:val="hybridMultilevel"/>
    <w:tmpl w:val="0524706C"/>
    <w:lvl w:ilvl="0" w:tplc="F2CC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F325E8"/>
    <w:multiLevelType w:val="hybridMultilevel"/>
    <w:tmpl w:val="905EDBC2"/>
    <w:lvl w:ilvl="0" w:tplc="6DE2D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BBB0060"/>
    <w:multiLevelType w:val="hybridMultilevel"/>
    <w:tmpl w:val="A9F80748"/>
    <w:lvl w:ilvl="0" w:tplc="AACA8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E413B4"/>
    <w:multiLevelType w:val="hybridMultilevel"/>
    <w:tmpl w:val="03868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DA0CC2"/>
    <w:multiLevelType w:val="hybridMultilevel"/>
    <w:tmpl w:val="A75C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F14B43"/>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447122"/>
    <w:multiLevelType w:val="hybridMultilevel"/>
    <w:tmpl w:val="6C7C40D2"/>
    <w:lvl w:ilvl="0" w:tplc="52366F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557F8E"/>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BB6876"/>
    <w:multiLevelType w:val="hybridMultilevel"/>
    <w:tmpl w:val="3F203A3C"/>
    <w:lvl w:ilvl="0" w:tplc="6F5ED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756E20"/>
    <w:multiLevelType w:val="hybridMultilevel"/>
    <w:tmpl w:val="DF7E9144"/>
    <w:lvl w:ilvl="0" w:tplc="7AFECD8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FB70C3F"/>
    <w:multiLevelType w:val="hybridMultilevel"/>
    <w:tmpl w:val="74901AE6"/>
    <w:lvl w:ilvl="0" w:tplc="E0269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E8A50A8"/>
    <w:multiLevelType w:val="hybridMultilevel"/>
    <w:tmpl w:val="5A0E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18"/>
  </w:num>
  <w:num w:numId="5">
    <w:abstractNumId w:val="24"/>
  </w:num>
  <w:num w:numId="6">
    <w:abstractNumId w:val="23"/>
  </w:num>
  <w:num w:numId="7">
    <w:abstractNumId w:val="34"/>
  </w:num>
  <w:num w:numId="8">
    <w:abstractNumId w:val="22"/>
  </w:num>
  <w:num w:numId="9">
    <w:abstractNumId w:val="25"/>
  </w:num>
  <w:num w:numId="10">
    <w:abstractNumId w:val="32"/>
  </w:num>
  <w:num w:numId="11">
    <w:abstractNumId w:val="17"/>
  </w:num>
  <w:num w:numId="12">
    <w:abstractNumId w:val="20"/>
  </w:num>
  <w:num w:numId="13">
    <w:abstractNumId w:val="31"/>
  </w:num>
  <w:num w:numId="14">
    <w:abstractNumId w:val="21"/>
  </w:num>
  <w:num w:numId="15">
    <w:abstractNumId w:val="26"/>
  </w:num>
  <w:num w:numId="16">
    <w:abstractNumId w:val="29"/>
  </w:num>
  <w:num w:numId="17">
    <w:abstractNumId w:val="37"/>
  </w:num>
  <w:num w:numId="18">
    <w:abstractNumId w:val="27"/>
  </w:num>
  <w:num w:numId="19">
    <w:abstractNumId w:val="2"/>
    <w:lvlOverride w:ilvl="0">
      <w:lvl w:ilvl="0">
        <w:numFmt w:val="bullet"/>
        <w:lvlText w:val="-"/>
        <w:legacy w:legacy="1" w:legacySpace="0" w:legacyIndent="139"/>
        <w:lvlJc w:val="left"/>
        <w:rPr>
          <w:rFonts w:ascii="Times New Roman" w:hAnsi="Times New Roman" w:hint="default"/>
        </w:rPr>
      </w:lvl>
    </w:lvlOverride>
  </w:num>
  <w:num w:numId="20">
    <w:abstractNumId w:val="6"/>
  </w:num>
  <w:num w:numId="21">
    <w:abstractNumId w:val="33"/>
  </w:num>
  <w:num w:numId="22">
    <w:abstractNumId w:val="28"/>
  </w:num>
  <w:num w:numId="23">
    <w:abstractNumId w:val="19"/>
  </w:num>
  <w:num w:numId="24">
    <w:abstractNumId w:val="35"/>
  </w:num>
  <w:num w:numId="25">
    <w:abstractNumId w:val="30"/>
  </w:num>
  <w:num w:numId="26">
    <w:abstractNumId w:val="15"/>
  </w:num>
  <w:num w:numId="2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13F3"/>
    <w:rsid w:val="00031928"/>
    <w:rsid w:val="00031DC3"/>
    <w:rsid w:val="00032437"/>
    <w:rsid w:val="000326E8"/>
    <w:rsid w:val="00032DFF"/>
    <w:rsid w:val="00033C23"/>
    <w:rsid w:val="0003401C"/>
    <w:rsid w:val="00034F1C"/>
    <w:rsid w:val="00035593"/>
    <w:rsid w:val="00036075"/>
    <w:rsid w:val="000360B3"/>
    <w:rsid w:val="000364B7"/>
    <w:rsid w:val="00036DBD"/>
    <w:rsid w:val="00037CF6"/>
    <w:rsid w:val="00040067"/>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C69"/>
    <w:rsid w:val="000B0CA4"/>
    <w:rsid w:val="000B1002"/>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588"/>
    <w:rsid w:val="001970EF"/>
    <w:rsid w:val="0019711E"/>
    <w:rsid w:val="00197E26"/>
    <w:rsid w:val="001A0762"/>
    <w:rsid w:val="001A08A6"/>
    <w:rsid w:val="001A13EF"/>
    <w:rsid w:val="001A185C"/>
    <w:rsid w:val="001A1CE2"/>
    <w:rsid w:val="001A244C"/>
    <w:rsid w:val="001A328B"/>
    <w:rsid w:val="001A39B5"/>
    <w:rsid w:val="001A632F"/>
    <w:rsid w:val="001A6AF4"/>
    <w:rsid w:val="001A6D45"/>
    <w:rsid w:val="001A6DE1"/>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B0"/>
    <w:rsid w:val="001D4476"/>
    <w:rsid w:val="001D6808"/>
    <w:rsid w:val="001D6A3C"/>
    <w:rsid w:val="001D75DD"/>
    <w:rsid w:val="001E018E"/>
    <w:rsid w:val="001E0BAA"/>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708"/>
    <w:rsid w:val="00207773"/>
    <w:rsid w:val="00207D89"/>
    <w:rsid w:val="00210D49"/>
    <w:rsid w:val="0021120B"/>
    <w:rsid w:val="002117DE"/>
    <w:rsid w:val="00211E49"/>
    <w:rsid w:val="00212CFE"/>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52B0"/>
    <w:rsid w:val="002353B9"/>
    <w:rsid w:val="00235BD9"/>
    <w:rsid w:val="0023613B"/>
    <w:rsid w:val="00236303"/>
    <w:rsid w:val="00236470"/>
    <w:rsid w:val="00237A9D"/>
    <w:rsid w:val="00237EAC"/>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0F67"/>
    <w:rsid w:val="002C12B3"/>
    <w:rsid w:val="002C1627"/>
    <w:rsid w:val="002C2749"/>
    <w:rsid w:val="002C367F"/>
    <w:rsid w:val="002C4236"/>
    <w:rsid w:val="002C5B99"/>
    <w:rsid w:val="002C66DC"/>
    <w:rsid w:val="002C69C1"/>
    <w:rsid w:val="002C6E87"/>
    <w:rsid w:val="002C6FF2"/>
    <w:rsid w:val="002C7417"/>
    <w:rsid w:val="002C77D1"/>
    <w:rsid w:val="002C7A0A"/>
    <w:rsid w:val="002C7ED4"/>
    <w:rsid w:val="002D0BAF"/>
    <w:rsid w:val="002D0E68"/>
    <w:rsid w:val="002D0EDB"/>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AE7"/>
    <w:rsid w:val="003664F4"/>
    <w:rsid w:val="003671BD"/>
    <w:rsid w:val="00370115"/>
    <w:rsid w:val="0037071F"/>
    <w:rsid w:val="00372C81"/>
    <w:rsid w:val="0037375A"/>
    <w:rsid w:val="00374083"/>
    <w:rsid w:val="00374810"/>
    <w:rsid w:val="0037736C"/>
    <w:rsid w:val="00377528"/>
    <w:rsid w:val="00377B32"/>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15"/>
    <w:rsid w:val="00405129"/>
    <w:rsid w:val="004062E8"/>
    <w:rsid w:val="00406528"/>
    <w:rsid w:val="0040691B"/>
    <w:rsid w:val="0040768F"/>
    <w:rsid w:val="004103D0"/>
    <w:rsid w:val="004107D1"/>
    <w:rsid w:val="00410908"/>
    <w:rsid w:val="00410A27"/>
    <w:rsid w:val="00410A2C"/>
    <w:rsid w:val="00410C5F"/>
    <w:rsid w:val="004114FE"/>
    <w:rsid w:val="00411A36"/>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DB1"/>
    <w:rsid w:val="0045447E"/>
    <w:rsid w:val="004546CE"/>
    <w:rsid w:val="00454A34"/>
    <w:rsid w:val="004555CA"/>
    <w:rsid w:val="004557B4"/>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2A7"/>
    <w:rsid w:val="00480AFD"/>
    <w:rsid w:val="00480BA1"/>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382"/>
    <w:rsid w:val="004D2EEF"/>
    <w:rsid w:val="004D308F"/>
    <w:rsid w:val="004D3115"/>
    <w:rsid w:val="004D3223"/>
    <w:rsid w:val="004D405D"/>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4C4B"/>
    <w:rsid w:val="004E4F0A"/>
    <w:rsid w:val="004E5216"/>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71E"/>
    <w:rsid w:val="00537FA1"/>
    <w:rsid w:val="00540121"/>
    <w:rsid w:val="00541046"/>
    <w:rsid w:val="00541068"/>
    <w:rsid w:val="0054160A"/>
    <w:rsid w:val="0054181E"/>
    <w:rsid w:val="00541B41"/>
    <w:rsid w:val="00541B9F"/>
    <w:rsid w:val="00541C34"/>
    <w:rsid w:val="00542E4C"/>
    <w:rsid w:val="00543A75"/>
    <w:rsid w:val="005440E7"/>
    <w:rsid w:val="005445A7"/>
    <w:rsid w:val="005448C5"/>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712F"/>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B5C"/>
    <w:rsid w:val="005E1D0C"/>
    <w:rsid w:val="005E3336"/>
    <w:rsid w:val="005E3C80"/>
    <w:rsid w:val="005E3E09"/>
    <w:rsid w:val="005E3FE2"/>
    <w:rsid w:val="005E414D"/>
    <w:rsid w:val="005E4732"/>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207A"/>
    <w:rsid w:val="00642316"/>
    <w:rsid w:val="0064297A"/>
    <w:rsid w:val="00642B82"/>
    <w:rsid w:val="006431D2"/>
    <w:rsid w:val="00643E67"/>
    <w:rsid w:val="00644829"/>
    <w:rsid w:val="00644976"/>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6178"/>
    <w:rsid w:val="006574FF"/>
    <w:rsid w:val="00657BC2"/>
    <w:rsid w:val="00657CFD"/>
    <w:rsid w:val="00660123"/>
    <w:rsid w:val="00661519"/>
    <w:rsid w:val="00661950"/>
    <w:rsid w:val="00661C89"/>
    <w:rsid w:val="00661D3D"/>
    <w:rsid w:val="00662569"/>
    <w:rsid w:val="00663DB9"/>
    <w:rsid w:val="0066452F"/>
    <w:rsid w:val="00664C2E"/>
    <w:rsid w:val="00665465"/>
    <w:rsid w:val="00665C57"/>
    <w:rsid w:val="00665C80"/>
    <w:rsid w:val="00665E63"/>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63C9"/>
    <w:rsid w:val="00696596"/>
    <w:rsid w:val="00696EB7"/>
    <w:rsid w:val="00697438"/>
    <w:rsid w:val="006A05FC"/>
    <w:rsid w:val="006A06F8"/>
    <w:rsid w:val="006A1608"/>
    <w:rsid w:val="006A256F"/>
    <w:rsid w:val="006A2710"/>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4A0"/>
    <w:rsid w:val="00721A28"/>
    <w:rsid w:val="00721E08"/>
    <w:rsid w:val="00722F8F"/>
    <w:rsid w:val="0072403F"/>
    <w:rsid w:val="0072405A"/>
    <w:rsid w:val="007248B6"/>
    <w:rsid w:val="0072534C"/>
    <w:rsid w:val="00725429"/>
    <w:rsid w:val="00725B79"/>
    <w:rsid w:val="00726FAF"/>
    <w:rsid w:val="007306FE"/>
    <w:rsid w:val="00730C5A"/>
    <w:rsid w:val="00730CF3"/>
    <w:rsid w:val="00732C8E"/>
    <w:rsid w:val="0073308B"/>
    <w:rsid w:val="0073399C"/>
    <w:rsid w:val="00734190"/>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6F4"/>
    <w:rsid w:val="007B4D18"/>
    <w:rsid w:val="007B502B"/>
    <w:rsid w:val="007B5991"/>
    <w:rsid w:val="007B5BC3"/>
    <w:rsid w:val="007B6610"/>
    <w:rsid w:val="007B7A48"/>
    <w:rsid w:val="007B7F32"/>
    <w:rsid w:val="007B7F62"/>
    <w:rsid w:val="007C0B40"/>
    <w:rsid w:val="007C0E8E"/>
    <w:rsid w:val="007C1016"/>
    <w:rsid w:val="007C11FE"/>
    <w:rsid w:val="007C1512"/>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C8"/>
    <w:rsid w:val="008506F2"/>
    <w:rsid w:val="0085106B"/>
    <w:rsid w:val="0085129C"/>
    <w:rsid w:val="008516F6"/>
    <w:rsid w:val="0085189C"/>
    <w:rsid w:val="00851D6D"/>
    <w:rsid w:val="00852AA5"/>
    <w:rsid w:val="00852D83"/>
    <w:rsid w:val="00854624"/>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439"/>
    <w:rsid w:val="00875F06"/>
    <w:rsid w:val="0087692B"/>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B07BB"/>
    <w:rsid w:val="008B0EB8"/>
    <w:rsid w:val="008B11AC"/>
    <w:rsid w:val="008B1500"/>
    <w:rsid w:val="008B2936"/>
    <w:rsid w:val="008B2BE2"/>
    <w:rsid w:val="008B3FFC"/>
    <w:rsid w:val="008B4449"/>
    <w:rsid w:val="008B4AB8"/>
    <w:rsid w:val="008B4C7B"/>
    <w:rsid w:val="008B5495"/>
    <w:rsid w:val="008B5524"/>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82F"/>
    <w:rsid w:val="00955937"/>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3DB4"/>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2D93"/>
    <w:rsid w:val="00A13262"/>
    <w:rsid w:val="00A13774"/>
    <w:rsid w:val="00A1398A"/>
    <w:rsid w:val="00A13AC7"/>
    <w:rsid w:val="00A13B99"/>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6C81"/>
    <w:rsid w:val="00AC7A73"/>
    <w:rsid w:val="00AC7D2A"/>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1FE8"/>
    <w:rsid w:val="00B0230C"/>
    <w:rsid w:val="00B02726"/>
    <w:rsid w:val="00B02868"/>
    <w:rsid w:val="00B033F6"/>
    <w:rsid w:val="00B03E38"/>
    <w:rsid w:val="00B0456E"/>
    <w:rsid w:val="00B04758"/>
    <w:rsid w:val="00B05D54"/>
    <w:rsid w:val="00B06890"/>
    <w:rsid w:val="00B0736A"/>
    <w:rsid w:val="00B07A64"/>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F2"/>
    <w:rsid w:val="00B919B6"/>
    <w:rsid w:val="00B922C2"/>
    <w:rsid w:val="00B92D4F"/>
    <w:rsid w:val="00B9307F"/>
    <w:rsid w:val="00B9313E"/>
    <w:rsid w:val="00B93574"/>
    <w:rsid w:val="00B943C4"/>
    <w:rsid w:val="00B95329"/>
    <w:rsid w:val="00B95594"/>
    <w:rsid w:val="00B963B9"/>
    <w:rsid w:val="00B963DF"/>
    <w:rsid w:val="00B971C6"/>
    <w:rsid w:val="00B975BC"/>
    <w:rsid w:val="00B97EC0"/>
    <w:rsid w:val="00BA1265"/>
    <w:rsid w:val="00BA1381"/>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460"/>
    <w:rsid w:val="00C52989"/>
    <w:rsid w:val="00C531E4"/>
    <w:rsid w:val="00C53713"/>
    <w:rsid w:val="00C539A0"/>
    <w:rsid w:val="00C54A8A"/>
    <w:rsid w:val="00C55054"/>
    <w:rsid w:val="00C55D11"/>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96"/>
    <w:rsid w:val="00C81CD9"/>
    <w:rsid w:val="00C81F34"/>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3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47A"/>
    <w:rsid w:val="00D7156C"/>
    <w:rsid w:val="00D71B70"/>
    <w:rsid w:val="00D71E96"/>
    <w:rsid w:val="00D7231E"/>
    <w:rsid w:val="00D724E6"/>
    <w:rsid w:val="00D72FAC"/>
    <w:rsid w:val="00D754DA"/>
    <w:rsid w:val="00D76A3A"/>
    <w:rsid w:val="00D76A7B"/>
    <w:rsid w:val="00D76BDD"/>
    <w:rsid w:val="00D77455"/>
    <w:rsid w:val="00D77610"/>
    <w:rsid w:val="00D77789"/>
    <w:rsid w:val="00D80537"/>
    <w:rsid w:val="00D80D93"/>
    <w:rsid w:val="00D81740"/>
    <w:rsid w:val="00D8200E"/>
    <w:rsid w:val="00D8315B"/>
    <w:rsid w:val="00D83BF9"/>
    <w:rsid w:val="00D841BE"/>
    <w:rsid w:val="00D84360"/>
    <w:rsid w:val="00D844D8"/>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4D7C"/>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429F"/>
    <w:rsid w:val="00E04B1C"/>
    <w:rsid w:val="00E051A3"/>
    <w:rsid w:val="00E051BD"/>
    <w:rsid w:val="00E056BE"/>
    <w:rsid w:val="00E06FB2"/>
    <w:rsid w:val="00E11778"/>
    <w:rsid w:val="00E11DF6"/>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5D3"/>
    <w:rsid w:val="00EA27D3"/>
    <w:rsid w:val="00EA3212"/>
    <w:rsid w:val="00EA3599"/>
    <w:rsid w:val="00EA36B1"/>
    <w:rsid w:val="00EA39C8"/>
    <w:rsid w:val="00EA3F50"/>
    <w:rsid w:val="00EA55D2"/>
    <w:rsid w:val="00EA572E"/>
    <w:rsid w:val="00EA6F43"/>
    <w:rsid w:val="00EA7D6B"/>
    <w:rsid w:val="00EB0A60"/>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032B"/>
    <w:rsid w:val="00F310BE"/>
    <w:rsid w:val="00F345AF"/>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34EA"/>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833"/>
    <o:shapelayout v:ext="edit">
      <o:idmap v:ext="edit" data="1"/>
    </o:shapelayout>
  </w:shapeDefaults>
  <w:decimalSymbol w:val=","/>
  <w:listSeparator w:val=";"/>
  <w14:docId w14:val="7D8540E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1" Type="http://schemas.openxmlformats.org/officeDocument/2006/relationships/image" Target="media/image13.wmf"/><Relationship Id="rId42" Type="http://schemas.openxmlformats.org/officeDocument/2006/relationships/image" Target="media/image32.emf"/><Relationship Id="rId63" Type="http://schemas.openxmlformats.org/officeDocument/2006/relationships/image" Target="media/image53.wmf"/><Relationship Id="rId84" Type="http://schemas.openxmlformats.org/officeDocument/2006/relationships/image" Target="media/image72.wmf"/><Relationship Id="rId138" Type="http://schemas.openxmlformats.org/officeDocument/2006/relationships/image" Target="media/image118.emf"/><Relationship Id="rId159" Type="http://schemas.openxmlformats.org/officeDocument/2006/relationships/hyperlink" Target="consultantplus://offline/ref=F83A3FE3A7548FAE48FC09F10E117239497F9904CE8E62CBAF856719F0B93758T926I" TargetMode="External"/><Relationship Id="rId107" Type="http://schemas.openxmlformats.org/officeDocument/2006/relationships/image" Target="media/image94.wmf"/><Relationship Id="rId11" Type="http://schemas.openxmlformats.org/officeDocument/2006/relationships/image" Target="media/image3.wmf"/><Relationship Id="rId32" Type="http://schemas.openxmlformats.org/officeDocument/2006/relationships/header" Target="header2.xml"/><Relationship Id="rId53" Type="http://schemas.openxmlformats.org/officeDocument/2006/relationships/image" Target="media/image43.wmf"/><Relationship Id="rId74" Type="http://schemas.openxmlformats.org/officeDocument/2006/relationships/image" Target="media/image62.emf"/><Relationship Id="rId128" Type="http://schemas.openxmlformats.org/officeDocument/2006/relationships/header" Target="header7.xml"/><Relationship Id="rId149" Type="http://schemas.openxmlformats.org/officeDocument/2006/relationships/hyperlink" Target="consultantplus://offline/ref=65F782067E6E1576C5E35312A20F75D8F5475AFD1B6D41F7090CB7B5D21BD51AF8D9922C5C3DB60Eq3B0M" TargetMode="External"/><Relationship Id="rId5" Type="http://schemas.openxmlformats.org/officeDocument/2006/relationships/webSettings" Target="webSettings.xml"/><Relationship Id="rId95" Type="http://schemas.openxmlformats.org/officeDocument/2006/relationships/image" Target="media/image82.wmf"/><Relationship Id="rId160" Type="http://schemas.openxmlformats.org/officeDocument/2006/relationships/fontTable" Target="fontTable.xml"/><Relationship Id="rId22" Type="http://schemas.openxmlformats.org/officeDocument/2006/relationships/image" Target="media/image14.emf"/><Relationship Id="rId43" Type="http://schemas.openxmlformats.org/officeDocument/2006/relationships/image" Target="media/image33.emf"/><Relationship Id="rId64" Type="http://schemas.openxmlformats.org/officeDocument/2006/relationships/image" Target="media/image54.wmf"/><Relationship Id="rId118" Type="http://schemas.openxmlformats.org/officeDocument/2006/relationships/hyperlink" Target="consultantplus://offline/ref=42F9C426EAD6F5CEF38B9459D92829BFC3F1A3A14598CEF7CCB97DB7238B9D6DED17A2C32A21426AYDr8F" TargetMode="External"/><Relationship Id="rId139" Type="http://schemas.openxmlformats.org/officeDocument/2006/relationships/image" Target="media/image119.emf"/><Relationship Id="rId85" Type="http://schemas.openxmlformats.org/officeDocument/2006/relationships/image" Target="media/image73.wmf"/><Relationship Id="rId150" Type="http://schemas.openxmlformats.org/officeDocument/2006/relationships/hyperlink" Target="consultantplus://offline/ref=65F782067E6E1576C5E35312A20F75D8F5475AFD1B6D41F7090CB7B5D21BD51AF8D9922C5C3DB707q3B7M" TargetMode="External"/><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header" Target="header3.xml"/><Relationship Id="rId38" Type="http://schemas.openxmlformats.org/officeDocument/2006/relationships/image" Target="media/image28.emf"/><Relationship Id="rId59" Type="http://schemas.openxmlformats.org/officeDocument/2006/relationships/image" Target="media/image49.wmf"/><Relationship Id="rId103" Type="http://schemas.openxmlformats.org/officeDocument/2006/relationships/image" Target="media/image90.wmf"/><Relationship Id="rId108" Type="http://schemas.openxmlformats.org/officeDocument/2006/relationships/image" Target="media/image95.wmf"/><Relationship Id="rId124" Type="http://schemas.openxmlformats.org/officeDocument/2006/relationships/image" Target="media/image109.emf"/><Relationship Id="rId129" Type="http://schemas.openxmlformats.org/officeDocument/2006/relationships/header" Target="header8.xml"/><Relationship Id="rId54" Type="http://schemas.openxmlformats.org/officeDocument/2006/relationships/image" Target="media/image44.wmf"/><Relationship Id="rId70" Type="http://schemas.openxmlformats.org/officeDocument/2006/relationships/image" Target="media/image58.emf"/><Relationship Id="rId75" Type="http://schemas.openxmlformats.org/officeDocument/2006/relationships/image" Target="media/image63.emf"/><Relationship Id="rId91" Type="http://schemas.openxmlformats.org/officeDocument/2006/relationships/image" Target="media/image78.emf"/><Relationship Id="rId96" Type="http://schemas.openxmlformats.org/officeDocument/2006/relationships/image" Target="media/image83.wmf"/><Relationship Id="rId140" Type="http://schemas.openxmlformats.org/officeDocument/2006/relationships/image" Target="media/image120.emf"/><Relationship Id="rId145" Type="http://schemas.openxmlformats.org/officeDocument/2006/relationships/hyperlink" Target="consultantplus://offline/ref=65F782067E6E1576C5E35312A20F75D8F5445FFB1D6C41F7090CB7B5D2q1BBM"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emf"/><Relationship Id="rId28" Type="http://schemas.openxmlformats.org/officeDocument/2006/relationships/image" Target="media/image20.emf"/><Relationship Id="rId49" Type="http://schemas.openxmlformats.org/officeDocument/2006/relationships/image" Target="media/image39.wmf"/><Relationship Id="rId114" Type="http://schemas.openxmlformats.org/officeDocument/2006/relationships/image" Target="media/image100.wmf"/><Relationship Id="rId119" Type="http://schemas.openxmlformats.org/officeDocument/2006/relationships/image" Target="media/image104.wmf"/><Relationship Id="rId44" Type="http://schemas.openxmlformats.org/officeDocument/2006/relationships/image" Target="media/image34.e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image" Target="media/image69.wmf"/><Relationship Id="rId86" Type="http://schemas.openxmlformats.org/officeDocument/2006/relationships/image" Target="media/image74.wmf"/><Relationship Id="rId130" Type="http://schemas.openxmlformats.org/officeDocument/2006/relationships/hyperlink" Target="consultantplus://offline/ref=42F9C426EAD6F5CEF38B9459D92829BFC3F1A3A14598CEF7CCB97DB7238B9D6DED17A2C32A214163YDr6F" TargetMode="External"/><Relationship Id="rId135" Type="http://schemas.openxmlformats.org/officeDocument/2006/relationships/image" Target="media/image115.wmf"/><Relationship Id="rId151" Type="http://schemas.openxmlformats.org/officeDocument/2006/relationships/hyperlink" Target="consultantplus://offline/ref=6158D1BEC5B5B6331C82BA7DBED92440A5261479B45AE3AFA9CDDB609589EE5E3DE235612A55DF89k273L" TargetMode="External"/><Relationship Id="rId156" Type="http://schemas.openxmlformats.org/officeDocument/2006/relationships/hyperlink" Target="consultantplus://offline/ref=F83A3FE3A7548FAE48FC09F10E117239497F9904CE8E6CCEAA856719F0B93758T926I" TargetMode="Externa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29.emf"/><Relationship Id="rId109" Type="http://schemas.openxmlformats.org/officeDocument/2006/relationships/image" Target="media/image96.wmf"/><Relationship Id="rId34" Type="http://schemas.openxmlformats.org/officeDocument/2006/relationships/image" Target="media/image24.e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4.wmf"/><Relationship Id="rId97" Type="http://schemas.openxmlformats.org/officeDocument/2006/relationships/image" Target="media/image84.wmf"/><Relationship Id="rId104" Type="http://schemas.openxmlformats.org/officeDocument/2006/relationships/image" Target="media/image91.wmf"/><Relationship Id="rId120" Type="http://schemas.openxmlformats.org/officeDocument/2006/relationships/image" Target="media/image105.wmf"/><Relationship Id="rId125" Type="http://schemas.openxmlformats.org/officeDocument/2006/relationships/image" Target="media/image110.emf"/><Relationship Id="rId141" Type="http://schemas.openxmlformats.org/officeDocument/2006/relationships/image" Target="media/image121.emf"/><Relationship Id="rId146" Type="http://schemas.openxmlformats.org/officeDocument/2006/relationships/image" Target="media/image123.wmf"/><Relationship Id="rId7" Type="http://schemas.openxmlformats.org/officeDocument/2006/relationships/endnotes" Target="endnotes.xml"/><Relationship Id="rId71" Type="http://schemas.openxmlformats.org/officeDocument/2006/relationships/image" Target="media/image59.emf"/><Relationship Id="rId92" Type="http://schemas.openxmlformats.org/officeDocument/2006/relationships/image" Target="media/image79.e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emf"/><Relationship Id="rId40" Type="http://schemas.openxmlformats.org/officeDocument/2006/relationships/image" Target="media/image30.emf"/><Relationship Id="rId45" Type="http://schemas.openxmlformats.org/officeDocument/2006/relationships/image" Target="media/image35.emf"/><Relationship Id="rId66" Type="http://schemas.openxmlformats.org/officeDocument/2006/relationships/image" Target="media/image56.wmf"/><Relationship Id="rId87" Type="http://schemas.openxmlformats.org/officeDocument/2006/relationships/image" Target="media/image75.wmf"/><Relationship Id="rId110" Type="http://schemas.openxmlformats.org/officeDocument/2006/relationships/image" Target="media/image97.wmf"/><Relationship Id="rId115" Type="http://schemas.openxmlformats.org/officeDocument/2006/relationships/image" Target="media/image101.wmf"/><Relationship Id="rId131" Type="http://schemas.openxmlformats.org/officeDocument/2006/relationships/hyperlink" Target="consultantplus://offline/ref=42F9C426EAD6F5CEF38B9459D92829BFC3F1A3A14598CEF7CCB97DB7238B9D6DED17A2C32A21426AYDr8F" TargetMode="External"/><Relationship Id="rId136" Type="http://schemas.openxmlformats.org/officeDocument/2006/relationships/image" Target="media/image116.wmf"/><Relationship Id="rId157" Type="http://schemas.openxmlformats.org/officeDocument/2006/relationships/hyperlink" Target="consultantplus://offline/ref=F83A3FE3A7548FAE48FC09F10E117239497F9904CE8E62CBAF856719F0B93758T926I" TargetMode="External"/><Relationship Id="rId61" Type="http://schemas.openxmlformats.org/officeDocument/2006/relationships/image" Target="media/image51.wmf"/><Relationship Id="rId82" Type="http://schemas.openxmlformats.org/officeDocument/2006/relationships/image" Target="media/image70.wmf"/><Relationship Id="rId152" Type="http://schemas.openxmlformats.org/officeDocument/2006/relationships/hyperlink" Target="consultantplus://offline/ref=F83A3FE3A7548FAE48FC17FC187D2E3C4C7DCF00CD8C6E9BF7DA3C44A7B03D0FD1218E16A7ED5A29T12CI" TargetMode="External"/><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5.emf"/><Relationship Id="rId56" Type="http://schemas.openxmlformats.org/officeDocument/2006/relationships/image" Target="media/image46.wmf"/><Relationship Id="rId77" Type="http://schemas.openxmlformats.org/officeDocument/2006/relationships/image" Target="media/image65.wmf"/><Relationship Id="rId100" Type="http://schemas.openxmlformats.org/officeDocument/2006/relationships/image" Target="media/image87.wmf"/><Relationship Id="rId105" Type="http://schemas.openxmlformats.org/officeDocument/2006/relationships/image" Target="media/image92.wmf"/><Relationship Id="rId126" Type="http://schemas.openxmlformats.org/officeDocument/2006/relationships/image" Target="media/image111.png"/><Relationship Id="rId147" Type="http://schemas.openxmlformats.org/officeDocument/2006/relationships/hyperlink" Target="consultantplus://offline/ref=65F782067E6E1576C5E35312A20F75D8F5475AFD1B6D41F7090CB7B5D21BD51AF8D9922C5C3DB602q3BAM" TargetMode="External"/><Relationship Id="rId8" Type="http://schemas.openxmlformats.org/officeDocument/2006/relationships/header" Target="header1.xml"/><Relationship Id="rId51" Type="http://schemas.openxmlformats.org/officeDocument/2006/relationships/image" Target="media/image41.wmf"/><Relationship Id="rId72" Type="http://schemas.openxmlformats.org/officeDocument/2006/relationships/image" Target="media/image60.emf"/><Relationship Id="rId93" Type="http://schemas.openxmlformats.org/officeDocument/2006/relationships/image" Target="media/image80.emf"/><Relationship Id="rId98" Type="http://schemas.openxmlformats.org/officeDocument/2006/relationships/image" Target="media/image85.wmf"/><Relationship Id="rId121" Type="http://schemas.openxmlformats.org/officeDocument/2006/relationships/image" Target="media/image106.wmf"/><Relationship Id="rId142" Type="http://schemas.openxmlformats.org/officeDocument/2006/relationships/hyperlink" Target="https://legalacts.ru/doc/postanovlenie-pravitelstva-rf-ot-22102012-n-1075/" TargetMode="External"/><Relationship Id="rId3" Type="http://schemas.openxmlformats.org/officeDocument/2006/relationships/styles" Target="styles.xml"/><Relationship Id="rId25" Type="http://schemas.openxmlformats.org/officeDocument/2006/relationships/image" Target="media/image17.emf"/><Relationship Id="rId46" Type="http://schemas.openxmlformats.org/officeDocument/2006/relationships/image" Target="media/image36.wmf"/><Relationship Id="rId67" Type="http://schemas.openxmlformats.org/officeDocument/2006/relationships/header" Target="header4.xml"/><Relationship Id="rId116" Type="http://schemas.openxmlformats.org/officeDocument/2006/relationships/image" Target="media/image102.wmf"/><Relationship Id="rId137" Type="http://schemas.openxmlformats.org/officeDocument/2006/relationships/image" Target="media/image117.emf"/><Relationship Id="rId158" Type="http://schemas.openxmlformats.org/officeDocument/2006/relationships/hyperlink" Target="consultantplus://offline/ref=F83A3FE3A7548FAE48FC17FC187D2E3C4C7DCF00CD8C6E9BF7DA3C44A7B03D0FD1218E16A7ED5A29T12CI" TargetMode="External"/><Relationship Id="rId20" Type="http://schemas.openxmlformats.org/officeDocument/2006/relationships/image" Target="media/image12.wmf"/><Relationship Id="rId41" Type="http://schemas.openxmlformats.org/officeDocument/2006/relationships/image" Target="media/image31.emf"/><Relationship Id="rId62" Type="http://schemas.openxmlformats.org/officeDocument/2006/relationships/image" Target="media/image52.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8.wmf"/><Relationship Id="rId132" Type="http://schemas.openxmlformats.org/officeDocument/2006/relationships/hyperlink" Target="consultantplus://offline/ref=AB18EE01C0F23C11A37D98A6817163EBA63B0BB6CE59917B36EE905C1F03D06DA11021B3345A88E1f5C3H" TargetMode="External"/><Relationship Id="rId153" Type="http://schemas.openxmlformats.org/officeDocument/2006/relationships/hyperlink" Target="consultantplus://offline/ref=F83A3FE3A7548FAE48FC09F10E117239497F9904CE8E6CCEAA856719F0B93758T926I" TargetMode="External"/><Relationship Id="rId15" Type="http://schemas.openxmlformats.org/officeDocument/2006/relationships/image" Target="media/image7.wmf"/><Relationship Id="rId36" Type="http://schemas.openxmlformats.org/officeDocument/2006/relationships/image" Target="media/image26.emf"/><Relationship Id="rId57" Type="http://schemas.openxmlformats.org/officeDocument/2006/relationships/image" Target="media/image47.wmf"/><Relationship Id="rId106" Type="http://schemas.openxmlformats.org/officeDocument/2006/relationships/image" Target="media/image93.wmf"/><Relationship Id="rId127" Type="http://schemas.openxmlformats.org/officeDocument/2006/relationships/image" Target="media/image112.emf"/><Relationship Id="rId10" Type="http://schemas.openxmlformats.org/officeDocument/2006/relationships/image" Target="media/image2.wmf"/><Relationship Id="rId31" Type="http://schemas.openxmlformats.org/officeDocument/2006/relationships/image" Target="media/image23.emf"/><Relationship Id="rId52" Type="http://schemas.openxmlformats.org/officeDocument/2006/relationships/image" Target="media/image42.wmf"/><Relationship Id="rId73" Type="http://schemas.openxmlformats.org/officeDocument/2006/relationships/image" Target="media/image61.emf"/><Relationship Id="rId78" Type="http://schemas.openxmlformats.org/officeDocument/2006/relationships/image" Target="media/image66.wmf"/><Relationship Id="rId94" Type="http://schemas.openxmlformats.org/officeDocument/2006/relationships/image" Target="media/image81.e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7.wmf"/><Relationship Id="rId143" Type="http://schemas.openxmlformats.org/officeDocument/2006/relationships/hyperlink" Target="https://legalacts.ru/doc/prikaz-fst-rossii-ot-13062013-n-760-e/" TargetMode="External"/><Relationship Id="rId148" Type="http://schemas.openxmlformats.org/officeDocument/2006/relationships/hyperlink" Target="consultantplus://offline/ref=65F782067E6E1576C5E35312A20F75D8F5475AFD1B6D41F7090CB7B5D21BD51AF8D9922C5C3DB703q3B0M" TargetMode="Externa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18.png"/><Relationship Id="rId47" Type="http://schemas.openxmlformats.org/officeDocument/2006/relationships/image" Target="media/image37.wmf"/><Relationship Id="rId68" Type="http://schemas.openxmlformats.org/officeDocument/2006/relationships/header" Target="header5.xml"/><Relationship Id="rId89" Type="http://schemas.openxmlformats.org/officeDocument/2006/relationships/image" Target="media/image77.wmf"/><Relationship Id="rId112" Type="http://schemas.openxmlformats.org/officeDocument/2006/relationships/image" Target="media/image99.wmf"/><Relationship Id="rId133" Type="http://schemas.openxmlformats.org/officeDocument/2006/relationships/image" Target="media/image113.wmf"/><Relationship Id="rId154" Type="http://schemas.openxmlformats.org/officeDocument/2006/relationships/hyperlink" Target="consultantplus://offline/ref=F83A3FE3A7548FAE48FC09F10E117239497F9904CE8E62CBAF856719F0B93758T926I" TargetMode="External"/><Relationship Id="rId16" Type="http://schemas.openxmlformats.org/officeDocument/2006/relationships/image" Target="media/image8.wmf"/><Relationship Id="rId37" Type="http://schemas.openxmlformats.org/officeDocument/2006/relationships/image" Target="media/image27.emf"/><Relationship Id="rId58" Type="http://schemas.openxmlformats.org/officeDocument/2006/relationships/image" Target="media/image48.wmf"/><Relationship Id="rId79" Type="http://schemas.openxmlformats.org/officeDocument/2006/relationships/image" Target="media/image67.wmf"/><Relationship Id="rId102" Type="http://schemas.openxmlformats.org/officeDocument/2006/relationships/image" Target="media/image89.wmf"/><Relationship Id="rId123" Type="http://schemas.openxmlformats.org/officeDocument/2006/relationships/image" Target="media/image108.emf"/><Relationship Id="rId144" Type="http://schemas.openxmlformats.org/officeDocument/2006/relationships/image" Target="media/image122.wmf"/><Relationship Id="rId90" Type="http://schemas.openxmlformats.org/officeDocument/2006/relationships/header" Target="header6.xml"/><Relationship Id="rId27" Type="http://schemas.openxmlformats.org/officeDocument/2006/relationships/image" Target="media/image19.emf"/><Relationship Id="rId48" Type="http://schemas.openxmlformats.org/officeDocument/2006/relationships/image" Target="media/image38.wmf"/><Relationship Id="rId69" Type="http://schemas.openxmlformats.org/officeDocument/2006/relationships/image" Target="media/image57.emf"/><Relationship Id="rId113" Type="http://schemas.openxmlformats.org/officeDocument/2006/relationships/hyperlink" Target="consultantplus://offline/ref=42F9C426EAD6F5CEF38B9459D92829BFC3F1A3A14598CEF7CCB97DB7238B9D6DED17A2C32A214163YDr6F" TargetMode="External"/><Relationship Id="rId134" Type="http://schemas.openxmlformats.org/officeDocument/2006/relationships/image" Target="media/image114.wmf"/><Relationship Id="rId80" Type="http://schemas.openxmlformats.org/officeDocument/2006/relationships/image" Target="media/image68.wmf"/><Relationship Id="rId155" Type="http://schemas.openxmlformats.org/officeDocument/2006/relationships/hyperlink" Target="consultantplus://offline/ref=F83A3FE3A7548FAE48FC17FC187D2E3C4C7DCF00CD8C6E9BF7DA3C44A7B03D0FD1218E16A7ED5A29T12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904C-96B8-4DDE-B089-202DB302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3999</TotalTime>
  <Pages>27</Pages>
  <Words>68065</Words>
  <Characters>387972</Characters>
  <Application>Microsoft Office Word</Application>
  <DocSecurity>0</DocSecurity>
  <Lines>3233</Lines>
  <Paragraphs>910</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455127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140</cp:revision>
  <cp:lastPrinted>2018-09-24T04:39:00Z</cp:lastPrinted>
  <dcterms:created xsi:type="dcterms:W3CDTF">2018-06-07T03:09:00Z</dcterms:created>
  <dcterms:modified xsi:type="dcterms:W3CDTF">2018-09-25T04:38:00Z</dcterms:modified>
</cp:coreProperties>
</file>