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7C5E20">
      <w:pPr>
        <w:ind w:left="5580"/>
        <w:jc w:val="right"/>
      </w:pPr>
      <w:r w:rsidRPr="00B01C8A">
        <w:rPr>
          <w:b/>
        </w:rPr>
        <w:t>УТВЕРЖДАЮ</w:t>
      </w:r>
    </w:p>
    <w:p w:rsidR="007C5E20" w:rsidRPr="00B01C8A" w:rsidRDefault="00A86720" w:rsidP="007C5E20">
      <w:pPr>
        <w:ind w:left="5580"/>
        <w:jc w:val="right"/>
      </w:pPr>
      <w:r>
        <w:t>председател</w:t>
      </w:r>
      <w:r w:rsidR="002B5804">
        <w:t>ь</w:t>
      </w:r>
      <w:r w:rsidR="007C5E20">
        <w:t xml:space="preserve"> </w:t>
      </w:r>
      <w:r w:rsidR="007C5E20" w:rsidRPr="00B01C8A">
        <w:t>региональной</w:t>
      </w:r>
    </w:p>
    <w:p w:rsidR="007C5E20" w:rsidRPr="00B01C8A" w:rsidRDefault="007C5E20" w:rsidP="007C5E20">
      <w:pPr>
        <w:ind w:left="5580"/>
        <w:jc w:val="right"/>
      </w:pPr>
      <w:r w:rsidRPr="00B01C8A">
        <w:t>энергетической комиссии</w:t>
      </w:r>
    </w:p>
    <w:p w:rsidR="007C5E20" w:rsidRDefault="007C5E20" w:rsidP="003E1539">
      <w:pPr>
        <w:ind w:left="5580"/>
        <w:jc w:val="right"/>
      </w:pPr>
      <w:r w:rsidRPr="00B01C8A">
        <w:t>Кемеровской области</w:t>
      </w:r>
    </w:p>
    <w:p w:rsidR="00B86814" w:rsidRPr="00B01C8A" w:rsidRDefault="00B86814" w:rsidP="001149B2"/>
    <w:p w:rsidR="007C5E20" w:rsidRPr="00B01C8A" w:rsidRDefault="007C5E20" w:rsidP="005B0E63">
      <w:pPr>
        <w:ind w:left="3686"/>
        <w:jc w:val="right"/>
      </w:pPr>
      <w:r w:rsidRPr="00B01C8A">
        <w:t xml:space="preserve">_________________ </w:t>
      </w:r>
      <w:r w:rsidR="002B5804">
        <w:t>Д.В. Малюта</w:t>
      </w:r>
    </w:p>
    <w:p w:rsidR="007C5E20" w:rsidRDefault="007C5E20" w:rsidP="007C5E20">
      <w:pPr>
        <w:tabs>
          <w:tab w:val="left" w:pos="540"/>
        </w:tabs>
        <w:jc w:val="right"/>
        <w:rPr>
          <w:b/>
        </w:rPr>
      </w:pPr>
    </w:p>
    <w:p w:rsidR="007C5E20" w:rsidRPr="003866BB" w:rsidRDefault="007C5E20" w:rsidP="007C5E20">
      <w:pPr>
        <w:tabs>
          <w:tab w:val="left" w:pos="540"/>
        </w:tabs>
        <w:jc w:val="center"/>
        <w:rPr>
          <w:b/>
        </w:rPr>
      </w:pPr>
      <w:r w:rsidRPr="003866BB">
        <w:rPr>
          <w:b/>
        </w:rPr>
        <w:t>ПРОТОКОЛ</w:t>
      </w:r>
      <w:r w:rsidR="004A4C62" w:rsidRPr="003866BB">
        <w:rPr>
          <w:b/>
        </w:rPr>
        <w:t xml:space="preserve"> № </w:t>
      </w:r>
      <w:r w:rsidR="007F1DF8">
        <w:rPr>
          <w:b/>
        </w:rPr>
        <w:t>3</w:t>
      </w:r>
      <w:r w:rsidR="002532D6">
        <w:rPr>
          <w:b/>
        </w:rPr>
        <w:t>5</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3866BB" w:rsidRDefault="003E1539" w:rsidP="002276E4">
      <w:pPr>
        <w:tabs>
          <w:tab w:val="left" w:pos="540"/>
        </w:tabs>
        <w:jc w:val="center"/>
        <w:rPr>
          <w:b/>
        </w:rPr>
      </w:pPr>
    </w:p>
    <w:p w:rsidR="007C5E20" w:rsidRPr="003866BB" w:rsidRDefault="002532D6" w:rsidP="008311A7">
      <w:r>
        <w:t>30</w:t>
      </w:r>
      <w:r w:rsidR="00A86720" w:rsidRPr="003866BB">
        <w:t>.</w:t>
      </w:r>
      <w:r w:rsidR="00422D55">
        <w:t>0</w:t>
      </w:r>
      <w:r w:rsidR="002141DD">
        <w:t>6</w:t>
      </w:r>
      <w:r w:rsidR="003B3901" w:rsidRPr="003866BB">
        <w:t>.201</w:t>
      </w:r>
      <w:r w:rsidR="00422D55">
        <w:t>8</w:t>
      </w:r>
      <w:r w:rsidR="005308D7" w:rsidRPr="003866BB">
        <w:t xml:space="preserve">г. </w:t>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B246C6" w:rsidRPr="003866BB">
        <w:tab/>
      </w:r>
      <w:r w:rsidR="003015EF" w:rsidRPr="003866BB">
        <w:t xml:space="preserve"> </w:t>
      </w:r>
      <w:r w:rsidR="007C5E20" w:rsidRPr="003866BB">
        <w:t>г. Кемерово</w:t>
      </w:r>
    </w:p>
    <w:p w:rsidR="00875F06" w:rsidRDefault="00875F06" w:rsidP="007C5E20">
      <w:pPr>
        <w:jc w:val="both"/>
      </w:pPr>
    </w:p>
    <w:p w:rsidR="007C5E20" w:rsidRPr="003866BB" w:rsidRDefault="007C5E20" w:rsidP="007C5E20">
      <w:pPr>
        <w:jc w:val="both"/>
        <w:rPr>
          <w:b/>
        </w:rPr>
      </w:pPr>
      <w:r w:rsidRPr="003866BB">
        <w:t xml:space="preserve">Председательствующий – </w:t>
      </w:r>
      <w:r w:rsidR="002B5804">
        <w:rPr>
          <w:b/>
        </w:rPr>
        <w:t>Малюта Д.В.</w:t>
      </w:r>
    </w:p>
    <w:p w:rsidR="00A40CB4" w:rsidRDefault="007C5E20" w:rsidP="00005BBB">
      <w:pPr>
        <w:jc w:val="both"/>
        <w:rPr>
          <w:b/>
        </w:rPr>
      </w:pPr>
      <w:r w:rsidRPr="003866BB">
        <w:t xml:space="preserve">Секретарь – </w:t>
      </w:r>
      <w:r w:rsidR="002532D6">
        <w:rPr>
          <w:b/>
        </w:rPr>
        <w:t>Юхневич К.С.</w:t>
      </w:r>
    </w:p>
    <w:p w:rsidR="00005BBB" w:rsidRDefault="00005BBB" w:rsidP="00005BBB">
      <w:pPr>
        <w:jc w:val="both"/>
        <w:rPr>
          <w:b/>
        </w:rPr>
      </w:pPr>
    </w:p>
    <w:p w:rsidR="007C5E20" w:rsidRPr="00C443F5" w:rsidRDefault="007C5E20" w:rsidP="007C5E20">
      <w:pPr>
        <w:jc w:val="both"/>
        <w:rPr>
          <w:b/>
        </w:rPr>
      </w:pPr>
      <w:r w:rsidRPr="00C443F5">
        <w:rPr>
          <w:b/>
        </w:rPr>
        <w:t>Присутствовали:</w:t>
      </w:r>
    </w:p>
    <w:p w:rsidR="00A40CB4" w:rsidRPr="00C443F5" w:rsidRDefault="00A40CB4" w:rsidP="00635C26">
      <w:pPr>
        <w:ind w:right="-142"/>
        <w:jc w:val="both"/>
      </w:pPr>
    </w:p>
    <w:p w:rsidR="001E17CB" w:rsidRPr="00BB5577" w:rsidRDefault="007C5E20" w:rsidP="00F77A10">
      <w:pPr>
        <w:ind w:right="-142"/>
        <w:jc w:val="both"/>
      </w:pPr>
      <w:r w:rsidRPr="00C443F5">
        <w:t>Члены Правления:</w:t>
      </w:r>
      <w:r w:rsidR="002B5804">
        <w:t xml:space="preserve"> </w:t>
      </w:r>
      <w:r w:rsidR="00855BB5" w:rsidRPr="000944E6">
        <w:rPr>
          <w:b/>
        </w:rPr>
        <w:t xml:space="preserve">Чурсина О.А., </w:t>
      </w:r>
      <w:r w:rsidR="000944E6" w:rsidRPr="000944E6">
        <w:rPr>
          <w:b/>
        </w:rPr>
        <w:t xml:space="preserve">Незнанов П.Г., </w:t>
      </w:r>
      <w:r w:rsidR="002532D6">
        <w:rPr>
          <w:b/>
        </w:rPr>
        <w:t>Гусельщиков Э.Б.</w:t>
      </w:r>
    </w:p>
    <w:p w:rsidR="00A55447" w:rsidRPr="006812B7" w:rsidRDefault="00A55447" w:rsidP="006812B7">
      <w:pPr>
        <w:ind w:right="-142"/>
        <w:jc w:val="both"/>
      </w:pPr>
    </w:p>
    <w:p w:rsidR="006812B7" w:rsidRDefault="006812B7" w:rsidP="006812B7">
      <w:pPr>
        <w:ind w:right="-142"/>
        <w:jc w:val="both"/>
      </w:pPr>
      <w:r>
        <w:t xml:space="preserve">Представитель </w:t>
      </w:r>
      <w:r w:rsidRPr="006812B7">
        <w:t>Ассоциации «НП Совет рынка»</w:t>
      </w:r>
      <w:r>
        <w:t xml:space="preserve"> направил позицию по голосованию</w:t>
      </w:r>
      <w:r>
        <w:br/>
        <w:t>в письменном виде (</w:t>
      </w:r>
      <w:r w:rsidR="003E65DA">
        <w:t>1, 2 вопросы</w:t>
      </w:r>
      <w:r>
        <w:t>), на заседании Правления не присутствовал.</w:t>
      </w:r>
    </w:p>
    <w:p w:rsidR="006812B7" w:rsidRDefault="006812B7" w:rsidP="006812B7">
      <w:pPr>
        <w:ind w:right="-142"/>
        <w:jc w:val="both"/>
      </w:pPr>
    </w:p>
    <w:p w:rsidR="00F57D06" w:rsidRDefault="00F57D06" w:rsidP="00F57D06">
      <w:pPr>
        <w:ind w:right="-142"/>
        <w:jc w:val="both"/>
      </w:pPr>
      <w:r w:rsidRPr="0032641A">
        <w:t>В адрес руководителя</w:t>
      </w:r>
      <w:r w:rsidR="006812B7">
        <w:t xml:space="preserve"> УФАС по Кемеровской </w:t>
      </w:r>
      <w:r w:rsidR="001531E3">
        <w:t xml:space="preserve">области </w:t>
      </w:r>
      <w:r w:rsidRPr="0032641A">
        <w:t>было направлено приглашение принять участие в заседании Правления РЭК КО, а также отправлены материалы</w:t>
      </w:r>
      <w:r>
        <w:br/>
      </w:r>
      <w:r w:rsidRPr="0032641A">
        <w:t>для ознакомления, явка не об</w:t>
      </w:r>
      <w:r>
        <w:t>е</w:t>
      </w:r>
      <w:r w:rsidRPr="0032641A">
        <w:t>спечена.</w:t>
      </w:r>
    </w:p>
    <w:p w:rsidR="00F57D06" w:rsidRDefault="00F57D06" w:rsidP="006812B7">
      <w:pPr>
        <w:ind w:right="-142"/>
        <w:jc w:val="both"/>
      </w:pPr>
    </w:p>
    <w:p w:rsidR="00B943C4" w:rsidRPr="00C443F5" w:rsidRDefault="00B943C4" w:rsidP="00B943C4">
      <w:pPr>
        <w:rPr>
          <w:b/>
        </w:rPr>
      </w:pPr>
      <w:r w:rsidRPr="00C443F5">
        <w:rPr>
          <w:b/>
        </w:rPr>
        <w:t>Приглашенные:</w:t>
      </w:r>
    </w:p>
    <w:p w:rsidR="005C1A21" w:rsidRDefault="00AB6DFC" w:rsidP="00AB6DFC">
      <w:pPr>
        <w:tabs>
          <w:tab w:val="left" w:pos="4125"/>
        </w:tabs>
        <w:rPr>
          <w:b/>
        </w:rPr>
      </w:pPr>
      <w:r w:rsidRPr="00C443F5">
        <w:rPr>
          <w:b/>
        </w:rPr>
        <w:tab/>
      </w:r>
    </w:p>
    <w:p w:rsidR="006812B7" w:rsidRPr="00C443F5" w:rsidRDefault="006812B7" w:rsidP="00AB6DFC">
      <w:pPr>
        <w:tabs>
          <w:tab w:val="left" w:pos="4125"/>
        </w:tabs>
        <w:rPr>
          <w:b/>
        </w:rPr>
      </w:pPr>
    </w:p>
    <w:tbl>
      <w:tblPr>
        <w:tblW w:w="5083" w:type="pct"/>
        <w:tblLook w:val="04A0" w:firstRow="1" w:lastRow="0" w:firstColumn="1" w:lastColumn="0" w:noHBand="0" w:noVBand="1"/>
      </w:tblPr>
      <w:tblGrid>
        <w:gridCol w:w="2410"/>
        <w:gridCol w:w="7100"/>
      </w:tblGrid>
      <w:tr w:rsidR="007B6610" w:rsidRPr="00C443F5" w:rsidTr="00F22103">
        <w:trPr>
          <w:trHeight w:val="495"/>
        </w:trPr>
        <w:tc>
          <w:tcPr>
            <w:tcW w:w="2410" w:type="dxa"/>
            <w:shd w:val="clear" w:color="auto" w:fill="auto"/>
          </w:tcPr>
          <w:p w:rsidR="007B6610" w:rsidRDefault="007B6610" w:rsidP="00EA0749">
            <w:pPr>
              <w:rPr>
                <w:b/>
              </w:rPr>
            </w:pPr>
            <w:r>
              <w:rPr>
                <w:b/>
              </w:rPr>
              <w:t>Кулебакин С.В.</w:t>
            </w:r>
          </w:p>
        </w:tc>
        <w:tc>
          <w:tcPr>
            <w:tcW w:w="7100" w:type="dxa"/>
            <w:shd w:val="clear" w:color="auto" w:fill="auto"/>
          </w:tcPr>
          <w:p w:rsidR="00AF0CEE" w:rsidRPr="00C443F5" w:rsidRDefault="007B6610" w:rsidP="00184F46">
            <w:pPr>
              <w:jc w:val="both"/>
            </w:pPr>
            <w:r>
              <w:t xml:space="preserve">- </w:t>
            </w:r>
            <w:r w:rsidR="00184F46" w:rsidRPr="007A4EA3">
              <w:rPr>
                <w:color w:val="000000" w:themeColor="text1"/>
              </w:rPr>
              <w:t xml:space="preserve">специалист </w:t>
            </w:r>
            <w:r w:rsidRPr="007A4EA3">
              <w:rPr>
                <w:color w:val="000000" w:themeColor="text1"/>
              </w:rPr>
              <w:t xml:space="preserve"> </w:t>
            </w:r>
            <w:r w:rsidRPr="007B6610">
              <w:t>региональной энергетической комиссии Кемеровской области</w:t>
            </w:r>
            <w:r>
              <w:t>;</w:t>
            </w:r>
          </w:p>
        </w:tc>
      </w:tr>
      <w:tr w:rsidR="00AF0CEE" w:rsidRPr="00C443F5" w:rsidTr="00F22103">
        <w:trPr>
          <w:trHeight w:val="364"/>
        </w:trPr>
        <w:tc>
          <w:tcPr>
            <w:tcW w:w="2410" w:type="dxa"/>
            <w:shd w:val="clear" w:color="auto" w:fill="auto"/>
          </w:tcPr>
          <w:p w:rsidR="00AF0CEE" w:rsidRPr="00C443F5" w:rsidRDefault="00AF0CEE" w:rsidP="00AF0CEE">
            <w:pPr>
              <w:rPr>
                <w:b/>
              </w:rPr>
            </w:pPr>
            <w:r>
              <w:rPr>
                <w:b/>
              </w:rPr>
              <w:t>Бушуева О.В.</w:t>
            </w:r>
          </w:p>
        </w:tc>
        <w:tc>
          <w:tcPr>
            <w:tcW w:w="7100" w:type="dxa"/>
            <w:shd w:val="clear" w:color="auto" w:fill="auto"/>
          </w:tcPr>
          <w:p w:rsidR="00AF0CEE" w:rsidRPr="00C443F5" w:rsidRDefault="00AF0CEE" w:rsidP="00AF0CEE">
            <w:pPr>
              <w:jc w:val="both"/>
            </w:pPr>
            <w:r w:rsidRPr="00C443F5">
              <w:t xml:space="preserve">- </w:t>
            </w:r>
            <w:r>
              <w:t xml:space="preserve">начальник контрольно-правового управления </w:t>
            </w:r>
            <w:r w:rsidRPr="00C443F5">
              <w:t>региональной энергетической комиссии Кемеровской области;</w:t>
            </w:r>
          </w:p>
        </w:tc>
      </w:tr>
      <w:tr w:rsidR="00CB6040" w:rsidRPr="00C443F5" w:rsidTr="00F22103">
        <w:trPr>
          <w:trHeight w:val="364"/>
        </w:trPr>
        <w:tc>
          <w:tcPr>
            <w:tcW w:w="2410" w:type="dxa"/>
            <w:shd w:val="clear" w:color="auto" w:fill="auto"/>
          </w:tcPr>
          <w:p w:rsidR="00CB6040" w:rsidRDefault="002D2ABF" w:rsidP="00AF0CEE">
            <w:pPr>
              <w:rPr>
                <w:b/>
              </w:rPr>
            </w:pPr>
            <w:r>
              <w:rPr>
                <w:b/>
              </w:rPr>
              <w:t>Выходцева А.В.</w:t>
            </w:r>
          </w:p>
        </w:tc>
        <w:tc>
          <w:tcPr>
            <w:tcW w:w="7100" w:type="dxa"/>
            <w:shd w:val="clear" w:color="auto" w:fill="auto"/>
          </w:tcPr>
          <w:p w:rsidR="00CB6040" w:rsidRDefault="002D2ABF" w:rsidP="00AF0CEE">
            <w:pPr>
              <w:jc w:val="both"/>
            </w:pPr>
            <w:r>
              <w:t>- главный консультант о</w:t>
            </w:r>
            <w:r w:rsidRPr="002D2ABF">
              <w:t>тдел</w:t>
            </w:r>
            <w:r>
              <w:t>а</w:t>
            </w:r>
            <w:r w:rsidRPr="002D2ABF">
              <w:t xml:space="preserve"> ценообразования в сфере</w:t>
            </w:r>
            <w:r>
              <w:br/>
            </w:r>
            <w:r w:rsidRPr="002D2ABF">
              <w:t>ВС и ВО и утилизации отходов</w:t>
            </w:r>
            <w:r>
              <w:t xml:space="preserve"> </w:t>
            </w:r>
            <w:r w:rsidRPr="007B6610">
              <w:t>региональной энергетической комиссии Кемеровской области</w:t>
            </w:r>
            <w:r>
              <w:t>;</w:t>
            </w:r>
          </w:p>
        </w:tc>
      </w:tr>
      <w:tr w:rsidR="00CB6040" w:rsidRPr="00C443F5" w:rsidTr="00F22103">
        <w:trPr>
          <w:trHeight w:val="364"/>
        </w:trPr>
        <w:tc>
          <w:tcPr>
            <w:tcW w:w="2410" w:type="dxa"/>
            <w:shd w:val="clear" w:color="auto" w:fill="auto"/>
          </w:tcPr>
          <w:p w:rsidR="00CB6040" w:rsidRDefault="002D2ABF" w:rsidP="00AF0CEE">
            <w:pPr>
              <w:rPr>
                <w:b/>
              </w:rPr>
            </w:pPr>
            <w:r>
              <w:rPr>
                <w:b/>
              </w:rPr>
              <w:t>Игонина Е.В.</w:t>
            </w:r>
          </w:p>
        </w:tc>
        <w:tc>
          <w:tcPr>
            <w:tcW w:w="7100" w:type="dxa"/>
            <w:shd w:val="clear" w:color="auto" w:fill="auto"/>
          </w:tcPr>
          <w:p w:rsidR="00CB6040" w:rsidRDefault="007A4EA3" w:rsidP="00AF0CEE">
            <w:pPr>
              <w:jc w:val="both"/>
            </w:pPr>
            <w:r>
              <w:t xml:space="preserve">- </w:t>
            </w:r>
            <w:r w:rsidRPr="007A4EA3">
              <w:rPr>
                <w:color w:val="000000" w:themeColor="text1"/>
              </w:rPr>
              <w:t xml:space="preserve">специалист  </w:t>
            </w:r>
            <w:r w:rsidRPr="007B6610">
              <w:t>региональной энергетической комиссии Кемеровской области</w:t>
            </w:r>
            <w:r>
              <w:t>;</w:t>
            </w:r>
          </w:p>
        </w:tc>
      </w:tr>
      <w:tr w:rsidR="00823CA8" w:rsidRPr="00C443F5" w:rsidTr="00F22103">
        <w:trPr>
          <w:trHeight w:val="364"/>
        </w:trPr>
        <w:tc>
          <w:tcPr>
            <w:tcW w:w="2410" w:type="dxa"/>
            <w:shd w:val="clear" w:color="auto" w:fill="auto"/>
          </w:tcPr>
          <w:p w:rsidR="00823CA8" w:rsidRDefault="00823CA8" w:rsidP="00823CA8">
            <w:pPr>
              <w:rPr>
                <w:b/>
              </w:rPr>
            </w:pPr>
            <w:r>
              <w:rPr>
                <w:b/>
              </w:rPr>
              <w:t>Бедарев Е.А.</w:t>
            </w:r>
          </w:p>
        </w:tc>
        <w:tc>
          <w:tcPr>
            <w:tcW w:w="7100" w:type="dxa"/>
            <w:shd w:val="clear" w:color="auto" w:fill="auto"/>
          </w:tcPr>
          <w:p w:rsidR="00823CA8" w:rsidRDefault="00823CA8" w:rsidP="00823CA8">
            <w:pPr>
              <w:jc w:val="both"/>
            </w:pPr>
            <w:r>
              <w:t>- первый заместитель Главы г. Новокузнецка;</w:t>
            </w:r>
          </w:p>
        </w:tc>
      </w:tr>
      <w:tr w:rsidR="00823CA8" w:rsidRPr="00C443F5" w:rsidTr="00F22103">
        <w:trPr>
          <w:trHeight w:val="364"/>
        </w:trPr>
        <w:tc>
          <w:tcPr>
            <w:tcW w:w="2410" w:type="dxa"/>
            <w:shd w:val="clear" w:color="auto" w:fill="auto"/>
          </w:tcPr>
          <w:p w:rsidR="00823CA8" w:rsidRDefault="00823CA8" w:rsidP="00823CA8">
            <w:pPr>
              <w:rPr>
                <w:b/>
              </w:rPr>
            </w:pPr>
            <w:r>
              <w:rPr>
                <w:b/>
              </w:rPr>
              <w:t xml:space="preserve">Кузнецов А.В. </w:t>
            </w:r>
          </w:p>
        </w:tc>
        <w:tc>
          <w:tcPr>
            <w:tcW w:w="7100" w:type="dxa"/>
            <w:shd w:val="clear" w:color="auto" w:fill="auto"/>
          </w:tcPr>
          <w:p w:rsidR="00823CA8" w:rsidRDefault="00823CA8" w:rsidP="00823CA8">
            <w:pPr>
              <w:jc w:val="both"/>
            </w:pPr>
            <w:r>
              <w:t>- представитель интересов по доверенности Главы г. Новокузнецка;</w:t>
            </w:r>
          </w:p>
        </w:tc>
      </w:tr>
      <w:tr w:rsidR="00823CA8" w:rsidRPr="00C443F5" w:rsidTr="00F22103">
        <w:trPr>
          <w:trHeight w:val="364"/>
        </w:trPr>
        <w:tc>
          <w:tcPr>
            <w:tcW w:w="2410" w:type="dxa"/>
            <w:shd w:val="clear" w:color="auto" w:fill="auto"/>
          </w:tcPr>
          <w:p w:rsidR="00823CA8" w:rsidRDefault="00823CA8" w:rsidP="00823CA8">
            <w:pPr>
              <w:rPr>
                <w:b/>
              </w:rPr>
            </w:pPr>
            <w:r>
              <w:rPr>
                <w:b/>
              </w:rPr>
              <w:t>Игнатова О.Ю.</w:t>
            </w:r>
          </w:p>
        </w:tc>
        <w:tc>
          <w:tcPr>
            <w:tcW w:w="7100" w:type="dxa"/>
            <w:shd w:val="clear" w:color="auto" w:fill="auto"/>
          </w:tcPr>
          <w:p w:rsidR="00823CA8" w:rsidRDefault="00823CA8" w:rsidP="00823CA8">
            <w:pPr>
              <w:jc w:val="both"/>
            </w:pPr>
            <w:r>
              <w:t>- начальник отдела коммунального обеспечения УЖКХ Администрации г. Кемерово;</w:t>
            </w:r>
          </w:p>
        </w:tc>
      </w:tr>
      <w:tr w:rsidR="00823CA8" w:rsidRPr="00C443F5" w:rsidTr="00F22103">
        <w:trPr>
          <w:trHeight w:val="364"/>
        </w:trPr>
        <w:tc>
          <w:tcPr>
            <w:tcW w:w="2410" w:type="dxa"/>
            <w:shd w:val="clear" w:color="auto" w:fill="auto"/>
          </w:tcPr>
          <w:p w:rsidR="00823CA8" w:rsidRDefault="00823CA8" w:rsidP="00823CA8">
            <w:pPr>
              <w:rPr>
                <w:b/>
              </w:rPr>
            </w:pPr>
            <w:r>
              <w:rPr>
                <w:b/>
              </w:rPr>
              <w:t>Силаева Т.Н.</w:t>
            </w:r>
          </w:p>
        </w:tc>
        <w:tc>
          <w:tcPr>
            <w:tcW w:w="7100" w:type="dxa"/>
            <w:shd w:val="clear" w:color="auto" w:fill="auto"/>
          </w:tcPr>
          <w:p w:rsidR="00823CA8" w:rsidRDefault="00823CA8" w:rsidP="00823CA8">
            <w:pPr>
              <w:jc w:val="both"/>
            </w:pPr>
            <w:r>
              <w:t xml:space="preserve">- главный экономист ООО </w:t>
            </w:r>
            <w:r w:rsidRPr="00F021B5">
              <w:t>«СибЭнергоТранс-42»</w:t>
            </w:r>
            <w:r>
              <w:t>;</w:t>
            </w:r>
          </w:p>
        </w:tc>
      </w:tr>
      <w:tr w:rsidR="00823CA8" w:rsidRPr="00C443F5" w:rsidTr="00F22103">
        <w:trPr>
          <w:trHeight w:val="364"/>
        </w:trPr>
        <w:tc>
          <w:tcPr>
            <w:tcW w:w="2410" w:type="dxa"/>
            <w:shd w:val="clear" w:color="auto" w:fill="auto"/>
          </w:tcPr>
          <w:p w:rsidR="00823CA8" w:rsidRDefault="00823CA8" w:rsidP="00823CA8">
            <w:pPr>
              <w:rPr>
                <w:b/>
              </w:rPr>
            </w:pPr>
            <w:r>
              <w:rPr>
                <w:b/>
              </w:rPr>
              <w:t>Колесников А.Я.</w:t>
            </w:r>
          </w:p>
        </w:tc>
        <w:tc>
          <w:tcPr>
            <w:tcW w:w="7100" w:type="dxa"/>
            <w:shd w:val="clear" w:color="auto" w:fill="auto"/>
          </w:tcPr>
          <w:p w:rsidR="00823CA8" w:rsidRDefault="00823CA8" w:rsidP="00823CA8">
            <w:pPr>
              <w:jc w:val="both"/>
            </w:pPr>
            <w:r>
              <w:t>- советник генерального директора АО «СибПСК»;</w:t>
            </w:r>
          </w:p>
        </w:tc>
      </w:tr>
      <w:tr w:rsidR="00823CA8" w:rsidRPr="00C443F5" w:rsidTr="00F22103">
        <w:trPr>
          <w:trHeight w:val="364"/>
        </w:trPr>
        <w:tc>
          <w:tcPr>
            <w:tcW w:w="2410" w:type="dxa"/>
            <w:shd w:val="clear" w:color="auto" w:fill="auto"/>
          </w:tcPr>
          <w:p w:rsidR="00823CA8" w:rsidRDefault="00823CA8" w:rsidP="00823CA8">
            <w:pPr>
              <w:rPr>
                <w:b/>
              </w:rPr>
            </w:pPr>
            <w:r>
              <w:rPr>
                <w:b/>
              </w:rPr>
              <w:t>Макаров Н.Н.</w:t>
            </w:r>
          </w:p>
        </w:tc>
        <w:tc>
          <w:tcPr>
            <w:tcW w:w="7100" w:type="dxa"/>
            <w:shd w:val="clear" w:color="auto" w:fill="auto"/>
          </w:tcPr>
          <w:p w:rsidR="00823CA8" w:rsidRDefault="00823CA8" w:rsidP="00823CA8">
            <w:pPr>
              <w:jc w:val="both"/>
            </w:pPr>
            <w:r>
              <w:t>- главный инженер ООО «Теплоснаб»;</w:t>
            </w:r>
          </w:p>
        </w:tc>
      </w:tr>
      <w:tr w:rsidR="00823CA8" w:rsidRPr="00C443F5" w:rsidTr="00F22103">
        <w:trPr>
          <w:trHeight w:val="364"/>
        </w:trPr>
        <w:tc>
          <w:tcPr>
            <w:tcW w:w="2410" w:type="dxa"/>
            <w:shd w:val="clear" w:color="auto" w:fill="auto"/>
          </w:tcPr>
          <w:p w:rsidR="00823CA8" w:rsidRDefault="00823CA8" w:rsidP="00823CA8">
            <w:pPr>
              <w:rPr>
                <w:b/>
              </w:rPr>
            </w:pPr>
            <w:r>
              <w:rPr>
                <w:b/>
              </w:rPr>
              <w:t>Унщиков И.А.</w:t>
            </w:r>
          </w:p>
        </w:tc>
        <w:tc>
          <w:tcPr>
            <w:tcW w:w="7100" w:type="dxa"/>
            <w:shd w:val="clear" w:color="auto" w:fill="auto"/>
          </w:tcPr>
          <w:p w:rsidR="00823CA8" w:rsidRDefault="00823CA8" w:rsidP="00823CA8">
            <w:pPr>
              <w:jc w:val="both"/>
            </w:pPr>
            <w:r>
              <w:t>- представитель по доверенности ООО «ЭнергоПаритет»;</w:t>
            </w:r>
          </w:p>
        </w:tc>
      </w:tr>
      <w:tr w:rsidR="00823CA8" w:rsidRPr="00C443F5" w:rsidTr="00F22103">
        <w:trPr>
          <w:trHeight w:val="364"/>
        </w:trPr>
        <w:tc>
          <w:tcPr>
            <w:tcW w:w="2410" w:type="dxa"/>
            <w:shd w:val="clear" w:color="auto" w:fill="auto"/>
          </w:tcPr>
          <w:p w:rsidR="00823CA8" w:rsidRDefault="00823CA8" w:rsidP="00823CA8">
            <w:pPr>
              <w:rPr>
                <w:b/>
              </w:rPr>
            </w:pPr>
            <w:r>
              <w:rPr>
                <w:b/>
              </w:rPr>
              <w:t>Шевченко Д.С.</w:t>
            </w:r>
          </w:p>
        </w:tc>
        <w:tc>
          <w:tcPr>
            <w:tcW w:w="7100" w:type="dxa"/>
            <w:shd w:val="clear" w:color="auto" w:fill="auto"/>
          </w:tcPr>
          <w:p w:rsidR="00823CA8" w:rsidRDefault="00823CA8" w:rsidP="00823CA8">
            <w:pPr>
              <w:jc w:val="both"/>
            </w:pPr>
            <w:r>
              <w:t>- главный инженер ООО «ЭнергоПаритет»;</w:t>
            </w:r>
          </w:p>
        </w:tc>
      </w:tr>
      <w:tr w:rsidR="00823CA8" w:rsidRPr="00C443F5" w:rsidTr="00F22103">
        <w:trPr>
          <w:trHeight w:val="364"/>
        </w:trPr>
        <w:tc>
          <w:tcPr>
            <w:tcW w:w="2410" w:type="dxa"/>
            <w:shd w:val="clear" w:color="auto" w:fill="auto"/>
          </w:tcPr>
          <w:p w:rsidR="00823CA8" w:rsidRDefault="00823CA8" w:rsidP="00823CA8">
            <w:pPr>
              <w:rPr>
                <w:b/>
              </w:rPr>
            </w:pPr>
            <w:r>
              <w:rPr>
                <w:b/>
              </w:rPr>
              <w:t>Кулешов Н.С.</w:t>
            </w:r>
          </w:p>
        </w:tc>
        <w:tc>
          <w:tcPr>
            <w:tcW w:w="7100" w:type="dxa"/>
            <w:shd w:val="clear" w:color="auto" w:fill="auto"/>
          </w:tcPr>
          <w:p w:rsidR="00823CA8" w:rsidRDefault="00823CA8" w:rsidP="00823CA8">
            <w:pPr>
              <w:jc w:val="both"/>
            </w:pPr>
            <w:r>
              <w:t>- представитель по доверенности ООО «ТСО «Сибирь»;</w:t>
            </w:r>
          </w:p>
        </w:tc>
      </w:tr>
      <w:tr w:rsidR="00823CA8" w:rsidRPr="00C443F5" w:rsidTr="00F22103">
        <w:trPr>
          <w:trHeight w:val="364"/>
        </w:trPr>
        <w:tc>
          <w:tcPr>
            <w:tcW w:w="2410" w:type="dxa"/>
            <w:shd w:val="clear" w:color="auto" w:fill="auto"/>
          </w:tcPr>
          <w:p w:rsidR="00823CA8" w:rsidRDefault="00823CA8" w:rsidP="00823CA8">
            <w:pPr>
              <w:rPr>
                <w:b/>
              </w:rPr>
            </w:pPr>
            <w:r>
              <w:rPr>
                <w:b/>
              </w:rPr>
              <w:t>Саутина Е.В.</w:t>
            </w:r>
          </w:p>
        </w:tc>
        <w:tc>
          <w:tcPr>
            <w:tcW w:w="7100" w:type="dxa"/>
            <w:shd w:val="clear" w:color="auto" w:fill="auto"/>
          </w:tcPr>
          <w:p w:rsidR="00823CA8" w:rsidRDefault="00823CA8" w:rsidP="00823CA8">
            <w:pPr>
              <w:jc w:val="both"/>
            </w:pPr>
            <w:r>
              <w:t>- заместитель генерального директора ООО «РТХ»;</w:t>
            </w:r>
          </w:p>
        </w:tc>
      </w:tr>
      <w:tr w:rsidR="00823CA8" w:rsidRPr="00C443F5" w:rsidTr="00F22103">
        <w:trPr>
          <w:trHeight w:val="364"/>
        </w:trPr>
        <w:tc>
          <w:tcPr>
            <w:tcW w:w="2410" w:type="dxa"/>
            <w:shd w:val="clear" w:color="auto" w:fill="auto"/>
          </w:tcPr>
          <w:p w:rsidR="00823CA8" w:rsidRDefault="00823CA8" w:rsidP="00823CA8">
            <w:pPr>
              <w:rPr>
                <w:b/>
              </w:rPr>
            </w:pPr>
            <w:r>
              <w:rPr>
                <w:b/>
              </w:rPr>
              <w:t>Макаров Г.Н.</w:t>
            </w:r>
          </w:p>
        </w:tc>
        <w:tc>
          <w:tcPr>
            <w:tcW w:w="7100" w:type="dxa"/>
            <w:shd w:val="clear" w:color="auto" w:fill="auto"/>
          </w:tcPr>
          <w:p w:rsidR="00823CA8" w:rsidRDefault="00823CA8" w:rsidP="00823CA8">
            <w:pPr>
              <w:jc w:val="both"/>
            </w:pPr>
            <w:r>
              <w:t>- генеральный директор ООО «РТХ»;</w:t>
            </w:r>
          </w:p>
        </w:tc>
      </w:tr>
      <w:tr w:rsidR="00823CA8" w:rsidRPr="00C443F5" w:rsidTr="00F22103">
        <w:trPr>
          <w:trHeight w:val="364"/>
        </w:trPr>
        <w:tc>
          <w:tcPr>
            <w:tcW w:w="2410" w:type="dxa"/>
            <w:shd w:val="clear" w:color="auto" w:fill="auto"/>
          </w:tcPr>
          <w:p w:rsidR="00823CA8" w:rsidRDefault="00823CA8" w:rsidP="00823CA8">
            <w:pPr>
              <w:rPr>
                <w:b/>
              </w:rPr>
            </w:pPr>
            <w:r>
              <w:rPr>
                <w:b/>
              </w:rPr>
              <w:t>Очеретинский О.А.</w:t>
            </w:r>
          </w:p>
        </w:tc>
        <w:tc>
          <w:tcPr>
            <w:tcW w:w="7100" w:type="dxa"/>
            <w:shd w:val="clear" w:color="auto" w:fill="auto"/>
          </w:tcPr>
          <w:p w:rsidR="00823CA8" w:rsidRDefault="00823CA8" w:rsidP="00823CA8">
            <w:pPr>
              <w:jc w:val="both"/>
            </w:pPr>
            <w:r>
              <w:t>- заместитель генерального директора ООО «КЭнК»;</w:t>
            </w:r>
          </w:p>
        </w:tc>
      </w:tr>
      <w:tr w:rsidR="00823CA8" w:rsidRPr="00C443F5" w:rsidTr="00F22103">
        <w:trPr>
          <w:trHeight w:val="364"/>
        </w:trPr>
        <w:tc>
          <w:tcPr>
            <w:tcW w:w="2410" w:type="dxa"/>
            <w:shd w:val="clear" w:color="auto" w:fill="auto"/>
          </w:tcPr>
          <w:p w:rsidR="00823CA8" w:rsidRDefault="00823CA8" w:rsidP="00823CA8">
            <w:pPr>
              <w:rPr>
                <w:b/>
              </w:rPr>
            </w:pPr>
            <w:r>
              <w:rPr>
                <w:b/>
              </w:rPr>
              <w:lastRenderedPageBreak/>
              <w:t>Тазов С.В.</w:t>
            </w:r>
          </w:p>
        </w:tc>
        <w:tc>
          <w:tcPr>
            <w:tcW w:w="7100" w:type="dxa"/>
            <w:shd w:val="clear" w:color="auto" w:fill="auto"/>
          </w:tcPr>
          <w:p w:rsidR="00823CA8" w:rsidRDefault="00823CA8" w:rsidP="00823CA8">
            <w:pPr>
              <w:jc w:val="both"/>
            </w:pPr>
            <w:r>
              <w:t>- директор ООО «ТрансХимЭнерго»;</w:t>
            </w:r>
          </w:p>
        </w:tc>
      </w:tr>
      <w:tr w:rsidR="00823CA8" w:rsidRPr="00C443F5" w:rsidTr="00F22103">
        <w:trPr>
          <w:trHeight w:val="364"/>
        </w:trPr>
        <w:tc>
          <w:tcPr>
            <w:tcW w:w="2410" w:type="dxa"/>
            <w:shd w:val="clear" w:color="auto" w:fill="auto"/>
          </w:tcPr>
          <w:p w:rsidR="00823CA8" w:rsidRDefault="00823CA8" w:rsidP="00823CA8">
            <w:pPr>
              <w:rPr>
                <w:b/>
              </w:rPr>
            </w:pPr>
            <w:r>
              <w:rPr>
                <w:b/>
              </w:rPr>
              <w:t>Берлин Б.И.</w:t>
            </w:r>
          </w:p>
        </w:tc>
        <w:tc>
          <w:tcPr>
            <w:tcW w:w="7100" w:type="dxa"/>
            <w:shd w:val="clear" w:color="auto" w:fill="auto"/>
          </w:tcPr>
          <w:p w:rsidR="00823CA8" w:rsidRDefault="00823CA8" w:rsidP="00823CA8">
            <w:pPr>
              <w:jc w:val="both"/>
            </w:pPr>
            <w:r>
              <w:t xml:space="preserve">- </w:t>
            </w:r>
            <w:r w:rsidRPr="00617E92">
              <w:t>директора филиала ПАО «МРСК Сибири» - «Кузбассэнерго – РЭС»</w:t>
            </w:r>
            <w:r>
              <w:t>.</w:t>
            </w:r>
          </w:p>
        </w:tc>
      </w:tr>
    </w:tbl>
    <w:p w:rsidR="00404D28" w:rsidRDefault="00404D28" w:rsidP="007C5E20">
      <w:pPr>
        <w:ind w:right="-426"/>
        <w:jc w:val="both"/>
        <w:rPr>
          <w:b/>
        </w:rPr>
      </w:pPr>
    </w:p>
    <w:p w:rsidR="00404D28" w:rsidRDefault="00404D28" w:rsidP="007C5E20">
      <w:pPr>
        <w:ind w:right="-426"/>
        <w:jc w:val="both"/>
        <w:rPr>
          <w:b/>
        </w:rPr>
      </w:pPr>
    </w:p>
    <w:p w:rsidR="007C5E20" w:rsidRDefault="007C5E20" w:rsidP="007C5E20">
      <w:pPr>
        <w:ind w:right="-426"/>
        <w:jc w:val="both"/>
        <w:rPr>
          <w:b/>
        </w:rPr>
      </w:pPr>
      <w:r w:rsidRPr="003866BB">
        <w:rPr>
          <w:b/>
        </w:rPr>
        <w:t>Повестка дня:</w:t>
      </w:r>
    </w:p>
    <w:p w:rsidR="00404D28" w:rsidRDefault="00404D28" w:rsidP="007C5E20">
      <w:pPr>
        <w:ind w:right="-426"/>
        <w:jc w:val="both"/>
        <w:rPr>
          <w:b/>
        </w:rPr>
      </w:pPr>
    </w:p>
    <w:p w:rsidR="00A55447" w:rsidRPr="003866BB" w:rsidRDefault="00A55447" w:rsidP="007C5E20">
      <w:pPr>
        <w:ind w:right="-426"/>
        <w:jc w:val="both"/>
        <w:rPr>
          <w:b/>
        </w:rPr>
      </w:pP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57"/>
        <w:gridCol w:w="9048"/>
      </w:tblGrid>
      <w:tr w:rsidR="0045309C" w:rsidRPr="008B4C7B" w:rsidTr="00F77A10">
        <w:trPr>
          <w:trHeight w:val="287"/>
          <w:jc w:val="center"/>
        </w:trPr>
        <w:tc>
          <w:tcPr>
            <w:tcW w:w="557" w:type="dxa"/>
            <w:shd w:val="clear" w:color="auto" w:fill="auto"/>
          </w:tcPr>
          <w:p w:rsidR="0045309C" w:rsidRPr="0045309C" w:rsidRDefault="0045309C" w:rsidP="0045309C">
            <w:pPr>
              <w:jc w:val="both"/>
            </w:pPr>
            <w:r w:rsidRPr="0045309C">
              <w:t>1.</w:t>
            </w:r>
          </w:p>
        </w:tc>
        <w:tc>
          <w:tcPr>
            <w:tcW w:w="9048" w:type="dxa"/>
            <w:shd w:val="clear" w:color="auto" w:fill="auto"/>
          </w:tcPr>
          <w:p w:rsidR="0045309C" w:rsidRPr="0045309C" w:rsidRDefault="0045309C" w:rsidP="00184F46">
            <w:pPr>
              <w:pStyle w:val="ConsPlusNormal"/>
              <w:ind w:left="147" w:right="396" w:firstLine="142"/>
              <w:jc w:val="both"/>
              <w:rPr>
                <w:rFonts w:ascii="Times New Roman" w:hAnsi="Times New Roman" w:cs="Times New Roman"/>
                <w:sz w:val="24"/>
                <w:szCs w:val="24"/>
              </w:rPr>
            </w:pPr>
            <w:r w:rsidRPr="0045309C">
              <w:rPr>
                <w:rFonts w:ascii="Times New Roman" w:hAnsi="Times New Roman" w:cs="Times New Roman"/>
                <w:sz w:val="24"/>
                <w:szCs w:val="24"/>
              </w:rPr>
              <w:t>Об исполнении решения ФАС России от 06.06.2018 № СП/41372/18</w:t>
            </w:r>
            <w:r w:rsidRPr="0045309C">
              <w:rPr>
                <w:rFonts w:ascii="Times New Roman" w:hAnsi="Times New Roman" w:cs="Times New Roman"/>
                <w:sz w:val="24"/>
                <w:szCs w:val="24"/>
              </w:rPr>
              <w:br/>
              <w:t>«О частичном удовлетворении требований, указанных в заявлении</w:t>
            </w:r>
            <w:r w:rsidRPr="0045309C">
              <w:rPr>
                <w:rFonts w:ascii="Times New Roman" w:hAnsi="Times New Roman" w:cs="Times New Roman"/>
                <w:sz w:val="24"/>
                <w:szCs w:val="24"/>
              </w:rPr>
              <w:br/>
              <w:t>ООО «ТСО «Сибирь» о рассмотрении досудебного спора в области</w:t>
            </w:r>
            <w:r w:rsidRPr="0045309C">
              <w:rPr>
                <w:rFonts w:ascii="Times New Roman" w:hAnsi="Times New Roman" w:cs="Times New Roman"/>
                <w:sz w:val="24"/>
                <w:szCs w:val="24"/>
              </w:rPr>
              <w:br/>
              <w:t>государственного регулирования цен (тарифов) в электроэнергетике</w:t>
            </w:r>
            <w:r w:rsidRPr="0045309C">
              <w:rPr>
                <w:rFonts w:ascii="Times New Roman" w:hAnsi="Times New Roman" w:cs="Times New Roman"/>
                <w:sz w:val="24"/>
                <w:szCs w:val="24"/>
              </w:rPr>
              <w:br/>
              <w:t>с региональной энергетической комиссией Кемеровской области»</w:t>
            </w:r>
          </w:p>
        </w:tc>
      </w:tr>
      <w:tr w:rsidR="0045309C" w:rsidRPr="008B4C7B" w:rsidTr="00F77A10">
        <w:trPr>
          <w:trHeight w:val="287"/>
          <w:jc w:val="center"/>
        </w:trPr>
        <w:tc>
          <w:tcPr>
            <w:tcW w:w="557" w:type="dxa"/>
            <w:shd w:val="clear" w:color="auto" w:fill="auto"/>
          </w:tcPr>
          <w:p w:rsidR="0045309C" w:rsidRPr="0045309C" w:rsidRDefault="0045309C" w:rsidP="0045309C">
            <w:pPr>
              <w:jc w:val="both"/>
            </w:pPr>
            <w:r w:rsidRPr="0045309C">
              <w:t>2.</w:t>
            </w:r>
          </w:p>
        </w:tc>
        <w:tc>
          <w:tcPr>
            <w:tcW w:w="9048" w:type="dxa"/>
            <w:shd w:val="clear" w:color="auto" w:fill="auto"/>
          </w:tcPr>
          <w:p w:rsidR="0045309C" w:rsidRPr="0045309C" w:rsidRDefault="0045309C" w:rsidP="00184F46">
            <w:pPr>
              <w:pStyle w:val="ConsPlusNormal"/>
              <w:ind w:left="147" w:right="396" w:firstLine="142"/>
              <w:jc w:val="both"/>
              <w:rPr>
                <w:rFonts w:ascii="Times New Roman" w:hAnsi="Times New Roman" w:cs="Times New Roman"/>
                <w:sz w:val="24"/>
                <w:szCs w:val="24"/>
              </w:rPr>
            </w:pPr>
            <w:r w:rsidRPr="0045309C">
              <w:rPr>
                <w:rFonts w:ascii="Times New Roman" w:hAnsi="Times New Roman" w:cs="Times New Roman"/>
                <w:sz w:val="24"/>
                <w:szCs w:val="24"/>
              </w:rPr>
              <w:t>Об исполнении Приказа ФАС России от 03.04.2018 №422/18</w:t>
            </w:r>
            <w:r w:rsidRPr="0045309C">
              <w:rPr>
                <w:rFonts w:ascii="Times New Roman" w:hAnsi="Times New Roman" w:cs="Times New Roman"/>
                <w:sz w:val="24"/>
                <w:szCs w:val="24"/>
              </w:rPr>
              <w:br/>
              <w:t>«Об отмене постановлений Региональной энергетической комиссии</w:t>
            </w:r>
            <w:r w:rsidRPr="0045309C">
              <w:rPr>
                <w:rFonts w:ascii="Times New Roman" w:hAnsi="Times New Roman" w:cs="Times New Roman"/>
                <w:sz w:val="24"/>
                <w:szCs w:val="24"/>
              </w:rPr>
              <w:br/>
              <w:t>Кемеровской области об установлении цен (тарифов) в сфере</w:t>
            </w:r>
            <w:r w:rsidRPr="0045309C">
              <w:rPr>
                <w:rFonts w:ascii="Times New Roman" w:hAnsi="Times New Roman" w:cs="Times New Roman"/>
                <w:sz w:val="24"/>
                <w:szCs w:val="24"/>
              </w:rPr>
              <w:br/>
              <w:t>электроэнергетики»</w:t>
            </w:r>
          </w:p>
        </w:tc>
      </w:tr>
      <w:tr w:rsidR="0045309C" w:rsidRPr="008B4C7B" w:rsidTr="00F77A10">
        <w:trPr>
          <w:trHeight w:val="287"/>
          <w:jc w:val="center"/>
        </w:trPr>
        <w:tc>
          <w:tcPr>
            <w:tcW w:w="557" w:type="dxa"/>
            <w:shd w:val="clear" w:color="auto" w:fill="auto"/>
          </w:tcPr>
          <w:p w:rsidR="0045309C" w:rsidRPr="0045309C" w:rsidRDefault="0045309C" w:rsidP="0045309C">
            <w:pPr>
              <w:jc w:val="both"/>
            </w:pPr>
            <w:r w:rsidRPr="0045309C">
              <w:t>3.</w:t>
            </w:r>
          </w:p>
        </w:tc>
        <w:tc>
          <w:tcPr>
            <w:tcW w:w="9048" w:type="dxa"/>
            <w:shd w:val="clear" w:color="auto" w:fill="auto"/>
          </w:tcPr>
          <w:p w:rsidR="0045309C" w:rsidRPr="0045309C" w:rsidRDefault="0045309C" w:rsidP="00184F46">
            <w:pPr>
              <w:pStyle w:val="ConsPlusNormal"/>
              <w:ind w:left="147" w:right="396" w:firstLine="142"/>
              <w:jc w:val="both"/>
              <w:rPr>
                <w:rFonts w:ascii="Times New Roman" w:hAnsi="Times New Roman" w:cs="Times New Roman"/>
                <w:sz w:val="24"/>
                <w:szCs w:val="24"/>
              </w:rPr>
            </w:pPr>
            <w:r w:rsidRPr="0045309C">
              <w:rPr>
                <w:rFonts w:ascii="Times New Roman" w:hAnsi="Times New Roman" w:cs="Times New Roman"/>
                <w:sz w:val="24"/>
                <w:szCs w:val="24"/>
              </w:rPr>
              <w:t>О закрытии дела № 110-ВС от 27.04.2018 «Об установлении тарифов на услугу холодного водоснабжения на 2018-2019гг., оказываемую Филиалом</w:t>
            </w:r>
            <w:r w:rsidR="00170273">
              <w:rPr>
                <w:rFonts w:ascii="Times New Roman" w:hAnsi="Times New Roman" w:cs="Times New Roman"/>
                <w:sz w:val="24"/>
                <w:szCs w:val="24"/>
              </w:rPr>
              <w:br/>
            </w:r>
            <w:r w:rsidRPr="0045309C">
              <w:rPr>
                <w:rFonts w:ascii="Times New Roman" w:hAnsi="Times New Roman" w:cs="Times New Roman"/>
                <w:sz w:val="24"/>
                <w:szCs w:val="24"/>
              </w:rPr>
              <w:t>АО «Кузбассэнерго» - «Кемеровская теплосетевая компания» (г. Кемерово)»</w:t>
            </w:r>
          </w:p>
        </w:tc>
      </w:tr>
      <w:tr w:rsidR="0045309C" w:rsidRPr="008B4C7B" w:rsidTr="00F77A10">
        <w:trPr>
          <w:trHeight w:val="287"/>
          <w:jc w:val="center"/>
        </w:trPr>
        <w:tc>
          <w:tcPr>
            <w:tcW w:w="557" w:type="dxa"/>
            <w:shd w:val="clear" w:color="auto" w:fill="auto"/>
          </w:tcPr>
          <w:p w:rsidR="0045309C" w:rsidRPr="0045309C" w:rsidRDefault="0045309C" w:rsidP="0045309C">
            <w:pPr>
              <w:jc w:val="both"/>
            </w:pPr>
            <w:r w:rsidRPr="0045309C">
              <w:t>4.</w:t>
            </w:r>
          </w:p>
        </w:tc>
        <w:tc>
          <w:tcPr>
            <w:tcW w:w="9048" w:type="dxa"/>
            <w:shd w:val="clear" w:color="auto" w:fill="auto"/>
          </w:tcPr>
          <w:p w:rsidR="0045309C" w:rsidRPr="0045309C" w:rsidRDefault="0045309C" w:rsidP="00184F46">
            <w:pPr>
              <w:pStyle w:val="ConsPlusNormal"/>
              <w:ind w:left="147" w:right="396" w:firstLine="142"/>
              <w:jc w:val="both"/>
              <w:rPr>
                <w:rFonts w:ascii="Times New Roman" w:hAnsi="Times New Roman" w:cs="Times New Roman"/>
                <w:sz w:val="24"/>
                <w:szCs w:val="24"/>
              </w:rPr>
            </w:pPr>
            <w:r w:rsidRPr="0045309C">
              <w:rPr>
                <w:rFonts w:ascii="Times New Roman" w:hAnsi="Times New Roman" w:cs="Times New Roman"/>
                <w:sz w:val="24"/>
                <w:szCs w:val="24"/>
              </w:rPr>
              <w:t>О закрытии дела № 04-ВС «Об установлении тарифов на услуги холодного водоснабжения на 2019 – 2023 гг., оказываемые АО «Кемеровская генерация»</w:t>
            </w:r>
            <w:r w:rsidR="00170273">
              <w:rPr>
                <w:rFonts w:ascii="Times New Roman" w:hAnsi="Times New Roman" w:cs="Times New Roman"/>
                <w:sz w:val="24"/>
                <w:szCs w:val="24"/>
              </w:rPr>
              <w:br/>
            </w:r>
            <w:r w:rsidRPr="0045309C">
              <w:rPr>
                <w:rFonts w:ascii="Times New Roman" w:hAnsi="Times New Roman" w:cs="Times New Roman"/>
                <w:sz w:val="24"/>
                <w:szCs w:val="24"/>
              </w:rPr>
              <w:t>(г. Кемерово)» в части тарифов для производственной единицы</w:t>
            </w:r>
            <w:r w:rsidRPr="0045309C">
              <w:rPr>
                <w:rFonts w:ascii="Times New Roman" w:hAnsi="Times New Roman" w:cs="Times New Roman"/>
                <w:sz w:val="24"/>
                <w:szCs w:val="24"/>
              </w:rPr>
              <w:br/>
              <w:t>«Кемеровская ТЭЦ»</w:t>
            </w:r>
          </w:p>
        </w:tc>
      </w:tr>
      <w:tr w:rsidR="0045309C" w:rsidRPr="008B4C7B" w:rsidTr="00F77A10">
        <w:trPr>
          <w:trHeight w:val="287"/>
          <w:jc w:val="center"/>
        </w:trPr>
        <w:tc>
          <w:tcPr>
            <w:tcW w:w="557" w:type="dxa"/>
            <w:shd w:val="clear" w:color="auto" w:fill="auto"/>
          </w:tcPr>
          <w:p w:rsidR="0045309C" w:rsidRPr="0045309C" w:rsidRDefault="0045309C" w:rsidP="0045309C">
            <w:pPr>
              <w:jc w:val="both"/>
            </w:pPr>
            <w:r w:rsidRPr="0045309C">
              <w:t>5.</w:t>
            </w:r>
          </w:p>
        </w:tc>
        <w:tc>
          <w:tcPr>
            <w:tcW w:w="9048" w:type="dxa"/>
            <w:shd w:val="clear" w:color="auto" w:fill="auto"/>
          </w:tcPr>
          <w:p w:rsidR="0045309C" w:rsidRPr="0045309C" w:rsidRDefault="0045309C" w:rsidP="00184F46">
            <w:pPr>
              <w:pStyle w:val="ConsPlusNormal"/>
              <w:ind w:left="147" w:right="396" w:firstLine="142"/>
              <w:jc w:val="both"/>
              <w:rPr>
                <w:rFonts w:ascii="Times New Roman" w:hAnsi="Times New Roman" w:cs="Times New Roman"/>
                <w:sz w:val="24"/>
                <w:szCs w:val="24"/>
              </w:rPr>
            </w:pPr>
            <w:r w:rsidRPr="0045309C">
              <w:rPr>
                <w:rFonts w:ascii="Times New Roman" w:hAnsi="Times New Roman" w:cs="Times New Roman"/>
                <w:sz w:val="24"/>
                <w:szCs w:val="24"/>
              </w:rPr>
              <w:t>О признании утратившими силу некоторых постановлений региональной энергетической комиссии Кемеровской области</w:t>
            </w:r>
          </w:p>
        </w:tc>
      </w:tr>
      <w:tr w:rsidR="0045309C" w:rsidRPr="008B4C7B" w:rsidTr="00F77A10">
        <w:trPr>
          <w:trHeight w:val="287"/>
          <w:jc w:val="center"/>
        </w:trPr>
        <w:tc>
          <w:tcPr>
            <w:tcW w:w="557" w:type="dxa"/>
            <w:shd w:val="clear" w:color="auto" w:fill="auto"/>
          </w:tcPr>
          <w:p w:rsidR="0045309C" w:rsidRPr="0045309C" w:rsidRDefault="0045309C" w:rsidP="0045309C">
            <w:pPr>
              <w:jc w:val="both"/>
            </w:pPr>
            <w:r w:rsidRPr="0045309C">
              <w:t>6.</w:t>
            </w:r>
          </w:p>
        </w:tc>
        <w:tc>
          <w:tcPr>
            <w:tcW w:w="9048" w:type="dxa"/>
            <w:shd w:val="clear" w:color="auto" w:fill="auto"/>
          </w:tcPr>
          <w:p w:rsidR="0045309C" w:rsidRPr="0045309C" w:rsidRDefault="0045309C" w:rsidP="00184F46">
            <w:pPr>
              <w:pStyle w:val="ConsPlusNormal"/>
              <w:ind w:left="147" w:right="396" w:firstLine="142"/>
              <w:jc w:val="both"/>
              <w:rPr>
                <w:rFonts w:ascii="Times New Roman" w:hAnsi="Times New Roman" w:cs="Times New Roman"/>
                <w:sz w:val="24"/>
                <w:szCs w:val="24"/>
              </w:rPr>
            </w:pPr>
            <w:r w:rsidRPr="0045309C">
              <w:rPr>
                <w:rFonts w:ascii="Times New Roman" w:hAnsi="Times New Roman" w:cs="Times New Roman"/>
                <w:sz w:val="24"/>
                <w:szCs w:val="24"/>
              </w:rPr>
              <w:t>О закрытии дела № 18-ВС от 08.05.2018 «Об установлении тарифов на услугу холодного водоснабжения на 2019 – 2023 гг., оказываемую  МУП КГО «УКВС» (г. Калтан)»</w:t>
            </w:r>
          </w:p>
        </w:tc>
      </w:tr>
      <w:tr w:rsidR="0045309C" w:rsidRPr="008B4C7B" w:rsidTr="00F77A10">
        <w:trPr>
          <w:trHeight w:val="287"/>
          <w:jc w:val="center"/>
        </w:trPr>
        <w:tc>
          <w:tcPr>
            <w:tcW w:w="557" w:type="dxa"/>
            <w:shd w:val="clear" w:color="auto" w:fill="auto"/>
          </w:tcPr>
          <w:p w:rsidR="0045309C" w:rsidRPr="0045309C" w:rsidRDefault="0045309C" w:rsidP="0045309C">
            <w:pPr>
              <w:jc w:val="both"/>
            </w:pPr>
            <w:r w:rsidRPr="0045309C">
              <w:t>7.</w:t>
            </w:r>
          </w:p>
        </w:tc>
        <w:tc>
          <w:tcPr>
            <w:tcW w:w="9048" w:type="dxa"/>
            <w:shd w:val="clear" w:color="auto" w:fill="auto"/>
          </w:tcPr>
          <w:p w:rsidR="0045309C" w:rsidRPr="0045309C" w:rsidRDefault="0045309C" w:rsidP="00184F46">
            <w:pPr>
              <w:pStyle w:val="ConsPlusNormal"/>
              <w:ind w:left="147" w:right="396" w:firstLine="142"/>
              <w:jc w:val="both"/>
              <w:rPr>
                <w:rFonts w:ascii="Times New Roman" w:hAnsi="Times New Roman" w:cs="Times New Roman"/>
                <w:sz w:val="24"/>
                <w:szCs w:val="24"/>
              </w:rPr>
            </w:pPr>
            <w:r w:rsidRPr="0045309C">
              <w:rPr>
                <w:rFonts w:ascii="Times New Roman" w:hAnsi="Times New Roman" w:cs="Times New Roman"/>
                <w:sz w:val="24"/>
                <w:szCs w:val="24"/>
              </w:rPr>
              <w:t>Об утверждении нормативов потребления коммунальной услуги по отоплению на территории Новокузнецкого городского округа</w:t>
            </w:r>
          </w:p>
        </w:tc>
      </w:tr>
      <w:tr w:rsidR="0045309C" w:rsidRPr="008B4C7B" w:rsidTr="00F77A10">
        <w:trPr>
          <w:trHeight w:val="287"/>
          <w:jc w:val="center"/>
        </w:trPr>
        <w:tc>
          <w:tcPr>
            <w:tcW w:w="557" w:type="dxa"/>
            <w:shd w:val="clear" w:color="auto" w:fill="auto"/>
          </w:tcPr>
          <w:p w:rsidR="0045309C" w:rsidRPr="0045309C" w:rsidRDefault="0045309C" w:rsidP="0045309C">
            <w:pPr>
              <w:jc w:val="both"/>
            </w:pPr>
            <w:r w:rsidRPr="0045309C">
              <w:t>8.</w:t>
            </w:r>
          </w:p>
        </w:tc>
        <w:tc>
          <w:tcPr>
            <w:tcW w:w="9048" w:type="dxa"/>
            <w:shd w:val="clear" w:color="auto" w:fill="auto"/>
          </w:tcPr>
          <w:p w:rsidR="0045309C" w:rsidRPr="0045309C" w:rsidRDefault="0045309C" w:rsidP="00184F46">
            <w:pPr>
              <w:pStyle w:val="ConsPlusNormal"/>
              <w:ind w:left="147" w:right="396" w:firstLine="142"/>
              <w:jc w:val="both"/>
              <w:rPr>
                <w:rFonts w:ascii="Times New Roman" w:hAnsi="Times New Roman" w:cs="Times New Roman"/>
                <w:sz w:val="24"/>
                <w:szCs w:val="24"/>
              </w:rPr>
            </w:pPr>
            <w:r w:rsidRPr="0045309C">
              <w:rPr>
                <w:rFonts w:ascii="Times New Roman" w:hAnsi="Times New Roman" w:cs="Times New Roman"/>
                <w:sz w:val="24"/>
                <w:szCs w:val="24"/>
              </w:rPr>
              <w:t>Об установлении ООО «Рудничное теплоснабжающее хозяйство»</w:t>
            </w:r>
            <w:r w:rsidRPr="0045309C">
              <w:rPr>
                <w:rFonts w:ascii="Times New Roman" w:hAnsi="Times New Roman" w:cs="Times New Roman"/>
                <w:sz w:val="24"/>
                <w:szCs w:val="24"/>
              </w:rPr>
              <w:br/>
              <w:t>одноставочных тарифов на тепловую энергию, реализуемую</w:t>
            </w:r>
            <w:r w:rsidRPr="0045309C">
              <w:rPr>
                <w:rFonts w:ascii="Times New Roman" w:hAnsi="Times New Roman" w:cs="Times New Roman"/>
                <w:sz w:val="24"/>
                <w:szCs w:val="24"/>
              </w:rPr>
              <w:br/>
              <w:t>на потребительском рынке г. Прокопьевска, на 2018 год</w:t>
            </w:r>
          </w:p>
        </w:tc>
      </w:tr>
      <w:tr w:rsidR="0045309C" w:rsidRPr="008B4C7B" w:rsidTr="00F77A10">
        <w:trPr>
          <w:trHeight w:val="287"/>
          <w:jc w:val="center"/>
        </w:trPr>
        <w:tc>
          <w:tcPr>
            <w:tcW w:w="557" w:type="dxa"/>
            <w:shd w:val="clear" w:color="auto" w:fill="auto"/>
          </w:tcPr>
          <w:p w:rsidR="0045309C" w:rsidRPr="0045309C" w:rsidRDefault="0045309C" w:rsidP="0045309C">
            <w:pPr>
              <w:jc w:val="both"/>
            </w:pPr>
            <w:r w:rsidRPr="0045309C">
              <w:t>9.</w:t>
            </w:r>
          </w:p>
        </w:tc>
        <w:tc>
          <w:tcPr>
            <w:tcW w:w="9048" w:type="dxa"/>
            <w:shd w:val="clear" w:color="auto" w:fill="auto"/>
          </w:tcPr>
          <w:p w:rsidR="0045309C" w:rsidRPr="0045309C" w:rsidRDefault="0045309C" w:rsidP="00184F46">
            <w:pPr>
              <w:pStyle w:val="ConsPlusNormal"/>
              <w:ind w:left="147" w:right="396" w:firstLine="142"/>
              <w:jc w:val="both"/>
              <w:rPr>
                <w:rFonts w:ascii="Times New Roman" w:hAnsi="Times New Roman" w:cs="Times New Roman"/>
                <w:sz w:val="24"/>
                <w:szCs w:val="24"/>
              </w:rPr>
            </w:pPr>
            <w:r w:rsidRPr="0045309C">
              <w:rPr>
                <w:rFonts w:ascii="Times New Roman" w:hAnsi="Times New Roman" w:cs="Times New Roman"/>
                <w:sz w:val="24"/>
                <w:szCs w:val="24"/>
              </w:rPr>
              <w:t>О внесении изменений в постановление региональной энергетической</w:t>
            </w:r>
            <w:r w:rsidRPr="0045309C">
              <w:rPr>
                <w:rFonts w:ascii="Times New Roman" w:hAnsi="Times New Roman" w:cs="Times New Roman"/>
                <w:sz w:val="24"/>
                <w:szCs w:val="24"/>
              </w:rPr>
              <w:br/>
              <w:t>комиссии Кемеровской области от 20.12.2017 № 698 «Об установлении</w:t>
            </w:r>
            <w:r w:rsidRPr="0045309C">
              <w:rPr>
                <w:rFonts w:ascii="Times New Roman" w:hAnsi="Times New Roman" w:cs="Times New Roman"/>
                <w:sz w:val="24"/>
                <w:szCs w:val="24"/>
              </w:rPr>
              <w:br/>
              <w:t>ООО «Рудничное теплоснабжающее хозяйство» тарифов на горячую воду</w:t>
            </w:r>
            <w:r w:rsidRPr="0045309C">
              <w:rPr>
                <w:rFonts w:ascii="Times New Roman" w:hAnsi="Times New Roman" w:cs="Times New Roman"/>
                <w:sz w:val="24"/>
                <w:szCs w:val="24"/>
              </w:rPr>
              <w:br/>
              <w:t>в открытой системе горячего водоснабжения (теплоснабжения), реализуемую на потребительском рынке г. Прокопьевска, на 2018 год»</w:t>
            </w:r>
          </w:p>
        </w:tc>
      </w:tr>
      <w:tr w:rsidR="0045309C" w:rsidRPr="008B4C7B" w:rsidTr="00F77A10">
        <w:trPr>
          <w:trHeight w:val="287"/>
          <w:jc w:val="center"/>
        </w:trPr>
        <w:tc>
          <w:tcPr>
            <w:tcW w:w="557" w:type="dxa"/>
            <w:shd w:val="clear" w:color="auto" w:fill="auto"/>
          </w:tcPr>
          <w:p w:rsidR="0045309C" w:rsidRPr="0045309C" w:rsidRDefault="0045309C" w:rsidP="0045309C">
            <w:pPr>
              <w:jc w:val="both"/>
            </w:pPr>
            <w:r w:rsidRPr="0045309C">
              <w:t>10.</w:t>
            </w:r>
          </w:p>
        </w:tc>
        <w:tc>
          <w:tcPr>
            <w:tcW w:w="9048" w:type="dxa"/>
            <w:shd w:val="clear" w:color="auto" w:fill="auto"/>
          </w:tcPr>
          <w:p w:rsidR="0045309C" w:rsidRPr="0045309C" w:rsidRDefault="0045309C" w:rsidP="00184F46">
            <w:pPr>
              <w:pStyle w:val="ConsPlusNormal"/>
              <w:ind w:left="147" w:right="396" w:firstLine="142"/>
              <w:jc w:val="both"/>
              <w:rPr>
                <w:rFonts w:ascii="Times New Roman" w:hAnsi="Times New Roman" w:cs="Times New Roman"/>
                <w:sz w:val="24"/>
                <w:szCs w:val="24"/>
              </w:rPr>
            </w:pPr>
            <w:r w:rsidRPr="0045309C">
              <w:rPr>
                <w:rFonts w:ascii="Times New Roman" w:hAnsi="Times New Roman" w:cs="Times New Roman"/>
                <w:sz w:val="24"/>
                <w:szCs w:val="24"/>
              </w:rPr>
              <w:t>О внесении изменений в постановление региональной энергетической</w:t>
            </w:r>
            <w:r w:rsidRPr="0045309C">
              <w:rPr>
                <w:rFonts w:ascii="Times New Roman" w:hAnsi="Times New Roman" w:cs="Times New Roman"/>
                <w:sz w:val="24"/>
                <w:szCs w:val="24"/>
              </w:rPr>
              <w:br/>
              <w:t>комиссии Кемеровской области от 20.12.017 № 699 «Об утверждении</w:t>
            </w:r>
            <w:r w:rsidRPr="0045309C">
              <w:rPr>
                <w:rFonts w:ascii="Times New Roman" w:hAnsi="Times New Roman" w:cs="Times New Roman"/>
                <w:sz w:val="24"/>
                <w:szCs w:val="24"/>
              </w:rPr>
              <w:br/>
              <w:t>производственной программы ООО «Рудничное теплоснабжающее хозяйство» в сфере горячего водоснабжения и об установлении тарифов на горячую</w:t>
            </w:r>
            <w:r w:rsidRPr="0045309C">
              <w:rPr>
                <w:rFonts w:ascii="Times New Roman" w:hAnsi="Times New Roman" w:cs="Times New Roman"/>
                <w:sz w:val="24"/>
                <w:szCs w:val="24"/>
              </w:rPr>
              <w:br/>
              <w:t>воду в закрытой системе горячего водоснабжения, реализуемую</w:t>
            </w:r>
            <w:r w:rsidRPr="0045309C">
              <w:rPr>
                <w:rFonts w:ascii="Times New Roman" w:hAnsi="Times New Roman" w:cs="Times New Roman"/>
                <w:sz w:val="24"/>
                <w:szCs w:val="24"/>
              </w:rPr>
              <w:br/>
              <w:t>на потребительском рынке г. Прокопьевска, на 2018 год»</w:t>
            </w:r>
          </w:p>
        </w:tc>
      </w:tr>
      <w:tr w:rsidR="0045309C" w:rsidRPr="008B4C7B" w:rsidTr="00F77A10">
        <w:trPr>
          <w:trHeight w:val="287"/>
          <w:jc w:val="center"/>
        </w:trPr>
        <w:tc>
          <w:tcPr>
            <w:tcW w:w="557" w:type="dxa"/>
            <w:shd w:val="clear" w:color="auto" w:fill="auto"/>
          </w:tcPr>
          <w:p w:rsidR="0045309C" w:rsidRPr="0045309C" w:rsidRDefault="0045309C" w:rsidP="0045309C">
            <w:pPr>
              <w:jc w:val="both"/>
            </w:pPr>
            <w:r w:rsidRPr="0045309C">
              <w:t>11.</w:t>
            </w:r>
          </w:p>
        </w:tc>
        <w:tc>
          <w:tcPr>
            <w:tcW w:w="9048" w:type="dxa"/>
            <w:shd w:val="clear" w:color="auto" w:fill="auto"/>
          </w:tcPr>
          <w:p w:rsidR="0045309C" w:rsidRPr="0045309C" w:rsidRDefault="0045309C" w:rsidP="00184F46">
            <w:pPr>
              <w:pStyle w:val="ConsPlusNormal"/>
              <w:ind w:left="147" w:right="396" w:firstLine="142"/>
              <w:jc w:val="both"/>
              <w:rPr>
                <w:rFonts w:ascii="Times New Roman" w:hAnsi="Times New Roman" w:cs="Times New Roman"/>
                <w:sz w:val="24"/>
                <w:szCs w:val="24"/>
              </w:rPr>
            </w:pPr>
            <w:r w:rsidRPr="0045309C">
              <w:rPr>
                <w:rFonts w:ascii="Times New Roman" w:hAnsi="Times New Roman" w:cs="Times New Roman"/>
                <w:sz w:val="24"/>
                <w:szCs w:val="24"/>
              </w:rPr>
              <w:t>Об установлении ООО «Теплоснаб» тарифов на услуги по передаче тепловой энергии, реализуемой на потребительском рынке г. Кемерово, на 2018 год</w:t>
            </w:r>
          </w:p>
        </w:tc>
      </w:tr>
      <w:tr w:rsidR="0045309C" w:rsidRPr="008B4C7B" w:rsidTr="00F77A10">
        <w:trPr>
          <w:trHeight w:val="287"/>
          <w:jc w:val="center"/>
        </w:trPr>
        <w:tc>
          <w:tcPr>
            <w:tcW w:w="557" w:type="dxa"/>
            <w:shd w:val="clear" w:color="auto" w:fill="auto"/>
          </w:tcPr>
          <w:p w:rsidR="0045309C" w:rsidRPr="0045309C" w:rsidRDefault="0045309C" w:rsidP="0045309C">
            <w:pPr>
              <w:jc w:val="both"/>
            </w:pPr>
            <w:r w:rsidRPr="0045309C">
              <w:t>12.</w:t>
            </w:r>
          </w:p>
        </w:tc>
        <w:tc>
          <w:tcPr>
            <w:tcW w:w="9048" w:type="dxa"/>
            <w:shd w:val="clear" w:color="auto" w:fill="auto"/>
          </w:tcPr>
          <w:p w:rsidR="0045309C" w:rsidRPr="0045309C" w:rsidRDefault="0045309C" w:rsidP="00184F46">
            <w:pPr>
              <w:pStyle w:val="ConsPlusNormal"/>
              <w:ind w:left="147" w:right="396" w:firstLine="142"/>
              <w:jc w:val="both"/>
              <w:rPr>
                <w:rFonts w:ascii="Times New Roman" w:hAnsi="Times New Roman" w:cs="Times New Roman"/>
                <w:sz w:val="24"/>
                <w:szCs w:val="24"/>
              </w:rPr>
            </w:pPr>
            <w:r w:rsidRPr="0045309C">
              <w:rPr>
                <w:rFonts w:ascii="Times New Roman" w:hAnsi="Times New Roman" w:cs="Times New Roman"/>
                <w:sz w:val="24"/>
                <w:szCs w:val="24"/>
              </w:rPr>
              <w:t>Об установлении розничной цены на газ природный, реализуемый</w:t>
            </w:r>
            <w:r w:rsidRPr="0045309C">
              <w:rPr>
                <w:rFonts w:ascii="Times New Roman" w:hAnsi="Times New Roman" w:cs="Times New Roman"/>
                <w:sz w:val="24"/>
                <w:szCs w:val="24"/>
              </w:rPr>
              <w:br/>
              <w:t>населению Кемеровской области через газораспределительные сети</w:t>
            </w:r>
            <w:r w:rsidRPr="0045309C">
              <w:rPr>
                <w:rFonts w:ascii="Times New Roman" w:hAnsi="Times New Roman" w:cs="Times New Roman"/>
                <w:sz w:val="24"/>
                <w:szCs w:val="24"/>
              </w:rPr>
              <w:br/>
              <w:t>ООО «Газпром газораспределение Томск» (г. Томск)</w:t>
            </w:r>
          </w:p>
          <w:p w:rsidR="0045309C" w:rsidRPr="0045309C" w:rsidRDefault="0045309C" w:rsidP="00184F46">
            <w:pPr>
              <w:pStyle w:val="ConsPlusNormal"/>
              <w:ind w:left="147" w:right="396" w:firstLine="142"/>
              <w:jc w:val="both"/>
              <w:rPr>
                <w:rFonts w:ascii="Times New Roman" w:hAnsi="Times New Roman" w:cs="Times New Roman"/>
                <w:sz w:val="24"/>
                <w:szCs w:val="24"/>
              </w:rPr>
            </w:pPr>
          </w:p>
        </w:tc>
      </w:tr>
      <w:tr w:rsidR="0045309C" w:rsidRPr="008B4C7B" w:rsidTr="00F77A10">
        <w:trPr>
          <w:trHeight w:val="287"/>
          <w:jc w:val="center"/>
        </w:trPr>
        <w:tc>
          <w:tcPr>
            <w:tcW w:w="557" w:type="dxa"/>
            <w:shd w:val="clear" w:color="auto" w:fill="auto"/>
          </w:tcPr>
          <w:p w:rsidR="0045309C" w:rsidRPr="0045309C" w:rsidRDefault="0045309C" w:rsidP="0045309C">
            <w:pPr>
              <w:jc w:val="both"/>
            </w:pPr>
            <w:r w:rsidRPr="0045309C">
              <w:lastRenderedPageBreak/>
              <w:t>13.</w:t>
            </w:r>
          </w:p>
        </w:tc>
        <w:tc>
          <w:tcPr>
            <w:tcW w:w="9048" w:type="dxa"/>
            <w:shd w:val="clear" w:color="auto" w:fill="auto"/>
          </w:tcPr>
          <w:p w:rsidR="0045309C" w:rsidRPr="0045309C" w:rsidRDefault="0045309C" w:rsidP="00184F46">
            <w:pPr>
              <w:pStyle w:val="ConsPlusNormal"/>
              <w:ind w:left="147" w:right="396" w:firstLine="142"/>
              <w:jc w:val="both"/>
              <w:rPr>
                <w:rFonts w:ascii="Times New Roman" w:hAnsi="Times New Roman" w:cs="Times New Roman"/>
                <w:sz w:val="24"/>
                <w:szCs w:val="24"/>
              </w:rPr>
            </w:pPr>
            <w:r w:rsidRPr="0045309C">
              <w:rPr>
                <w:rFonts w:ascii="Times New Roman" w:hAnsi="Times New Roman" w:cs="Times New Roman"/>
                <w:sz w:val="24"/>
                <w:szCs w:val="24"/>
              </w:rPr>
              <w:t>Об установлении розничной цены на газ природный, реализуемый</w:t>
            </w:r>
            <w:r w:rsidRPr="0045309C">
              <w:rPr>
                <w:rFonts w:ascii="Times New Roman" w:hAnsi="Times New Roman" w:cs="Times New Roman"/>
                <w:sz w:val="24"/>
                <w:szCs w:val="24"/>
              </w:rPr>
              <w:br/>
              <w:t>населению Кемеровской области через газораспределительные сети</w:t>
            </w:r>
            <w:r w:rsidR="00170273">
              <w:rPr>
                <w:rFonts w:ascii="Times New Roman" w:hAnsi="Times New Roman" w:cs="Times New Roman"/>
                <w:sz w:val="24"/>
                <w:szCs w:val="24"/>
              </w:rPr>
              <w:br/>
            </w:r>
            <w:r w:rsidRPr="0045309C">
              <w:rPr>
                <w:rFonts w:ascii="Times New Roman" w:hAnsi="Times New Roman" w:cs="Times New Roman"/>
                <w:sz w:val="24"/>
                <w:szCs w:val="24"/>
              </w:rPr>
              <w:t>АО «ЕВРАЗ Объединенный Западно-Сибирский металлургический комбинат»</w:t>
            </w:r>
          </w:p>
        </w:tc>
      </w:tr>
      <w:tr w:rsidR="0045309C" w:rsidRPr="008B4C7B" w:rsidTr="00F77A10">
        <w:trPr>
          <w:trHeight w:val="287"/>
          <w:jc w:val="center"/>
        </w:trPr>
        <w:tc>
          <w:tcPr>
            <w:tcW w:w="557" w:type="dxa"/>
            <w:shd w:val="clear" w:color="auto" w:fill="auto"/>
          </w:tcPr>
          <w:p w:rsidR="0045309C" w:rsidRPr="0045309C" w:rsidRDefault="0045309C" w:rsidP="0045309C">
            <w:pPr>
              <w:jc w:val="both"/>
            </w:pPr>
            <w:r w:rsidRPr="0045309C">
              <w:t>14.</w:t>
            </w:r>
          </w:p>
        </w:tc>
        <w:tc>
          <w:tcPr>
            <w:tcW w:w="9048" w:type="dxa"/>
            <w:shd w:val="clear" w:color="auto" w:fill="auto"/>
          </w:tcPr>
          <w:p w:rsidR="0045309C" w:rsidRPr="0045309C" w:rsidRDefault="0045309C" w:rsidP="00184F46">
            <w:pPr>
              <w:pStyle w:val="ConsPlusNormal"/>
              <w:ind w:left="147" w:right="396" w:firstLine="142"/>
              <w:jc w:val="both"/>
              <w:rPr>
                <w:rFonts w:ascii="Times New Roman" w:hAnsi="Times New Roman" w:cs="Times New Roman"/>
                <w:sz w:val="24"/>
                <w:szCs w:val="24"/>
              </w:rPr>
            </w:pPr>
            <w:r w:rsidRPr="0045309C">
              <w:rPr>
                <w:rFonts w:ascii="Times New Roman" w:hAnsi="Times New Roman" w:cs="Times New Roman"/>
                <w:sz w:val="24"/>
                <w:szCs w:val="24"/>
              </w:rPr>
              <w:t>Об установлении розничной цены на газ природный, реализуемый</w:t>
            </w:r>
            <w:r w:rsidRPr="0045309C">
              <w:rPr>
                <w:rFonts w:ascii="Times New Roman" w:hAnsi="Times New Roman" w:cs="Times New Roman"/>
                <w:sz w:val="24"/>
                <w:szCs w:val="24"/>
              </w:rPr>
              <w:br/>
              <w:t>населению Кемеровской области через газораспределительные сети</w:t>
            </w:r>
            <w:r w:rsidRPr="0045309C">
              <w:rPr>
                <w:rFonts w:ascii="Times New Roman" w:hAnsi="Times New Roman" w:cs="Times New Roman"/>
                <w:sz w:val="24"/>
                <w:szCs w:val="24"/>
              </w:rPr>
              <w:br/>
              <w:t>ООО «Кузбассоблгаз» (г. Кемерово)</w:t>
            </w:r>
          </w:p>
        </w:tc>
      </w:tr>
      <w:tr w:rsidR="0045309C" w:rsidRPr="008B4C7B" w:rsidTr="00F77A10">
        <w:trPr>
          <w:trHeight w:val="287"/>
          <w:jc w:val="center"/>
        </w:trPr>
        <w:tc>
          <w:tcPr>
            <w:tcW w:w="557" w:type="dxa"/>
            <w:shd w:val="clear" w:color="auto" w:fill="auto"/>
          </w:tcPr>
          <w:p w:rsidR="0045309C" w:rsidRPr="0045309C" w:rsidRDefault="0045309C" w:rsidP="0045309C">
            <w:pPr>
              <w:jc w:val="both"/>
            </w:pPr>
            <w:r w:rsidRPr="0045309C">
              <w:t>15.</w:t>
            </w:r>
          </w:p>
        </w:tc>
        <w:tc>
          <w:tcPr>
            <w:tcW w:w="9048" w:type="dxa"/>
            <w:shd w:val="clear" w:color="auto" w:fill="auto"/>
          </w:tcPr>
          <w:p w:rsidR="0045309C" w:rsidRPr="0045309C" w:rsidRDefault="0045309C" w:rsidP="00184F46">
            <w:pPr>
              <w:pStyle w:val="ConsPlusNormal"/>
              <w:ind w:left="147" w:right="396" w:firstLine="142"/>
              <w:jc w:val="both"/>
              <w:rPr>
                <w:rFonts w:ascii="Times New Roman" w:hAnsi="Times New Roman" w:cs="Times New Roman"/>
                <w:sz w:val="24"/>
                <w:szCs w:val="24"/>
              </w:rPr>
            </w:pPr>
            <w:r w:rsidRPr="0045309C">
              <w:rPr>
                <w:rFonts w:ascii="Times New Roman" w:hAnsi="Times New Roman" w:cs="Times New Roman"/>
                <w:sz w:val="24"/>
                <w:szCs w:val="24"/>
              </w:rPr>
              <w:t>Об установлении розничных цен на сжиженный газ, реализуемый населению для бытовых нужд (кроме газа для заправки автотранспортных средств)</w:t>
            </w:r>
            <w:r w:rsidRPr="0045309C">
              <w:rPr>
                <w:rFonts w:ascii="Times New Roman" w:hAnsi="Times New Roman" w:cs="Times New Roman"/>
                <w:sz w:val="24"/>
                <w:szCs w:val="24"/>
              </w:rPr>
              <w:br/>
              <w:t>на территории Мариинского муниципального района</w:t>
            </w:r>
          </w:p>
        </w:tc>
      </w:tr>
      <w:tr w:rsidR="0045309C" w:rsidRPr="008B4C7B" w:rsidTr="00F77A10">
        <w:trPr>
          <w:trHeight w:val="287"/>
          <w:jc w:val="center"/>
        </w:trPr>
        <w:tc>
          <w:tcPr>
            <w:tcW w:w="557" w:type="dxa"/>
            <w:shd w:val="clear" w:color="auto" w:fill="auto"/>
          </w:tcPr>
          <w:p w:rsidR="0045309C" w:rsidRPr="0045309C" w:rsidRDefault="0045309C" w:rsidP="0045309C">
            <w:pPr>
              <w:jc w:val="both"/>
            </w:pPr>
            <w:r w:rsidRPr="0045309C">
              <w:t>16.</w:t>
            </w:r>
          </w:p>
        </w:tc>
        <w:tc>
          <w:tcPr>
            <w:tcW w:w="9048" w:type="dxa"/>
            <w:shd w:val="clear" w:color="auto" w:fill="auto"/>
          </w:tcPr>
          <w:p w:rsidR="0045309C" w:rsidRPr="0045309C" w:rsidRDefault="0045309C" w:rsidP="00184F46">
            <w:pPr>
              <w:pStyle w:val="ConsPlusNormal"/>
              <w:ind w:left="147" w:right="396" w:firstLine="142"/>
              <w:jc w:val="both"/>
              <w:rPr>
                <w:rFonts w:ascii="Times New Roman" w:hAnsi="Times New Roman" w:cs="Times New Roman"/>
                <w:sz w:val="24"/>
                <w:szCs w:val="24"/>
              </w:rPr>
            </w:pPr>
            <w:r w:rsidRPr="0045309C">
              <w:rPr>
                <w:rFonts w:ascii="Times New Roman" w:hAnsi="Times New Roman" w:cs="Times New Roman"/>
                <w:sz w:val="24"/>
                <w:szCs w:val="24"/>
              </w:rPr>
              <w:t>Об установлении платы за технологическое присоединение к сетям</w:t>
            </w:r>
            <w:r w:rsidRPr="0045309C">
              <w:rPr>
                <w:rFonts w:ascii="Times New Roman" w:hAnsi="Times New Roman" w:cs="Times New Roman"/>
                <w:sz w:val="24"/>
                <w:szCs w:val="24"/>
              </w:rPr>
              <w:br/>
              <w:t>газораспределения ООО «Газпром газораспределение Томск»</w:t>
            </w:r>
            <w:r w:rsidRPr="0045309C">
              <w:rPr>
                <w:rFonts w:ascii="Times New Roman" w:hAnsi="Times New Roman" w:cs="Times New Roman"/>
                <w:sz w:val="24"/>
                <w:szCs w:val="24"/>
              </w:rPr>
              <w:br/>
              <w:t>газоиспользующего оборудования торгового центра ООО ХК «Новолекс»</w:t>
            </w:r>
            <w:r w:rsidRPr="0045309C">
              <w:rPr>
                <w:rFonts w:ascii="Times New Roman" w:hAnsi="Times New Roman" w:cs="Times New Roman"/>
                <w:sz w:val="24"/>
                <w:szCs w:val="24"/>
              </w:rPr>
              <w:br/>
              <w:t>по адресу: Кемеровская область, г. Кемерово, ул. Карболитовская, д 16 б,</w:t>
            </w:r>
            <w:r w:rsidRPr="0045309C">
              <w:rPr>
                <w:rFonts w:ascii="Times New Roman" w:hAnsi="Times New Roman" w:cs="Times New Roman"/>
                <w:sz w:val="24"/>
                <w:szCs w:val="24"/>
              </w:rPr>
              <w:br/>
              <w:t>по индивидуальному проекту</w:t>
            </w:r>
          </w:p>
        </w:tc>
      </w:tr>
    </w:tbl>
    <w:p w:rsidR="002141DD" w:rsidRDefault="002141DD" w:rsidP="002141DD">
      <w:pPr>
        <w:jc w:val="both"/>
        <w:rPr>
          <w:b/>
        </w:rPr>
      </w:pPr>
    </w:p>
    <w:p w:rsidR="00A91AEC" w:rsidRDefault="00051CC0" w:rsidP="00A91AEC">
      <w:pPr>
        <w:ind w:firstLine="567"/>
        <w:jc w:val="both"/>
      </w:pPr>
      <w:r>
        <w:rPr>
          <w:b/>
        </w:rPr>
        <w:t>Малюта Д.В</w:t>
      </w:r>
      <w:r w:rsidR="00174B22">
        <w:rPr>
          <w:b/>
        </w:rPr>
        <w:t>.</w:t>
      </w:r>
      <w:r w:rsidR="00EE7266" w:rsidRPr="009A1884">
        <w:t xml:space="preserve"> ознакомил присутствующих с повесткой дня, обратил внимание, что </w:t>
      </w:r>
      <w:r w:rsidR="00184F46">
        <w:t>регулируемым организациям</w:t>
      </w:r>
      <w:r w:rsidR="00EE7266" w:rsidRPr="009A1884">
        <w:t xml:space="preserve"> в установленный срок было направлено уведомление о дате проведения Правления, и предоставил слово докладчику.</w:t>
      </w:r>
      <w:bookmarkStart w:id="0" w:name="_Hlk508612479"/>
    </w:p>
    <w:p w:rsidR="00A91AEC" w:rsidRDefault="00A91AEC" w:rsidP="00A91AEC">
      <w:pPr>
        <w:ind w:firstLine="567"/>
        <w:jc w:val="both"/>
        <w:rPr>
          <w:b/>
        </w:rPr>
      </w:pPr>
    </w:p>
    <w:p w:rsidR="00545AAD" w:rsidRDefault="00545AAD" w:rsidP="00A91AEC">
      <w:pPr>
        <w:ind w:firstLine="567"/>
        <w:jc w:val="both"/>
        <w:rPr>
          <w:b/>
        </w:rPr>
      </w:pPr>
    </w:p>
    <w:p w:rsidR="00545AAD" w:rsidRPr="009174F3" w:rsidRDefault="009174F3" w:rsidP="00A91AEC">
      <w:pPr>
        <w:ind w:firstLine="567"/>
        <w:jc w:val="both"/>
        <w:rPr>
          <w:b/>
        </w:rPr>
      </w:pPr>
      <w:r w:rsidRPr="009174F3">
        <w:rPr>
          <w:b/>
        </w:rPr>
        <w:t>1. Об исполнении решения ФАС России от 06.06.2018 № СП/41372/18</w:t>
      </w:r>
      <w:r w:rsidRPr="009174F3">
        <w:rPr>
          <w:b/>
        </w:rPr>
        <w:br/>
        <w:t>«О частичном удовлетворении требований, указанных в заявлении</w:t>
      </w:r>
      <w:r w:rsidRPr="009174F3">
        <w:rPr>
          <w:b/>
        </w:rPr>
        <w:br/>
        <w:t>ООО «ТСО «Сибирь» о рассмотрении досудебного спора в области</w:t>
      </w:r>
      <w:r w:rsidRPr="009174F3">
        <w:rPr>
          <w:b/>
        </w:rPr>
        <w:br/>
        <w:t>государственного регулирования цен (тарифов) в электроэнергетике</w:t>
      </w:r>
      <w:r w:rsidRPr="009174F3">
        <w:rPr>
          <w:b/>
        </w:rPr>
        <w:br/>
        <w:t>с региональной энергетической комиссией Кемеровской области»</w:t>
      </w:r>
      <w:r>
        <w:rPr>
          <w:b/>
        </w:rPr>
        <w:t>.</w:t>
      </w:r>
    </w:p>
    <w:p w:rsidR="00545AAD" w:rsidRDefault="00545AAD" w:rsidP="00A91AEC">
      <w:pPr>
        <w:ind w:firstLine="567"/>
        <w:jc w:val="both"/>
        <w:rPr>
          <w:b/>
        </w:rPr>
      </w:pPr>
    </w:p>
    <w:p w:rsidR="00B2783C" w:rsidRPr="00B2783C" w:rsidRDefault="009174F3" w:rsidP="005761B3">
      <w:pPr>
        <w:ind w:firstLine="567"/>
        <w:jc w:val="both"/>
      </w:pPr>
      <w:r w:rsidRPr="009174F3">
        <w:t>Докладчики</w:t>
      </w:r>
      <w:r>
        <w:rPr>
          <w:b/>
        </w:rPr>
        <w:t xml:space="preserve"> </w:t>
      </w:r>
      <w:r w:rsidRPr="009174F3">
        <w:rPr>
          <w:b/>
        </w:rPr>
        <w:t>Э.Б. Гусельщиков, С.В. Кулебакин</w:t>
      </w:r>
      <w:r>
        <w:rPr>
          <w:b/>
        </w:rPr>
        <w:t xml:space="preserve"> </w:t>
      </w:r>
      <w:r w:rsidR="00D30726">
        <w:t>доложили</w:t>
      </w:r>
      <w:r w:rsidR="005761B3">
        <w:t>, что в</w:t>
      </w:r>
      <w:r w:rsidR="00B2783C" w:rsidRPr="00B2783C">
        <w:t xml:space="preserve"> соответствии</w:t>
      </w:r>
      <w:r w:rsidR="005761B3">
        <w:br/>
      </w:r>
      <w:r w:rsidR="00B2783C" w:rsidRPr="00B2783C">
        <w:t xml:space="preserve">с пунктом 3 принятого ФАС России решения региональной энергетической комиссией Кемеровской области в срок до 01.07.2018 необходимо: </w:t>
      </w:r>
    </w:p>
    <w:p w:rsidR="00B2783C" w:rsidRPr="00B2783C" w:rsidRDefault="00B2783C" w:rsidP="00B2783C">
      <w:pPr>
        <w:autoSpaceDE w:val="0"/>
        <w:autoSpaceDN w:val="0"/>
        <w:adjustRightInd w:val="0"/>
        <w:ind w:firstLine="567"/>
        <w:jc w:val="both"/>
      </w:pPr>
      <w:r w:rsidRPr="00B2783C">
        <w:t>- произвести перерасчет количества активов ООО «ТСО «Сибирь» (далее – Общество) и подконтрольных расходов на 2018 год, отразив соответствующий анализ в экспертном заключении;</w:t>
      </w:r>
    </w:p>
    <w:p w:rsidR="00B2783C" w:rsidRPr="00B2783C" w:rsidRDefault="00B2783C" w:rsidP="00B2783C">
      <w:pPr>
        <w:autoSpaceDE w:val="0"/>
        <w:autoSpaceDN w:val="0"/>
        <w:adjustRightInd w:val="0"/>
        <w:ind w:firstLine="567"/>
        <w:jc w:val="both"/>
      </w:pPr>
      <w:r w:rsidRPr="00B2783C">
        <w:t xml:space="preserve">- пересмотреть НВВ и индивидуальные тарифы на услуги по передаче электрической энергии в отношении Общества на 2018 год с учетом проведенного анализа. </w:t>
      </w:r>
    </w:p>
    <w:p w:rsidR="00545AAD" w:rsidRPr="00B2783C" w:rsidRDefault="009864C2" w:rsidP="009864C2">
      <w:pPr>
        <w:autoSpaceDE w:val="0"/>
        <w:autoSpaceDN w:val="0"/>
        <w:adjustRightInd w:val="0"/>
        <w:ind w:firstLine="567"/>
        <w:jc w:val="both"/>
      </w:pPr>
      <w:r w:rsidRPr="009864C2">
        <w:t>По итогам проведенного анализа представленных Обществом обосновывающих материалов, касающихся расчета условных единиц, в целях исполнения решения ФАС России установлена их идентичность ранее рассчитанной величине, что не приводит к изменению НВВ и, по нашему мнению, поскольку установленные величины индивидуальных тарифов не меняются, отсутствуют основания для внесения изменений в постановление региональной энергетической комиссии Кемеровской области от 31.12.2017 №778 в части индивидуальных тарифов на услуги по передаче электрической энергии в отношении Общества на 2018 год</w:t>
      </w:r>
      <w:r>
        <w:t xml:space="preserve"> </w:t>
      </w:r>
      <w:r w:rsidR="00FC1D7A">
        <w:t>(расчеты представлены в экспертном заключении,</w:t>
      </w:r>
      <w:r w:rsidR="00FC1D7A" w:rsidRPr="00FC1D7A">
        <w:t xml:space="preserve"> </w:t>
      </w:r>
      <w:r w:rsidR="00FC1D7A" w:rsidRPr="00753410">
        <w:t>согласно приложению</w:t>
      </w:r>
      <w:r w:rsidR="00FC1D7A">
        <w:t xml:space="preserve"> № 1 к настоящему протоколу).</w:t>
      </w:r>
    </w:p>
    <w:p w:rsidR="00FC1D7A" w:rsidRDefault="00FC1D7A" w:rsidP="00A91AEC">
      <w:pPr>
        <w:ind w:firstLine="567"/>
        <w:jc w:val="both"/>
        <w:rPr>
          <w:b/>
        </w:rPr>
      </w:pPr>
    </w:p>
    <w:p w:rsidR="00545AAD" w:rsidRDefault="00D30726" w:rsidP="00A91AEC">
      <w:pPr>
        <w:ind w:firstLine="567"/>
        <w:jc w:val="both"/>
      </w:pPr>
      <w:r w:rsidRPr="00D30726">
        <w:t xml:space="preserve">Представитель </w:t>
      </w:r>
      <w:r w:rsidR="009665C4" w:rsidRPr="009665C4">
        <w:rPr>
          <w:b/>
        </w:rPr>
        <w:t>ООО «ТСО «Сибирь» -</w:t>
      </w:r>
      <w:r w:rsidR="009665C4">
        <w:t xml:space="preserve"> </w:t>
      </w:r>
      <w:r w:rsidR="009665C4" w:rsidRPr="009665C4">
        <w:rPr>
          <w:b/>
        </w:rPr>
        <w:t>Кулешов Н.С.</w:t>
      </w:r>
      <w:r w:rsidR="009665C4">
        <w:t xml:space="preserve"> пояснил, что в адрес </w:t>
      </w:r>
      <w:r w:rsidR="00184F46">
        <w:t xml:space="preserve">РЭК КО </w:t>
      </w:r>
      <w:r w:rsidR="009665C4">
        <w:t>по средствам электронной почты было направлено особое мнение 29.06.2018 г.</w:t>
      </w:r>
    </w:p>
    <w:p w:rsidR="009665C4" w:rsidRPr="00D30726" w:rsidRDefault="009665C4" w:rsidP="00A91AEC">
      <w:pPr>
        <w:ind w:firstLine="567"/>
        <w:jc w:val="both"/>
      </w:pPr>
      <w:r>
        <w:t xml:space="preserve">На заседании Правления РЭК КО позиция </w:t>
      </w:r>
      <w:r w:rsidRPr="009665C4">
        <w:t>ООО «ТСО «Сибирь»</w:t>
      </w:r>
      <w:r>
        <w:t xml:space="preserve"> не озвучена.</w:t>
      </w:r>
      <w:r>
        <w:br/>
        <w:t>Особое мнение зарегистрировано от 29.06.2018 № 3157 и прилагается к настоящему протоколу.</w:t>
      </w:r>
    </w:p>
    <w:p w:rsidR="00545AAD" w:rsidRDefault="00545AAD" w:rsidP="00A91AEC">
      <w:pPr>
        <w:ind w:firstLine="567"/>
        <w:jc w:val="both"/>
        <w:rPr>
          <w:b/>
        </w:rPr>
      </w:pPr>
    </w:p>
    <w:p w:rsidR="002D29E1" w:rsidRPr="002D29E1" w:rsidRDefault="009665C4" w:rsidP="00A91AEC">
      <w:pPr>
        <w:ind w:firstLine="567"/>
        <w:jc w:val="both"/>
        <w:rPr>
          <w:color w:val="000000" w:themeColor="text1"/>
        </w:rPr>
      </w:pPr>
      <w:r>
        <w:rPr>
          <w:b/>
        </w:rPr>
        <w:t xml:space="preserve">Кулебякина М.В. </w:t>
      </w:r>
      <w:r w:rsidRPr="009665C4">
        <w:t>направила</w:t>
      </w:r>
      <w:r>
        <w:t xml:space="preserve"> </w:t>
      </w:r>
      <w:r w:rsidR="00545A15">
        <w:t xml:space="preserve">в адрес РЭК КО </w:t>
      </w:r>
      <w:r>
        <w:t>позицию по голосованию в электронном виде</w:t>
      </w:r>
      <w:r w:rsidR="00990025">
        <w:t>,</w:t>
      </w:r>
      <w:r>
        <w:t xml:space="preserve"> в которой отразила</w:t>
      </w:r>
      <w:r w:rsidRPr="002D29E1">
        <w:rPr>
          <w:color w:val="000000" w:themeColor="text1"/>
        </w:rPr>
        <w:t xml:space="preserve">, </w:t>
      </w:r>
      <w:r w:rsidR="002D29E1" w:rsidRPr="002D29E1">
        <w:rPr>
          <w:color w:val="000000" w:themeColor="text1"/>
        </w:rPr>
        <w:t>что постановление не пересмотрено</w:t>
      </w:r>
      <w:r w:rsidR="002D29E1">
        <w:rPr>
          <w:color w:val="000000" w:themeColor="text1"/>
        </w:rPr>
        <w:t xml:space="preserve">, </w:t>
      </w:r>
      <w:r w:rsidR="002D29E1">
        <w:t>не представлены расчеты НВВ и индивидуальных тарифов в отношении ООО «ТСО «Сибирь».</w:t>
      </w:r>
    </w:p>
    <w:p w:rsidR="00545AAD" w:rsidRDefault="00545AAD" w:rsidP="00A91AEC">
      <w:pPr>
        <w:ind w:firstLine="567"/>
        <w:jc w:val="both"/>
        <w:rPr>
          <w:b/>
        </w:rPr>
      </w:pPr>
    </w:p>
    <w:p w:rsidR="00545A15" w:rsidRDefault="00545A15" w:rsidP="00545A15">
      <w:pPr>
        <w:ind w:firstLine="567"/>
        <w:jc w:val="both"/>
      </w:pPr>
      <w:r>
        <w:lastRenderedPageBreak/>
        <w:t>Рассмотрев представленные материалы, Правление региональной энергетической комиссии Кемеровской области</w:t>
      </w:r>
    </w:p>
    <w:p w:rsidR="00545A15" w:rsidRDefault="00545A15" w:rsidP="00545A15">
      <w:pPr>
        <w:ind w:firstLine="567"/>
        <w:jc w:val="both"/>
      </w:pPr>
    </w:p>
    <w:p w:rsidR="00545A15" w:rsidRPr="00967BC7" w:rsidRDefault="00CF31BD" w:rsidP="00545A15">
      <w:pPr>
        <w:ind w:firstLine="567"/>
        <w:jc w:val="both"/>
        <w:rPr>
          <w:b/>
        </w:rPr>
      </w:pPr>
      <w:r>
        <w:rPr>
          <w:b/>
        </w:rPr>
        <w:t>РЕШИЛО</w:t>
      </w:r>
      <w:r w:rsidR="00545A15" w:rsidRPr="00967BC7">
        <w:rPr>
          <w:b/>
        </w:rPr>
        <w:t>:</w:t>
      </w:r>
    </w:p>
    <w:p w:rsidR="00545A15" w:rsidRPr="00967BC7" w:rsidRDefault="00545A15" w:rsidP="00545A15">
      <w:pPr>
        <w:ind w:firstLine="567"/>
        <w:jc w:val="both"/>
        <w:rPr>
          <w:b/>
        </w:rPr>
      </w:pPr>
    </w:p>
    <w:p w:rsidR="00545A15" w:rsidRPr="00967BC7" w:rsidRDefault="00545A15" w:rsidP="00545A15">
      <w:pPr>
        <w:ind w:firstLine="567"/>
        <w:jc w:val="both"/>
      </w:pPr>
      <w:r w:rsidRPr="00967BC7">
        <w:t>Согласиться с предложени</w:t>
      </w:r>
      <w:r w:rsidR="003102E8">
        <w:t>ями</w:t>
      </w:r>
      <w:r w:rsidRPr="00967BC7">
        <w:t xml:space="preserve"> докладчик</w:t>
      </w:r>
      <w:r w:rsidR="009962B7">
        <w:t>ов</w:t>
      </w:r>
      <w:r w:rsidRPr="00967BC7">
        <w:t>.</w:t>
      </w:r>
    </w:p>
    <w:p w:rsidR="00545A15" w:rsidRPr="00967BC7" w:rsidRDefault="00545A15" w:rsidP="00545A15">
      <w:pPr>
        <w:ind w:firstLine="567"/>
        <w:jc w:val="both"/>
        <w:rPr>
          <w:b/>
        </w:rPr>
      </w:pPr>
    </w:p>
    <w:p w:rsidR="00545A15" w:rsidRDefault="00545A15" w:rsidP="00545A15">
      <w:pPr>
        <w:ind w:firstLine="567"/>
        <w:jc w:val="both"/>
        <w:rPr>
          <w:b/>
        </w:rPr>
      </w:pPr>
      <w:r w:rsidRPr="00967BC7">
        <w:rPr>
          <w:b/>
        </w:rPr>
        <w:t>Голосовали «ЗА» –</w:t>
      </w:r>
      <w:r>
        <w:rPr>
          <w:b/>
        </w:rPr>
        <w:t xml:space="preserve"> 4 человек;</w:t>
      </w:r>
    </w:p>
    <w:p w:rsidR="00545A15" w:rsidRDefault="00545A15" w:rsidP="00545A15">
      <w:pPr>
        <w:ind w:firstLine="567"/>
        <w:jc w:val="both"/>
        <w:rPr>
          <w:b/>
        </w:rPr>
      </w:pPr>
      <w:r>
        <w:rPr>
          <w:b/>
        </w:rPr>
        <w:t>«ПРОТИВ» - 1 человек (Кулебякина М.В.).</w:t>
      </w:r>
    </w:p>
    <w:p w:rsidR="000D20C9" w:rsidRDefault="000D20C9" w:rsidP="00A91AEC">
      <w:pPr>
        <w:ind w:firstLine="567"/>
        <w:jc w:val="both"/>
        <w:rPr>
          <w:b/>
        </w:rPr>
      </w:pPr>
    </w:p>
    <w:p w:rsidR="00545AAD" w:rsidRDefault="00545AAD" w:rsidP="00A91AEC">
      <w:pPr>
        <w:ind w:firstLine="567"/>
        <w:jc w:val="both"/>
        <w:rPr>
          <w:b/>
        </w:rPr>
      </w:pPr>
    </w:p>
    <w:p w:rsidR="00545AAD" w:rsidRPr="00ED5D65" w:rsidRDefault="00ED5D65" w:rsidP="00A91AEC">
      <w:pPr>
        <w:ind w:firstLine="567"/>
        <w:jc w:val="both"/>
        <w:rPr>
          <w:b/>
        </w:rPr>
      </w:pPr>
      <w:r w:rsidRPr="00ED5D65">
        <w:rPr>
          <w:b/>
        </w:rPr>
        <w:t>2. Об исполнении Приказа ФАС России от 03.04.2018 №422/18</w:t>
      </w:r>
      <w:r w:rsidRPr="00ED5D65">
        <w:rPr>
          <w:b/>
        </w:rPr>
        <w:br/>
        <w:t>«Об отмене постановлений Региональной энергетической комиссии</w:t>
      </w:r>
      <w:r w:rsidRPr="00ED5D65">
        <w:rPr>
          <w:b/>
        </w:rPr>
        <w:br/>
        <w:t>Кемеровской области об установлении цен (тарифов) в сфере</w:t>
      </w:r>
      <w:r w:rsidRPr="00ED5D65">
        <w:rPr>
          <w:b/>
        </w:rPr>
        <w:br/>
        <w:t>электроэнергетики».</w:t>
      </w:r>
    </w:p>
    <w:p w:rsidR="00545AAD" w:rsidRDefault="00545AAD" w:rsidP="00A91AEC">
      <w:pPr>
        <w:ind w:firstLine="567"/>
        <w:jc w:val="both"/>
        <w:rPr>
          <w:b/>
        </w:rPr>
      </w:pPr>
    </w:p>
    <w:p w:rsidR="00667C26" w:rsidRPr="00667C26" w:rsidRDefault="00ED5D65" w:rsidP="00667C26">
      <w:pPr>
        <w:autoSpaceDE w:val="0"/>
        <w:autoSpaceDN w:val="0"/>
        <w:adjustRightInd w:val="0"/>
        <w:ind w:firstLine="709"/>
        <w:jc w:val="both"/>
      </w:pPr>
      <w:r w:rsidRPr="00ED5D65">
        <w:t xml:space="preserve">Докладчик </w:t>
      </w:r>
      <w:r w:rsidRPr="009174F3">
        <w:rPr>
          <w:b/>
        </w:rPr>
        <w:t>Э.Б. Гусельщиков</w:t>
      </w:r>
      <w:r>
        <w:rPr>
          <w:b/>
        </w:rPr>
        <w:t xml:space="preserve"> </w:t>
      </w:r>
      <w:r w:rsidR="00D930F2" w:rsidRPr="00D930F2">
        <w:t>доложил</w:t>
      </w:r>
      <w:r w:rsidR="000D20C9">
        <w:t xml:space="preserve">, что </w:t>
      </w:r>
      <w:r w:rsidR="00667C26">
        <w:t>п</w:t>
      </w:r>
      <w:r w:rsidR="00667C26" w:rsidRPr="00667C26">
        <w:t>унктом 5 приказа ФАС России от 03.04.2018 №422/18 «Об отмене постановлений Региональной энергетической комиссии Кемеровской области об установлении цен (тарифов) в сфере электроэнергетики» (далее – приказ ФАС России от 03.04.2018 №422/18) предписано до 01.07.2018 года:</w:t>
      </w:r>
    </w:p>
    <w:p w:rsidR="00667C26" w:rsidRPr="00667C26" w:rsidRDefault="00667C26" w:rsidP="00667C26">
      <w:pPr>
        <w:autoSpaceDE w:val="0"/>
        <w:autoSpaceDN w:val="0"/>
        <w:adjustRightInd w:val="0"/>
        <w:ind w:firstLine="709"/>
        <w:jc w:val="both"/>
      </w:pPr>
      <w:r w:rsidRPr="00667C26">
        <w:t xml:space="preserve">- при условии заключения между заявителями и ООО «ЭнергоПаритет» договоров об осуществлении технологического присоединения после утверждения РЭК Кемеровской области соответствующей платы за технологическое присоединение по индивидуальным проектам, пересмотреть индивидуальные тарифы на услуги по передаче электрической энергии для взаиморасчетов между ООО </w:t>
      </w:r>
      <w:bookmarkStart w:id="1" w:name="_Hlk517962497"/>
      <w:r w:rsidRPr="00667C26">
        <w:t xml:space="preserve">«ЭнергоПаритет» </w:t>
      </w:r>
      <w:bookmarkEnd w:id="1"/>
      <w:r w:rsidRPr="00667C26">
        <w:t>и сетевыми организациями Кемеровской области на 2018 г. с учетом включения в НВВ ООО «ЭнергоПаритет»  расходов, связанных с осуществлением технологического присоединения к электрическим сетям, не включенных в плату за технологическое присоединение (реконструкция ПС 35/6 кВ Спутник со строительством ОРУ 110 кВ, установкой трансформаторов 2 x 40 МВА и расширением РУ 6 кВ с преобразованием в ПС 110 кВ Угольная, строительство двух одноцепных ВЛ 110 кВ от ОРУ 110 кВ Беловской ГРЭС до ПС 110 кВ ПС Угольная, строительство одной двухцепной отпайки ВЛ 110 кВ от проектируемой ВЛ 110 кВ Беловская ГРЭС - Угольная до ПС 110 кВ КеНоТЭК) в течение 4-х лет (2018 - 2021 гг.);</w:t>
      </w:r>
    </w:p>
    <w:p w:rsidR="00667C26" w:rsidRPr="00667C26" w:rsidRDefault="00667C26" w:rsidP="00667C26">
      <w:pPr>
        <w:autoSpaceDE w:val="0"/>
        <w:autoSpaceDN w:val="0"/>
        <w:adjustRightInd w:val="0"/>
        <w:ind w:firstLine="709"/>
        <w:jc w:val="both"/>
      </w:pPr>
      <w:r w:rsidRPr="00667C26">
        <w:t>- с учетом исполнения данного пункта пересмотреть единые котловые тарифы на услуги по передаче электрической энергии на территории Кемеровской области.</w:t>
      </w:r>
    </w:p>
    <w:p w:rsidR="00667C26" w:rsidRPr="00667C26" w:rsidRDefault="00667C26" w:rsidP="00667C26">
      <w:pPr>
        <w:autoSpaceDE w:val="0"/>
        <w:autoSpaceDN w:val="0"/>
        <w:adjustRightInd w:val="0"/>
        <w:ind w:firstLine="709"/>
        <w:jc w:val="both"/>
      </w:pPr>
      <w:r w:rsidRPr="00667C26">
        <w:t>ООО «ЭнергоПаритет» представлены заверенные копии договоров об осуществлении технологического присоединения.</w:t>
      </w:r>
    </w:p>
    <w:p w:rsidR="00667C26" w:rsidRPr="00667C26" w:rsidRDefault="00667C26" w:rsidP="00667C26">
      <w:pPr>
        <w:autoSpaceDE w:val="0"/>
        <w:autoSpaceDN w:val="0"/>
        <w:adjustRightInd w:val="0"/>
        <w:ind w:firstLine="709"/>
        <w:jc w:val="both"/>
      </w:pPr>
      <w:r w:rsidRPr="00667C26">
        <w:t>В целях исполнения приказа ФАС России от 03.04.2018 №422/18 включить в НВВ ООО «ЭнергоПаритет» расходы на развитие существующей инфраструктуры, указанные в приказе ФАС России от 03.04.2018 №422/18, в размере, предусмотренном в постановлениях РЭК КО от 16.04.2018 №№64-67 в течение 4-х лет, в том числе:</w:t>
      </w:r>
    </w:p>
    <w:p w:rsidR="00667C26" w:rsidRPr="00667C26" w:rsidRDefault="00667C26" w:rsidP="00667C26">
      <w:pPr>
        <w:autoSpaceDE w:val="0"/>
        <w:autoSpaceDN w:val="0"/>
        <w:adjustRightInd w:val="0"/>
        <w:ind w:firstLine="709"/>
        <w:jc w:val="both"/>
      </w:pPr>
      <w:r w:rsidRPr="00667C26">
        <w:t>- 2018 год 0,004 тыс. руб.;</w:t>
      </w:r>
    </w:p>
    <w:p w:rsidR="00667C26" w:rsidRPr="00667C26" w:rsidRDefault="00667C26" w:rsidP="00667C26">
      <w:pPr>
        <w:autoSpaceDE w:val="0"/>
        <w:autoSpaceDN w:val="0"/>
        <w:adjustRightInd w:val="0"/>
        <w:ind w:firstLine="709"/>
        <w:jc w:val="both"/>
      </w:pPr>
      <w:r w:rsidRPr="00667C26">
        <w:t>- 2019-2021 годы – средства в размере, предусмотренном постановлениями РЭК КО от 16.04.2018 №64-67, со следующим распределением по годам:</w:t>
      </w:r>
    </w:p>
    <w:p w:rsidR="00667C26" w:rsidRPr="00667C26" w:rsidRDefault="00667C26" w:rsidP="00667C26">
      <w:pPr>
        <w:autoSpaceDE w:val="0"/>
        <w:autoSpaceDN w:val="0"/>
        <w:adjustRightInd w:val="0"/>
        <w:ind w:firstLine="709"/>
        <w:jc w:val="both"/>
      </w:pPr>
      <w:r w:rsidRPr="00667C26">
        <w:t>- 2019 год – 452 005,05 тыс. руб.;</w:t>
      </w:r>
    </w:p>
    <w:p w:rsidR="00667C26" w:rsidRPr="00667C26" w:rsidRDefault="00667C26" w:rsidP="00667C26">
      <w:pPr>
        <w:autoSpaceDE w:val="0"/>
        <w:autoSpaceDN w:val="0"/>
        <w:adjustRightInd w:val="0"/>
        <w:ind w:firstLine="709"/>
        <w:jc w:val="both"/>
      </w:pPr>
      <w:r w:rsidRPr="00667C26">
        <w:t>- 2020 год – 452 005,05тыс. руб.;</w:t>
      </w:r>
    </w:p>
    <w:p w:rsidR="00667C26" w:rsidRPr="00667C26" w:rsidRDefault="00667C26" w:rsidP="00667C26">
      <w:pPr>
        <w:autoSpaceDE w:val="0"/>
        <w:autoSpaceDN w:val="0"/>
        <w:adjustRightInd w:val="0"/>
        <w:ind w:firstLine="709"/>
        <w:jc w:val="both"/>
      </w:pPr>
      <w:r w:rsidRPr="00667C26">
        <w:t>- 2021 год – 452 005,05 тыс. руб.</w:t>
      </w:r>
    </w:p>
    <w:p w:rsidR="00667C26" w:rsidRPr="00667C26" w:rsidRDefault="00667C26" w:rsidP="00667C26">
      <w:pPr>
        <w:autoSpaceDE w:val="0"/>
        <w:autoSpaceDN w:val="0"/>
        <w:adjustRightInd w:val="0"/>
        <w:ind w:firstLine="709"/>
        <w:jc w:val="both"/>
      </w:pPr>
      <w:r w:rsidRPr="00667C26">
        <w:t>В случае изменения действующего законодательства, в том числе издания ФАС России актов, устанавливающих предельные уровни тарифов на услуги по передаче электрической энергии на соответствующий год, и/или обращения ООО «ЭнергоПаритет» вопрос о корректировке вышеуказанного распределения по годам может быть рассмотрен дополнительно.</w:t>
      </w:r>
    </w:p>
    <w:p w:rsidR="00667C26" w:rsidRPr="00667C26" w:rsidRDefault="00667C26" w:rsidP="00667C26">
      <w:pPr>
        <w:autoSpaceDE w:val="0"/>
        <w:autoSpaceDN w:val="0"/>
        <w:adjustRightInd w:val="0"/>
        <w:ind w:firstLine="709"/>
        <w:jc w:val="both"/>
      </w:pPr>
      <w:r w:rsidRPr="00667C26">
        <w:t xml:space="preserve">При подаче в ФАС России заявления на установление предельных уровней тарифов на услуги по передаче электрической энергии на 2019 год (до 15 июля 2018 года) учесть </w:t>
      </w:r>
      <w:r w:rsidRPr="00667C26">
        <w:lastRenderedPageBreak/>
        <w:t>исполнение приказа ФАС России от 03.04.2018 №422/18 и решение, принятое на заседании Правления РЭК КО.</w:t>
      </w:r>
    </w:p>
    <w:p w:rsidR="00667C26" w:rsidRPr="00667C26" w:rsidRDefault="00667C26" w:rsidP="00667C26">
      <w:pPr>
        <w:autoSpaceDE w:val="0"/>
        <w:autoSpaceDN w:val="0"/>
        <w:adjustRightInd w:val="0"/>
        <w:ind w:firstLine="567"/>
        <w:jc w:val="both"/>
      </w:pPr>
      <w:r w:rsidRPr="00667C26">
        <w:t>Включение в НВВ ООО «ЭнергоПаритет» на 2018 расходов на развитие существующей инфраструктуры в вышеуказанном размере не приводит к изменению установленных значений единых котловых, индивидуальных тарифов на услуги по передаче электрической энергии, в связи с чем отсутствуют основания для внесения изменений в постановление региональной энергетической комиссии Кемеровской области от 31.12.2017 №778.</w:t>
      </w:r>
    </w:p>
    <w:p w:rsidR="00545AAD" w:rsidRDefault="00545AAD" w:rsidP="00A91AEC">
      <w:pPr>
        <w:ind w:firstLine="567"/>
        <w:jc w:val="both"/>
        <w:rPr>
          <w:b/>
        </w:rPr>
      </w:pPr>
    </w:p>
    <w:p w:rsidR="00667C26" w:rsidRPr="00667C26" w:rsidRDefault="00667C26" w:rsidP="00667C26">
      <w:pPr>
        <w:autoSpaceDE w:val="0"/>
        <w:autoSpaceDN w:val="0"/>
        <w:adjustRightInd w:val="0"/>
        <w:ind w:firstLine="709"/>
        <w:jc w:val="both"/>
      </w:pPr>
      <w:r w:rsidRPr="00667C26">
        <w:t>Представитель ООО «ЭнергоПаритет» - Унщиков И.А. выразил</w:t>
      </w:r>
      <w:r w:rsidRPr="00667C26">
        <w:br/>
        <w:t>мнение, что:</w:t>
      </w:r>
    </w:p>
    <w:p w:rsidR="00667C26" w:rsidRPr="00667C26" w:rsidRDefault="00667C26" w:rsidP="00667C26">
      <w:pPr>
        <w:autoSpaceDE w:val="0"/>
        <w:autoSpaceDN w:val="0"/>
        <w:adjustRightInd w:val="0"/>
        <w:ind w:firstLine="709"/>
        <w:jc w:val="both"/>
      </w:pPr>
      <w:r w:rsidRPr="00667C26">
        <w:t>- приказ ФАС России от 03.04.2018 №422/18 содержит требование при условии заключения между заявителями и ООО «ЭнергоПаритет» договоров об осуществлении технологического присоединения пересмотреть индивидуальные тарифы ООО «ЭнергоПаритет» с учетом включения в НВВ расходов, связанных с осуществлением технологического присоединения к электрическим сетям, не включенных в плату за технологическое присоединение, в течение 4-х лет;</w:t>
      </w:r>
    </w:p>
    <w:p w:rsidR="00667C26" w:rsidRPr="00667C26" w:rsidRDefault="00667C26" w:rsidP="00667C26">
      <w:pPr>
        <w:autoSpaceDE w:val="0"/>
        <w:autoSpaceDN w:val="0"/>
        <w:adjustRightInd w:val="0"/>
        <w:ind w:firstLine="709"/>
        <w:jc w:val="both"/>
      </w:pPr>
      <w:r w:rsidRPr="00667C26">
        <w:t>- это приведет к невозможности исполнения ООО «ЭнергоПаритет» в 2018 году части мероприятий (проектно-изыскательские работы на строительство и реконструкцию электросетевых объектов, необходимых для осуществления технологического присоединения);</w:t>
      </w:r>
    </w:p>
    <w:p w:rsidR="00667C26" w:rsidRPr="00667C26" w:rsidRDefault="00667C26" w:rsidP="00667C26">
      <w:pPr>
        <w:autoSpaceDE w:val="0"/>
        <w:autoSpaceDN w:val="0"/>
        <w:adjustRightInd w:val="0"/>
        <w:ind w:firstLine="709"/>
        <w:jc w:val="both"/>
      </w:pPr>
      <w:r w:rsidRPr="00667C26">
        <w:t>- создает препятствия для осуществления ООО «ЭнергоПаритет» финансово-хозяйственной деятельности в качестве субъекта естественной монополии.</w:t>
      </w:r>
    </w:p>
    <w:p w:rsidR="00667C26" w:rsidRDefault="00667C26" w:rsidP="00667C26">
      <w:pPr>
        <w:autoSpaceDE w:val="0"/>
        <w:autoSpaceDN w:val="0"/>
        <w:adjustRightInd w:val="0"/>
        <w:ind w:firstLine="709"/>
        <w:jc w:val="both"/>
      </w:pPr>
    </w:p>
    <w:p w:rsidR="00667C26" w:rsidRPr="00667C26" w:rsidRDefault="00667C26" w:rsidP="00667C26">
      <w:pPr>
        <w:autoSpaceDE w:val="0"/>
        <w:autoSpaceDN w:val="0"/>
        <w:adjustRightInd w:val="0"/>
        <w:ind w:firstLine="709"/>
        <w:jc w:val="both"/>
      </w:pPr>
      <w:r w:rsidRPr="00667C26">
        <w:t xml:space="preserve">Эксперт РЭК КО – Гусельщиков Э.Б. </w:t>
      </w:r>
      <w:r>
        <w:t xml:space="preserve">ответил, что </w:t>
      </w:r>
      <w:r w:rsidRPr="00667C26">
        <w:t>Приказ ФАС России не устанавливает на 4-х летний период годовые размеры включаемых в НВВ сумм, кроме того, у ООО «ЭнергоПаритет» отсутствуют включаемые в НВВ обоснованные расходы, учет которых может привести к изменению установленных значений единых котловых, индивидуальных тарифов на услуги по передаче электрической энергии, в связи с чем отсутствуют основания для внесения изменений в постановление региональной энергетической комиссии Кемеровской области от 31.12.2017 №778.</w:t>
      </w:r>
    </w:p>
    <w:p w:rsidR="00667C26" w:rsidRDefault="00667C26" w:rsidP="00667C26">
      <w:pPr>
        <w:autoSpaceDE w:val="0"/>
        <w:autoSpaceDN w:val="0"/>
        <w:adjustRightInd w:val="0"/>
        <w:ind w:firstLine="709"/>
        <w:jc w:val="both"/>
      </w:pPr>
    </w:p>
    <w:p w:rsidR="00667C26" w:rsidRPr="00667C26" w:rsidRDefault="00667C26" w:rsidP="00667C26">
      <w:pPr>
        <w:autoSpaceDE w:val="0"/>
        <w:autoSpaceDN w:val="0"/>
        <w:adjustRightInd w:val="0"/>
        <w:ind w:firstLine="709"/>
        <w:jc w:val="both"/>
      </w:pPr>
      <w:r w:rsidRPr="00667C26">
        <w:t>Представитель ООО «ЭнергоПаритет» - Унщиков И.А. выразил</w:t>
      </w:r>
      <w:r w:rsidRPr="00667C26">
        <w:br/>
        <w:t>мнение, что</w:t>
      </w:r>
      <w:r>
        <w:t xml:space="preserve"> </w:t>
      </w:r>
      <w:r w:rsidRPr="00667C26">
        <w:t>ущемляются права и законные интересы заявителей (потребителей),</w:t>
      </w:r>
      <w:r>
        <w:br/>
      </w:r>
      <w:r w:rsidRPr="00667C26">
        <w:t>в интересах которых проводится процедура технологического присоединения, в связи</w:t>
      </w:r>
      <w:r>
        <w:br/>
      </w:r>
      <w:r w:rsidRPr="00667C26">
        <w:t>с затягиванием сроков финансирования мероприятий, выполняемых с целью осуществления технологического присоединения.</w:t>
      </w:r>
    </w:p>
    <w:p w:rsidR="00667C26" w:rsidRDefault="00667C26" w:rsidP="00667C26">
      <w:pPr>
        <w:autoSpaceDE w:val="0"/>
        <w:autoSpaceDN w:val="0"/>
        <w:adjustRightInd w:val="0"/>
        <w:ind w:firstLine="680"/>
        <w:jc w:val="both"/>
      </w:pPr>
    </w:p>
    <w:p w:rsidR="00667C26" w:rsidRPr="00667C26" w:rsidRDefault="00667C26" w:rsidP="00667C26">
      <w:pPr>
        <w:autoSpaceDE w:val="0"/>
        <w:autoSpaceDN w:val="0"/>
        <w:adjustRightInd w:val="0"/>
        <w:ind w:firstLine="680"/>
        <w:jc w:val="both"/>
      </w:pPr>
      <w:r w:rsidRPr="00667C26">
        <w:t xml:space="preserve">Эксперт РЭК КО – Гусельщиков Э.Б. дал </w:t>
      </w:r>
      <w:r w:rsidR="00184F46">
        <w:t>ответ</w:t>
      </w:r>
      <w:r>
        <w:t>, что</w:t>
      </w:r>
      <w:r>
        <w:rPr>
          <w:rFonts w:eastAsiaTheme="minorHAnsi"/>
          <w:sz w:val="28"/>
          <w:szCs w:val="28"/>
        </w:rPr>
        <w:t xml:space="preserve"> </w:t>
      </w:r>
      <w:r w:rsidRPr="008C5219">
        <w:rPr>
          <w:rFonts w:eastAsiaTheme="minorHAnsi"/>
        </w:rPr>
        <w:t xml:space="preserve">права и законные интересы заявителей по технологическому </w:t>
      </w:r>
      <w:r w:rsidRPr="008C5219">
        <w:t xml:space="preserve">присоединению ни в коем случае не могут быть ущемлены РЭК КО, так как РЭК КО во исполнение приказа ФАС России </w:t>
      </w:r>
      <w:r w:rsidRPr="00667C26">
        <w:t>постановлениями от 16.04.2018 №№64-67 уже установила для заявителей плату по индивидуальному проекту.</w:t>
      </w:r>
      <w:r w:rsidR="00276F66">
        <w:t xml:space="preserve"> </w:t>
      </w:r>
      <w:r w:rsidR="00122F3C">
        <w:t>Также в</w:t>
      </w:r>
      <w:r w:rsidR="00276F66">
        <w:t>о исполнение приказа ФАС России от 03.04.2018 №422/18</w:t>
      </w:r>
      <w:bookmarkStart w:id="2" w:name="_GoBack"/>
      <w:bookmarkEnd w:id="2"/>
      <w:r w:rsidR="00276F66">
        <w:t xml:space="preserve"> финансирование расходов на развитие существующей инфраструктуры произведено с учётом сложившейся экономической ситуации на территории региона, распределение по годам приведено выше и соответствует предписанию ФАС России.</w:t>
      </w:r>
    </w:p>
    <w:p w:rsidR="00667C26" w:rsidRDefault="00667C26" w:rsidP="00A91AEC">
      <w:pPr>
        <w:ind w:firstLine="567"/>
        <w:jc w:val="both"/>
        <w:rPr>
          <w:b/>
        </w:rPr>
      </w:pPr>
    </w:p>
    <w:p w:rsidR="00545AAD" w:rsidRDefault="008E08C0" w:rsidP="00A91AEC">
      <w:pPr>
        <w:ind w:firstLine="567"/>
        <w:jc w:val="both"/>
        <w:rPr>
          <w:b/>
        </w:rPr>
      </w:pPr>
      <w:r>
        <w:t xml:space="preserve">В письменном виде позиция </w:t>
      </w:r>
      <w:r w:rsidR="00333AC1" w:rsidRPr="00333AC1">
        <w:t>ООО «ЭнергоПаритет»</w:t>
      </w:r>
      <w:r w:rsidR="00333AC1">
        <w:rPr>
          <w:b/>
        </w:rPr>
        <w:t xml:space="preserve"> </w:t>
      </w:r>
      <w:r>
        <w:t>предоставлена</w:t>
      </w:r>
      <w:r w:rsidR="00333AC1">
        <w:t xml:space="preserve"> </w:t>
      </w:r>
      <w:r>
        <w:t xml:space="preserve">в </w:t>
      </w:r>
      <w:r w:rsidR="00333AC1">
        <w:t xml:space="preserve">адрес </w:t>
      </w:r>
      <w:r>
        <w:t>РЭК КО 03.07.2018 г.</w:t>
      </w:r>
    </w:p>
    <w:p w:rsidR="00545AAD" w:rsidRDefault="00545AAD" w:rsidP="00A91AEC">
      <w:pPr>
        <w:ind w:firstLine="567"/>
        <w:jc w:val="both"/>
        <w:rPr>
          <w:b/>
        </w:rPr>
      </w:pPr>
    </w:p>
    <w:p w:rsidR="00E869BE" w:rsidRPr="00E869BE" w:rsidRDefault="00E869BE" w:rsidP="00A91AEC">
      <w:pPr>
        <w:ind w:firstLine="567"/>
        <w:jc w:val="both"/>
      </w:pPr>
      <w:r w:rsidRPr="00E869BE">
        <w:t xml:space="preserve">Представитель </w:t>
      </w:r>
      <w:r w:rsidRPr="008E08C0">
        <w:rPr>
          <w:b/>
        </w:rPr>
        <w:t>ООО «ЭнергоПаритет»</w:t>
      </w:r>
      <w:r>
        <w:rPr>
          <w:b/>
        </w:rPr>
        <w:t xml:space="preserve"> - Шевченко Д.С. </w:t>
      </w:r>
      <w:r w:rsidRPr="00E869BE">
        <w:t>не предоставил доверенность</w:t>
      </w:r>
      <w:r>
        <w:t>, в связи с чем присутствовал на заседании без права выражения особого мнения.</w:t>
      </w:r>
    </w:p>
    <w:p w:rsidR="00E869BE" w:rsidRDefault="00E869BE" w:rsidP="00A91AEC">
      <w:pPr>
        <w:ind w:firstLine="567"/>
        <w:jc w:val="both"/>
        <w:rPr>
          <w:b/>
        </w:rPr>
      </w:pPr>
    </w:p>
    <w:p w:rsidR="00545AAD" w:rsidRDefault="004957CE" w:rsidP="00A91AEC">
      <w:pPr>
        <w:ind w:firstLine="567"/>
        <w:jc w:val="both"/>
        <w:rPr>
          <w:b/>
        </w:rPr>
      </w:pPr>
      <w:r>
        <w:rPr>
          <w:b/>
        </w:rPr>
        <w:lastRenderedPageBreak/>
        <w:t xml:space="preserve">Кулебякина М.В. </w:t>
      </w:r>
      <w:r w:rsidRPr="009665C4">
        <w:t>направила</w:t>
      </w:r>
      <w:r>
        <w:t xml:space="preserve"> в адрес РЭК КО позицию по голосованию в электронном виде, в которой отразила</w:t>
      </w:r>
      <w:r w:rsidRPr="002D29E1">
        <w:rPr>
          <w:color w:val="000000" w:themeColor="text1"/>
        </w:rPr>
        <w:t>, что постановление не пересмотрено</w:t>
      </w:r>
      <w:r>
        <w:rPr>
          <w:color w:val="000000" w:themeColor="text1"/>
        </w:rPr>
        <w:t>.</w:t>
      </w:r>
    </w:p>
    <w:p w:rsidR="00545AAD" w:rsidRDefault="00545AAD" w:rsidP="00A91AEC">
      <w:pPr>
        <w:ind w:firstLine="567"/>
        <w:jc w:val="both"/>
        <w:rPr>
          <w:b/>
        </w:rPr>
      </w:pPr>
    </w:p>
    <w:p w:rsidR="004957CE" w:rsidRDefault="004957CE" w:rsidP="004957CE">
      <w:pPr>
        <w:ind w:firstLine="567"/>
        <w:jc w:val="both"/>
      </w:pPr>
      <w:r>
        <w:t>Рассмотрев представленные материалы, Правление региональной энергетической комиссии Кемеровской области</w:t>
      </w:r>
    </w:p>
    <w:p w:rsidR="004957CE" w:rsidRDefault="004957CE" w:rsidP="004957CE">
      <w:pPr>
        <w:ind w:firstLine="567"/>
        <w:jc w:val="both"/>
      </w:pPr>
    </w:p>
    <w:p w:rsidR="004957CE" w:rsidRPr="00967BC7" w:rsidRDefault="004957CE" w:rsidP="004957CE">
      <w:pPr>
        <w:ind w:firstLine="567"/>
        <w:jc w:val="both"/>
        <w:rPr>
          <w:b/>
        </w:rPr>
      </w:pPr>
      <w:r>
        <w:rPr>
          <w:b/>
        </w:rPr>
        <w:t>РЕШИЛО</w:t>
      </w:r>
      <w:r w:rsidRPr="00967BC7">
        <w:rPr>
          <w:b/>
        </w:rPr>
        <w:t>:</w:t>
      </w:r>
    </w:p>
    <w:p w:rsidR="004957CE" w:rsidRPr="00967BC7" w:rsidRDefault="004957CE" w:rsidP="004957CE">
      <w:pPr>
        <w:ind w:firstLine="567"/>
        <w:jc w:val="both"/>
        <w:rPr>
          <w:b/>
        </w:rPr>
      </w:pPr>
    </w:p>
    <w:p w:rsidR="004957CE" w:rsidRPr="00967BC7" w:rsidRDefault="004957CE" w:rsidP="004957CE">
      <w:pPr>
        <w:ind w:firstLine="567"/>
        <w:jc w:val="both"/>
      </w:pPr>
      <w:r w:rsidRPr="00967BC7">
        <w:t>Согласиться с предложени</w:t>
      </w:r>
      <w:r>
        <w:t>ями</w:t>
      </w:r>
      <w:r w:rsidRPr="00967BC7">
        <w:t xml:space="preserve"> докладчик</w:t>
      </w:r>
      <w:r>
        <w:t>ов</w:t>
      </w:r>
      <w:r w:rsidRPr="00967BC7">
        <w:t>.</w:t>
      </w:r>
    </w:p>
    <w:p w:rsidR="004957CE" w:rsidRPr="00967BC7" w:rsidRDefault="004957CE" w:rsidP="004957CE">
      <w:pPr>
        <w:ind w:firstLine="567"/>
        <w:jc w:val="both"/>
        <w:rPr>
          <w:b/>
        </w:rPr>
      </w:pPr>
    </w:p>
    <w:p w:rsidR="004957CE" w:rsidRDefault="004957CE" w:rsidP="004957CE">
      <w:pPr>
        <w:ind w:firstLine="567"/>
        <w:jc w:val="both"/>
        <w:rPr>
          <w:b/>
        </w:rPr>
      </w:pPr>
      <w:r w:rsidRPr="00967BC7">
        <w:rPr>
          <w:b/>
        </w:rPr>
        <w:t>Голосовали «ЗА» –</w:t>
      </w:r>
      <w:r>
        <w:rPr>
          <w:b/>
        </w:rPr>
        <w:t xml:space="preserve"> 4 человек;</w:t>
      </w:r>
    </w:p>
    <w:p w:rsidR="004957CE" w:rsidRDefault="004957CE" w:rsidP="004957CE">
      <w:pPr>
        <w:ind w:firstLine="567"/>
        <w:jc w:val="both"/>
        <w:rPr>
          <w:b/>
        </w:rPr>
      </w:pPr>
      <w:r>
        <w:rPr>
          <w:b/>
        </w:rPr>
        <w:t>«ПРОТИВ» - 1 человек (Кулебякина М.В.).</w:t>
      </w:r>
    </w:p>
    <w:p w:rsidR="00545AAD" w:rsidRDefault="00545AAD" w:rsidP="00A91AEC">
      <w:pPr>
        <w:ind w:firstLine="567"/>
        <w:jc w:val="both"/>
        <w:rPr>
          <w:b/>
        </w:rPr>
      </w:pPr>
    </w:p>
    <w:p w:rsidR="00545AAD" w:rsidRDefault="00545AAD" w:rsidP="00A91AEC">
      <w:pPr>
        <w:ind w:firstLine="567"/>
        <w:jc w:val="both"/>
        <w:rPr>
          <w:b/>
        </w:rPr>
      </w:pPr>
    </w:p>
    <w:p w:rsidR="00545AAD" w:rsidRPr="006F6918" w:rsidRDefault="000635AE" w:rsidP="00A91AEC">
      <w:pPr>
        <w:ind w:firstLine="567"/>
        <w:jc w:val="both"/>
        <w:rPr>
          <w:b/>
        </w:rPr>
      </w:pPr>
      <w:r w:rsidRPr="006F6918">
        <w:rPr>
          <w:b/>
        </w:rPr>
        <w:t xml:space="preserve">3. </w:t>
      </w:r>
      <w:r w:rsidR="006F6918" w:rsidRPr="006F6918">
        <w:rPr>
          <w:b/>
        </w:rPr>
        <w:t>О закрытии дела № 110-ВС от 27.04.2018 «Об установлении тарифов на услугу холодного водоснабжения на 2018-2019гг., оказываемую Филиалом</w:t>
      </w:r>
      <w:r w:rsidR="006F6918" w:rsidRPr="006F6918">
        <w:rPr>
          <w:b/>
        </w:rPr>
        <w:br/>
        <w:t>АО «Кузбассэнерго» - «Кемеровская теплосетевая компания» (г. Кемерово)»</w:t>
      </w:r>
      <w:r w:rsidR="006F6918">
        <w:rPr>
          <w:b/>
        </w:rPr>
        <w:t>.</w:t>
      </w:r>
    </w:p>
    <w:p w:rsidR="00545AAD" w:rsidRDefault="00545AAD" w:rsidP="00A91AEC">
      <w:pPr>
        <w:ind w:firstLine="567"/>
        <w:jc w:val="both"/>
        <w:rPr>
          <w:b/>
        </w:rPr>
      </w:pPr>
    </w:p>
    <w:p w:rsidR="00760277" w:rsidRPr="00760277" w:rsidRDefault="006F6918" w:rsidP="00760277">
      <w:pPr>
        <w:autoSpaceDE w:val="0"/>
        <w:autoSpaceDN w:val="0"/>
        <w:adjustRightInd w:val="0"/>
        <w:ind w:firstLine="567"/>
        <w:jc w:val="both"/>
      </w:pPr>
      <w:r w:rsidRPr="00760277">
        <w:t xml:space="preserve">Докладчик </w:t>
      </w:r>
      <w:r w:rsidRPr="00760277">
        <w:rPr>
          <w:b/>
        </w:rPr>
        <w:t>А.В. Выходцева</w:t>
      </w:r>
      <w:r w:rsidR="00760277" w:rsidRPr="00760277">
        <w:t xml:space="preserve"> доложила</w:t>
      </w:r>
      <w:r w:rsidR="00760277">
        <w:t xml:space="preserve">, что </w:t>
      </w:r>
      <w:r w:rsidR="00184F46">
        <w:t>в</w:t>
      </w:r>
      <w:r w:rsidR="00760277" w:rsidRPr="00760277">
        <w:t xml:space="preserve"> адрес региональной энергетической комиссии Кемеровской области (далее – РЭК КО) поступило заявление об установлении тарифов на транспортировку питьевой воды на 2018-2019гг. Филиала</w:t>
      </w:r>
      <w:r w:rsidR="00760277">
        <w:br/>
      </w:r>
      <w:r w:rsidR="00760277" w:rsidRPr="00760277">
        <w:t>АО «Кузбассэнерго» - «Кемеровская теплосетевая компания» (г. Кемерово)</w:t>
      </w:r>
      <w:r w:rsidR="00760277">
        <w:br/>
      </w:r>
      <w:r w:rsidR="00760277" w:rsidRPr="00760277">
        <w:t>(вх. от 27.04.2018 № 1991).</w:t>
      </w:r>
    </w:p>
    <w:p w:rsidR="00760277" w:rsidRPr="00760277" w:rsidRDefault="00760277" w:rsidP="00760277">
      <w:pPr>
        <w:autoSpaceDE w:val="0"/>
        <w:autoSpaceDN w:val="0"/>
        <w:adjustRightInd w:val="0"/>
        <w:ind w:firstLine="567"/>
        <w:jc w:val="both"/>
      </w:pPr>
      <w:r w:rsidRPr="00760277">
        <w:t>На основании представленного заявления и обосновывающих материалов</w:t>
      </w:r>
      <w:r>
        <w:br/>
      </w:r>
      <w:r w:rsidRPr="00760277">
        <w:t>в отношении вышеуказанной организации было открыто дело № 110-ВС  от 27.04.2018</w:t>
      </w:r>
      <w:r>
        <w:br/>
      </w:r>
      <w:r w:rsidRPr="00760277">
        <w:t>«Об установлении тарифов на услугу холодного водоснабжения на 2018-2019гг., оказываемую Филиалом АО «Кузбассэнерго» - «Кемеровская теплосетевая компания» (г. Кемерово)» (извещение от 07.05.2018 № М-10-79/1617-02).</w:t>
      </w:r>
    </w:p>
    <w:p w:rsidR="00760277" w:rsidRPr="00760277" w:rsidRDefault="00760277" w:rsidP="00760277">
      <w:pPr>
        <w:autoSpaceDE w:val="0"/>
        <w:autoSpaceDN w:val="0"/>
        <w:adjustRightInd w:val="0"/>
        <w:ind w:firstLine="567"/>
        <w:jc w:val="both"/>
      </w:pPr>
      <w:r w:rsidRPr="00760277">
        <w:t xml:space="preserve">В соответствии со ст. 31 Федерального </w:t>
      </w:r>
      <w:hyperlink r:id="rId8" w:history="1">
        <w:r w:rsidRPr="00760277">
          <w:t>закона</w:t>
        </w:r>
      </w:hyperlink>
      <w:r w:rsidRPr="00760277">
        <w:t xml:space="preserve"> от 07.12.2011 № 416-ФЗ</w:t>
      </w:r>
      <w:r>
        <w:br/>
      </w:r>
      <w:r w:rsidRPr="00760277">
        <w:t>«О водоснабжении и водоотведении» (далее – Закон)</w:t>
      </w:r>
      <w:r w:rsidRPr="00336A37">
        <w:t xml:space="preserve"> </w:t>
      </w:r>
      <w:r w:rsidRPr="00760277">
        <w:t>к регулируемым видам деятельности в сфере холодного водоснабжения относятся:</w:t>
      </w:r>
    </w:p>
    <w:p w:rsidR="00760277" w:rsidRPr="00760277" w:rsidRDefault="00760277" w:rsidP="00760277">
      <w:pPr>
        <w:autoSpaceDE w:val="0"/>
        <w:autoSpaceDN w:val="0"/>
        <w:adjustRightInd w:val="0"/>
        <w:ind w:firstLine="567"/>
        <w:jc w:val="both"/>
      </w:pPr>
      <w:r w:rsidRPr="00760277">
        <w:t>1) холодное водоснабжение, в том числе:</w:t>
      </w:r>
    </w:p>
    <w:p w:rsidR="00760277" w:rsidRPr="00760277" w:rsidRDefault="00760277" w:rsidP="00760277">
      <w:pPr>
        <w:autoSpaceDE w:val="0"/>
        <w:autoSpaceDN w:val="0"/>
        <w:adjustRightInd w:val="0"/>
        <w:ind w:firstLine="567"/>
        <w:jc w:val="both"/>
      </w:pPr>
      <w:r w:rsidRPr="00760277">
        <w:t>а) транспортировка воды, включая распределение воды;</w:t>
      </w:r>
    </w:p>
    <w:p w:rsidR="00760277" w:rsidRPr="00760277" w:rsidRDefault="00760277" w:rsidP="00760277">
      <w:pPr>
        <w:autoSpaceDE w:val="0"/>
        <w:autoSpaceDN w:val="0"/>
        <w:adjustRightInd w:val="0"/>
        <w:ind w:firstLine="567"/>
        <w:jc w:val="both"/>
      </w:pPr>
      <w:r w:rsidRPr="00760277">
        <w:t>б) подвоз воды;</w:t>
      </w:r>
    </w:p>
    <w:p w:rsidR="00760277" w:rsidRPr="00760277" w:rsidRDefault="00760277" w:rsidP="00760277">
      <w:pPr>
        <w:autoSpaceDE w:val="0"/>
        <w:autoSpaceDN w:val="0"/>
        <w:adjustRightInd w:val="0"/>
        <w:ind w:firstLine="567"/>
        <w:jc w:val="both"/>
      </w:pPr>
      <w:r w:rsidRPr="00760277">
        <w:t>2) подключение (технологическое присоединение) к централизованной системе водоснабжения.</w:t>
      </w:r>
    </w:p>
    <w:p w:rsidR="00760277" w:rsidRPr="00760277" w:rsidRDefault="00760277" w:rsidP="00760277">
      <w:pPr>
        <w:autoSpaceDE w:val="0"/>
        <w:autoSpaceDN w:val="0"/>
        <w:adjustRightInd w:val="0"/>
        <w:ind w:firstLine="567"/>
        <w:jc w:val="both"/>
      </w:pPr>
      <w:r w:rsidRPr="00760277">
        <w:t>Согласно п. 26 ст. 2 Закона под транспортировкой воды понимается перемещение воды, осуществляемое с использованием водопроводных сетей.</w:t>
      </w:r>
    </w:p>
    <w:p w:rsidR="00760277" w:rsidRPr="00760277" w:rsidRDefault="00760277" w:rsidP="00760277">
      <w:pPr>
        <w:autoSpaceDE w:val="0"/>
        <w:autoSpaceDN w:val="0"/>
        <w:adjustRightInd w:val="0"/>
        <w:ind w:firstLine="567"/>
        <w:jc w:val="both"/>
      </w:pPr>
      <w:r w:rsidRPr="00760277">
        <w:t>В процессе анализа представленных материалов было выявлено, что в качестве имущества, используемого для осуществления регулируемого вида деятельности в сфере холодного водоснабжения, Филиалом АО «Кузбассэнерго» - «Кемеровская теплосетевая компания» (г. Кемерово) заявлено насосное оборудование, установленное на центральных тепловых пунктах (далее – ЦТП), переданных предприятию комитетом по управлению муниципальным имуществом г. Кемерово по договору аренды от 28.06.2013 № 13/519.</w:t>
      </w:r>
      <w:r>
        <w:br/>
      </w:r>
      <w:r w:rsidRPr="00760277">
        <w:t>По данному договору ЦТП переданы предприятию, как единые объекты, без выделения имущества, относящегося к транспортировке воды. Другие сведения о наличии в пользовании Филиала АО «Кузбассэнерго» - «Кемеровская теплосетевая компания» (г. Кемерово) водопроводных сетей в представленных материалах отсутствуют. Следовательно, осуществление регулируемого вида деятельности в сфере холодного водоснабжения (в частности – транспортировки питьевой воды) организацией не подтверждено.</w:t>
      </w:r>
    </w:p>
    <w:p w:rsidR="00760277" w:rsidRDefault="00760277" w:rsidP="00760277">
      <w:pPr>
        <w:autoSpaceDE w:val="0"/>
        <w:autoSpaceDN w:val="0"/>
        <w:adjustRightInd w:val="0"/>
        <w:ind w:firstLine="567"/>
        <w:jc w:val="both"/>
      </w:pPr>
      <w:r w:rsidRPr="00760277">
        <w:t xml:space="preserve">Кроме того, по данным регулирующего органа, все затраты на содержание ЦТП, переданных по договору аренды от 28.06.2013 № 13/519, в полном объеме учтены при </w:t>
      </w:r>
      <w:r w:rsidRPr="00760277">
        <w:lastRenderedPageBreak/>
        <w:t>установлении тарифов на передачу тепловой энергии Филиала АО «Кузбассэнерго» - «Кемеровская теплосетевая компания» (г. Кемерово).</w:t>
      </w:r>
    </w:p>
    <w:p w:rsidR="00760277" w:rsidRPr="00760277" w:rsidRDefault="00760277" w:rsidP="00760277">
      <w:pPr>
        <w:autoSpaceDE w:val="0"/>
        <w:autoSpaceDN w:val="0"/>
        <w:adjustRightInd w:val="0"/>
        <w:ind w:firstLine="567"/>
        <w:jc w:val="both"/>
      </w:pPr>
      <w:r w:rsidRPr="00760277">
        <w:t>На основании вышеизложенного, предлагается:</w:t>
      </w:r>
    </w:p>
    <w:p w:rsidR="00760277" w:rsidRPr="00760277" w:rsidRDefault="00760277" w:rsidP="00760277">
      <w:pPr>
        <w:autoSpaceDE w:val="0"/>
        <w:autoSpaceDN w:val="0"/>
        <w:adjustRightInd w:val="0"/>
        <w:ind w:firstLine="567"/>
        <w:jc w:val="both"/>
      </w:pPr>
      <w:r w:rsidRPr="00760277">
        <w:t>- признать Филиал АО «Кузбассэнерго» - «Кемеровская теплосетевая компания»</w:t>
      </w:r>
      <w:r>
        <w:br/>
      </w:r>
      <w:r w:rsidRPr="00760277">
        <w:t xml:space="preserve">(г. Кемерово) нерегулируемой организацией в сфере холодного водоснабжения; </w:t>
      </w:r>
    </w:p>
    <w:p w:rsidR="00545AAD" w:rsidRPr="00760277" w:rsidRDefault="00760277" w:rsidP="00760277">
      <w:pPr>
        <w:autoSpaceDE w:val="0"/>
        <w:autoSpaceDN w:val="0"/>
        <w:adjustRightInd w:val="0"/>
        <w:ind w:firstLine="567"/>
        <w:jc w:val="both"/>
      </w:pPr>
      <w:r w:rsidRPr="00760277">
        <w:t>- закрыть дело № 110-ВС от 27.04.2018 «Об установлении тарифов  на услугу холодного водоснабжения на 2018-2019гг., оказываемую Филиалом АО «Кузбассэнерго» - «Кемеровская теплосетевая компания» (г. Кемерово)».</w:t>
      </w:r>
    </w:p>
    <w:p w:rsidR="00545AAD" w:rsidRPr="00760277" w:rsidRDefault="00545AAD" w:rsidP="00A91AEC">
      <w:pPr>
        <w:ind w:firstLine="567"/>
        <w:jc w:val="both"/>
      </w:pPr>
    </w:p>
    <w:p w:rsidR="00760277" w:rsidRDefault="00760277" w:rsidP="00760277">
      <w:pPr>
        <w:ind w:firstLine="567"/>
        <w:jc w:val="both"/>
      </w:pPr>
      <w:r>
        <w:t>Рассмотрев представленные материалы, Правление региональной энергетической комиссии Кемеровской области</w:t>
      </w:r>
    </w:p>
    <w:p w:rsidR="00760277" w:rsidRDefault="00760277" w:rsidP="00760277">
      <w:pPr>
        <w:ind w:firstLine="567"/>
        <w:jc w:val="both"/>
      </w:pPr>
    </w:p>
    <w:p w:rsidR="00760277" w:rsidRPr="00967BC7" w:rsidRDefault="00760277" w:rsidP="00760277">
      <w:pPr>
        <w:ind w:firstLine="567"/>
        <w:jc w:val="both"/>
        <w:rPr>
          <w:b/>
        </w:rPr>
      </w:pPr>
      <w:r>
        <w:rPr>
          <w:b/>
        </w:rPr>
        <w:t>РЕШИЛО</w:t>
      </w:r>
      <w:r w:rsidRPr="00967BC7">
        <w:rPr>
          <w:b/>
        </w:rPr>
        <w:t>:</w:t>
      </w:r>
    </w:p>
    <w:p w:rsidR="00760277" w:rsidRPr="00967BC7" w:rsidRDefault="00760277" w:rsidP="00760277">
      <w:pPr>
        <w:ind w:firstLine="567"/>
        <w:jc w:val="both"/>
        <w:rPr>
          <w:b/>
        </w:rPr>
      </w:pPr>
    </w:p>
    <w:p w:rsidR="00760277" w:rsidRPr="00967BC7" w:rsidRDefault="00760277" w:rsidP="00760277">
      <w:pPr>
        <w:ind w:firstLine="567"/>
        <w:jc w:val="both"/>
      </w:pPr>
      <w:r w:rsidRPr="00967BC7">
        <w:t>Согласиться с предложени</w:t>
      </w:r>
      <w:r>
        <w:t>ями</w:t>
      </w:r>
      <w:r w:rsidRPr="00967BC7">
        <w:t xml:space="preserve"> докладчик</w:t>
      </w:r>
      <w:r>
        <w:t>а</w:t>
      </w:r>
      <w:r w:rsidRPr="00967BC7">
        <w:t>.</w:t>
      </w:r>
    </w:p>
    <w:p w:rsidR="00760277" w:rsidRPr="00967BC7" w:rsidRDefault="00760277" w:rsidP="00760277">
      <w:pPr>
        <w:ind w:firstLine="567"/>
        <w:jc w:val="both"/>
        <w:rPr>
          <w:b/>
        </w:rPr>
      </w:pPr>
    </w:p>
    <w:p w:rsidR="00526A6A" w:rsidRDefault="00526A6A" w:rsidP="00526A6A">
      <w:pPr>
        <w:ind w:firstLine="567"/>
        <w:jc w:val="both"/>
        <w:rPr>
          <w:b/>
        </w:rPr>
      </w:pPr>
      <w:r>
        <w:rPr>
          <w:b/>
        </w:rPr>
        <w:t>Голосовали «ЗА» – единогласно.</w:t>
      </w:r>
    </w:p>
    <w:p w:rsidR="00545AAD" w:rsidRDefault="00545AAD" w:rsidP="00A91AEC">
      <w:pPr>
        <w:ind w:firstLine="567"/>
        <w:jc w:val="both"/>
        <w:rPr>
          <w:b/>
        </w:rPr>
      </w:pPr>
    </w:p>
    <w:p w:rsidR="00526A6A" w:rsidRDefault="00526A6A" w:rsidP="00A91AEC">
      <w:pPr>
        <w:ind w:firstLine="567"/>
        <w:jc w:val="both"/>
        <w:rPr>
          <w:b/>
        </w:rPr>
      </w:pPr>
    </w:p>
    <w:p w:rsidR="00545AAD" w:rsidRPr="00452E69" w:rsidRDefault="00452E69" w:rsidP="00A91AEC">
      <w:pPr>
        <w:ind w:firstLine="567"/>
        <w:jc w:val="both"/>
        <w:rPr>
          <w:b/>
        </w:rPr>
      </w:pPr>
      <w:r w:rsidRPr="00452E69">
        <w:rPr>
          <w:b/>
        </w:rPr>
        <w:t>4. О закрытии дела № 04-ВС «Об установлении тарифов на услуги холодного водоснабжения на 2019 – 2023 гг., оказываемые АО «Кемеровская генерация»</w:t>
      </w:r>
      <w:r w:rsidRPr="00452E69">
        <w:rPr>
          <w:b/>
        </w:rPr>
        <w:br/>
        <w:t>(г. Кемерово)» в части тарифов для производственной единицы</w:t>
      </w:r>
      <w:r w:rsidRPr="00452E69">
        <w:rPr>
          <w:b/>
        </w:rPr>
        <w:br/>
        <w:t>«Кемеровская ТЭЦ».</w:t>
      </w:r>
    </w:p>
    <w:p w:rsidR="00545AAD" w:rsidRDefault="00545AAD" w:rsidP="00A91AEC">
      <w:pPr>
        <w:ind w:firstLine="567"/>
        <w:jc w:val="both"/>
        <w:rPr>
          <w:b/>
        </w:rPr>
      </w:pPr>
    </w:p>
    <w:p w:rsidR="00CC1FBB" w:rsidRPr="00CC1FBB" w:rsidRDefault="00CC1FBB" w:rsidP="00CC1FBB">
      <w:pPr>
        <w:autoSpaceDE w:val="0"/>
        <w:autoSpaceDN w:val="0"/>
        <w:adjustRightInd w:val="0"/>
        <w:ind w:firstLine="567"/>
        <w:jc w:val="both"/>
      </w:pPr>
      <w:r w:rsidRPr="00760277">
        <w:t xml:space="preserve">Докладчик </w:t>
      </w:r>
      <w:r w:rsidRPr="00760277">
        <w:rPr>
          <w:b/>
        </w:rPr>
        <w:t>А.В. Выходцева</w:t>
      </w:r>
      <w:r w:rsidRPr="00760277">
        <w:t xml:space="preserve"> доложила</w:t>
      </w:r>
      <w:r>
        <w:t>, что в</w:t>
      </w:r>
      <w:r w:rsidRPr="00CC1FBB">
        <w:t xml:space="preserve"> отношении АО «Кемеровская генерация» (г. Кемерово) открыто дело «Об установлении тарифов на услуги холодного водоснабжения на 2019 – 2023гг., оказываемые АО «Кемеровская генерация» (г. Кемерово)»</w:t>
      </w:r>
      <w:r>
        <w:br/>
      </w:r>
      <w:r w:rsidRPr="00CC1FBB">
        <w:t>за № 04-ВС (извещение от 23.04.2018 № М-10-79/1434-02).</w:t>
      </w:r>
    </w:p>
    <w:p w:rsidR="00CC1FBB" w:rsidRPr="00CC1FBB" w:rsidRDefault="00CC1FBB" w:rsidP="00CC1FBB">
      <w:pPr>
        <w:autoSpaceDE w:val="0"/>
        <w:autoSpaceDN w:val="0"/>
        <w:adjustRightInd w:val="0"/>
        <w:ind w:firstLine="567"/>
        <w:jc w:val="both"/>
      </w:pPr>
      <w:r w:rsidRPr="00CC1FBB">
        <w:t>В соответствии с п.п. «а» п.17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для открытия тарифного дела  на 2019-2023гг. к заявлению об установлении тарифов организации водопроводно-канализационного хозяйства необходимо предоставить копии правоустанавливающих документов (копии гражданско-правовых договоров, концессионных соглашений),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rsidR="00CC1FBB" w:rsidRPr="00CC1FBB" w:rsidRDefault="00CC1FBB" w:rsidP="00CC1FBB">
      <w:pPr>
        <w:autoSpaceDE w:val="0"/>
        <w:autoSpaceDN w:val="0"/>
        <w:adjustRightInd w:val="0"/>
        <w:ind w:firstLine="567"/>
        <w:jc w:val="both"/>
      </w:pPr>
      <w:r w:rsidRPr="00CC1FBB">
        <w:t>В части тарифа на техническую воду по производственной единице «Кемеровская ТЭЦ» АО «Кемеровская генерация» (г. Кемерово) был представлен договор аренды муниципального имущества города Кемерово от 14.09.2007г. № 371, заключенный с комитетом по управлению муниципальным имуществом города Кемерово. П.п. 1.2. договора предусмотрено, что срок его действия устанавливается с 01.10.2007                                   по 01.09.2008г. Согласно п.п. 5.1. представленный договор может быть изменен, прекращен, продлен по соглашению сторон, заключенному в письменной форме. Документов, подтверждающих продление вышеуказанного договора в представленных в регулирующий орган материалах, не содержится.</w:t>
      </w:r>
    </w:p>
    <w:p w:rsidR="00CC1FBB" w:rsidRPr="00CC1FBB" w:rsidRDefault="00CC1FBB" w:rsidP="00CC1FBB">
      <w:pPr>
        <w:autoSpaceDE w:val="0"/>
        <w:autoSpaceDN w:val="0"/>
        <w:adjustRightInd w:val="0"/>
        <w:ind w:firstLine="567"/>
        <w:jc w:val="both"/>
      </w:pPr>
      <w:r w:rsidRPr="00CC1FBB">
        <w:t>Кроме того, что в соответствии с п. 4. ст. 41.2 Федерального закона  от 07.12.2011 № 416-ФЗ «О водоснабжении и водоотведении» срок действия договора аренды централизованных систем холодного водоснабжения и (или) водоотведения, отдельных объектов таких систем, находящихся в государственной или муниципальной собственности, не может быть более чем десять лет.</w:t>
      </w:r>
    </w:p>
    <w:p w:rsidR="00CC1FBB" w:rsidRPr="00CC1FBB" w:rsidRDefault="00CC1FBB" w:rsidP="00CC1FBB">
      <w:pPr>
        <w:autoSpaceDE w:val="0"/>
        <w:autoSpaceDN w:val="0"/>
        <w:adjustRightInd w:val="0"/>
        <w:ind w:firstLine="567"/>
        <w:jc w:val="both"/>
      </w:pPr>
      <w:r w:rsidRPr="00CC1FBB">
        <w:t xml:space="preserve">На основании вышеизложенного, РЭК КО в адрес предприятия был направлен запрос (исх. от 07.05.2018 № М-10-79/1534-02) о предоставлении в регулирующий орган </w:t>
      </w:r>
      <w:r w:rsidRPr="00CC1FBB">
        <w:lastRenderedPageBreak/>
        <w:t>документов, предусмотренных п.п. «а» п. 17 Правил, подтверждающие право владения (пользования) имуществом, используемым для оказания услуг в сфере холодного водоснабжения АО «Кемеровская генерация» (г. Кемерово) в части производственной единицы «Кемеровская ТЭЦ», соответствующих действующему законодательству.</w:t>
      </w:r>
    </w:p>
    <w:p w:rsidR="00CC1FBB" w:rsidRPr="00CC1FBB" w:rsidRDefault="00CC1FBB" w:rsidP="00CC1FBB">
      <w:pPr>
        <w:autoSpaceDE w:val="0"/>
        <w:autoSpaceDN w:val="0"/>
        <w:adjustRightInd w:val="0"/>
        <w:ind w:firstLine="567"/>
        <w:jc w:val="both"/>
      </w:pPr>
      <w:r w:rsidRPr="00CC1FBB">
        <w:t>Запрашиваемые документы АО «Кемеровская генерация» (г. Кемерово)</w:t>
      </w:r>
      <w:r>
        <w:br/>
      </w:r>
      <w:r w:rsidRPr="00CC1FBB">
        <w:t>в установленный срок в регулирующий орган представлены не были. В письме предприятия (вх. от 15.05.2018 № 2341) намерения АО «Кемеровская генерация» предоставить необходимые документы также не содержатся.</w:t>
      </w:r>
    </w:p>
    <w:p w:rsidR="00CC1FBB" w:rsidRPr="00CC1FBB" w:rsidRDefault="00CC1FBB" w:rsidP="00CC1FBB">
      <w:pPr>
        <w:autoSpaceDE w:val="0"/>
        <w:autoSpaceDN w:val="0"/>
        <w:adjustRightInd w:val="0"/>
        <w:ind w:firstLine="567"/>
        <w:jc w:val="both"/>
      </w:pPr>
      <w:r w:rsidRPr="00CC1FBB">
        <w:t>На основании вышеизложенного, предлагается:</w:t>
      </w:r>
    </w:p>
    <w:p w:rsidR="00CC1FBB" w:rsidRPr="00CC1FBB" w:rsidRDefault="00CC1FBB" w:rsidP="00CC1FBB">
      <w:pPr>
        <w:autoSpaceDE w:val="0"/>
        <w:autoSpaceDN w:val="0"/>
        <w:adjustRightInd w:val="0"/>
        <w:ind w:firstLine="567"/>
        <w:jc w:val="both"/>
      </w:pPr>
      <w:r w:rsidRPr="00CC1FBB">
        <w:t>- закрыть дело № 04-ВС «Об установлении тарифов на услуги холодного водоснабжения на 2019 – 2023 гг., оказываемые АО «Кемеровская генерация» (г. Кемерово)» в части тарифов для производственной единицы «Кемеровская ТЭЦ».</w:t>
      </w:r>
    </w:p>
    <w:p w:rsidR="00545AAD" w:rsidRDefault="00545AAD" w:rsidP="00A91AEC">
      <w:pPr>
        <w:ind w:firstLine="567"/>
        <w:jc w:val="both"/>
        <w:rPr>
          <w:b/>
        </w:rPr>
      </w:pPr>
    </w:p>
    <w:p w:rsidR="00E771B8" w:rsidRDefault="00E771B8" w:rsidP="00E771B8">
      <w:pPr>
        <w:ind w:firstLine="567"/>
        <w:jc w:val="both"/>
      </w:pPr>
      <w:r>
        <w:t>Рассмотрев представленные материалы, Правление региональной энергетической комиссии Кемеровской области</w:t>
      </w:r>
    </w:p>
    <w:p w:rsidR="00E771B8" w:rsidRDefault="00E771B8" w:rsidP="00E771B8">
      <w:pPr>
        <w:ind w:firstLine="567"/>
        <w:jc w:val="both"/>
      </w:pPr>
    </w:p>
    <w:p w:rsidR="00E771B8" w:rsidRPr="00967BC7" w:rsidRDefault="00E771B8" w:rsidP="00E771B8">
      <w:pPr>
        <w:ind w:firstLine="567"/>
        <w:jc w:val="both"/>
        <w:rPr>
          <w:b/>
        </w:rPr>
      </w:pPr>
      <w:r>
        <w:rPr>
          <w:b/>
        </w:rPr>
        <w:t>РЕШИЛО</w:t>
      </w:r>
      <w:r w:rsidRPr="00967BC7">
        <w:rPr>
          <w:b/>
        </w:rPr>
        <w:t>:</w:t>
      </w:r>
    </w:p>
    <w:p w:rsidR="00E771B8" w:rsidRPr="00967BC7" w:rsidRDefault="00E771B8" w:rsidP="00E771B8">
      <w:pPr>
        <w:ind w:firstLine="567"/>
        <w:jc w:val="both"/>
        <w:rPr>
          <w:b/>
        </w:rPr>
      </w:pPr>
    </w:p>
    <w:p w:rsidR="00E771B8" w:rsidRPr="00967BC7" w:rsidRDefault="00E771B8" w:rsidP="00E771B8">
      <w:pPr>
        <w:ind w:firstLine="567"/>
        <w:jc w:val="both"/>
      </w:pPr>
      <w:r w:rsidRPr="00967BC7">
        <w:t>Согласиться с предложени</w:t>
      </w:r>
      <w:r>
        <w:t>ем</w:t>
      </w:r>
      <w:r w:rsidRPr="00967BC7">
        <w:t xml:space="preserve"> докладчик</w:t>
      </w:r>
      <w:r>
        <w:t>а</w:t>
      </w:r>
      <w:r w:rsidRPr="00967BC7">
        <w:t>.</w:t>
      </w:r>
    </w:p>
    <w:p w:rsidR="00E771B8" w:rsidRPr="00967BC7" w:rsidRDefault="00E771B8" w:rsidP="00E771B8">
      <w:pPr>
        <w:ind w:firstLine="567"/>
        <w:jc w:val="both"/>
        <w:rPr>
          <w:b/>
        </w:rPr>
      </w:pPr>
    </w:p>
    <w:p w:rsidR="00526A6A" w:rsidRDefault="00526A6A" w:rsidP="00526A6A">
      <w:pPr>
        <w:ind w:firstLine="567"/>
        <w:jc w:val="both"/>
        <w:rPr>
          <w:b/>
        </w:rPr>
      </w:pPr>
      <w:r>
        <w:rPr>
          <w:b/>
        </w:rPr>
        <w:t>Голосовали «ЗА» – единогласно.</w:t>
      </w:r>
    </w:p>
    <w:p w:rsidR="00545AAD" w:rsidRDefault="00545AAD" w:rsidP="00A91AEC">
      <w:pPr>
        <w:ind w:firstLine="567"/>
        <w:jc w:val="both"/>
        <w:rPr>
          <w:b/>
        </w:rPr>
      </w:pPr>
    </w:p>
    <w:p w:rsidR="00545AAD" w:rsidRDefault="00545AAD" w:rsidP="00A91AEC">
      <w:pPr>
        <w:ind w:firstLine="567"/>
        <w:jc w:val="both"/>
        <w:rPr>
          <w:b/>
        </w:rPr>
      </w:pPr>
    </w:p>
    <w:p w:rsidR="00545AAD" w:rsidRDefault="003D77F2" w:rsidP="00A91AEC">
      <w:pPr>
        <w:ind w:firstLine="567"/>
        <w:jc w:val="both"/>
        <w:rPr>
          <w:b/>
        </w:rPr>
      </w:pPr>
      <w:r>
        <w:rPr>
          <w:b/>
        </w:rPr>
        <w:t xml:space="preserve">5. </w:t>
      </w:r>
      <w:r w:rsidRPr="009048B0">
        <w:rPr>
          <w:b/>
        </w:rPr>
        <w:t>О признании утратившими силу некоторых постановлений региональной энергетической комиссии Кемеровской области</w:t>
      </w:r>
      <w:r>
        <w:rPr>
          <w:b/>
        </w:rPr>
        <w:t>.</w:t>
      </w:r>
    </w:p>
    <w:p w:rsidR="003D77F2" w:rsidRDefault="003D77F2" w:rsidP="00A91AEC">
      <w:pPr>
        <w:ind w:firstLine="567"/>
        <w:jc w:val="both"/>
        <w:rPr>
          <w:b/>
        </w:rPr>
      </w:pPr>
    </w:p>
    <w:p w:rsidR="00545AAD" w:rsidRDefault="003D77F2" w:rsidP="00A91AEC">
      <w:pPr>
        <w:ind w:firstLine="567"/>
        <w:jc w:val="both"/>
      </w:pPr>
      <w:r w:rsidRPr="003D77F2">
        <w:t xml:space="preserve">Докладчик </w:t>
      </w:r>
      <w:r w:rsidRPr="003D77F2">
        <w:rPr>
          <w:b/>
        </w:rPr>
        <w:t>А.В. Выходцева</w:t>
      </w:r>
      <w:r w:rsidRPr="003D77F2">
        <w:t xml:space="preserve"> предложила </w:t>
      </w:r>
      <w:r w:rsidR="00C87DE4">
        <w:t>отложить рассмотрение вопроса</w:t>
      </w:r>
      <w:r w:rsidR="00C87DE4">
        <w:br/>
        <w:t>до вынесения решения Арбитражного суда Кемеровской области в части рассмотрения</w:t>
      </w:r>
      <w:r w:rsidR="00C87DE4">
        <w:br/>
        <w:t>об утверждении мирового соглашения.</w:t>
      </w:r>
    </w:p>
    <w:p w:rsidR="003D77F2" w:rsidRDefault="003D77F2" w:rsidP="00A91AEC">
      <w:pPr>
        <w:ind w:firstLine="567"/>
        <w:jc w:val="both"/>
      </w:pPr>
    </w:p>
    <w:p w:rsidR="003D77F2" w:rsidRDefault="003D77F2" w:rsidP="003D77F2">
      <w:pPr>
        <w:ind w:firstLine="567"/>
        <w:jc w:val="both"/>
      </w:pPr>
      <w:r>
        <w:t>Рассмотрев представленные материалы, Правление региональной энергетической комиссии Кемеровской области</w:t>
      </w:r>
    </w:p>
    <w:p w:rsidR="003D77F2" w:rsidRDefault="003D77F2" w:rsidP="003D77F2">
      <w:pPr>
        <w:ind w:firstLine="567"/>
        <w:jc w:val="both"/>
      </w:pPr>
    </w:p>
    <w:p w:rsidR="003D77F2" w:rsidRPr="00967BC7" w:rsidRDefault="003D77F2" w:rsidP="003D77F2">
      <w:pPr>
        <w:ind w:firstLine="567"/>
        <w:jc w:val="both"/>
        <w:rPr>
          <w:b/>
        </w:rPr>
      </w:pPr>
      <w:r>
        <w:rPr>
          <w:b/>
        </w:rPr>
        <w:t>РЕШИЛО</w:t>
      </w:r>
      <w:r w:rsidRPr="00967BC7">
        <w:rPr>
          <w:b/>
        </w:rPr>
        <w:t>:</w:t>
      </w:r>
    </w:p>
    <w:p w:rsidR="003D77F2" w:rsidRPr="00967BC7" w:rsidRDefault="003D77F2" w:rsidP="003D77F2">
      <w:pPr>
        <w:ind w:firstLine="567"/>
        <w:jc w:val="both"/>
        <w:rPr>
          <w:b/>
        </w:rPr>
      </w:pPr>
    </w:p>
    <w:p w:rsidR="003D77F2" w:rsidRPr="00967BC7" w:rsidRDefault="003D77F2" w:rsidP="003D77F2">
      <w:pPr>
        <w:ind w:firstLine="567"/>
        <w:jc w:val="both"/>
      </w:pPr>
      <w:r w:rsidRPr="00967BC7">
        <w:t>Согласиться с предложени</w:t>
      </w:r>
      <w:r>
        <w:t>ями</w:t>
      </w:r>
      <w:r w:rsidRPr="00967BC7">
        <w:t xml:space="preserve"> докладчик</w:t>
      </w:r>
      <w:r>
        <w:t>а</w:t>
      </w:r>
      <w:r w:rsidRPr="00967BC7">
        <w:t>.</w:t>
      </w:r>
    </w:p>
    <w:p w:rsidR="003D77F2" w:rsidRPr="00967BC7" w:rsidRDefault="003D77F2" w:rsidP="003D77F2">
      <w:pPr>
        <w:ind w:firstLine="567"/>
        <w:jc w:val="both"/>
        <w:rPr>
          <w:b/>
        </w:rPr>
      </w:pPr>
    </w:p>
    <w:p w:rsidR="00526A6A" w:rsidRDefault="00526A6A" w:rsidP="00526A6A">
      <w:pPr>
        <w:ind w:firstLine="567"/>
        <w:jc w:val="both"/>
        <w:rPr>
          <w:b/>
        </w:rPr>
      </w:pPr>
      <w:r>
        <w:rPr>
          <w:b/>
        </w:rPr>
        <w:t>Голосовали «ЗА» – единогласно.</w:t>
      </w:r>
    </w:p>
    <w:p w:rsidR="00526A6A" w:rsidRPr="003D77F2" w:rsidRDefault="00526A6A" w:rsidP="00A91AEC">
      <w:pPr>
        <w:ind w:firstLine="567"/>
        <w:jc w:val="both"/>
      </w:pPr>
    </w:p>
    <w:p w:rsidR="00545AAD" w:rsidRDefault="003D77F2" w:rsidP="00A91AEC">
      <w:pPr>
        <w:ind w:firstLine="567"/>
        <w:jc w:val="both"/>
        <w:rPr>
          <w:b/>
        </w:rPr>
      </w:pPr>
      <w:r>
        <w:rPr>
          <w:b/>
        </w:rPr>
        <w:t xml:space="preserve">6. </w:t>
      </w:r>
      <w:r w:rsidRPr="00B775F5">
        <w:rPr>
          <w:b/>
        </w:rPr>
        <w:t>О закрытии дела № 18-ВС от 08.05.2018 «Об установлении тарифов на услугу холодного водоснабжения на 2019 – 2023 гг., оказываемую МУП КГО «УКВС»</w:t>
      </w:r>
      <w:r>
        <w:rPr>
          <w:b/>
        </w:rPr>
        <w:br/>
      </w:r>
      <w:r w:rsidRPr="00B775F5">
        <w:rPr>
          <w:b/>
        </w:rPr>
        <w:t>(г. Калтан)»</w:t>
      </w:r>
      <w:r>
        <w:rPr>
          <w:b/>
        </w:rPr>
        <w:t>.</w:t>
      </w:r>
    </w:p>
    <w:p w:rsidR="00545AAD" w:rsidRDefault="00545AAD" w:rsidP="00A91AEC">
      <w:pPr>
        <w:ind w:firstLine="567"/>
        <w:jc w:val="both"/>
        <w:rPr>
          <w:b/>
        </w:rPr>
      </w:pPr>
    </w:p>
    <w:p w:rsidR="00C87DE4" w:rsidRDefault="00C87DE4" w:rsidP="00C87DE4">
      <w:pPr>
        <w:ind w:firstLine="567"/>
        <w:jc w:val="both"/>
      </w:pPr>
      <w:r w:rsidRPr="003D77F2">
        <w:t xml:space="preserve">Докладчик </w:t>
      </w:r>
      <w:r w:rsidRPr="003D77F2">
        <w:rPr>
          <w:b/>
        </w:rPr>
        <w:t>А.В. Выходцева</w:t>
      </w:r>
      <w:r w:rsidRPr="003D77F2">
        <w:t xml:space="preserve"> предложила </w:t>
      </w:r>
      <w:r>
        <w:t>отложить рассмотрение вопроса</w:t>
      </w:r>
      <w:r>
        <w:br/>
        <w:t>до вынесения решения Арбитражного суда Кемеровской области в части рассмотрения</w:t>
      </w:r>
      <w:r>
        <w:br/>
        <w:t>об утверждении мирового соглашения.</w:t>
      </w:r>
    </w:p>
    <w:p w:rsidR="00545AAD" w:rsidRDefault="00545AAD" w:rsidP="00A91AEC">
      <w:pPr>
        <w:ind w:firstLine="567"/>
        <w:jc w:val="both"/>
        <w:rPr>
          <w:b/>
        </w:rPr>
      </w:pPr>
    </w:p>
    <w:p w:rsidR="003D77F2" w:rsidRDefault="003D77F2" w:rsidP="003D77F2">
      <w:pPr>
        <w:ind w:firstLine="567"/>
        <w:jc w:val="both"/>
      </w:pPr>
      <w:r>
        <w:t>Рассмотрев представленные материалы, Правление региональной энергетической комиссии Кемеровской области</w:t>
      </w:r>
    </w:p>
    <w:p w:rsidR="003D77F2" w:rsidRDefault="003D77F2" w:rsidP="003D77F2">
      <w:pPr>
        <w:ind w:firstLine="567"/>
        <w:jc w:val="both"/>
      </w:pPr>
    </w:p>
    <w:p w:rsidR="003D77F2" w:rsidRPr="00967BC7" w:rsidRDefault="003D77F2" w:rsidP="003D77F2">
      <w:pPr>
        <w:ind w:firstLine="567"/>
        <w:jc w:val="both"/>
        <w:rPr>
          <w:b/>
        </w:rPr>
      </w:pPr>
      <w:r>
        <w:rPr>
          <w:b/>
        </w:rPr>
        <w:t>РЕШИЛО</w:t>
      </w:r>
      <w:r w:rsidRPr="00967BC7">
        <w:rPr>
          <w:b/>
        </w:rPr>
        <w:t>:</w:t>
      </w:r>
    </w:p>
    <w:p w:rsidR="003D77F2" w:rsidRPr="00967BC7" w:rsidRDefault="003D77F2" w:rsidP="003D77F2">
      <w:pPr>
        <w:ind w:firstLine="567"/>
        <w:jc w:val="both"/>
        <w:rPr>
          <w:b/>
        </w:rPr>
      </w:pPr>
    </w:p>
    <w:p w:rsidR="003D77F2" w:rsidRPr="00967BC7" w:rsidRDefault="003D77F2" w:rsidP="003D77F2">
      <w:pPr>
        <w:ind w:firstLine="567"/>
        <w:jc w:val="both"/>
      </w:pPr>
      <w:r w:rsidRPr="00967BC7">
        <w:t>Согласиться с предложени</w:t>
      </w:r>
      <w:r>
        <w:t>ями</w:t>
      </w:r>
      <w:r w:rsidRPr="00967BC7">
        <w:t xml:space="preserve"> докладчик</w:t>
      </w:r>
      <w:r>
        <w:t>а</w:t>
      </w:r>
      <w:r w:rsidRPr="00967BC7">
        <w:t>.</w:t>
      </w:r>
    </w:p>
    <w:p w:rsidR="00526A6A" w:rsidRDefault="00526A6A" w:rsidP="00526A6A">
      <w:pPr>
        <w:ind w:firstLine="567"/>
        <w:jc w:val="both"/>
        <w:rPr>
          <w:b/>
        </w:rPr>
      </w:pPr>
    </w:p>
    <w:p w:rsidR="00545AAD" w:rsidRDefault="00526A6A" w:rsidP="00526A6A">
      <w:pPr>
        <w:ind w:firstLine="567"/>
        <w:jc w:val="both"/>
        <w:rPr>
          <w:b/>
        </w:rPr>
      </w:pPr>
      <w:r>
        <w:rPr>
          <w:b/>
        </w:rPr>
        <w:lastRenderedPageBreak/>
        <w:t>Голосовали «ЗА» – единогласно.</w:t>
      </w:r>
    </w:p>
    <w:p w:rsidR="00F63DBF" w:rsidRDefault="00F63DBF" w:rsidP="00526A6A">
      <w:pPr>
        <w:ind w:firstLine="567"/>
        <w:jc w:val="both"/>
        <w:rPr>
          <w:b/>
        </w:rPr>
      </w:pPr>
    </w:p>
    <w:p w:rsidR="00545AAD" w:rsidRPr="00493DE7" w:rsidRDefault="00192B98" w:rsidP="00A91AEC">
      <w:pPr>
        <w:ind w:firstLine="567"/>
        <w:jc w:val="both"/>
        <w:rPr>
          <w:b/>
        </w:rPr>
      </w:pPr>
      <w:r w:rsidRPr="00493DE7">
        <w:rPr>
          <w:b/>
        </w:rPr>
        <w:t xml:space="preserve">7. </w:t>
      </w:r>
      <w:r w:rsidR="00493DE7" w:rsidRPr="00493DE7">
        <w:rPr>
          <w:b/>
        </w:rPr>
        <w:t>Об утверждении нормативов потребления коммунальной услуги по отоплению на территории Новокузнецкого городского округа.</w:t>
      </w:r>
    </w:p>
    <w:p w:rsidR="00545AAD" w:rsidRDefault="00545AAD" w:rsidP="00A91AEC">
      <w:pPr>
        <w:ind w:firstLine="567"/>
        <w:jc w:val="both"/>
        <w:rPr>
          <w:b/>
        </w:rPr>
      </w:pPr>
    </w:p>
    <w:p w:rsidR="00545AAD" w:rsidRPr="00493DE7" w:rsidRDefault="00493DE7" w:rsidP="00A91AEC">
      <w:pPr>
        <w:ind w:firstLine="567"/>
        <w:jc w:val="both"/>
      </w:pPr>
      <w:r w:rsidRPr="003D77F2">
        <w:t>Докладчик</w:t>
      </w:r>
      <w:r>
        <w:t xml:space="preserve"> </w:t>
      </w:r>
      <w:r w:rsidRPr="00493DE7">
        <w:rPr>
          <w:b/>
        </w:rPr>
        <w:t>С.В. Кулебакин</w:t>
      </w:r>
      <w:r>
        <w:rPr>
          <w:b/>
        </w:rPr>
        <w:t xml:space="preserve"> </w:t>
      </w:r>
      <w:r w:rsidRPr="00174B22">
        <w:t xml:space="preserve">согласно экспертному заключению (приложение № </w:t>
      </w:r>
      <w:r>
        <w:t>2</w:t>
      </w:r>
      <w:r>
        <w:br/>
      </w:r>
      <w:r w:rsidRPr="00174B22">
        <w:t>к настоящему протоколу) предлагает</w:t>
      </w:r>
      <w:r>
        <w:t xml:space="preserve"> у</w:t>
      </w:r>
      <w:r w:rsidRPr="00493DE7">
        <w:t xml:space="preserve">твердить нормативы потребления коммунальной услуги по отоплению на территории Новокузнецкого городского округа в отопительный период продолжительностью 9 месяцев, включая неполные месяцы отопительного периода, </w:t>
      </w:r>
      <w:r w:rsidR="008E530D" w:rsidRPr="00174B22">
        <w:t xml:space="preserve">согласно приложению </w:t>
      </w:r>
      <w:r w:rsidR="008E530D">
        <w:t xml:space="preserve">№ 3 </w:t>
      </w:r>
      <w:r w:rsidR="008E530D" w:rsidRPr="00174B22">
        <w:t xml:space="preserve">к настоящему </w:t>
      </w:r>
      <w:r w:rsidR="008E530D">
        <w:t>протоколу</w:t>
      </w:r>
    </w:p>
    <w:p w:rsidR="008E530D" w:rsidRPr="00174B22" w:rsidRDefault="008E530D" w:rsidP="008E530D">
      <w:pPr>
        <w:ind w:firstLine="567"/>
        <w:jc w:val="both"/>
        <w:rPr>
          <w:b/>
        </w:rPr>
      </w:pPr>
    </w:p>
    <w:p w:rsidR="00526A6A" w:rsidRDefault="00526A6A" w:rsidP="00526A6A">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526A6A" w:rsidRDefault="00526A6A" w:rsidP="00526A6A">
      <w:pPr>
        <w:pStyle w:val="affff0"/>
        <w:ind w:right="-1"/>
        <w:jc w:val="both"/>
        <w:rPr>
          <w:b w:val="0"/>
          <w:sz w:val="28"/>
          <w:szCs w:val="28"/>
        </w:rPr>
      </w:pPr>
    </w:p>
    <w:p w:rsidR="00526A6A" w:rsidRDefault="00526A6A" w:rsidP="00526A6A">
      <w:pPr>
        <w:ind w:firstLine="567"/>
        <w:jc w:val="both"/>
        <w:rPr>
          <w:b/>
        </w:rPr>
      </w:pPr>
      <w:r>
        <w:rPr>
          <w:b/>
        </w:rPr>
        <w:t>ПОСТАНОВИЛО:</w:t>
      </w:r>
    </w:p>
    <w:p w:rsidR="00526A6A" w:rsidRDefault="00526A6A" w:rsidP="00526A6A">
      <w:pPr>
        <w:ind w:firstLine="567"/>
        <w:jc w:val="both"/>
        <w:rPr>
          <w:b/>
        </w:rPr>
      </w:pPr>
    </w:p>
    <w:p w:rsidR="00526A6A" w:rsidRDefault="00526A6A" w:rsidP="00526A6A">
      <w:pPr>
        <w:ind w:firstLine="567"/>
        <w:jc w:val="both"/>
      </w:pPr>
      <w:r>
        <w:t>Согласиться с предложением докладчика.</w:t>
      </w:r>
    </w:p>
    <w:p w:rsidR="00526A6A" w:rsidRDefault="00526A6A" w:rsidP="00526A6A">
      <w:pPr>
        <w:ind w:firstLine="567"/>
        <w:jc w:val="both"/>
        <w:rPr>
          <w:b/>
        </w:rPr>
      </w:pPr>
    </w:p>
    <w:p w:rsidR="00526A6A" w:rsidRDefault="00526A6A" w:rsidP="00526A6A">
      <w:pPr>
        <w:ind w:firstLine="567"/>
        <w:jc w:val="both"/>
        <w:rPr>
          <w:b/>
        </w:rPr>
      </w:pPr>
      <w:r>
        <w:rPr>
          <w:b/>
        </w:rPr>
        <w:t>Голосовали «ЗА» – единогласно.</w:t>
      </w:r>
    </w:p>
    <w:p w:rsidR="00195400" w:rsidRDefault="00195400" w:rsidP="00A91AEC">
      <w:pPr>
        <w:ind w:firstLine="567"/>
        <w:jc w:val="both"/>
        <w:rPr>
          <w:b/>
        </w:rPr>
      </w:pPr>
    </w:p>
    <w:p w:rsidR="00545AAD" w:rsidRDefault="00545AAD" w:rsidP="00A91AEC">
      <w:pPr>
        <w:ind w:firstLine="567"/>
        <w:jc w:val="both"/>
        <w:rPr>
          <w:b/>
        </w:rPr>
      </w:pPr>
    </w:p>
    <w:p w:rsidR="00545AAD" w:rsidRDefault="00B919B9" w:rsidP="00A91AEC">
      <w:pPr>
        <w:ind w:firstLine="567"/>
        <w:jc w:val="both"/>
        <w:rPr>
          <w:b/>
        </w:rPr>
      </w:pPr>
      <w:r>
        <w:rPr>
          <w:b/>
        </w:rPr>
        <w:t xml:space="preserve">8. </w:t>
      </w:r>
      <w:r w:rsidR="00195400" w:rsidRPr="001B4756">
        <w:rPr>
          <w:b/>
        </w:rPr>
        <w:t>Об установлении ООО «Рудничное теплоснабжающее хозяйство»</w:t>
      </w:r>
      <w:r w:rsidR="00195400">
        <w:rPr>
          <w:b/>
        </w:rPr>
        <w:br/>
      </w:r>
      <w:r w:rsidR="00195400" w:rsidRPr="001B4756">
        <w:rPr>
          <w:b/>
        </w:rPr>
        <w:t>одноставочных тарифов на тепловую энергию, реализуемую</w:t>
      </w:r>
      <w:r w:rsidR="00195400">
        <w:rPr>
          <w:b/>
        </w:rPr>
        <w:br/>
      </w:r>
      <w:r w:rsidR="00195400" w:rsidRPr="001B4756">
        <w:rPr>
          <w:b/>
        </w:rPr>
        <w:t>на потребительском рынке г.</w:t>
      </w:r>
      <w:r w:rsidR="00195400">
        <w:rPr>
          <w:b/>
        </w:rPr>
        <w:t xml:space="preserve"> </w:t>
      </w:r>
      <w:r w:rsidR="00195400" w:rsidRPr="001B4756">
        <w:rPr>
          <w:b/>
        </w:rPr>
        <w:t>Прокопьевска, на 2018 год</w:t>
      </w:r>
      <w:r w:rsidR="00195400">
        <w:rPr>
          <w:b/>
        </w:rPr>
        <w:t>.</w:t>
      </w:r>
    </w:p>
    <w:p w:rsidR="00545AAD" w:rsidRDefault="00545AAD" w:rsidP="00A91AEC">
      <w:pPr>
        <w:ind w:firstLine="567"/>
        <w:jc w:val="both"/>
        <w:rPr>
          <w:b/>
        </w:rPr>
      </w:pPr>
    </w:p>
    <w:p w:rsidR="00545AAD" w:rsidRPr="004256AE" w:rsidRDefault="00195400" w:rsidP="00F42DEB">
      <w:pPr>
        <w:ind w:firstLine="567"/>
        <w:jc w:val="both"/>
        <w:rPr>
          <w:bCs/>
          <w:color w:val="000000" w:themeColor="text1"/>
          <w:kern w:val="32"/>
        </w:rPr>
      </w:pPr>
      <w:r w:rsidRPr="004256AE">
        <w:rPr>
          <w:color w:val="000000" w:themeColor="text1"/>
        </w:rPr>
        <w:t>Докладчик</w:t>
      </w:r>
      <w:r w:rsidRPr="004256AE">
        <w:rPr>
          <w:b/>
          <w:color w:val="000000" w:themeColor="text1"/>
        </w:rPr>
        <w:t xml:space="preserve"> П.Г. Незнанов</w:t>
      </w:r>
      <w:r w:rsidR="00F42DEB" w:rsidRPr="004256AE">
        <w:rPr>
          <w:b/>
          <w:color w:val="000000" w:themeColor="text1"/>
        </w:rPr>
        <w:t>,</w:t>
      </w:r>
      <w:r w:rsidRPr="004256AE">
        <w:rPr>
          <w:b/>
          <w:color w:val="000000" w:themeColor="text1"/>
        </w:rPr>
        <w:t xml:space="preserve"> </w:t>
      </w:r>
      <w:r w:rsidR="00F42DEB" w:rsidRPr="004256AE">
        <w:rPr>
          <w:color w:val="000000" w:themeColor="text1"/>
        </w:rPr>
        <w:t>исходя из требований приказа ФАС России от 22.05.2018 № 676/18 «Об отмене Постановления региональной энергетической комиссии Кемеровской области от 08.11.2017 № 352 «Об установлении ООО «</w:t>
      </w:r>
      <w:r w:rsidR="00A603CA" w:rsidRPr="004256AE">
        <w:rPr>
          <w:color w:val="000000" w:themeColor="text1"/>
        </w:rPr>
        <w:t>Р</w:t>
      </w:r>
      <w:r w:rsidR="00F42DEB" w:rsidRPr="004256AE">
        <w:rPr>
          <w:color w:val="000000" w:themeColor="text1"/>
        </w:rPr>
        <w:t>удничное теплоснабжающее хозяйства» одноставочных тарифов на тепловую энергию, реализуемую на потребительском рынке г. Прокопьевска, на 2017-2018 гг»</w:t>
      </w:r>
      <w:r w:rsidR="00CD0F7C" w:rsidRPr="004256AE">
        <w:rPr>
          <w:color w:val="000000" w:themeColor="text1"/>
        </w:rPr>
        <w:t>,</w:t>
      </w:r>
      <w:r w:rsidR="00F42DEB" w:rsidRPr="004256AE">
        <w:rPr>
          <w:b/>
          <w:color w:val="000000" w:themeColor="text1"/>
        </w:rPr>
        <w:t xml:space="preserve"> </w:t>
      </w:r>
      <w:r w:rsidRPr="004256AE">
        <w:rPr>
          <w:bCs/>
          <w:color w:val="000000" w:themeColor="text1"/>
          <w:kern w:val="32"/>
        </w:rPr>
        <w:t>предлагает</w:t>
      </w:r>
      <w:r w:rsidR="001636D5" w:rsidRPr="004256AE">
        <w:rPr>
          <w:bCs/>
          <w:color w:val="000000" w:themeColor="text1"/>
          <w:kern w:val="32"/>
        </w:rPr>
        <w:t xml:space="preserve"> </w:t>
      </w:r>
      <w:r w:rsidR="00F42DEB" w:rsidRPr="004256AE">
        <w:rPr>
          <w:bCs/>
          <w:color w:val="000000" w:themeColor="text1"/>
          <w:kern w:val="32"/>
        </w:rPr>
        <w:t xml:space="preserve">согласно экспертному заключению (приложение № 4 к настоящему протоколу) </w:t>
      </w:r>
      <w:r w:rsidR="001636D5" w:rsidRPr="004256AE">
        <w:rPr>
          <w:bCs/>
          <w:color w:val="000000" w:themeColor="text1"/>
          <w:kern w:val="32"/>
        </w:rPr>
        <w:t xml:space="preserve">установить </w:t>
      </w:r>
      <w:r w:rsidR="00F42DEB" w:rsidRPr="004256AE">
        <w:rPr>
          <w:bCs/>
          <w:color w:val="000000" w:themeColor="text1"/>
          <w:kern w:val="32"/>
        </w:rPr>
        <w:br/>
      </w:r>
      <w:r w:rsidR="001636D5" w:rsidRPr="004256AE">
        <w:rPr>
          <w:bCs/>
          <w:color w:val="000000" w:themeColor="text1"/>
          <w:kern w:val="32"/>
        </w:rPr>
        <w:t>ООО «Рудничное теплоснабжающее хозяйство», ИНН 4205358789, одноставочные тарифы на тепловую энергию, реализуемую на потребительском рынке г. Прокопьевска, на период с 01.07.2018 по 31.12.2018 согласно приложению № 5 к настоящему протоколу.</w:t>
      </w:r>
    </w:p>
    <w:p w:rsidR="00545AAD" w:rsidRDefault="00545AAD" w:rsidP="00A91AEC">
      <w:pPr>
        <w:ind w:firstLine="567"/>
        <w:jc w:val="both"/>
        <w:rPr>
          <w:b/>
        </w:rPr>
      </w:pPr>
    </w:p>
    <w:p w:rsidR="00A822BD" w:rsidRDefault="00AC4043" w:rsidP="00AC4043">
      <w:pPr>
        <w:ind w:firstLine="567"/>
        <w:jc w:val="both"/>
      </w:pPr>
      <w:r w:rsidRPr="00BB3600">
        <w:t xml:space="preserve">Отмечено, что в деле имеется письменное обращение (вх. № </w:t>
      </w:r>
      <w:r w:rsidR="00A822BD">
        <w:t>3134</w:t>
      </w:r>
      <w:r w:rsidRPr="00BB3600">
        <w:t xml:space="preserve"> от </w:t>
      </w:r>
      <w:r w:rsidR="00A822BD">
        <w:t>29.06.</w:t>
      </w:r>
      <w:r w:rsidRPr="00BB3600">
        <w:t xml:space="preserve">2018; исх. № </w:t>
      </w:r>
      <w:r w:rsidR="00A822BD">
        <w:t>01-6/362</w:t>
      </w:r>
      <w:r w:rsidRPr="00BB3600">
        <w:t xml:space="preserve"> от </w:t>
      </w:r>
      <w:r w:rsidR="00A822BD">
        <w:t>29</w:t>
      </w:r>
      <w:r w:rsidRPr="00BB3600">
        <w:t>.0</w:t>
      </w:r>
      <w:r w:rsidR="00A822BD">
        <w:t>6</w:t>
      </w:r>
      <w:r w:rsidRPr="00BB3600">
        <w:t>.2018)</w:t>
      </w:r>
      <w:r>
        <w:t xml:space="preserve"> за подписью </w:t>
      </w:r>
      <w:r w:rsidR="00A822BD">
        <w:t xml:space="preserve">первого заместителя главы города Прокопьевска М.А. Шкарабейникова </w:t>
      </w:r>
      <w:r>
        <w:t xml:space="preserve">с просьбой </w:t>
      </w:r>
      <w:r w:rsidR="00A822BD">
        <w:t xml:space="preserve">рассмотреть тарифы на тепловую энергию, теплоноситель и горячее водоснабжение в открытой и закрытой системе теплоснабжения для ООО «Рудничное теплоснабжающее хозяйство» </w:t>
      </w:r>
      <w:r w:rsidR="008C537F">
        <w:t>(вопрос 8-10)</w:t>
      </w:r>
      <w:r w:rsidR="00A822BD">
        <w:t xml:space="preserve"> без участия администрации города.</w:t>
      </w:r>
    </w:p>
    <w:p w:rsidR="00A822BD" w:rsidRDefault="00A822BD" w:rsidP="00AC4043">
      <w:pPr>
        <w:ind w:firstLine="567"/>
        <w:jc w:val="both"/>
      </w:pPr>
    </w:p>
    <w:p w:rsidR="000231E9" w:rsidRDefault="000231E9" w:rsidP="000231E9">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0231E9" w:rsidRDefault="000231E9" w:rsidP="000231E9">
      <w:pPr>
        <w:pStyle w:val="affff0"/>
        <w:ind w:right="-1"/>
        <w:jc w:val="both"/>
        <w:rPr>
          <w:b w:val="0"/>
          <w:sz w:val="28"/>
          <w:szCs w:val="28"/>
        </w:rPr>
      </w:pPr>
    </w:p>
    <w:p w:rsidR="000231E9" w:rsidRDefault="000231E9" w:rsidP="000231E9">
      <w:pPr>
        <w:ind w:firstLine="567"/>
        <w:jc w:val="both"/>
        <w:rPr>
          <w:b/>
        </w:rPr>
      </w:pPr>
      <w:r>
        <w:rPr>
          <w:b/>
        </w:rPr>
        <w:t>ПОСТАНОВИЛО:</w:t>
      </w:r>
    </w:p>
    <w:p w:rsidR="000231E9" w:rsidRDefault="000231E9" w:rsidP="000231E9">
      <w:pPr>
        <w:ind w:firstLine="567"/>
        <w:jc w:val="both"/>
        <w:rPr>
          <w:b/>
        </w:rPr>
      </w:pPr>
    </w:p>
    <w:p w:rsidR="000231E9" w:rsidRDefault="000231E9" w:rsidP="000231E9">
      <w:pPr>
        <w:ind w:firstLine="567"/>
        <w:jc w:val="both"/>
      </w:pPr>
      <w:r>
        <w:t>Согласиться с предложением докладчика.</w:t>
      </w:r>
    </w:p>
    <w:p w:rsidR="000231E9" w:rsidRDefault="000231E9" w:rsidP="000231E9">
      <w:pPr>
        <w:ind w:firstLine="567"/>
        <w:jc w:val="both"/>
        <w:rPr>
          <w:b/>
        </w:rPr>
      </w:pPr>
    </w:p>
    <w:p w:rsidR="000231E9" w:rsidRDefault="000231E9" w:rsidP="000231E9">
      <w:pPr>
        <w:ind w:firstLine="567"/>
        <w:jc w:val="both"/>
        <w:rPr>
          <w:b/>
        </w:rPr>
      </w:pPr>
      <w:r>
        <w:rPr>
          <w:b/>
        </w:rPr>
        <w:t>Голосовали «ЗА» – единогласно.</w:t>
      </w:r>
    </w:p>
    <w:p w:rsidR="00545AAD" w:rsidRDefault="00545AAD" w:rsidP="00A91AEC">
      <w:pPr>
        <w:ind w:firstLine="567"/>
        <w:jc w:val="both"/>
        <w:rPr>
          <w:b/>
        </w:rPr>
      </w:pPr>
    </w:p>
    <w:p w:rsidR="00545AAD" w:rsidRDefault="00545AAD" w:rsidP="00A91AEC">
      <w:pPr>
        <w:ind w:firstLine="567"/>
        <w:jc w:val="both"/>
        <w:rPr>
          <w:b/>
        </w:rPr>
      </w:pPr>
    </w:p>
    <w:p w:rsidR="00545AAD" w:rsidRPr="00105A93" w:rsidRDefault="00B8442F" w:rsidP="00A91AEC">
      <w:pPr>
        <w:ind w:firstLine="567"/>
        <w:jc w:val="both"/>
        <w:rPr>
          <w:b/>
          <w:color w:val="000000" w:themeColor="text1"/>
        </w:rPr>
      </w:pPr>
      <w:r w:rsidRPr="00105A93">
        <w:rPr>
          <w:b/>
          <w:color w:val="000000" w:themeColor="text1"/>
        </w:rPr>
        <w:t xml:space="preserve">9. </w:t>
      </w:r>
      <w:r w:rsidR="00FE7E71" w:rsidRPr="00105A93">
        <w:rPr>
          <w:b/>
          <w:color w:val="000000" w:themeColor="text1"/>
        </w:rPr>
        <w:t>О внесении изменений в постановление региональной энергетической</w:t>
      </w:r>
      <w:r w:rsidR="00FE7E71" w:rsidRPr="00105A93">
        <w:rPr>
          <w:b/>
          <w:color w:val="000000" w:themeColor="text1"/>
        </w:rPr>
        <w:br/>
        <w:t>комиссии Кемеровской области от 20.12.2017 № 698 «Об установлении</w:t>
      </w:r>
      <w:r w:rsidR="00FE7E71" w:rsidRPr="00105A93">
        <w:rPr>
          <w:b/>
          <w:color w:val="000000" w:themeColor="text1"/>
        </w:rPr>
        <w:br/>
      </w:r>
      <w:r w:rsidR="00FE7E71" w:rsidRPr="00105A93">
        <w:rPr>
          <w:b/>
          <w:color w:val="000000" w:themeColor="text1"/>
        </w:rPr>
        <w:lastRenderedPageBreak/>
        <w:t>ООО «Рудничное теплоснабжающее хозяйство» тарифов на горячую воду</w:t>
      </w:r>
      <w:r w:rsidR="00FE7E71" w:rsidRPr="00105A93">
        <w:rPr>
          <w:b/>
          <w:color w:val="000000" w:themeColor="text1"/>
        </w:rPr>
        <w:br/>
        <w:t>в открытой системе горячего водоснабжения (теплоснабжения), реализуемую на потребительском рынке г. Прокопьевска, на 2018 год».</w:t>
      </w:r>
    </w:p>
    <w:p w:rsidR="00545AAD" w:rsidRDefault="00545AAD" w:rsidP="00A91AEC">
      <w:pPr>
        <w:ind w:firstLine="567"/>
        <w:jc w:val="both"/>
        <w:rPr>
          <w:b/>
        </w:rPr>
      </w:pPr>
    </w:p>
    <w:p w:rsidR="008822E6" w:rsidRPr="001636D5" w:rsidRDefault="008822E6" w:rsidP="008822E6">
      <w:pPr>
        <w:ind w:firstLine="567"/>
        <w:jc w:val="both"/>
        <w:rPr>
          <w:bCs/>
          <w:kern w:val="32"/>
        </w:rPr>
      </w:pPr>
      <w:r w:rsidRPr="001636D5">
        <w:t>Докладчик</w:t>
      </w:r>
      <w:r>
        <w:rPr>
          <w:b/>
        </w:rPr>
        <w:t xml:space="preserve"> П.Г. Незнанов </w:t>
      </w:r>
      <w:r>
        <w:rPr>
          <w:bCs/>
          <w:kern w:val="32"/>
        </w:rPr>
        <w:t xml:space="preserve">согласно </w:t>
      </w:r>
      <w:r w:rsidR="00C80766">
        <w:rPr>
          <w:bCs/>
          <w:kern w:val="32"/>
        </w:rPr>
        <w:t>пояснительной записке</w:t>
      </w:r>
      <w:r w:rsidRPr="00F456F7">
        <w:rPr>
          <w:bCs/>
          <w:kern w:val="32"/>
        </w:rPr>
        <w:t xml:space="preserve"> (приложение № </w:t>
      </w:r>
      <w:r w:rsidR="007121C6">
        <w:rPr>
          <w:bCs/>
          <w:kern w:val="32"/>
        </w:rPr>
        <w:t>6</w:t>
      </w:r>
      <w:r>
        <w:rPr>
          <w:bCs/>
          <w:kern w:val="32"/>
        </w:rPr>
        <w:br/>
      </w:r>
      <w:r w:rsidRPr="00F456F7">
        <w:rPr>
          <w:bCs/>
          <w:kern w:val="32"/>
        </w:rPr>
        <w:t>к настоящему протоколу) предлагает</w:t>
      </w:r>
      <w:r>
        <w:rPr>
          <w:bCs/>
          <w:kern w:val="32"/>
        </w:rPr>
        <w:t xml:space="preserve"> </w:t>
      </w:r>
      <w:r w:rsidR="006C0C84">
        <w:rPr>
          <w:bCs/>
          <w:kern w:val="32"/>
        </w:rPr>
        <w:t>в</w:t>
      </w:r>
      <w:r w:rsidR="006C0C84" w:rsidRPr="006C0C84">
        <w:rPr>
          <w:bCs/>
          <w:kern w:val="32"/>
        </w:rPr>
        <w:t>нести в приложение к постановлению региональной энергетической комиссии Кемеровской области от 20.12.2017 № 698 «Об установлении ООО «Рудничное теплоснабжающее хозяйство» тарифов на горячую воду в открытой системе горячего водоснабжения (теплоснабжения), реализуемую на потребительском рынке г. Прокопьевска, на 2018 год», следующие изменения, изложив его в новой редакции</w:t>
      </w:r>
      <w:r w:rsidRPr="001636D5">
        <w:rPr>
          <w:bCs/>
          <w:kern w:val="32"/>
        </w:rPr>
        <w:t xml:space="preserve"> согласно</w:t>
      </w:r>
      <w:r>
        <w:rPr>
          <w:bCs/>
          <w:kern w:val="32"/>
        </w:rPr>
        <w:t xml:space="preserve"> </w:t>
      </w:r>
      <w:r w:rsidRPr="00F456F7">
        <w:rPr>
          <w:bCs/>
          <w:kern w:val="32"/>
        </w:rPr>
        <w:t xml:space="preserve">приложению № </w:t>
      </w:r>
      <w:r w:rsidR="007121C6">
        <w:rPr>
          <w:bCs/>
          <w:kern w:val="32"/>
        </w:rPr>
        <w:t>7</w:t>
      </w:r>
      <w:r w:rsidRPr="00F456F7">
        <w:rPr>
          <w:bCs/>
          <w:kern w:val="32"/>
        </w:rPr>
        <w:t xml:space="preserve"> к настоящему протоколу.</w:t>
      </w:r>
    </w:p>
    <w:p w:rsidR="00545AAD" w:rsidRDefault="00545AAD" w:rsidP="00A91AEC">
      <w:pPr>
        <w:ind w:firstLine="567"/>
        <w:jc w:val="both"/>
        <w:rPr>
          <w:b/>
        </w:rPr>
      </w:pPr>
    </w:p>
    <w:p w:rsidR="00293995" w:rsidRDefault="00293995" w:rsidP="00293995">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293995" w:rsidRDefault="00293995" w:rsidP="00293995">
      <w:pPr>
        <w:pStyle w:val="affff0"/>
        <w:ind w:right="-1"/>
        <w:jc w:val="both"/>
        <w:rPr>
          <w:b w:val="0"/>
          <w:sz w:val="28"/>
          <w:szCs w:val="28"/>
        </w:rPr>
      </w:pPr>
    </w:p>
    <w:p w:rsidR="00293995" w:rsidRDefault="00293995" w:rsidP="00293995">
      <w:pPr>
        <w:ind w:firstLine="567"/>
        <w:jc w:val="both"/>
        <w:rPr>
          <w:b/>
        </w:rPr>
      </w:pPr>
      <w:r>
        <w:rPr>
          <w:b/>
        </w:rPr>
        <w:t>ПОСТАНОВИЛО:</w:t>
      </w:r>
    </w:p>
    <w:p w:rsidR="00293995" w:rsidRDefault="00293995" w:rsidP="00293995">
      <w:pPr>
        <w:ind w:firstLine="567"/>
        <w:jc w:val="both"/>
        <w:rPr>
          <w:b/>
        </w:rPr>
      </w:pPr>
    </w:p>
    <w:p w:rsidR="00293995" w:rsidRDefault="00293995" w:rsidP="00293995">
      <w:pPr>
        <w:ind w:firstLine="567"/>
        <w:jc w:val="both"/>
      </w:pPr>
      <w:r>
        <w:t>Согласиться с предложением докладчика.</w:t>
      </w:r>
    </w:p>
    <w:p w:rsidR="00293995" w:rsidRDefault="00293995" w:rsidP="00293995">
      <w:pPr>
        <w:ind w:firstLine="567"/>
        <w:jc w:val="both"/>
        <w:rPr>
          <w:b/>
        </w:rPr>
      </w:pPr>
    </w:p>
    <w:p w:rsidR="00293995" w:rsidRDefault="00293995" w:rsidP="00293995">
      <w:pPr>
        <w:ind w:firstLine="567"/>
        <w:jc w:val="both"/>
        <w:rPr>
          <w:b/>
        </w:rPr>
      </w:pPr>
      <w:r>
        <w:rPr>
          <w:b/>
        </w:rPr>
        <w:t>Голосовали «ЗА» – единогласно.</w:t>
      </w:r>
    </w:p>
    <w:p w:rsidR="00545AAD" w:rsidRDefault="00545AAD" w:rsidP="00A91AEC">
      <w:pPr>
        <w:ind w:firstLine="567"/>
        <w:jc w:val="both"/>
        <w:rPr>
          <w:b/>
        </w:rPr>
      </w:pPr>
    </w:p>
    <w:p w:rsidR="00545AAD" w:rsidRDefault="00545AAD" w:rsidP="00A91AEC">
      <w:pPr>
        <w:ind w:firstLine="567"/>
        <w:jc w:val="both"/>
        <w:rPr>
          <w:b/>
        </w:rPr>
      </w:pPr>
    </w:p>
    <w:p w:rsidR="00545AAD" w:rsidRPr="00105A93" w:rsidRDefault="00657125" w:rsidP="00A91AEC">
      <w:pPr>
        <w:ind w:firstLine="567"/>
        <w:jc w:val="both"/>
        <w:rPr>
          <w:b/>
          <w:color w:val="000000" w:themeColor="text1"/>
        </w:rPr>
      </w:pPr>
      <w:r w:rsidRPr="00105A93">
        <w:rPr>
          <w:b/>
          <w:color w:val="000000" w:themeColor="text1"/>
        </w:rPr>
        <w:t xml:space="preserve">10. </w:t>
      </w:r>
      <w:r w:rsidR="00B60C57" w:rsidRPr="00105A93">
        <w:rPr>
          <w:b/>
          <w:color w:val="000000" w:themeColor="text1"/>
        </w:rPr>
        <w:t>О внесении изменений в постановление региональной энергетической</w:t>
      </w:r>
      <w:r w:rsidR="00B60C57" w:rsidRPr="00105A93">
        <w:rPr>
          <w:b/>
          <w:color w:val="000000" w:themeColor="text1"/>
        </w:rPr>
        <w:br/>
        <w:t>комиссии Кемеровской области от 20.12.017 № 699 «Об утверждении</w:t>
      </w:r>
      <w:r w:rsidR="00B60C57" w:rsidRPr="00105A93">
        <w:rPr>
          <w:b/>
          <w:color w:val="000000" w:themeColor="text1"/>
        </w:rPr>
        <w:br/>
        <w:t>производственной программы ООО «Рудничное теплоснабжающее хозяйство» в сфере горячего водоснабжения и об установлении тарифов на горячую</w:t>
      </w:r>
      <w:r w:rsidR="00B60C57" w:rsidRPr="00105A93">
        <w:rPr>
          <w:b/>
          <w:color w:val="000000" w:themeColor="text1"/>
        </w:rPr>
        <w:br/>
        <w:t>воду в закрытой системе горячего водоснабжения, реализуемую</w:t>
      </w:r>
      <w:r w:rsidR="00B60C57" w:rsidRPr="00105A93">
        <w:rPr>
          <w:b/>
          <w:color w:val="000000" w:themeColor="text1"/>
        </w:rPr>
        <w:br/>
        <w:t>на потребительском рынке г. Прокопьевска, на 2018 год».</w:t>
      </w:r>
    </w:p>
    <w:p w:rsidR="00B60C57" w:rsidRDefault="00B60C57" w:rsidP="00A91AEC">
      <w:pPr>
        <w:ind w:firstLine="567"/>
        <w:jc w:val="both"/>
        <w:rPr>
          <w:b/>
        </w:rPr>
      </w:pPr>
    </w:p>
    <w:p w:rsidR="00545AAD" w:rsidRPr="00DC10E9" w:rsidRDefault="00DC10E9" w:rsidP="00A91AEC">
      <w:pPr>
        <w:ind w:firstLine="567"/>
        <w:jc w:val="both"/>
        <w:rPr>
          <w:bCs/>
          <w:kern w:val="32"/>
        </w:rPr>
      </w:pPr>
      <w:r w:rsidRPr="001636D5">
        <w:t>Докладчик</w:t>
      </w:r>
      <w:r>
        <w:rPr>
          <w:b/>
        </w:rPr>
        <w:t xml:space="preserve"> П.Г. Незнанов </w:t>
      </w:r>
      <w:r w:rsidR="000C2D6C">
        <w:rPr>
          <w:bCs/>
          <w:kern w:val="32"/>
        </w:rPr>
        <w:t>согласно пояснительной записке</w:t>
      </w:r>
      <w:r w:rsidRPr="00F456F7">
        <w:rPr>
          <w:bCs/>
          <w:kern w:val="32"/>
        </w:rPr>
        <w:t xml:space="preserve"> (приложение № </w:t>
      </w:r>
      <w:r w:rsidR="00105A93">
        <w:rPr>
          <w:bCs/>
          <w:kern w:val="32"/>
        </w:rPr>
        <w:t>6</w:t>
      </w:r>
      <w:r>
        <w:rPr>
          <w:bCs/>
          <w:kern w:val="32"/>
        </w:rPr>
        <w:br/>
      </w:r>
      <w:r w:rsidRPr="00F456F7">
        <w:rPr>
          <w:bCs/>
          <w:kern w:val="32"/>
        </w:rPr>
        <w:t>к настоящему протоколу) предлагает</w:t>
      </w:r>
      <w:r>
        <w:rPr>
          <w:bCs/>
          <w:kern w:val="32"/>
        </w:rPr>
        <w:t xml:space="preserve"> в</w:t>
      </w:r>
      <w:r w:rsidRPr="006C0C84">
        <w:rPr>
          <w:bCs/>
          <w:kern w:val="32"/>
        </w:rPr>
        <w:t>нести</w:t>
      </w:r>
      <w:r>
        <w:rPr>
          <w:bCs/>
          <w:kern w:val="32"/>
        </w:rPr>
        <w:t xml:space="preserve"> </w:t>
      </w:r>
      <w:r w:rsidRPr="00DC10E9">
        <w:rPr>
          <w:bCs/>
          <w:kern w:val="32"/>
        </w:rPr>
        <w:t>в приложение 2 к постановлению региональной энергетической комиссии Кемеровской области от 20.12.2017 № 699</w:t>
      </w:r>
      <w:r>
        <w:rPr>
          <w:bCs/>
          <w:kern w:val="32"/>
        </w:rPr>
        <w:br/>
      </w:r>
      <w:r w:rsidRPr="00DC10E9">
        <w:rPr>
          <w:bCs/>
          <w:kern w:val="32"/>
        </w:rPr>
        <w:t>«Об утверждении производственной программы ООО «Рудничное теплоснабжающее хозяйство» в сфере горячего водоснабжения и об установлении тарифов на горячую воду</w:t>
      </w:r>
      <w:r>
        <w:rPr>
          <w:bCs/>
          <w:kern w:val="32"/>
        </w:rPr>
        <w:br/>
      </w:r>
      <w:r w:rsidRPr="00DC10E9">
        <w:rPr>
          <w:bCs/>
          <w:kern w:val="32"/>
        </w:rPr>
        <w:t>в закрытой системе горячего водоснабжения, реализуемую на потребительском рынке</w:t>
      </w:r>
      <w:r>
        <w:rPr>
          <w:bCs/>
          <w:kern w:val="32"/>
        </w:rPr>
        <w:br/>
      </w:r>
      <w:r w:rsidRPr="00DC10E9">
        <w:rPr>
          <w:bCs/>
          <w:kern w:val="32"/>
        </w:rPr>
        <w:t xml:space="preserve">г. Прокопьевска, на 2018 год», следующие изменения, </w:t>
      </w:r>
      <w:r w:rsidRPr="006C0C84">
        <w:rPr>
          <w:bCs/>
          <w:kern w:val="32"/>
        </w:rPr>
        <w:t>изложив его в новой редакции</w:t>
      </w:r>
      <w:r w:rsidRPr="001636D5">
        <w:rPr>
          <w:bCs/>
          <w:kern w:val="32"/>
        </w:rPr>
        <w:t xml:space="preserve"> согласно</w:t>
      </w:r>
      <w:r>
        <w:rPr>
          <w:bCs/>
          <w:kern w:val="32"/>
        </w:rPr>
        <w:t xml:space="preserve"> </w:t>
      </w:r>
      <w:r w:rsidRPr="00F456F7">
        <w:rPr>
          <w:bCs/>
          <w:kern w:val="32"/>
        </w:rPr>
        <w:t xml:space="preserve">приложению № </w:t>
      </w:r>
      <w:r w:rsidR="00105A93">
        <w:rPr>
          <w:bCs/>
          <w:kern w:val="32"/>
        </w:rPr>
        <w:t>8</w:t>
      </w:r>
      <w:r w:rsidRPr="00F456F7">
        <w:rPr>
          <w:bCs/>
          <w:kern w:val="32"/>
        </w:rPr>
        <w:t xml:space="preserve"> к настоящему протоколу.</w:t>
      </w:r>
    </w:p>
    <w:p w:rsidR="00545AAD" w:rsidRDefault="00545AAD" w:rsidP="00A91AEC">
      <w:pPr>
        <w:ind w:firstLine="567"/>
        <w:jc w:val="both"/>
        <w:rPr>
          <w:b/>
        </w:rPr>
      </w:pPr>
    </w:p>
    <w:p w:rsidR="00DC10E9" w:rsidRDefault="00DC10E9" w:rsidP="00DC10E9">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DC10E9" w:rsidRDefault="00DC10E9" w:rsidP="00DC10E9">
      <w:pPr>
        <w:pStyle w:val="affff0"/>
        <w:ind w:right="-1"/>
        <w:jc w:val="both"/>
        <w:rPr>
          <w:b w:val="0"/>
          <w:sz w:val="28"/>
          <w:szCs w:val="28"/>
        </w:rPr>
      </w:pPr>
    </w:p>
    <w:p w:rsidR="00DC10E9" w:rsidRDefault="00DC10E9" w:rsidP="00DC10E9">
      <w:pPr>
        <w:ind w:firstLine="567"/>
        <w:jc w:val="both"/>
        <w:rPr>
          <w:b/>
        </w:rPr>
      </w:pPr>
      <w:r>
        <w:rPr>
          <w:b/>
        </w:rPr>
        <w:t>ПОСТАНОВИЛО:</w:t>
      </w:r>
    </w:p>
    <w:p w:rsidR="00DC10E9" w:rsidRDefault="00DC10E9" w:rsidP="00DC10E9">
      <w:pPr>
        <w:ind w:firstLine="567"/>
        <w:jc w:val="both"/>
        <w:rPr>
          <w:b/>
        </w:rPr>
      </w:pPr>
    </w:p>
    <w:p w:rsidR="00DC10E9" w:rsidRDefault="00DC10E9" w:rsidP="00DC10E9">
      <w:pPr>
        <w:ind w:firstLine="567"/>
        <w:jc w:val="both"/>
      </w:pPr>
      <w:r>
        <w:t>Согласиться с предложением докладчика.</w:t>
      </w:r>
    </w:p>
    <w:p w:rsidR="00DC10E9" w:rsidRDefault="00DC10E9" w:rsidP="00DC10E9">
      <w:pPr>
        <w:ind w:firstLine="567"/>
        <w:jc w:val="both"/>
        <w:rPr>
          <w:b/>
        </w:rPr>
      </w:pPr>
    </w:p>
    <w:p w:rsidR="00DC10E9" w:rsidRDefault="00DC10E9" w:rsidP="00DC10E9">
      <w:pPr>
        <w:ind w:firstLine="567"/>
        <w:jc w:val="both"/>
        <w:rPr>
          <w:b/>
        </w:rPr>
      </w:pPr>
      <w:r>
        <w:rPr>
          <w:b/>
        </w:rPr>
        <w:t>Голосовали «ЗА» – единогласно.</w:t>
      </w:r>
    </w:p>
    <w:p w:rsidR="00545AAD" w:rsidRDefault="00545AAD" w:rsidP="00A91AEC">
      <w:pPr>
        <w:ind w:firstLine="567"/>
        <w:jc w:val="both"/>
        <w:rPr>
          <w:b/>
        </w:rPr>
      </w:pPr>
    </w:p>
    <w:p w:rsidR="00545AAD" w:rsidRDefault="00545AAD" w:rsidP="00A91AEC">
      <w:pPr>
        <w:ind w:firstLine="567"/>
        <w:jc w:val="both"/>
        <w:rPr>
          <w:b/>
        </w:rPr>
      </w:pPr>
    </w:p>
    <w:p w:rsidR="00545AAD" w:rsidRDefault="00E62561" w:rsidP="00A91AEC">
      <w:pPr>
        <w:ind w:firstLine="567"/>
        <w:jc w:val="both"/>
        <w:rPr>
          <w:b/>
        </w:rPr>
      </w:pPr>
      <w:r>
        <w:rPr>
          <w:b/>
        </w:rPr>
        <w:t xml:space="preserve">11. </w:t>
      </w:r>
      <w:r w:rsidRPr="001B4756">
        <w:rPr>
          <w:b/>
        </w:rPr>
        <w:t>Об установлении ООО «Теплоснаб» тарифов на услуги по передаче тепловой энергии, реализуемой на потребительском рынке г.</w:t>
      </w:r>
      <w:r w:rsidR="00221612">
        <w:rPr>
          <w:b/>
        </w:rPr>
        <w:t xml:space="preserve"> </w:t>
      </w:r>
      <w:r w:rsidRPr="001B4756">
        <w:rPr>
          <w:b/>
        </w:rPr>
        <w:t>Кемерово, на 2018 год</w:t>
      </w:r>
      <w:r>
        <w:rPr>
          <w:b/>
        </w:rPr>
        <w:t>.</w:t>
      </w:r>
    </w:p>
    <w:p w:rsidR="00545AAD" w:rsidRDefault="00545AAD" w:rsidP="00A91AEC">
      <w:pPr>
        <w:ind w:firstLine="567"/>
        <w:jc w:val="both"/>
        <w:rPr>
          <w:b/>
        </w:rPr>
      </w:pPr>
    </w:p>
    <w:p w:rsidR="005B4A50" w:rsidRPr="00591EA9" w:rsidRDefault="00E62561" w:rsidP="005B4A50">
      <w:pPr>
        <w:ind w:firstLine="567"/>
        <w:jc w:val="both"/>
        <w:rPr>
          <w:b/>
          <w:color w:val="000000" w:themeColor="text1"/>
        </w:rPr>
      </w:pPr>
      <w:r w:rsidRPr="00591EA9">
        <w:rPr>
          <w:color w:val="000000" w:themeColor="text1"/>
        </w:rPr>
        <w:t>Докладчик</w:t>
      </w:r>
      <w:r w:rsidRPr="00591EA9">
        <w:rPr>
          <w:b/>
          <w:color w:val="000000" w:themeColor="text1"/>
        </w:rPr>
        <w:t xml:space="preserve"> П.Г. Незнанов</w:t>
      </w:r>
      <w:r w:rsidR="00A603CA" w:rsidRPr="00591EA9">
        <w:rPr>
          <w:b/>
          <w:color w:val="000000" w:themeColor="text1"/>
        </w:rPr>
        <w:t xml:space="preserve">, </w:t>
      </w:r>
      <w:r w:rsidR="00A603CA" w:rsidRPr="00591EA9">
        <w:rPr>
          <w:color w:val="000000" w:themeColor="text1"/>
        </w:rPr>
        <w:t xml:space="preserve">исходя из требований решения ФАС России «О частичном удовлетворении требований, указанных в заявлении ООО «Теплоснаб» о досудебном рассмотрении спора, связанного с установлением и применением цен (тарифов) в сфере </w:t>
      </w:r>
      <w:r w:rsidR="00A603CA" w:rsidRPr="00591EA9">
        <w:rPr>
          <w:color w:val="000000" w:themeColor="text1"/>
        </w:rPr>
        <w:lastRenderedPageBreak/>
        <w:t>теплоснабжения, с региональной энергетической комиссией Кемеровской области,</w:t>
      </w:r>
      <w:r w:rsidRPr="00591EA9">
        <w:rPr>
          <w:b/>
          <w:color w:val="000000" w:themeColor="text1"/>
        </w:rPr>
        <w:t xml:space="preserve"> </w:t>
      </w:r>
      <w:r w:rsidR="005B4A50" w:rsidRPr="00591EA9">
        <w:rPr>
          <w:bCs/>
          <w:color w:val="000000" w:themeColor="text1"/>
          <w:kern w:val="32"/>
        </w:rPr>
        <w:t xml:space="preserve">предлагает </w:t>
      </w:r>
      <w:r w:rsidR="00A603CA" w:rsidRPr="00591EA9">
        <w:rPr>
          <w:bCs/>
          <w:color w:val="000000" w:themeColor="text1"/>
          <w:kern w:val="32"/>
        </w:rPr>
        <w:t xml:space="preserve">согласно экспертному заключению (приложение № 9 к настоящему протоколу) </w:t>
      </w:r>
      <w:r w:rsidR="005B4A50" w:rsidRPr="00591EA9">
        <w:rPr>
          <w:bCs/>
          <w:color w:val="000000" w:themeColor="text1"/>
          <w:kern w:val="32"/>
        </w:rPr>
        <w:t xml:space="preserve">внести изменения в приложение к постановлению региональной энергетической комиссии Кемеровской области от 20.12.2015 № 589 «Об установлении ООО «Теплоснаб» тарифов на услуги по передаче тепловой энергии, реализуемой на потребительском рынке </w:t>
      </w:r>
      <w:r w:rsidR="00CD0F7C" w:rsidRPr="00591EA9">
        <w:rPr>
          <w:bCs/>
          <w:color w:val="000000" w:themeColor="text1"/>
          <w:kern w:val="32"/>
        </w:rPr>
        <w:br/>
      </w:r>
      <w:r w:rsidR="005B4A50" w:rsidRPr="00591EA9">
        <w:rPr>
          <w:bCs/>
          <w:color w:val="000000" w:themeColor="text1"/>
          <w:kern w:val="32"/>
        </w:rPr>
        <w:t>г. Кемерово, на 2018 год», изложив его в новой редакции, согласно приложению № 1</w:t>
      </w:r>
      <w:r w:rsidR="00105A93" w:rsidRPr="00591EA9">
        <w:rPr>
          <w:bCs/>
          <w:color w:val="000000" w:themeColor="text1"/>
          <w:kern w:val="32"/>
        </w:rPr>
        <w:t>0</w:t>
      </w:r>
      <w:r w:rsidR="005B4A50" w:rsidRPr="00591EA9">
        <w:rPr>
          <w:bCs/>
          <w:color w:val="000000" w:themeColor="text1"/>
          <w:kern w:val="32"/>
        </w:rPr>
        <w:t xml:space="preserve"> </w:t>
      </w:r>
      <w:r w:rsidR="00CD0F7C" w:rsidRPr="00591EA9">
        <w:rPr>
          <w:bCs/>
          <w:color w:val="000000" w:themeColor="text1"/>
          <w:kern w:val="32"/>
        </w:rPr>
        <w:br/>
      </w:r>
      <w:r w:rsidR="005B4A50" w:rsidRPr="00591EA9">
        <w:rPr>
          <w:bCs/>
          <w:color w:val="000000" w:themeColor="text1"/>
          <w:kern w:val="32"/>
        </w:rPr>
        <w:t>к настоящему протоколу.</w:t>
      </w:r>
    </w:p>
    <w:p w:rsidR="00545AAD" w:rsidRPr="00591EA9" w:rsidRDefault="00545AAD" w:rsidP="00A91AEC">
      <w:pPr>
        <w:ind w:firstLine="567"/>
        <w:jc w:val="both"/>
        <w:rPr>
          <w:b/>
          <w:color w:val="000000" w:themeColor="text1"/>
        </w:rPr>
      </w:pPr>
    </w:p>
    <w:p w:rsidR="00B819C3" w:rsidRPr="00591EA9" w:rsidRDefault="00B819C3" w:rsidP="00B819C3">
      <w:pPr>
        <w:ind w:firstLine="567"/>
        <w:jc w:val="both"/>
        <w:rPr>
          <w:color w:val="000000" w:themeColor="text1"/>
        </w:rPr>
      </w:pPr>
      <w:r w:rsidRPr="00591EA9">
        <w:rPr>
          <w:color w:val="000000" w:themeColor="text1"/>
        </w:rPr>
        <w:t>В адрес РЭК КО 30.06.2018 г. было направлено особое мнение ООО «Теплоснаб», однако позиция на заседании Правления РЭК КО не озвучена. Особое мнение предприятия зарегистрировано от 30.06.2018 № 3160 и приложено к настоящему протоколу.</w:t>
      </w:r>
    </w:p>
    <w:p w:rsidR="00992CFD" w:rsidRDefault="00992CFD" w:rsidP="00A91AEC">
      <w:pPr>
        <w:ind w:firstLine="567"/>
        <w:jc w:val="both"/>
        <w:rPr>
          <w:b/>
        </w:rPr>
      </w:pPr>
    </w:p>
    <w:p w:rsidR="005840C6" w:rsidRDefault="005840C6" w:rsidP="005840C6">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5840C6" w:rsidRDefault="005840C6" w:rsidP="005840C6">
      <w:pPr>
        <w:pStyle w:val="affff0"/>
        <w:ind w:right="-1"/>
        <w:jc w:val="both"/>
        <w:rPr>
          <w:b w:val="0"/>
          <w:sz w:val="28"/>
          <w:szCs w:val="28"/>
        </w:rPr>
      </w:pPr>
    </w:p>
    <w:p w:rsidR="005840C6" w:rsidRDefault="005840C6" w:rsidP="005840C6">
      <w:pPr>
        <w:ind w:firstLine="567"/>
        <w:jc w:val="both"/>
        <w:rPr>
          <w:b/>
        </w:rPr>
      </w:pPr>
      <w:r>
        <w:rPr>
          <w:b/>
        </w:rPr>
        <w:t>ПОСТАНОВИЛО:</w:t>
      </w:r>
    </w:p>
    <w:p w:rsidR="005840C6" w:rsidRDefault="005840C6" w:rsidP="005840C6">
      <w:pPr>
        <w:ind w:firstLine="567"/>
        <w:jc w:val="both"/>
        <w:rPr>
          <w:b/>
        </w:rPr>
      </w:pPr>
    </w:p>
    <w:p w:rsidR="005840C6" w:rsidRDefault="005840C6" w:rsidP="005840C6">
      <w:pPr>
        <w:ind w:firstLine="567"/>
        <w:jc w:val="both"/>
      </w:pPr>
      <w:r>
        <w:t>Согласиться с предложением докладчика.</w:t>
      </w:r>
    </w:p>
    <w:p w:rsidR="005840C6" w:rsidRDefault="005840C6" w:rsidP="005840C6">
      <w:pPr>
        <w:ind w:firstLine="567"/>
        <w:jc w:val="both"/>
        <w:rPr>
          <w:b/>
        </w:rPr>
      </w:pPr>
    </w:p>
    <w:p w:rsidR="005840C6" w:rsidRDefault="005840C6" w:rsidP="005840C6">
      <w:pPr>
        <w:ind w:firstLine="567"/>
        <w:jc w:val="both"/>
        <w:rPr>
          <w:b/>
        </w:rPr>
      </w:pPr>
      <w:r>
        <w:rPr>
          <w:b/>
        </w:rPr>
        <w:t>Голосовали «ЗА» – единогласно.</w:t>
      </w:r>
    </w:p>
    <w:p w:rsidR="00545AAD" w:rsidRDefault="00545AAD" w:rsidP="00A91AEC">
      <w:pPr>
        <w:ind w:firstLine="567"/>
        <w:jc w:val="both"/>
        <w:rPr>
          <w:b/>
        </w:rPr>
      </w:pPr>
    </w:p>
    <w:p w:rsidR="00545AAD" w:rsidRDefault="00545AAD" w:rsidP="00A91AEC">
      <w:pPr>
        <w:ind w:firstLine="567"/>
        <w:jc w:val="both"/>
        <w:rPr>
          <w:b/>
        </w:rPr>
      </w:pPr>
    </w:p>
    <w:p w:rsidR="00571799" w:rsidRDefault="00571799" w:rsidP="00571799">
      <w:pPr>
        <w:ind w:firstLine="567"/>
        <w:jc w:val="both"/>
        <w:rPr>
          <w:b/>
        </w:rPr>
      </w:pPr>
      <w:r>
        <w:rPr>
          <w:b/>
        </w:rPr>
        <w:t xml:space="preserve">12. </w:t>
      </w:r>
      <w:r w:rsidRPr="00F66DB6">
        <w:rPr>
          <w:b/>
        </w:rPr>
        <w:t>Об установлении розничной цены на газ природный, реализуемый</w:t>
      </w:r>
      <w:r>
        <w:rPr>
          <w:b/>
        </w:rPr>
        <w:br/>
      </w:r>
      <w:r w:rsidRPr="00F66DB6">
        <w:rPr>
          <w:b/>
        </w:rPr>
        <w:t>населению Кемеровской области через газораспределительные сети</w:t>
      </w:r>
      <w:r>
        <w:rPr>
          <w:b/>
        </w:rPr>
        <w:br/>
      </w:r>
      <w:r w:rsidRPr="00F66DB6">
        <w:rPr>
          <w:b/>
        </w:rPr>
        <w:t>ООО «Газпром газораспределение Томск» (г. Томск)</w:t>
      </w:r>
      <w:r>
        <w:rPr>
          <w:b/>
        </w:rPr>
        <w:t>.</w:t>
      </w:r>
    </w:p>
    <w:p w:rsidR="00545AAD" w:rsidRDefault="00545AAD" w:rsidP="00A91AEC">
      <w:pPr>
        <w:ind w:firstLine="567"/>
        <w:jc w:val="both"/>
        <w:rPr>
          <w:b/>
        </w:rPr>
      </w:pPr>
    </w:p>
    <w:p w:rsidR="00545AAD" w:rsidRDefault="00D650F4" w:rsidP="00A91AEC">
      <w:pPr>
        <w:ind w:firstLine="567"/>
        <w:jc w:val="both"/>
        <w:rPr>
          <w:bCs/>
          <w:kern w:val="32"/>
        </w:rPr>
      </w:pPr>
      <w:r w:rsidRPr="001636D5">
        <w:t>Докладчик</w:t>
      </w:r>
      <w:r>
        <w:rPr>
          <w:b/>
        </w:rPr>
        <w:t xml:space="preserve"> П.Г. Незнанов</w:t>
      </w:r>
      <w:r w:rsidR="003947DD">
        <w:rPr>
          <w:b/>
        </w:rPr>
        <w:t xml:space="preserve"> </w:t>
      </w:r>
      <w:r w:rsidR="00E56122">
        <w:rPr>
          <w:bCs/>
          <w:kern w:val="32"/>
        </w:rPr>
        <w:t>огласив</w:t>
      </w:r>
      <w:r w:rsidR="003947DD">
        <w:rPr>
          <w:bCs/>
          <w:kern w:val="32"/>
        </w:rPr>
        <w:t xml:space="preserve"> экспертно</w:t>
      </w:r>
      <w:r w:rsidR="00E56122">
        <w:rPr>
          <w:bCs/>
          <w:kern w:val="32"/>
        </w:rPr>
        <w:t>е</w:t>
      </w:r>
      <w:r w:rsidR="003947DD">
        <w:rPr>
          <w:bCs/>
          <w:kern w:val="32"/>
        </w:rPr>
        <w:t xml:space="preserve"> заключени</w:t>
      </w:r>
      <w:r w:rsidR="00E56122">
        <w:rPr>
          <w:bCs/>
          <w:kern w:val="32"/>
        </w:rPr>
        <w:t>е</w:t>
      </w:r>
      <w:r w:rsidR="003947DD" w:rsidRPr="00F456F7">
        <w:rPr>
          <w:bCs/>
          <w:kern w:val="32"/>
        </w:rPr>
        <w:t xml:space="preserve"> (приложение № </w:t>
      </w:r>
      <w:r w:rsidR="003947DD">
        <w:rPr>
          <w:bCs/>
          <w:kern w:val="32"/>
        </w:rPr>
        <w:t>1</w:t>
      </w:r>
      <w:r w:rsidR="00105A93">
        <w:rPr>
          <w:bCs/>
          <w:kern w:val="32"/>
        </w:rPr>
        <w:t>1</w:t>
      </w:r>
      <w:r w:rsidR="003947DD">
        <w:rPr>
          <w:bCs/>
          <w:kern w:val="32"/>
        </w:rPr>
        <w:br/>
      </w:r>
      <w:r w:rsidR="003947DD" w:rsidRPr="00F456F7">
        <w:rPr>
          <w:bCs/>
          <w:kern w:val="32"/>
        </w:rPr>
        <w:t>к настоящему протоколу)</w:t>
      </w:r>
      <w:r w:rsidR="003947DD">
        <w:rPr>
          <w:bCs/>
          <w:kern w:val="32"/>
        </w:rPr>
        <w:t xml:space="preserve"> предлагает:</w:t>
      </w:r>
    </w:p>
    <w:p w:rsidR="003947DD" w:rsidRPr="003947DD" w:rsidRDefault="003947DD" w:rsidP="00A91AEC">
      <w:pPr>
        <w:ind w:firstLine="567"/>
        <w:jc w:val="both"/>
      </w:pPr>
      <w:r w:rsidRPr="003947DD">
        <w:t xml:space="preserve">- </w:t>
      </w:r>
      <w:r>
        <w:t>у</w:t>
      </w:r>
      <w:r w:rsidRPr="003947DD">
        <w:t>становить с 01.07.2018 розничную цену на газ природный, реализуемый населению Кемеровской области через газораспределительные сети ООО «Газпром газораспределение Томск» (г. Томск), ИНН 7017203428,</w:t>
      </w:r>
      <w:r>
        <w:t xml:space="preserve"> </w:t>
      </w:r>
      <w:r w:rsidRPr="003947DD">
        <w:t>в размере 5,43 руб./</w:t>
      </w:r>
      <w:r w:rsidRPr="003947DD">
        <w:rPr>
          <w:sz w:val="28"/>
          <w:szCs w:val="28"/>
        </w:rPr>
        <w:t xml:space="preserve"> </w:t>
      </w:r>
      <w:r w:rsidRPr="00485AE6">
        <w:rPr>
          <w:sz w:val="28"/>
          <w:szCs w:val="28"/>
        </w:rPr>
        <w:t>м</w:t>
      </w:r>
      <w:r w:rsidR="00EB6B29">
        <w:rPr>
          <w:sz w:val="28"/>
          <w:szCs w:val="28"/>
        </w:rPr>
        <w:t>³;</w:t>
      </w:r>
    </w:p>
    <w:p w:rsidR="00D650F4" w:rsidRPr="00E56122" w:rsidRDefault="00E56122" w:rsidP="00E56122">
      <w:pPr>
        <w:ind w:firstLine="567"/>
        <w:jc w:val="both"/>
      </w:pPr>
      <w:r w:rsidRPr="00E56122">
        <w:t>-</w:t>
      </w:r>
      <w:r w:rsidR="00D650F4" w:rsidRPr="00E56122">
        <w:t xml:space="preserve"> </w:t>
      </w:r>
      <w:r w:rsidRPr="00E56122">
        <w:t>п</w:t>
      </w:r>
      <w:r w:rsidR="00D650F4" w:rsidRPr="00E56122">
        <w:t>ризнать утратившим силу с 01.07.2018 постановление региональной энергетической комиссии Кемеровской области от 20.06.2017 № 94</w:t>
      </w:r>
      <w:r w:rsidR="00D650F4" w:rsidRPr="00E56122">
        <w:br/>
        <w:t>«Об установлении розничной цены на газ природный, реализуемый населению Кемеровской области через газораспределительные сети ООО «Газпром газораспределение Томск» (г. Томск)».</w:t>
      </w:r>
    </w:p>
    <w:p w:rsidR="00545AAD" w:rsidRDefault="00545AAD" w:rsidP="00A91AEC">
      <w:pPr>
        <w:ind w:firstLine="567"/>
        <w:jc w:val="both"/>
        <w:rPr>
          <w:b/>
        </w:rPr>
      </w:pPr>
    </w:p>
    <w:p w:rsidR="00E56122" w:rsidRDefault="00E56122" w:rsidP="00E56122">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E56122" w:rsidRDefault="00E56122" w:rsidP="00E56122">
      <w:pPr>
        <w:pStyle w:val="affff0"/>
        <w:ind w:right="-1"/>
        <w:jc w:val="both"/>
        <w:rPr>
          <w:b w:val="0"/>
          <w:sz w:val="28"/>
          <w:szCs w:val="28"/>
        </w:rPr>
      </w:pPr>
    </w:p>
    <w:p w:rsidR="00E56122" w:rsidRDefault="00E56122" w:rsidP="00E56122">
      <w:pPr>
        <w:ind w:firstLine="567"/>
        <w:jc w:val="both"/>
        <w:rPr>
          <w:b/>
        </w:rPr>
      </w:pPr>
      <w:r>
        <w:rPr>
          <w:b/>
        </w:rPr>
        <w:t>ПОСТАНОВИЛО:</w:t>
      </w:r>
    </w:p>
    <w:p w:rsidR="00E56122" w:rsidRDefault="00E56122" w:rsidP="00E56122">
      <w:pPr>
        <w:ind w:firstLine="567"/>
        <w:jc w:val="both"/>
        <w:rPr>
          <w:b/>
        </w:rPr>
      </w:pPr>
    </w:p>
    <w:p w:rsidR="00E56122" w:rsidRDefault="00E56122" w:rsidP="00E56122">
      <w:pPr>
        <w:ind w:firstLine="567"/>
        <w:jc w:val="both"/>
      </w:pPr>
      <w:r>
        <w:t>Согласиться с предложением докладчика.</w:t>
      </w:r>
    </w:p>
    <w:p w:rsidR="00E56122" w:rsidRDefault="00E56122" w:rsidP="00E56122">
      <w:pPr>
        <w:ind w:firstLine="567"/>
        <w:jc w:val="both"/>
        <w:rPr>
          <w:b/>
        </w:rPr>
      </w:pPr>
    </w:p>
    <w:p w:rsidR="00E56122" w:rsidRDefault="00E56122" w:rsidP="00E56122">
      <w:pPr>
        <w:ind w:firstLine="567"/>
        <w:jc w:val="both"/>
        <w:rPr>
          <w:b/>
        </w:rPr>
      </w:pPr>
      <w:r>
        <w:rPr>
          <w:b/>
        </w:rPr>
        <w:t>Голосовали «ЗА» – единогласно.</w:t>
      </w:r>
    </w:p>
    <w:p w:rsidR="00545AAD" w:rsidRDefault="00545AAD" w:rsidP="00A91AEC">
      <w:pPr>
        <w:ind w:firstLine="567"/>
        <w:jc w:val="both"/>
        <w:rPr>
          <w:b/>
        </w:rPr>
      </w:pPr>
    </w:p>
    <w:p w:rsidR="00545AAD" w:rsidRPr="00EB6B29" w:rsidRDefault="00545AAD" w:rsidP="00A91AEC">
      <w:pPr>
        <w:ind w:firstLine="567"/>
        <w:jc w:val="both"/>
      </w:pPr>
    </w:p>
    <w:p w:rsidR="00545AAD" w:rsidRDefault="00E5258D" w:rsidP="00A91AEC">
      <w:pPr>
        <w:ind w:firstLine="567"/>
        <w:jc w:val="both"/>
        <w:rPr>
          <w:b/>
        </w:rPr>
      </w:pPr>
      <w:r>
        <w:rPr>
          <w:b/>
        </w:rPr>
        <w:t xml:space="preserve">13. </w:t>
      </w:r>
      <w:r w:rsidRPr="00F66DB6">
        <w:rPr>
          <w:b/>
        </w:rPr>
        <w:t>Об установлении розничной цены на газ природный, реализуемый</w:t>
      </w:r>
      <w:r>
        <w:rPr>
          <w:b/>
        </w:rPr>
        <w:br/>
      </w:r>
      <w:r w:rsidRPr="00F66DB6">
        <w:rPr>
          <w:b/>
        </w:rPr>
        <w:t>населению Кемеровской области через газораспределительные сети</w:t>
      </w:r>
      <w:r>
        <w:rPr>
          <w:b/>
        </w:rPr>
        <w:t xml:space="preserve"> </w:t>
      </w:r>
      <w:r w:rsidRPr="00F66DB6">
        <w:rPr>
          <w:b/>
        </w:rPr>
        <w:t>АО «ЕВРАЗ Объединенный Западно-Сибирский металлургический комбинат»</w:t>
      </w:r>
      <w:r>
        <w:rPr>
          <w:b/>
        </w:rPr>
        <w:t>.</w:t>
      </w:r>
    </w:p>
    <w:p w:rsidR="00393555" w:rsidRDefault="00393555" w:rsidP="00A91AEC">
      <w:pPr>
        <w:ind w:firstLine="567"/>
        <w:jc w:val="both"/>
        <w:rPr>
          <w:b/>
        </w:rPr>
      </w:pPr>
    </w:p>
    <w:p w:rsidR="00EB6B29" w:rsidRDefault="00EB6B29" w:rsidP="00EB6B29">
      <w:pPr>
        <w:ind w:firstLine="567"/>
        <w:jc w:val="both"/>
        <w:rPr>
          <w:bCs/>
          <w:kern w:val="32"/>
        </w:rPr>
      </w:pPr>
      <w:r w:rsidRPr="001636D5">
        <w:t>Докладчик</w:t>
      </w:r>
      <w:r>
        <w:rPr>
          <w:b/>
        </w:rPr>
        <w:t xml:space="preserve"> П.Г. Незнанов </w:t>
      </w:r>
      <w:r>
        <w:rPr>
          <w:bCs/>
          <w:kern w:val="32"/>
        </w:rPr>
        <w:t>огласив экспертное заключение</w:t>
      </w:r>
      <w:r w:rsidRPr="00F456F7">
        <w:rPr>
          <w:bCs/>
          <w:kern w:val="32"/>
        </w:rPr>
        <w:t xml:space="preserve"> (приложение № </w:t>
      </w:r>
      <w:r>
        <w:rPr>
          <w:bCs/>
          <w:kern w:val="32"/>
        </w:rPr>
        <w:t>1</w:t>
      </w:r>
      <w:r w:rsidR="00105A93">
        <w:rPr>
          <w:bCs/>
          <w:kern w:val="32"/>
        </w:rPr>
        <w:t>2</w:t>
      </w:r>
      <w:r>
        <w:rPr>
          <w:bCs/>
          <w:kern w:val="32"/>
        </w:rPr>
        <w:br/>
      </w:r>
      <w:r w:rsidRPr="00F456F7">
        <w:rPr>
          <w:bCs/>
          <w:kern w:val="32"/>
        </w:rPr>
        <w:t>к настоящему протоколу)</w:t>
      </w:r>
      <w:r>
        <w:rPr>
          <w:bCs/>
          <w:kern w:val="32"/>
        </w:rPr>
        <w:t xml:space="preserve"> предлагает:</w:t>
      </w:r>
    </w:p>
    <w:p w:rsidR="00EB6B29" w:rsidRDefault="00EB6B29" w:rsidP="00EB6B29">
      <w:pPr>
        <w:ind w:firstLine="567"/>
        <w:jc w:val="both"/>
      </w:pPr>
      <w:r>
        <w:lastRenderedPageBreak/>
        <w:t>- у</w:t>
      </w:r>
      <w:r w:rsidRPr="00EB6B29">
        <w:t>становить с 01.07.2018 розничную цену на газ природный, реализуемый населению Кемеровской области через газораспределительные сети АО «ЕВРАЗ Объединенный Западно-Сибирский металлургический комбинат», ИНН 4218000951, в размере 4,73 руб./м</w:t>
      </w:r>
      <w:r>
        <w:t>³;</w:t>
      </w:r>
    </w:p>
    <w:p w:rsidR="00EB6B29" w:rsidRPr="00EB6B29" w:rsidRDefault="00EB6B29" w:rsidP="00EB6B29">
      <w:pPr>
        <w:ind w:firstLine="567"/>
        <w:jc w:val="both"/>
      </w:pPr>
      <w:r>
        <w:t>- п</w:t>
      </w:r>
      <w:r w:rsidRPr="00EB6B29">
        <w:t>ризнать утратившим силу с 01.07.2018 постановление региональной энергетической комиссии Кемеровской области от 20.06.2017</w:t>
      </w:r>
      <w:r w:rsidRPr="00EB6B29">
        <w:br/>
        <w:t>№ 96 «Об установлении розничной цены на газ природный, реализуемый населению Кемеровской области через газораспределительные сети АО «ЕВРАЗ Объединенный Западно-Сибирский металлургический комбинат».</w:t>
      </w:r>
    </w:p>
    <w:p w:rsidR="00545AAD" w:rsidRDefault="00545AAD" w:rsidP="00A91AEC">
      <w:pPr>
        <w:ind w:firstLine="567"/>
        <w:jc w:val="both"/>
        <w:rPr>
          <w:b/>
        </w:rPr>
      </w:pPr>
    </w:p>
    <w:p w:rsidR="00EB6B29" w:rsidRDefault="00EB6B29" w:rsidP="00EB6B29">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EB6B29" w:rsidRDefault="00EB6B29" w:rsidP="00EB6B29">
      <w:pPr>
        <w:pStyle w:val="affff0"/>
        <w:ind w:right="-1"/>
        <w:jc w:val="both"/>
        <w:rPr>
          <w:b w:val="0"/>
          <w:sz w:val="28"/>
          <w:szCs w:val="28"/>
        </w:rPr>
      </w:pPr>
    </w:p>
    <w:p w:rsidR="00EB6B29" w:rsidRDefault="00EB6B29" w:rsidP="00EB6B29">
      <w:pPr>
        <w:ind w:firstLine="567"/>
        <w:jc w:val="both"/>
        <w:rPr>
          <w:b/>
        </w:rPr>
      </w:pPr>
      <w:r>
        <w:rPr>
          <w:b/>
        </w:rPr>
        <w:t>ПОСТАНОВИЛО:</w:t>
      </w:r>
    </w:p>
    <w:p w:rsidR="00EB6B29" w:rsidRDefault="00EB6B29" w:rsidP="00EB6B29">
      <w:pPr>
        <w:ind w:firstLine="567"/>
        <w:jc w:val="both"/>
        <w:rPr>
          <w:b/>
        </w:rPr>
      </w:pPr>
    </w:p>
    <w:p w:rsidR="00EB6B29" w:rsidRDefault="00EB6B29" w:rsidP="00EB6B29">
      <w:pPr>
        <w:ind w:firstLine="567"/>
        <w:jc w:val="both"/>
      </w:pPr>
      <w:r>
        <w:t>Согласиться с предложением докладчика.</w:t>
      </w:r>
    </w:p>
    <w:p w:rsidR="00EB6B29" w:rsidRDefault="00EB6B29" w:rsidP="00EB6B29">
      <w:pPr>
        <w:ind w:firstLine="567"/>
        <w:jc w:val="both"/>
        <w:rPr>
          <w:b/>
        </w:rPr>
      </w:pPr>
    </w:p>
    <w:p w:rsidR="00EB6B29" w:rsidRDefault="00EB6B29" w:rsidP="00EB6B29">
      <w:pPr>
        <w:ind w:firstLine="567"/>
        <w:jc w:val="both"/>
        <w:rPr>
          <w:b/>
        </w:rPr>
      </w:pPr>
      <w:r>
        <w:rPr>
          <w:b/>
        </w:rPr>
        <w:t>Голосовали «ЗА» – единогласно.</w:t>
      </w:r>
    </w:p>
    <w:p w:rsidR="00545AAD" w:rsidRDefault="00545AAD" w:rsidP="00A91AEC">
      <w:pPr>
        <w:ind w:firstLine="567"/>
        <w:jc w:val="both"/>
        <w:rPr>
          <w:b/>
        </w:rPr>
      </w:pPr>
    </w:p>
    <w:p w:rsidR="00545AAD" w:rsidRDefault="00545AAD" w:rsidP="00A91AEC">
      <w:pPr>
        <w:ind w:firstLine="567"/>
        <w:jc w:val="both"/>
        <w:rPr>
          <w:b/>
        </w:rPr>
      </w:pPr>
    </w:p>
    <w:p w:rsidR="00545AAD" w:rsidRDefault="00DD1F05" w:rsidP="00A91AEC">
      <w:pPr>
        <w:ind w:firstLine="567"/>
        <w:jc w:val="both"/>
        <w:rPr>
          <w:b/>
        </w:rPr>
      </w:pPr>
      <w:r>
        <w:rPr>
          <w:b/>
        </w:rPr>
        <w:t xml:space="preserve">14. </w:t>
      </w:r>
      <w:r w:rsidRPr="00F66DB6">
        <w:rPr>
          <w:b/>
        </w:rPr>
        <w:t>Об установлении розничной цены на газ природный, реализуемый</w:t>
      </w:r>
      <w:r>
        <w:rPr>
          <w:b/>
        </w:rPr>
        <w:br/>
      </w:r>
      <w:r w:rsidRPr="00F66DB6">
        <w:rPr>
          <w:b/>
        </w:rPr>
        <w:t>населению Кемеровской области через газораспределительные сети</w:t>
      </w:r>
      <w:r>
        <w:rPr>
          <w:b/>
        </w:rPr>
        <w:br/>
      </w:r>
      <w:r w:rsidRPr="00F66DB6">
        <w:rPr>
          <w:b/>
        </w:rPr>
        <w:t>ООО «Кузбассоблгаз» (г. Кемерово)</w:t>
      </w:r>
      <w:r>
        <w:rPr>
          <w:b/>
        </w:rPr>
        <w:t>.</w:t>
      </w:r>
    </w:p>
    <w:p w:rsidR="00545AAD" w:rsidRDefault="00545AAD" w:rsidP="00A91AEC">
      <w:pPr>
        <w:ind w:firstLine="567"/>
        <w:jc w:val="both"/>
        <w:rPr>
          <w:b/>
        </w:rPr>
      </w:pPr>
    </w:p>
    <w:p w:rsidR="00393555" w:rsidRDefault="00393555" w:rsidP="00393555">
      <w:pPr>
        <w:ind w:firstLine="567"/>
        <w:jc w:val="both"/>
        <w:rPr>
          <w:bCs/>
          <w:kern w:val="32"/>
        </w:rPr>
      </w:pPr>
      <w:r w:rsidRPr="001636D5">
        <w:t>Докладчик</w:t>
      </w:r>
      <w:r>
        <w:rPr>
          <w:b/>
        </w:rPr>
        <w:t xml:space="preserve"> П.Г. Незнанов </w:t>
      </w:r>
      <w:r>
        <w:rPr>
          <w:bCs/>
          <w:kern w:val="32"/>
        </w:rPr>
        <w:t>огласив экспертное заключение</w:t>
      </w:r>
      <w:r w:rsidRPr="00F456F7">
        <w:rPr>
          <w:bCs/>
          <w:kern w:val="32"/>
        </w:rPr>
        <w:t xml:space="preserve"> (приложение № </w:t>
      </w:r>
      <w:r>
        <w:rPr>
          <w:bCs/>
          <w:kern w:val="32"/>
        </w:rPr>
        <w:t>1</w:t>
      </w:r>
      <w:r w:rsidR="00105A93">
        <w:rPr>
          <w:bCs/>
          <w:kern w:val="32"/>
        </w:rPr>
        <w:t>3</w:t>
      </w:r>
      <w:r>
        <w:rPr>
          <w:bCs/>
          <w:kern w:val="32"/>
        </w:rPr>
        <w:br/>
      </w:r>
      <w:r w:rsidRPr="00F456F7">
        <w:rPr>
          <w:bCs/>
          <w:kern w:val="32"/>
        </w:rPr>
        <w:t>к настоящему протоколу)</w:t>
      </w:r>
      <w:r>
        <w:rPr>
          <w:bCs/>
          <w:kern w:val="32"/>
        </w:rPr>
        <w:t xml:space="preserve"> предлагает:</w:t>
      </w:r>
    </w:p>
    <w:p w:rsidR="00393555" w:rsidRPr="00393555" w:rsidRDefault="00393555" w:rsidP="00393555">
      <w:pPr>
        <w:ind w:firstLine="567"/>
        <w:jc w:val="both"/>
      </w:pPr>
      <w:r>
        <w:t>- у</w:t>
      </w:r>
      <w:r w:rsidRPr="00393555">
        <w:t>становить с 01.07.2018 розничную цену на газ природный, реализуемый населению Кемеровской области через газораспределительные сети ООО «Кузбассоблгаз»</w:t>
      </w:r>
      <w:r>
        <w:br/>
      </w:r>
      <w:r w:rsidRPr="00393555">
        <w:t>(г. Кемерово), ИНН 4205244870, в размере</w:t>
      </w:r>
      <w:r>
        <w:t xml:space="preserve"> </w:t>
      </w:r>
      <w:r w:rsidRPr="00393555">
        <w:t>6,48 руб./м</w:t>
      </w:r>
      <w:r>
        <w:t>³</w:t>
      </w:r>
    </w:p>
    <w:p w:rsidR="00393555" w:rsidRPr="00393555" w:rsidRDefault="00393555" w:rsidP="00393555">
      <w:pPr>
        <w:ind w:firstLine="567"/>
        <w:jc w:val="both"/>
      </w:pPr>
      <w:r>
        <w:t>-</w:t>
      </w:r>
      <w:r w:rsidRPr="00393555">
        <w:t xml:space="preserve"> </w:t>
      </w:r>
      <w:r>
        <w:t>п</w:t>
      </w:r>
      <w:r w:rsidRPr="00393555">
        <w:t>ризнать утратившим силу с 01.07.2018 постановление региональной энергетической комиссии Кемеровской области от 20.06.2017 № 95 «Об установлении розничной цены на газ природный, реализуемый населению Кемеровской области через газораспределительные сети ООО «ИнвестГазСтрой» (г. Кемерово)».</w:t>
      </w:r>
    </w:p>
    <w:p w:rsidR="00393555" w:rsidRDefault="00393555" w:rsidP="00A91AEC">
      <w:pPr>
        <w:ind w:firstLine="567"/>
        <w:jc w:val="both"/>
        <w:rPr>
          <w:b/>
        </w:rPr>
      </w:pPr>
    </w:p>
    <w:p w:rsidR="00393555" w:rsidRDefault="00393555" w:rsidP="00393555">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393555" w:rsidRDefault="00393555" w:rsidP="00393555">
      <w:pPr>
        <w:pStyle w:val="affff0"/>
        <w:ind w:right="-1"/>
        <w:jc w:val="both"/>
        <w:rPr>
          <w:b w:val="0"/>
          <w:sz w:val="28"/>
          <w:szCs w:val="28"/>
        </w:rPr>
      </w:pPr>
    </w:p>
    <w:p w:rsidR="00393555" w:rsidRDefault="00393555" w:rsidP="00393555">
      <w:pPr>
        <w:ind w:firstLine="567"/>
        <w:jc w:val="both"/>
        <w:rPr>
          <w:b/>
        </w:rPr>
      </w:pPr>
      <w:r>
        <w:rPr>
          <w:b/>
        </w:rPr>
        <w:t>ПОСТАНОВИЛО:</w:t>
      </w:r>
    </w:p>
    <w:p w:rsidR="00393555" w:rsidRDefault="00393555" w:rsidP="00393555">
      <w:pPr>
        <w:ind w:firstLine="567"/>
        <w:jc w:val="both"/>
        <w:rPr>
          <w:b/>
        </w:rPr>
      </w:pPr>
    </w:p>
    <w:p w:rsidR="00393555" w:rsidRDefault="00393555" w:rsidP="00393555">
      <w:pPr>
        <w:ind w:firstLine="567"/>
        <w:jc w:val="both"/>
      </w:pPr>
      <w:r>
        <w:t>Согласиться с предложением докладчика.</w:t>
      </w:r>
    </w:p>
    <w:p w:rsidR="00393555" w:rsidRDefault="00393555" w:rsidP="00393555">
      <w:pPr>
        <w:ind w:firstLine="567"/>
        <w:jc w:val="both"/>
        <w:rPr>
          <w:b/>
        </w:rPr>
      </w:pPr>
    </w:p>
    <w:p w:rsidR="00393555" w:rsidRDefault="00393555" w:rsidP="00393555">
      <w:pPr>
        <w:ind w:firstLine="567"/>
        <w:jc w:val="both"/>
        <w:rPr>
          <w:b/>
        </w:rPr>
      </w:pPr>
      <w:r>
        <w:rPr>
          <w:b/>
        </w:rPr>
        <w:t>Голосовали «ЗА» – единогласно.</w:t>
      </w:r>
    </w:p>
    <w:p w:rsidR="00393555" w:rsidRDefault="00393555" w:rsidP="00A91AEC">
      <w:pPr>
        <w:ind w:firstLine="567"/>
        <w:jc w:val="both"/>
        <w:rPr>
          <w:b/>
        </w:rPr>
      </w:pPr>
    </w:p>
    <w:p w:rsidR="00393555" w:rsidRDefault="00393555" w:rsidP="00A91AEC">
      <w:pPr>
        <w:ind w:firstLine="567"/>
        <w:jc w:val="both"/>
        <w:rPr>
          <w:b/>
        </w:rPr>
      </w:pPr>
    </w:p>
    <w:p w:rsidR="00545AAD" w:rsidRPr="00E70CD1" w:rsidRDefault="00DD1F05" w:rsidP="00A91AEC">
      <w:pPr>
        <w:ind w:firstLine="567"/>
        <w:jc w:val="both"/>
        <w:rPr>
          <w:b/>
          <w:color w:val="000000" w:themeColor="text1"/>
        </w:rPr>
      </w:pPr>
      <w:r w:rsidRPr="00E70CD1">
        <w:rPr>
          <w:b/>
          <w:color w:val="000000" w:themeColor="text1"/>
        </w:rPr>
        <w:t>15. Об установлении розничных цен на сжиженный газ, реализуемый населению для бытовых нужд (кроме газа для заправки автотранспортных средств)</w:t>
      </w:r>
      <w:r w:rsidRPr="00E70CD1">
        <w:rPr>
          <w:b/>
          <w:color w:val="000000" w:themeColor="text1"/>
        </w:rPr>
        <w:br/>
        <w:t>на территории Мариинского муниципального района.</w:t>
      </w:r>
    </w:p>
    <w:p w:rsidR="00545AAD" w:rsidRDefault="00545AAD" w:rsidP="00A91AEC">
      <w:pPr>
        <w:ind w:firstLine="567"/>
        <w:jc w:val="both"/>
        <w:rPr>
          <w:b/>
        </w:rPr>
      </w:pPr>
    </w:p>
    <w:p w:rsidR="00D34118" w:rsidRDefault="006B7C2B" w:rsidP="00D34118">
      <w:pPr>
        <w:ind w:firstLine="567"/>
        <w:jc w:val="both"/>
        <w:rPr>
          <w:b/>
        </w:rPr>
      </w:pPr>
      <w:r w:rsidRPr="001636D5">
        <w:t>Докладчик</w:t>
      </w:r>
      <w:r>
        <w:rPr>
          <w:b/>
        </w:rPr>
        <w:t xml:space="preserve"> П.Г. Незнанов </w:t>
      </w:r>
      <w:r>
        <w:rPr>
          <w:bCs/>
          <w:kern w:val="32"/>
        </w:rPr>
        <w:t xml:space="preserve">огласив </w:t>
      </w:r>
      <w:r w:rsidR="00157950">
        <w:t xml:space="preserve">приложение к расчетам </w:t>
      </w:r>
      <w:r w:rsidRPr="00F456F7">
        <w:rPr>
          <w:bCs/>
          <w:kern w:val="32"/>
        </w:rPr>
        <w:t xml:space="preserve">(приложение № </w:t>
      </w:r>
      <w:r>
        <w:rPr>
          <w:bCs/>
          <w:kern w:val="32"/>
        </w:rPr>
        <w:t>1</w:t>
      </w:r>
      <w:r w:rsidR="00105A93">
        <w:rPr>
          <w:bCs/>
          <w:kern w:val="32"/>
        </w:rPr>
        <w:t>4</w:t>
      </w:r>
      <w:r>
        <w:rPr>
          <w:bCs/>
          <w:kern w:val="32"/>
        </w:rPr>
        <w:br/>
      </w:r>
      <w:r w:rsidRPr="00F456F7">
        <w:rPr>
          <w:bCs/>
          <w:kern w:val="32"/>
        </w:rPr>
        <w:t>к настоящему протоколу)</w:t>
      </w:r>
      <w:r>
        <w:rPr>
          <w:bCs/>
          <w:kern w:val="32"/>
        </w:rPr>
        <w:t xml:space="preserve"> предлагает </w:t>
      </w:r>
      <w:r w:rsidR="00D34118">
        <w:rPr>
          <w:bCs/>
          <w:kern w:val="32"/>
        </w:rPr>
        <w:t>у</w:t>
      </w:r>
      <w:r w:rsidRPr="00D34118">
        <w:rPr>
          <w:bCs/>
          <w:kern w:val="32"/>
        </w:rPr>
        <w:t xml:space="preserve">становить розничные цены на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в баллонах для ОАО «Мариинскмежрайгаз» на территории </w:t>
      </w:r>
      <w:r w:rsidRPr="00D34118">
        <w:rPr>
          <w:bCs/>
          <w:kern w:val="32"/>
        </w:rPr>
        <w:lastRenderedPageBreak/>
        <w:t xml:space="preserve">Мариинского муниципального района </w:t>
      </w:r>
      <w:r w:rsidR="00D34118" w:rsidRPr="000013F2">
        <w:rPr>
          <w:bCs/>
          <w:kern w:val="32"/>
        </w:rPr>
        <w:t xml:space="preserve">согласно приложению </w:t>
      </w:r>
      <w:r w:rsidR="00D34118" w:rsidRPr="00F456F7">
        <w:rPr>
          <w:bCs/>
          <w:kern w:val="32"/>
        </w:rPr>
        <w:t xml:space="preserve">№ </w:t>
      </w:r>
      <w:r w:rsidR="00D34118">
        <w:rPr>
          <w:bCs/>
          <w:kern w:val="32"/>
        </w:rPr>
        <w:t>1</w:t>
      </w:r>
      <w:r w:rsidR="00105A93">
        <w:rPr>
          <w:bCs/>
          <w:kern w:val="32"/>
        </w:rPr>
        <w:t>5</w:t>
      </w:r>
      <w:r w:rsidR="00D34118" w:rsidRPr="00F456F7">
        <w:rPr>
          <w:bCs/>
          <w:kern w:val="32"/>
        </w:rPr>
        <w:t xml:space="preserve"> к настоящему протоколу.</w:t>
      </w:r>
    </w:p>
    <w:p w:rsidR="00545AAD" w:rsidRDefault="00545AAD" w:rsidP="00A91AEC">
      <w:pPr>
        <w:ind w:firstLine="567"/>
        <w:jc w:val="both"/>
        <w:rPr>
          <w:b/>
        </w:rPr>
      </w:pPr>
    </w:p>
    <w:p w:rsidR="009B0981" w:rsidRDefault="004D466B" w:rsidP="004D466B">
      <w:pPr>
        <w:ind w:firstLine="567"/>
        <w:jc w:val="both"/>
      </w:pPr>
      <w:r w:rsidRPr="00BB3600">
        <w:t>Отмечено, что в деле име</w:t>
      </w:r>
      <w:r w:rsidR="00E328C1">
        <w:t xml:space="preserve">ется </w:t>
      </w:r>
      <w:r w:rsidR="009B0981" w:rsidRPr="00BB3600">
        <w:t xml:space="preserve">письменное обращение (вх. № </w:t>
      </w:r>
      <w:r w:rsidR="009B0981">
        <w:t>3031</w:t>
      </w:r>
      <w:r w:rsidR="009B0981" w:rsidRPr="00BB3600">
        <w:t xml:space="preserve"> от </w:t>
      </w:r>
      <w:r w:rsidR="009B0981">
        <w:t>22</w:t>
      </w:r>
      <w:r w:rsidR="009B0981" w:rsidRPr="00BB3600">
        <w:t>.0</w:t>
      </w:r>
      <w:r w:rsidR="009B0981">
        <w:t>6</w:t>
      </w:r>
      <w:r w:rsidR="009B0981" w:rsidRPr="00BB3600">
        <w:t>.2018;</w:t>
      </w:r>
      <w:r w:rsidR="00E328C1">
        <w:br/>
      </w:r>
      <w:r w:rsidR="009B0981" w:rsidRPr="00BB3600">
        <w:t xml:space="preserve">исх. № </w:t>
      </w:r>
      <w:r w:rsidR="009B0981">
        <w:t>17</w:t>
      </w:r>
      <w:r w:rsidR="009B0981" w:rsidRPr="00BB3600">
        <w:t xml:space="preserve"> от </w:t>
      </w:r>
      <w:r w:rsidR="009B0981">
        <w:t>22</w:t>
      </w:r>
      <w:r w:rsidR="009B0981" w:rsidRPr="00BB3600">
        <w:t>.0</w:t>
      </w:r>
      <w:r w:rsidR="009B0981">
        <w:t>6</w:t>
      </w:r>
      <w:r w:rsidR="009B0981" w:rsidRPr="00BB3600">
        <w:t>.2018)</w:t>
      </w:r>
      <w:r w:rsidR="00E328C1">
        <w:t xml:space="preserve"> </w:t>
      </w:r>
      <w:r w:rsidR="009B0981">
        <w:t xml:space="preserve">за подписью генерального директора </w:t>
      </w:r>
      <w:r w:rsidR="009B0981" w:rsidRPr="00D34118">
        <w:rPr>
          <w:bCs/>
          <w:kern w:val="32"/>
        </w:rPr>
        <w:t>ОАО «Мариинскмежрайгаз»</w:t>
      </w:r>
      <w:r w:rsidR="009B0981">
        <w:rPr>
          <w:bCs/>
          <w:kern w:val="32"/>
        </w:rPr>
        <w:t xml:space="preserve"> </w:t>
      </w:r>
      <w:r w:rsidR="0052784B">
        <w:rPr>
          <w:bCs/>
          <w:kern w:val="32"/>
        </w:rPr>
        <w:t>Е.В. Кузнецова</w:t>
      </w:r>
      <w:r w:rsidR="00E328C1">
        <w:rPr>
          <w:bCs/>
          <w:kern w:val="32"/>
        </w:rPr>
        <w:t xml:space="preserve"> </w:t>
      </w:r>
      <w:r w:rsidR="009B0981">
        <w:t>с просьбой провести заседание Правления без участия представителей филиала. С уровнем единой розничной цены на сжиженный газ, реализуемый населению</w:t>
      </w:r>
      <w:r w:rsidR="00E328C1">
        <w:br/>
      </w:r>
      <w:r w:rsidR="009B0981">
        <w:t>г. Мариинска</w:t>
      </w:r>
      <w:r w:rsidR="00E328C1">
        <w:t xml:space="preserve"> </w:t>
      </w:r>
      <w:r w:rsidR="009B0981">
        <w:t>и Мариинского района в баллонах для бытовых нужд, с учетом доставки</w:t>
      </w:r>
      <w:r w:rsidR="00E328C1">
        <w:br/>
      </w:r>
      <w:r w:rsidR="009B0981">
        <w:t>до абонента,</w:t>
      </w:r>
      <w:r w:rsidR="00E328C1">
        <w:t xml:space="preserve"> </w:t>
      </w:r>
      <w:r w:rsidR="009B0981">
        <w:t>в размере 32,09 рублей за 1 кг, без учета доставки 24,85 рублей за 1 кг</w:t>
      </w:r>
      <w:r w:rsidR="00E328C1">
        <w:br/>
      </w:r>
      <w:r w:rsidR="009B0981">
        <w:t>(НДС не облагается) согласны;</w:t>
      </w:r>
    </w:p>
    <w:p w:rsidR="004D466B" w:rsidRDefault="004D466B" w:rsidP="00A91AEC">
      <w:pPr>
        <w:ind w:firstLine="567"/>
        <w:jc w:val="both"/>
        <w:rPr>
          <w:b/>
        </w:rPr>
      </w:pPr>
    </w:p>
    <w:p w:rsidR="005B4603" w:rsidRDefault="005B4603" w:rsidP="005B4603">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5B4603" w:rsidRDefault="005B4603" w:rsidP="005B4603">
      <w:pPr>
        <w:pStyle w:val="affff0"/>
        <w:ind w:right="-1"/>
        <w:jc w:val="both"/>
        <w:rPr>
          <w:b w:val="0"/>
          <w:sz w:val="28"/>
          <w:szCs w:val="28"/>
        </w:rPr>
      </w:pPr>
    </w:p>
    <w:p w:rsidR="00DC2336" w:rsidRDefault="00DC2336" w:rsidP="005B4603">
      <w:pPr>
        <w:pStyle w:val="affff0"/>
        <w:ind w:right="-1"/>
        <w:jc w:val="both"/>
        <w:rPr>
          <w:b w:val="0"/>
          <w:sz w:val="28"/>
          <w:szCs w:val="28"/>
        </w:rPr>
      </w:pPr>
    </w:p>
    <w:p w:rsidR="005B4603" w:rsidRDefault="005B4603" w:rsidP="005B4603">
      <w:pPr>
        <w:ind w:firstLine="567"/>
        <w:jc w:val="both"/>
        <w:rPr>
          <w:b/>
        </w:rPr>
      </w:pPr>
      <w:r>
        <w:rPr>
          <w:b/>
        </w:rPr>
        <w:t>ПОСТАНОВИЛО:</w:t>
      </w:r>
    </w:p>
    <w:p w:rsidR="005B4603" w:rsidRDefault="005B4603" w:rsidP="005B4603">
      <w:pPr>
        <w:ind w:firstLine="567"/>
        <w:jc w:val="both"/>
        <w:rPr>
          <w:b/>
        </w:rPr>
      </w:pPr>
    </w:p>
    <w:p w:rsidR="005B4603" w:rsidRDefault="005B4603" w:rsidP="005B4603">
      <w:pPr>
        <w:ind w:firstLine="567"/>
        <w:jc w:val="both"/>
      </w:pPr>
      <w:r>
        <w:t>Согласиться с предложением докладчика.</w:t>
      </w:r>
    </w:p>
    <w:p w:rsidR="005B4603" w:rsidRDefault="005B4603" w:rsidP="005B4603">
      <w:pPr>
        <w:ind w:firstLine="567"/>
        <w:jc w:val="both"/>
        <w:rPr>
          <w:b/>
        </w:rPr>
      </w:pPr>
    </w:p>
    <w:p w:rsidR="005B4603" w:rsidRDefault="005B4603" w:rsidP="005B4603">
      <w:pPr>
        <w:ind w:firstLine="567"/>
        <w:jc w:val="both"/>
        <w:rPr>
          <w:b/>
        </w:rPr>
      </w:pPr>
      <w:r>
        <w:rPr>
          <w:b/>
        </w:rPr>
        <w:t>Голосовали «ЗА» – единогласно.</w:t>
      </w:r>
    </w:p>
    <w:p w:rsidR="006B7C2B" w:rsidRDefault="006B7C2B" w:rsidP="00A91AEC">
      <w:pPr>
        <w:ind w:firstLine="567"/>
        <w:jc w:val="both"/>
        <w:rPr>
          <w:b/>
        </w:rPr>
      </w:pPr>
    </w:p>
    <w:p w:rsidR="00545AAD" w:rsidRDefault="00545AAD" w:rsidP="00A91AEC">
      <w:pPr>
        <w:ind w:firstLine="567"/>
        <w:jc w:val="both"/>
        <w:rPr>
          <w:b/>
        </w:rPr>
      </w:pPr>
    </w:p>
    <w:p w:rsidR="00545AAD" w:rsidRDefault="00DD1F05" w:rsidP="00A91AEC">
      <w:pPr>
        <w:ind w:firstLine="567"/>
        <w:jc w:val="both"/>
        <w:rPr>
          <w:b/>
        </w:rPr>
      </w:pPr>
      <w:r>
        <w:rPr>
          <w:b/>
        </w:rPr>
        <w:t xml:space="preserve">16. </w:t>
      </w:r>
      <w:r w:rsidRPr="001B4756">
        <w:rPr>
          <w:b/>
        </w:rPr>
        <w:t>Об установлении платы за технологическое присоединение к сетям</w:t>
      </w:r>
      <w:r>
        <w:rPr>
          <w:b/>
        </w:rPr>
        <w:br/>
      </w:r>
      <w:r w:rsidRPr="001B4756">
        <w:rPr>
          <w:b/>
        </w:rPr>
        <w:t>газораспределения ООО «Газпром газораспределение Томск»</w:t>
      </w:r>
      <w:r>
        <w:rPr>
          <w:b/>
        </w:rPr>
        <w:br/>
      </w:r>
      <w:r w:rsidRPr="001B4756">
        <w:rPr>
          <w:b/>
        </w:rPr>
        <w:t>газоиспользующего оборудования торгового центра ООО ХК «Новолекс»</w:t>
      </w:r>
      <w:r>
        <w:rPr>
          <w:b/>
        </w:rPr>
        <w:br/>
      </w:r>
      <w:r w:rsidRPr="001B4756">
        <w:rPr>
          <w:b/>
        </w:rPr>
        <w:t>по адресу: Кемеровская область, г. Кемерово, ул. Карболитовская, д 16 б,</w:t>
      </w:r>
      <w:r>
        <w:rPr>
          <w:b/>
        </w:rPr>
        <w:br/>
      </w:r>
      <w:r w:rsidRPr="001B4756">
        <w:rPr>
          <w:b/>
        </w:rPr>
        <w:t>по индивидуальному проекту</w:t>
      </w:r>
      <w:r>
        <w:rPr>
          <w:b/>
        </w:rPr>
        <w:t>.</w:t>
      </w:r>
    </w:p>
    <w:p w:rsidR="00545AAD" w:rsidRDefault="00545AAD" w:rsidP="00A91AEC">
      <w:pPr>
        <w:ind w:firstLine="567"/>
        <w:jc w:val="both"/>
        <w:rPr>
          <w:b/>
        </w:rPr>
      </w:pPr>
    </w:p>
    <w:p w:rsidR="00545AAD" w:rsidRDefault="00183581" w:rsidP="00A91AEC">
      <w:pPr>
        <w:ind w:firstLine="567"/>
        <w:jc w:val="both"/>
        <w:rPr>
          <w:b/>
        </w:rPr>
      </w:pPr>
      <w:r w:rsidRPr="001636D5">
        <w:t>Докладчик</w:t>
      </w:r>
      <w:r>
        <w:rPr>
          <w:b/>
        </w:rPr>
        <w:t xml:space="preserve"> П.Г. Незнанов </w:t>
      </w:r>
      <w:r>
        <w:rPr>
          <w:bCs/>
          <w:kern w:val="32"/>
        </w:rPr>
        <w:t>согласно экспертному заключению</w:t>
      </w:r>
      <w:r w:rsidRPr="00F456F7">
        <w:rPr>
          <w:bCs/>
          <w:kern w:val="32"/>
        </w:rPr>
        <w:t xml:space="preserve"> (приложение № </w:t>
      </w:r>
      <w:r>
        <w:rPr>
          <w:bCs/>
          <w:kern w:val="32"/>
        </w:rPr>
        <w:t>1</w:t>
      </w:r>
      <w:r w:rsidR="00105A93">
        <w:rPr>
          <w:bCs/>
          <w:kern w:val="32"/>
        </w:rPr>
        <w:t>6</w:t>
      </w:r>
      <w:r>
        <w:rPr>
          <w:bCs/>
          <w:kern w:val="32"/>
        </w:rPr>
        <w:br/>
      </w:r>
      <w:r w:rsidRPr="00F456F7">
        <w:rPr>
          <w:bCs/>
          <w:kern w:val="32"/>
        </w:rPr>
        <w:t>к настоящему протоколу)</w:t>
      </w:r>
      <w:r>
        <w:rPr>
          <w:bCs/>
          <w:kern w:val="32"/>
        </w:rPr>
        <w:t xml:space="preserve"> предлагает</w:t>
      </w:r>
      <w:r w:rsidRPr="00183581">
        <w:rPr>
          <w:bCs/>
          <w:kern w:val="32"/>
        </w:rPr>
        <w:t xml:space="preserve"> </w:t>
      </w:r>
      <w:r>
        <w:rPr>
          <w:bCs/>
          <w:kern w:val="32"/>
        </w:rPr>
        <w:t>у</w:t>
      </w:r>
      <w:r w:rsidRPr="00183581">
        <w:rPr>
          <w:bCs/>
          <w:kern w:val="32"/>
        </w:rPr>
        <w:t>становить размер платы за технологическое присоединение к сетям газораспределения ООО «Газпром газораспределение Томск»,                           ИНН 7017203426, газоиспользующего оборудования торгового центра</w:t>
      </w:r>
      <w:r>
        <w:rPr>
          <w:bCs/>
          <w:kern w:val="32"/>
        </w:rPr>
        <w:br/>
      </w:r>
      <w:r w:rsidRPr="00183581">
        <w:rPr>
          <w:bCs/>
          <w:kern w:val="32"/>
        </w:rPr>
        <w:t>ООО ХК «Новолекс» по адресу: Кемеровская область, г. Кемерово, ул. Карболитовская, д 16 б, по индивидуальному проекту на уровне 75642,16 рублей (без учёта НДС)</w:t>
      </w:r>
      <w:r w:rsidR="00DD1A27">
        <w:rPr>
          <w:bCs/>
          <w:kern w:val="32"/>
        </w:rPr>
        <w:t>.</w:t>
      </w:r>
    </w:p>
    <w:p w:rsidR="00545AAD" w:rsidRDefault="00545AAD" w:rsidP="00A91AEC">
      <w:pPr>
        <w:ind w:firstLine="567"/>
        <w:jc w:val="both"/>
        <w:rPr>
          <w:b/>
        </w:rPr>
      </w:pPr>
    </w:p>
    <w:p w:rsidR="008C537F" w:rsidRDefault="008C537F" w:rsidP="00A91AEC">
      <w:pPr>
        <w:ind w:firstLine="567"/>
        <w:jc w:val="both"/>
        <w:rPr>
          <w:b/>
        </w:rPr>
      </w:pPr>
    </w:p>
    <w:p w:rsidR="004723F1" w:rsidRDefault="008C537F" w:rsidP="008C537F">
      <w:pPr>
        <w:ind w:firstLine="567"/>
        <w:jc w:val="both"/>
      </w:pPr>
      <w:r w:rsidRPr="00BB3600">
        <w:t xml:space="preserve">Отмечено, что в деле имеется письменное обращение (вх. № </w:t>
      </w:r>
      <w:r w:rsidR="00CB546B">
        <w:t>3161</w:t>
      </w:r>
      <w:r w:rsidRPr="00BB3600">
        <w:t xml:space="preserve"> от </w:t>
      </w:r>
      <w:r w:rsidR="00CB546B">
        <w:t>02</w:t>
      </w:r>
      <w:r w:rsidRPr="00BB3600">
        <w:t>.0</w:t>
      </w:r>
      <w:r w:rsidR="00CB546B">
        <w:t>7</w:t>
      </w:r>
      <w:r w:rsidRPr="00BB3600">
        <w:t>.2018;</w:t>
      </w:r>
      <w:r w:rsidR="00CB546B">
        <w:br/>
      </w:r>
      <w:r w:rsidRPr="00BB3600">
        <w:t xml:space="preserve">исх. № </w:t>
      </w:r>
      <w:r w:rsidR="00CB546B">
        <w:t>Н-2-49/2516-02</w:t>
      </w:r>
      <w:r w:rsidRPr="00BB3600">
        <w:t xml:space="preserve"> от </w:t>
      </w:r>
      <w:r w:rsidR="00CB546B">
        <w:t>28</w:t>
      </w:r>
      <w:r w:rsidRPr="00BB3600">
        <w:t>.0</w:t>
      </w:r>
      <w:r w:rsidR="00CB546B">
        <w:t>6</w:t>
      </w:r>
      <w:r w:rsidRPr="00BB3600">
        <w:t>.2018)</w:t>
      </w:r>
      <w:r>
        <w:t xml:space="preserve"> за подписью </w:t>
      </w:r>
      <w:r w:rsidR="004723F1">
        <w:t>директора филиала</w:t>
      </w:r>
      <w:r w:rsidR="004723F1">
        <w:br/>
      </w:r>
      <w:r w:rsidR="004723F1" w:rsidRPr="00183581">
        <w:rPr>
          <w:bCs/>
          <w:kern w:val="32"/>
        </w:rPr>
        <w:t>ООО «Газпром газораспределение Томск»</w:t>
      </w:r>
      <w:r w:rsidR="004723F1">
        <w:rPr>
          <w:bCs/>
          <w:kern w:val="32"/>
        </w:rPr>
        <w:t xml:space="preserve"> Е.М. Быкова с просьбой рассмотреть  вопрос</w:t>
      </w:r>
      <w:r w:rsidR="00380800">
        <w:rPr>
          <w:bCs/>
          <w:kern w:val="32"/>
        </w:rPr>
        <w:br/>
      </w:r>
      <w:r w:rsidR="004723F1">
        <w:rPr>
          <w:bCs/>
          <w:kern w:val="32"/>
        </w:rPr>
        <w:t>об установлении платы за технологическое присоединение по индивидуальному прое</w:t>
      </w:r>
      <w:r w:rsidR="00380800">
        <w:rPr>
          <w:bCs/>
          <w:kern w:val="32"/>
        </w:rPr>
        <w:t xml:space="preserve">кту газоиспользующего объекта торгового центра ООО ХК «Новолекс» к сетям газораспределения </w:t>
      </w:r>
      <w:r w:rsidR="00380800" w:rsidRPr="00183581">
        <w:rPr>
          <w:bCs/>
          <w:kern w:val="32"/>
        </w:rPr>
        <w:t>ООО «Газпром газораспределение Томск»</w:t>
      </w:r>
      <w:r w:rsidR="00380800">
        <w:rPr>
          <w:bCs/>
          <w:kern w:val="32"/>
        </w:rPr>
        <w:t xml:space="preserve"> на </w:t>
      </w:r>
      <w:r w:rsidR="00380800">
        <w:t>заседании Правления</w:t>
      </w:r>
      <w:r w:rsidR="00380800">
        <w:br/>
        <w:t>без участия представителей филиала.</w:t>
      </w:r>
    </w:p>
    <w:p w:rsidR="008C537F" w:rsidRDefault="008C537F" w:rsidP="00A91AEC">
      <w:pPr>
        <w:ind w:firstLine="567"/>
        <w:jc w:val="both"/>
        <w:rPr>
          <w:b/>
        </w:rPr>
      </w:pPr>
    </w:p>
    <w:p w:rsidR="008C537F" w:rsidRDefault="008C537F" w:rsidP="00A91AEC">
      <w:pPr>
        <w:ind w:firstLine="567"/>
        <w:jc w:val="both"/>
        <w:rPr>
          <w:b/>
        </w:rPr>
      </w:pPr>
    </w:p>
    <w:p w:rsidR="00DD1A27" w:rsidRDefault="00DD1A27" w:rsidP="00DD1A27">
      <w:pPr>
        <w:ind w:firstLine="567"/>
        <w:jc w:val="both"/>
        <w:rPr>
          <w:bCs/>
          <w:kern w:val="32"/>
        </w:rPr>
      </w:pPr>
      <w:r>
        <w:t>Рассмотрев представленные материалы, Правление региональной энергетической комиссии Кемеровской области</w:t>
      </w:r>
    </w:p>
    <w:p w:rsidR="00DD1A27" w:rsidRDefault="00DD1A27" w:rsidP="00DD1A27">
      <w:pPr>
        <w:pStyle w:val="affff0"/>
        <w:ind w:right="-1"/>
        <w:jc w:val="both"/>
        <w:rPr>
          <w:b w:val="0"/>
          <w:sz w:val="28"/>
          <w:szCs w:val="28"/>
        </w:rPr>
      </w:pPr>
    </w:p>
    <w:p w:rsidR="00DD1A27" w:rsidRDefault="00DD1A27" w:rsidP="00DD1A27">
      <w:pPr>
        <w:ind w:firstLine="567"/>
        <w:jc w:val="both"/>
        <w:rPr>
          <w:b/>
        </w:rPr>
      </w:pPr>
      <w:r>
        <w:rPr>
          <w:b/>
        </w:rPr>
        <w:t>ПОСТАНОВИЛО:</w:t>
      </w:r>
    </w:p>
    <w:p w:rsidR="00DD1A27" w:rsidRDefault="00DD1A27" w:rsidP="00DD1A27">
      <w:pPr>
        <w:ind w:firstLine="567"/>
        <w:jc w:val="both"/>
        <w:rPr>
          <w:b/>
        </w:rPr>
      </w:pPr>
    </w:p>
    <w:p w:rsidR="00DD1A27" w:rsidRDefault="00DD1A27" w:rsidP="00DD1A27">
      <w:pPr>
        <w:ind w:firstLine="567"/>
        <w:jc w:val="both"/>
      </w:pPr>
      <w:r>
        <w:t>Согласиться с предложением докладчика.</w:t>
      </w:r>
    </w:p>
    <w:p w:rsidR="00DD1A27" w:rsidRDefault="00DD1A27" w:rsidP="00DD1A27">
      <w:pPr>
        <w:ind w:firstLine="567"/>
        <w:jc w:val="both"/>
        <w:rPr>
          <w:b/>
        </w:rPr>
      </w:pPr>
    </w:p>
    <w:p w:rsidR="00DD1A27" w:rsidRDefault="00DD1A27" w:rsidP="00DD1A27">
      <w:pPr>
        <w:ind w:firstLine="567"/>
        <w:jc w:val="both"/>
        <w:rPr>
          <w:b/>
        </w:rPr>
      </w:pPr>
      <w:r>
        <w:rPr>
          <w:b/>
        </w:rPr>
        <w:t>Голосовали «ЗА» – единогласно.</w:t>
      </w:r>
    </w:p>
    <w:p w:rsidR="00545AAD" w:rsidRDefault="00545AAD" w:rsidP="00A91AEC">
      <w:pPr>
        <w:ind w:firstLine="567"/>
        <w:jc w:val="both"/>
        <w:rPr>
          <w:b/>
        </w:rPr>
      </w:pPr>
    </w:p>
    <w:p w:rsidR="00183581" w:rsidRPr="00183581" w:rsidRDefault="00183581" w:rsidP="00A91AEC">
      <w:pPr>
        <w:ind w:firstLine="567"/>
        <w:jc w:val="both"/>
        <w:rPr>
          <w:bCs/>
          <w:kern w:val="32"/>
        </w:rPr>
      </w:pPr>
    </w:p>
    <w:bookmarkEnd w:id="0"/>
    <w:p w:rsidR="00A57EE0" w:rsidRPr="001A185C" w:rsidRDefault="00A57EE0" w:rsidP="00174B22">
      <w:pPr>
        <w:ind w:firstLine="567"/>
        <w:jc w:val="both"/>
        <w:rPr>
          <w:b/>
        </w:rPr>
      </w:pPr>
    </w:p>
    <w:p w:rsidR="00C53713" w:rsidRPr="00672099" w:rsidRDefault="00C53713" w:rsidP="00672099">
      <w:pPr>
        <w:ind w:firstLine="567"/>
        <w:jc w:val="both"/>
        <w:rPr>
          <w:b/>
        </w:rPr>
      </w:pPr>
      <w:r>
        <w:t>Члены Правления региональной энергетической комиссии Кемеровской области:</w:t>
      </w:r>
    </w:p>
    <w:p w:rsidR="00C12556" w:rsidRDefault="00C12556" w:rsidP="00C12556">
      <w:pPr>
        <w:ind w:firstLine="567"/>
        <w:jc w:val="both"/>
      </w:pPr>
    </w:p>
    <w:p w:rsidR="00C12556" w:rsidRDefault="00C12556" w:rsidP="00C12556">
      <w:pPr>
        <w:ind w:firstLine="567"/>
        <w:jc w:val="both"/>
      </w:pPr>
    </w:p>
    <w:p w:rsidR="00C12556" w:rsidRDefault="00C12556" w:rsidP="00C12556">
      <w:pPr>
        <w:ind w:firstLine="567"/>
        <w:jc w:val="both"/>
      </w:pPr>
      <w:r>
        <w:t>_____________________О.А. Чурсина</w:t>
      </w:r>
    </w:p>
    <w:p w:rsidR="00C53713" w:rsidRDefault="00C53713" w:rsidP="00AF0CEE">
      <w:pPr>
        <w:jc w:val="both"/>
      </w:pPr>
    </w:p>
    <w:p w:rsidR="006F43EB" w:rsidRDefault="006F43EB" w:rsidP="00AF0CEE">
      <w:pPr>
        <w:jc w:val="both"/>
      </w:pPr>
    </w:p>
    <w:p w:rsidR="000303EF" w:rsidRDefault="000303EF" w:rsidP="00C53713">
      <w:pPr>
        <w:ind w:firstLine="567"/>
        <w:jc w:val="both"/>
      </w:pPr>
      <w:r>
        <w:t>_____________________</w:t>
      </w:r>
      <w:r w:rsidR="00DD1A27">
        <w:t>Э.Б. Гусельщиков</w:t>
      </w:r>
    </w:p>
    <w:p w:rsidR="000303EF" w:rsidRDefault="000303EF" w:rsidP="00C53713">
      <w:pPr>
        <w:ind w:firstLine="567"/>
        <w:jc w:val="both"/>
      </w:pPr>
    </w:p>
    <w:p w:rsidR="00C12556" w:rsidRDefault="00C12556" w:rsidP="00C53713">
      <w:pPr>
        <w:ind w:firstLine="567"/>
        <w:jc w:val="both"/>
      </w:pPr>
    </w:p>
    <w:p w:rsidR="00C12556" w:rsidRDefault="00C12556" w:rsidP="00C12556">
      <w:pPr>
        <w:ind w:firstLine="567"/>
        <w:jc w:val="both"/>
      </w:pPr>
      <w:r>
        <w:t>_____________________П.Г. Незнанов</w:t>
      </w:r>
    </w:p>
    <w:p w:rsidR="00DD15D7" w:rsidRDefault="00DD15D7" w:rsidP="00C12556">
      <w:pPr>
        <w:ind w:firstLine="567"/>
        <w:jc w:val="both"/>
      </w:pPr>
    </w:p>
    <w:p w:rsidR="00DD15D7" w:rsidRDefault="00DD15D7" w:rsidP="00C12556">
      <w:pPr>
        <w:ind w:firstLine="567"/>
        <w:jc w:val="both"/>
      </w:pPr>
    </w:p>
    <w:p w:rsidR="00DD15D7" w:rsidRDefault="00DD15D7" w:rsidP="00DD15D7">
      <w:pPr>
        <w:ind w:firstLine="567"/>
        <w:jc w:val="both"/>
      </w:pPr>
    </w:p>
    <w:p w:rsidR="00DD15D7" w:rsidRDefault="00DD15D7" w:rsidP="00DD15D7">
      <w:pPr>
        <w:ind w:firstLine="567"/>
        <w:jc w:val="both"/>
      </w:pPr>
      <w:r>
        <w:t>_____________________М.В. Кулебякина</w:t>
      </w:r>
    </w:p>
    <w:p w:rsidR="00DD15D7" w:rsidRDefault="00DD15D7" w:rsidP="00C12556">
      <w:pPr>
        <w:ind w:firstLine="567"/>
        <w:jc w:val="both"/>
      </w:pPr>
    </w:p>
    <w:p w:rsidR="00C53713" w:rsidRDefault="00C53713" w:rsidP="00A57EE0">
      <w:pPr>
        <w:jc w:val="both"/>
      </w:pPr>
    </w:p>
    <w:p w:rsidR="009001C8" w:rsidRDefault="009001C8" w:rsidP="002A0C82">
      <w:pPr>
        <w:jc w:val="both"/>
      </w:pPr>
    </w:p>
    <w:p w:rsidR="006F43EB" w:rsidRDefault="006F43EB" w:rsidP="00C53713">
      <w:pPr>
        <w:ind w:firstLine="567"/>
        <w:jc w:val="both"/>
      </w:pPr>
    </w:p>
    <w:p w:rsidR="00FC1D7A" w:rsidRDefault="00C53713" w:rsidP="00C53713">
      <w:pPr>
        <w:ind w:firstLine="567"/>
        <w:jc w:val="both"/>
        <w:sectPr w:rsidR="00FC1D7A" w:rsidSect="0059314A">
          <w:headerReference w:type="default" r:id="rId9"/>
          <w:pgSz w:w="11906" w:h="16838"/>
          <w:pgMar w:top="567" w:right="850" w:bottom="851" w:left="1701" w:header="426" w:footer="709" w:gutter="0"/>
          <w:cols w:space="708"/>
          <w:titlePg/>
          <w:docGrid w:linePitch="360"/>
        </w:sectPr>
      </w:pPr>
      <w:r>
        <w:t xml:space="preserve">Секретарь заседания: ____________________ </w:t>
      </w:r>
      <w:r w:rsidR="00FC1D7A">
        <w:t>К.С. Юхневич</w:t>
      </w:r>
    </w:p>
    <w:p w:rsidR="00FC1D7A" w:rsidRDefault="00FC1D7A" w:rsidP="00FC1D7A">
      <w:pPr>
        <w:ind w:firstLine="5245"/>
        <w:jc w:val="both"/>
      </w:pPr>
      <w:r>
        <w:lastRenderedPageBreak/>
        <w:t>Приложение № 1 к протоколу № 35</w:t>
      </w:r>
    </w:p>
    <w:p w:rsidR="00FC1D7A" w:rsidRDefault="00FC1D7A" w:rsidP="00FC1D7A">
      <w:pPr>
        <w:ind w:firstLine="5245"/>
        <w:jc w:val="both"/>
      </w:pPr>
      <w:r>
        <w:t>заседания Правления региональной</w:t>
      </w:r>
    </w:p>
    <w:p w:rsidR="00FC1D7A" w:rsidRDefault="00FC1D7A" w:rsidP="00FC1D7A">
      <w:pPr>
        <w:ind w:firstLine="5245"/>
        <w:jc w:val="both"/>
      </w:pPr>
      <w:r>
        <w:t>энергетической комиссии Кемеровской</w:t>
      </w:r>
    </w:p>
    <w:p w:rsidR="00FC1D7A" w:rsidRDefault="00FC1D7A" w:rsidP="00FC1D7A">
      <w:pPr>
        <w:ind w:firstLine="5245"/>
        <w:jc w:val="both"/>
      </w:pPr>
      <w:r>
        <w:t>области от 30.06.2018</w:t>
      </w:r>
    </w:p>
    <w:p w:rsidR="00FC1D7A" w:rsidRDefault="00FC1D7A" w:rsidP="00C53713">
      <w:pPr>
        <w:ind w:firstLine="567"/>
        <w:jc w:val="both"/>
      </w:pPr>
    </w:p>
    <w:p w:rsidR="00FC1D7A" w:rsidRDefault="00FC1D7A" w:rsidP="00C53713">
      <w:pPr>
        <w:ind w:firstLine="567"/>
        <w:jc w:val="both"/>
      </w:pPr>
    </w:p>
    <w:p w:rsidR="00FC1D7A" w:rsidRPr="00FC1D7A" w:rsidRDefault="00FC1D7A" w:rsidP="00C53713">
      <w:pPr>
        <w:ind w:firstLine="567"/>
        <w:jc w:val="both"/>
      </w:pPr>
    </w:p>
    <w:p w:rsidR="00FC1D7A" w:rsidRPr="00FC1D7A" w:rsidRDefault="00FC1D7A" w:rsidP="00FC1D7A">
      <w:pPr>
        <w:jc w:val="center"/>
        <w:rPr>
          <w:b/>
        </w:rPr>
      </w:pPr>
      <w:bookmarkStart w:id="3" w:name="_Hlk517876082"/>
      <w:r w:rsidRPr="00FC1D7A">
        <w:rPr>
          <w:b/>
        </w:rPr>
        <w:t xml:space="preserve">Экспертное заключение </w:t>
      </w:r>
    </w:p>
    <w:p w:rsidR="00FC1D7A" w:rsidRPr="00FC1D7A" w:rsidRDefault="00FC1D7A" w:rsidP="00FC1D7A">
      <w:pPr>
        <w:jc w:val="center"/>
        <w:rPr>
          <w:b/>
        </w:rPr>
      </w:pPr>
      <w:r w:rsidRPr="00FC1D7A">
        <w:rPr>
          <w:b/>
        </w:rPr>
        <w:t>региональной энергетической комиссии Кемеровской области</w:t>
      </w:r>
    </w:p>
    <w:p w:rsidR="00FC1D7A" w:rsidRPr="00FC1D7A" w:rsidRDefault="00FC1D7A" w:rsidP="00FC1D7A">
      <w:pPr>
        <w:jc w:val="center"/>
        <w:rPr>
          <w:b/>
        </w:rPr>
      </w:pPr>
      <w:r w:rsidRPr="00FC1D7A">
        <w:rPr>
          <w:b/>
        </w:rPr>
        <w:t xml:space="preserve">по перерасчету количества активов и подконтрольных расходов </w:t>
      </w:r>
    </w:p>
    <w:p w:rsidR="00FC1D7A" w:rsidRPr="00FC1D7A" w:rsidRDefault="00FC1D7A" w:rsidP="00FC1D7A">
      <w:pPr>
        <w:jc w:val="center"/>
        <w:rPr>
          <w:b/>
        </w:rPr>
      </w:pPr>
      <w:r w:rsidRPr="00FC1D7A">
        <w:rPr>
          <w:b/>
        </w:rPr>
        <w:t>ООО «ТСО Сибирь» на 2018 год</w:t>
      </w:r>
    </w:p>
    <w:p w:rsidR="00FC1D7A" w:rsidRPr="00FD1A26" w:rsidRDefault="00FC1D7A" w:rsidP="00FC1D7A">
      <w:pPr>
        <w:jc w:val="both"/>
        <w:rPr>
          <w:b/>
          <w:sz w:val="28"/>
          <w:szCs w:val="28"/>
        </w:rPr>
      </w:pPr>
    </w:p>
    <w:p w:rsidR="00FC1D7A" w:rsidRPr="00FC1D7A" w:rsidRDefault="00FC1D7A" w:rsidP="00FC1D7A">
      <w:pPr>
        <w:jc w:val="both"/>
        <w:rPr>
          <w:b/>
          <w:color w:val="000000" w:themeColor="text1"/>
        </w:rPr>
      </w:pPr>
    </w:p>
    <w:bookmarkEnd w:id="3"/>
    <w:p w:rsidR="00FC2253" w:rsidRPr="00FC2253" w:rsidRDefault="00FC2253" w:rsidP="00FC2253">
      <w:pPr>
        <w:ind w:firstLine="708"/>
        <w:jc w:val="both"/>
        <w:rPr>
          <w:color w:val="000000" w:themeColor="text1"/>
        </w:rPr>
      </w:pPr>
      <w:r w:rsidRPr="00FC2253">
        <w:rPr>
          <w:color w:val="000000" w:themeColor="text1"/>
        </w:rPr>
        <w:t>Во исполнение решения Федеральной антимонопольной службы</w:t>
      </w:r>
      <w:r w:rsidR="00087D55">
        <w:rPr>
          <w:color w:val="000000" w:themeColor="text1"/>
        </w:rPr>
        <w:t xml:space="preserve"> </w:t>
      </w:r>
      <w:r w:rsidRPr="00FC2253">
        <w:rPr>
          <w:color w:val="000000" w:themeColor="text1"/>
        </w:rPr>
        <w:t>от 06.06.2018 №СП/41372/18 о частичном удовлетворении требований, указанных в заявлении ООО «ТСО «Сибирь» о рассмотрении досудебного спора в области государственного регулирования цен (тарифов) в электроэнергетике региональной энергетической комиссией Кемеровской области (далее - Комиссия) проведен анализ всех обосновывающих материалов, имеющихся в распоряжении Комиссии предоставленных ООО ТСО «Сибирь» в рамках тарифного регулирования на передачу электрической энергии на 2018 год, в т.ч. предоставленных дополнительно письмами от 21.12.2017  № 207,  от 28.12.2017  № 216.</w:t>
      </w:r>
    </w:p>
    <w:p w:rsidR="00FC2253" w:rsidRPr="00FC2253" w:rsidRDefault="00FC2253" w:rsidP="00FC2253">
      <w:pPr>
        <w:ind w:firstLine="708"/>
        <w:jc w:val="both"/>
        <w:rPr>
          <w:color w:val="000000" w:themeColor="text1"/>
        </w:rPr>
      </w:pPr>
    </w:p>
    <w:p w:rsidR="00FC2253" w:rsidRPr="00FC2253" w:rsidRDefault="00FC2253" w:rsidP="00FC2253">
      <w:pPr>
        <w:ind w:firstLine="708"/>
        <w:jc w:val="center"/>
        <w:rPr>
          <w:b/>
          <w:color w:val="000000" w:themeColor="text1"/>
        </w:rPr>
      </w:pPr>
      <w:r w:rsidRPr="00FC2253">
        <w:rPr>
          <w:b/>
          <w:color w:val="000000" w:themeColor="text1"/>
        </w:rPr>
        <w:t>Перерасчет количества активов</w:t>
      </w:r>
    </w:p>
    <w:p w:rsidR="00FC2253" w:rsidRPr="00FC2253" w:rsidRDefault="00FC2253" w:rsidP="00FC2253">
      <w:pPr>
        <w:ind w:firstLine="708"/>
        <w:jc w:val="both"/>
        <w:rPr>
          <w:color w:val="000000" w:themeColor="text1"/>
        </w:rPr>
      </w:pPr>
    </w:p>
    <w:p w:rsidR="00FC2253" w:rsidRPr="00FC2253" w:rsidRDefault="00FC2253" w:rsidP="00FC2253">
      <w:pPr>
        <w:ind w:firstLine="708"/>
        <w:jc w:val="both"/>
        <w:rPr>
          <w:color w:val="000000" w:themeColor="text1"/>
        </w:rPr>
      </w:pPr>
      <w:r w:rsidRPr="00FC2253">
        <w:rPr>
          <w:color w:val="000000" w:themeColor="text1"/>
        </w:rPr>
        <w:t xml:space="preserve">Проведен анализ следующих договоров аренды: </w:t>
      </w:r>
    </w:p>
    <w:p w:rsidR="00FC2253" w:rsidRPr="00FC2253" w:rsidRDefault="00FC2253" w:rsidP="00FC2253">
      <w:pPr>
        <w:ind w:firstLine="708"/>
        <w:jc w:val="both"/>
        <w:rPr>
          <w:color w:val="000000" w:themeColor="text1"/>
        </w:rPr>
      </w:pPr>
    </w:p>
    <w:p w:rsidR="00FC2253" w:rsidRPr="00FC2253" w:rsidRDefault="00FC2253" w:rsidP="00FC2253">
      <w:pPr>
        <w:ind w:firstLine="851"/>
        <w:jc w:val="both"/>
        <w:rPr>
          <w:color w:val="000000" w:themeColor="text1"/>
        </w:rPr>
      </w:pPr>
      <w:r w:rsidRPr="00FC2253">
        <w:rPr>
          <w:color w:val="000000" w:themeColor="text1"/>
        </w:rPr>
        <w:t>1.</w:t>
      </w:r>
      <w:r w:rsidRPr="00FC2253">
        <w:rPr>
          <w:color w:val="000000" w:themeColor="text1"/>
        </w:rPr>
        <w:tab/>
        <w:t>Договор аренды №06/16а от 30.10.2015 ООО «Эксмебель»</w:t>
      </w:r>
    </w:p>
    <w:p w:rsidR="00FC2253" w:rsidRPr="00FC2253" w:rsidRDefault="00FC2253" w:rsidP="00FC2253">
      <w:pPr>
        <w:ind w:firstLine="851"/>
        <w:jc w:val="both"/>
        <w:rPr>
          <w:color w:val="000000" w:themeColor="text1"/>
        </w:rPr>
      </w:pPr>
      <w:r w:rsidRPr="00FC2253">
        <w:rPr>
          <w:color w:val="000000" w:themeColor="text1"/>
        </w:rPr>
        <w:t>2.</w:t>
      </w:r>
      <w:r w:rsidRPr="00FC2253">
        <w:rPr>
          <w:color w:val="000000" w:themeColor="text1"/>
        </w:rPr>
        <w:tab/>
        <w:t>Договор аренды №01/э-14 от 02.10.14  ООО «Кузнецкэнерго»</w:t>
      </w:r>
    </w:p>
    <w:p w:rsidR="00FC2253" w:rsidRPr="00FC2253" w:rsidRDefault="00FC2253" w:rsidP="00FC2253">
      <w:pPr>
        <w:ind w:firstLine="851"/>
        <w:jc w:val="both"/>
        <w:rPr>
          <w:color w:val="000000" w:themeColor="text1"/>
        </w:rPr>
      </w:pPr>
      <w:r w:rsidRPr="00FC2253">
        <w:rPr>
          <w:color w:val="000000" w:themeColor="text1"/>
        </w:rPr>
        <w:t>3.</w:t>
      </w:r>
      <w:r w:rsidRPr="00FC2253">
        <w:rPr>
          <w:color w:val="000000" w:themeColor="text1"/>
        </w:rPr>
        <w:tab/>
        <w:t>Договор аренды  №01/э-15 от 12.11.15 ООО «Промэнерго»</w:t>
      </w:r>
    </w:p>
    <w:p w:rsidR="00FC2253" w:rsidRPr="00FC2253" w:rsidRDefault="00FC2253" w:rsidP="00FC2253">
      <w:pPr>
        <w:ind w:firstLine="851"/>
        <w:jc w:val="both"/>
        <w:rPr>
          <w:color w:val="000000" w:themeColor="text1"/>
        </w:rPr>
      </w:pPr>
      <w:r w:rsidRPr="00FC2253">
        <w:rPr>
          <w:color w:val="000000" w:themeColor="text1"/>
        </w:rPr>
        <w:t>4.</w:t>
      </w:r>
      <w:r w:rsidRPr="00FC2253">
        <w:rPr>
          <w:color w:val="000000" w:themeColor="text1"/>
        </w:rPr>
        <w:tab/>
        <w:t>Договор аренды №03/3-14 от 02.10.2014 ООО «РЭС»</w:t>
      </w:r>
    </w:p>
    <w:p w:rsidR="00FC2253" w:rsidRPr="00FC2253" w:rsidRDefault="00FC2253" w:rsidP="00FC2253">
      <w:pPr>
        <w:ind w:firstLine="851"/>
        <w:jc w:val="both"/>
        <w:rPr>
          <w:color w:val="000000" w:themeColor="text1"/>
        </w:rPr>
      </w:pPr>
      <w:r w:rsidRPr="00FC2253">
        <w:rPr>
          <w:color w:val="000000" w:themeColor="text1"/>
        </w:rPr>
        <w:t>5.</w:t>
      </w:r>
      <w:r w:rsidRPr="00FC2253">
        <w:rPr>
          <w:color w:val="000000" w:themeColor="text1"/>
        </w:rPr>
        <w:tab/>
        <w:t>Договор аренды № 05/16-а без даты ООО «Инженерный центр АСИ»</w:t>
      </w:r>
    </w:p>
    <w:p w:rsidR="00FC2253" w:rsidRPr="00FC2253" w:rsidRDefault="00FC2253" w:rsidP="00FC2253">
      <w:pPr>
        <w:ind w:firstLine="851"/>
        <w:jc w:val="both"/>
        <w:rPr>
          <w:color w:val="000000" w:themeColor="text1"/>
        </w:rPr>
      </w:pPr>
      <w:r w:rsidRPr="00FC2253">
        <w:rPr>
          <w:color w:val="000000" w:themeColor="text1"/>
        </w:rPr>
        <w:t>6.</w:t>
      </w:r>
      <w:r w:rsidRPr="00FC2253">
        <w:rPr>
          <w:color w:val="000000" w:themeColor="text1"/>
        </w:rPr>
        <w:tab/>
        <w:t>Договор аренды №03/16-а от 11.07.15 ООО «Мечел-Материалы»</w:t>
      </w:r>
    </w:p>
    <w:p w:rsidR="00FC2253" w:rsidRPr="00FC2253" w:rsidRDefault="00FC2253" w:rsidP="00FC2253">
      <w:pPr>
        <w:ind w:firstLine="851"/>
        <w:jc w:val="both"/>
        <w:rPr>
          <w:color w:val="000000" w:themeColor="text1"/>
        </w:rPr>
      </w:pPr>
      <w:r w:rsidRPr="00FC2253">
        <w:rPr>
          <w:color w:val="000000" w:themeColor="text1"/>
        </w:rPr>
        <w:t>7.</w:t>
      </w:r>
      <w:r w:rsidRPr="00FC2253">
        <w:rPr>
          <w:color w:val="000000" w:themeColor="text1"/>
        </w:rPr>
        <w:tab/>
        <w:t>Договор аренды №09/16-а от 01.02.2016 СНТ «Чистугаш»</w:t>
      </w:r>
    </w:p>
    <w:p w:rsidR="00FC2253" w:rsidRPr="00FC2253" w:rsidRDefault="00FC2253" w:rsidP="00FC2253">
      <w:pPr>
        <w:ind w:firstLine="851"/>
        <w:jc w:val="both"/>
        <w:rPr>
          <w:color w:val="000000" w:themeColor="text1"/>
        </w:rPr>
      </w:pPr>
      <w:r w:rsidRPr="00FC2253">
        <w:rPr>
          <w:color w:val="000000" w:themeColor="text1"/>
        </w:rPr>
        <w:t>8.</w:t>
      </w:r>
      <w:r w:rsidRPr="00FC2253">
        <w:rPr>
          <w:color w:val="000000" w:themeColor="text1"/>
        </w:rPr>
        <w:tab/>
        <w:t>Договор аренды №12/16-а от 25.05.2016 СНТ «Сосновка»</w:t>
      </w:r>
    </w:p>
    <w:p w:rsidR="00FC2253" w:rsidRPr="00FC2253" w:rsidRDefault="00FC2253" w:rsidP="00FC2253">
      <w:pPr>
        <w:ind w:firstLine="851"/>
        <w:jc w:val="both"/>
        <w:rPr>
          <w:color w:val="000000" w:themeColor="text1"/>
        </w:rPr>
      </w:pPr>
      <w:r w:rsidRPr="00FC2253">
        <w:rPr>
          <w:color w:val="000000" w:themeColor="text1"/>
        </w:rPr>
        <w:t>9.</w:t>
      </w:r>
      <w:r w:rsidRPr="00FC2253">
        <w:rPr>
          <w:color w:val="000000" w:themeColor="text1"/>
        </w:rPr>
        <w:tab/>
        <w:t xml:space="preserve">Договор аренды №12/2/17-а от 01.10.2017 СНТ «Сосновка» </w:t>
      </w:r>
    </w:p>
    <w:p w:rsidR="00FC2253" w:rsidRPr="00FC2253" w:rsidRDefault="00FC2253" w:rsidP="00FC2253">
      <w:pPr>
        <w:ind w:firstLine="851"/>
        <w:jc w:val="both"/>
        <w:rPr>
          <w:color w:val="000000" w:themeColor="text1"/>
        </w:rPr>
      </w:pPr>
      <w:r w:rsidRPr="00FC2253">
        <w:rPr>
          <w:color w:val="000000" w:themeColor="text1"/>
        </w:rPr>
        <w:t>10.</w:t>
      </w:r>
      <w:r w:rsidRPr="00FC2253">
        <w:rPr>
          <w:color w:val="000000" w:themeColor="text1"/>
        </w:rPr>
        <w:tab/>
        <w:t>Договор аренды №07/16-а от 25.04.2016 ООО «Сталист»</w:t>
      </w:r>
    </w:p>
    <w:p w:rsidR="00FC2253" w:rsidRPr="00FC2253" w:rsidRDefault="00FC2253" w:rsidP="00FC2253">
      <w:pPr>
        <w:ind w:firstLine="851"/>
        <w:jc w:val="both"/>
        <w:rPr>
          <w:color w:val="000000" w:themeColor="text1"/>
        </w:rPr>
      </w:pPr>
      <w:r w:rsidRPr="00FC2253">
        <w:rPr>
          <w:color w:val="000000" w:themeColor="text1"/>
        </w:rPr>
        <w:t>11.</w:t>
      </w:r>
      <w:r w:rsidRPr="00FC2253">
        <w:rPr>
          <w:color w:val="000000" w:themeColor="text1"/>
        </w:rPr>
        <w:tab/>
        <w:t xml:space="preserve">Соглашение о передаче прав и обязанностей от прежнего арендатора ООО «ТрансЭнергоСервис» №1-А/2015 oт 01.09.2015 ООО «Сервис ТЦ-2» </w:t>
      </w:r>
    </w:p>
    <w:p w:rsidR="00FC2253" w:rsidRPr="00FC2253" w:rsidRDefault="00FC2253" w:rsidP="00FC2253">
      <w:pPr>
        <w:ind w:firstLine="851"/>
        <w:jc w:val="both"/>
        <w:rPr>
          <w:color w:val="000000" w:themeColor="text1"/>
        </w:rPr>
      </w:pPr>
      <w:r w:rsidRPr="00FC2253">
        <w:rPr>
          <w:color w:val="000000" w:themeColor="text1"/>
        </w:rPr>
        <w:t>12.</w:t>
      </w:r>
      <w:r w:rsidRPr="00FC2253">
        <w:rPr>
          <w:color w:val="000000" w:themeColor="text1"/>
        </w:rPr>
        <w:tab/>
        <w:t xml:space="preserve">Договор аренды (субаренды) №04/16а от 01.01.2016 ООО «СБК» </w:t>
      </w:r>
    </w:p>
    <w:p w:rsidR="00FC2253" w:rsidRPr="00FC2253" w:rsidRDefault="00FC2253" w:rsidP="00FC2253">
      <w:pPr>
        <w:ind w:firstLine="851"/>
        <w:jc w:val="both"/>
        <w:rPr>
          <w:color w:val="000000" w:themeColor="text1"/>
        </w:rPr>
      </w:pPr>
      <w:r w:rsidRPr="00FC2253">
        <w:rPr>
          <w:color w:val="000000" w:themeColor="text1"/>
        </w:rPr>
        <w:t>13.</w:t>
      </w:r>
      <w:r w:rsidRPr="00FC2253">
        <w:rPr>
          <w:color w:val="000000" w:themeColor="text1"/>
        </w:rPr>
        <w:tab/>
        <w:t xml:space="preserve">Договор аренды № 08/16-а от 08.02.2016 ООО ОТЦ «Горнячка» </w:t>
      </w:r>
    </w:p>
    <w:p w:rsidR="00FC2253" w:rsidRPr="00FC2253" w:rsidRDefault="00FC2253" w:rsidP="00FC2253">
      <w:pPr>
        <w:ind w:firstLine="851"/>
        <w:jc w:val="both"/>
        <w:rPr>
          <w:color w:val="000000" w:themeColor="text1"/>
        </w:rPr>
      </w:pPr>
      <w:r w:rsidRPr="00FC2253">
        <w:rPr>
          <w:color w:val="000000" w:themeColor="text1"/>
        </w:rPr>
        <w:t>14.</w:t>
      </w:r>
      <w:r w:rsidRPr="00FC2253">
        <w:rPr>
          <w:color w:val="000000" w:themeColor="text1"/>
        </w:rPr>
        <w:tab/>
        <w:t>Договор аренды №02/16-а от 01.07.2016 ООО «Лесал»</w:t>
      </w:r>
    </w:p>
    <w:p w:rsidR="00FC2253" w:rsidRPr="00FC2253" w:rsidRDefault="00FC2253" w:rsidP="00FC2253">
      <w:pPr>
        <w:ind w:firstLine="851"/>
        <w:jc w:val="both"/>
        <w:rPr>
          <w:color w:val="000000" w:themeColor="text1"/>
        </w:rPr>
      </w:pPr>
      <w:r w:rsidRPr="00FC2253">
        <w:rPr>
          <w:color w:val="000000" w:themeColor="text1"/>
        </w:rPr>
        <w:t>15.</w:t>
      </w:r>
      <w:r w:rsidRPr="00FC2253">
        <w:rPr>
          <w:color w:val="000000" w:themeColor="text1"/>
        </w:rPr>
        <w:tab/>
        <w:t xml:space="preserve">Договор аренды №01/Э-16 от 01.07.2015 ООО "Железобетон-сервис"(субаренда) </w:t>
      </w:r>
    </w:p>
    <w:p w:rsidR="00FC2253" w:rsidRPr="00FC2253" w:rsidRDefault="00FC2253" w:rsidP="00FC2253">
      <w:pPr>
        <w:ind w:firstLine="851"/>
        <w:jc w:val="both"/>
        <w:rPr>
          <w:color w:val="000000" w:themeColor="text1"/>
        </w:rPr>
      </w:pPr>
      <w:r w:rsidRPr="00FC2253">
        <w:rPr>
          <w:color w:val="000000" w:themeColor="text1"/>
        </w:rPr>
        <w:t>16.</w:t>
      </w:r>
      <w:r w:rsidRPr="00FC2253">
        <w:rPr>
          <w:color w:val="000000" w:themeColor="text1"/>
        </w:rPr>
        <w:tab/>
        <w:t>Договор аренды №РРЦ/26313/17 от 01.05.2017 АО «Тандер»</w:t>
      </w:r>
    </w:p>
    <w:p w:rsidR="00FC2253" w:rsidRPr="00FC2253" w:rsidRDefault="00FC2253" w:rsidP="00FC2253">
      <w:pPr>
        <w:ind w:firstLine="851"/>
        <w:jc w:val="both"/>
        <w:rPr>
          <w:color w:val="000000" w:themeColor="text1"/>
        </w:rPr>
      </w:pPr>
      <w:r w:rsidRPr="00FC2253">
        <w:rPr>
          <w:color w:val="000000" w:themeColor="text1"/>
        </w:rPr>
        <w:t>17.</w:t>
      </w:r>
      <w:r w:rsidRPr="00FC2253">
        <w:rPr>
          <w:color w:val="000000" w:themeColor="text1"/>
        </w:rPr>
        <w:tab/>
        <w:t xml:space="preserve">Договор аренды  №11/17-а от 11.04.2017 Цатиев P.M. </w:t>
      </w:r>
    </w:p>
    <w:p w:rsidR="00FC2253" w:rsidRPr="00FC2253" w:rsidRDefault="00FC2253" w:rsidP="00FC2253">
      <w:pPr>
        <w:ind w:firstLine="851"/>
        <w:jc w:val="both"/>
        <w:rPr>
          <w:color w:val="000000" w:themeColor="text1"/>
        </w:rPr>
      </w:pPr>
      <w:r w:rsidRPr="00FC2253">
        <w:rPr>
          <w:color w:val="000000" w:themeColor="text1"/>
        </w:rPr>
        <w:t>18.</w:t>
      </w:r>
      <w:r w:rsidRPr="00FC2253">
        <w:rPr>
          <w:color w:val="000000" w:themeColor="text1"/>
        </w:rPr>
        <w:tab/>
        <w:t xml:space="preserve">Договор аренда №08/17-а от 10.09.2016 ООО «Солнечные дары» </w:t>
      </w:r>
    </w:p>
    <w:p w:rsidR="00FC2253" w:rsidRPr="00FC2253" w:rsidRDefault="00FC2253" w:rsidP="00FC2253">
      <w:pPr>
        <w:ind w:firstLine="851"/>
        <w:jc w:val="both"/>
        <w:rPr>
          <w:color w:val="000000" w:themeColor="text1"/>
        </w:rPr>
      </w:pPr>
      <w:r w:rsidRPr="00FC2253">
        <w:rPr>
          <w:color w:val="000000" w:themeColor="text1"/>
        </w:rPr>
        <w:t>19.</w:t>
      </w:r>
      <w:r w:rsidRPr="00FC2253">
        <w:rPr>
          <w:color w:val="000000" w:themeColor="text1"/>
        </w:rPr>
        <w:tab/>
        <w:t xml:space="preserve">Договор аренды №16/16-а от 01.10.2016 ООО «Кемеровостройоптторг-2» </w:t>
      </w:r>
    </w:p>
    <w:p w:rsidR="00FC2253" w:rsidRPr="00FC2253" w:rsidRDefault="00FC2253" w:rsidP="00FC2253">
      <w:pPr>
        <w:ind w:firstLine="851"/>
        <w:jc w:val="both"/>
        <w:rPr>
          <w:color w:val="000000" w:themeColor="text1"/>
        </w:rPr>
      </w:pPr>
      <w:r w:rsidRPr="00FC2253">
        <w:rPr>
          <w:color w:val="000000" w:themeColor="text1"/>
        </w:rPr>
        <w:t>20.</w:t>
      </w:r>
      <w:r w:rsidRPr="00FC2253">
        <w:rPr>
          <w:color w:val="000000" w:themeColor="text1"/>
        </w:rPr>
        <w:tab/>
        <w:t>Договор аренды №02/Э-17 от 05.08.2016 ООО «КузбассИнвестСтрой»</w:t>
      </w:r>
    </w:p>
    <w:p w:rsidR="00FC2253" w:rsidRPr="00FC2253" w:rsidRDefault="00FC2253" w:rsidP="00FC2253">
      <w:pPr>
        <w:ind w:firstLine="851"/>
        <w:jc w:val="both"/>
        <w:rPr>
          <w:color w:val="000000" w:themeColor="text1"/>
        </w:rPr>
      </w:pPr>
      <w:r w:rsidRPr="00FC2253">
        <w:rPr>
          <w:color w:val="000000" w:themeColor="text1"/>
        </w:rPr>
        <w:t>21.</w:t>
      </w:r>
      <w:r w:rsidRPr="00FC2253">
        <w:rPr>
          <w:color w:val="000000" w:themeColor="text1"/>
        </w:rPr>
        <w:tab/>
        <w:t xml:space="preserve">Договор аренды №06/17-а от 01.09.2016  Кандауров В.М. </w:t>
      </w:r>
    </w:p>
    <w:p w:rsidR="00FC2253" w:rsidRPr="00FC2253" w:rsidRDefault="00FC2253" w:rsidP="00FC2253">
      <w:pPr>
        <w:ind w:firstLine="851"/>
        <w:jc w:val="both"/>
        <w:rPr>
          <w:color w:val="000000" w:themeColor="text1"/>
        </w:rPr>
      </w:pPr>
      <w:r w:rsidRPr="00FC2253">
        <w:rPr>
          <w:color w:val="000000" w:themeColor="text1"/>
        </w:rPr>
        <w:t>22.</w:t>
      </w:r>
      <w:r w:rsidRPr="00FC2253">
        <w:rPr>
          <w:color w:val="000000" w:themeColor="text1"/>
        </w:rPr>
        <w:tab/>
        <w:t xml:space="preserve">Договор аренды №04/17-а от 01.09.2016 Гомжин О.В. </w:t>
      </w:r>
    </w:p>
    <w:p w:rsidR="00FC2253" w:rsidRPr="00FC2253" w:rsidRDefault="00FC2253" w:rsidP="00FC2253">
      <w:pPr>
        <w:ind w:firstLine="851"/>
        <w:jc w:val="both"/>
        <w:rPr>
          <w:color w:val="000000" w:themeColor="text1"/>
        </w:rPr>
      </w:pPr>
      <w:r w:rsidRPr="00FC2253">
        <w:rPr>
          <w:color w:val="000000" w:themeColor="text1"/>
        </w:rPr>
        <w:t>23.</w:t>
      </w:r>
      <w:r w:rsidRPr="00FC2253">
        <w:rPr>
          <w:color w:val="000000" w:themeColor="text1"/>
        </w:rPr>
        <w:tab/>
        <w:t xml:space="preserve">Договор аренды №05/17-а от 01.09.2016 СНТ «Лесное» </w:t>
      </w:r>
    </w:p>
    <w:p w:rsidR="00FC2253" w:rsidRPr="00FC2253" w:rsidRDefault="00FC2253" w:rsidP="00FC2253">
      <w:pPr>
        <w:ind w:firstLine="851"/>
        <w:jc w:val="both"/>
        <w:rPr>
          <w:color w:val="000000" w:themeColor="text1"/>
        </w:rPr>
      </w:pPr>
      <w:r w:rsidRPr="00FC2253">
        <w:rPr>
          <w:color w:val="000000" w:themeColor="text1"/>
        </w:rPr>
        <w:t>24.</w:t>
      </w:r>
      <w:r w:rsidRPr="00FC2253">
        <w:rPr>
          <w:color w:val="000000" w:themeColor="text1"/>
        </w:rPr>
        <w:tab/>
        <w:t xml:space="preserve">Безвозмездное пользование №1 от 01.06.2016 Васильченко О.А </w:t>
      </w:r>
    </w:p>
    <w:p w:rsidR="00FC2253" w:rsidRPr="00FC2253" w:rsidRDefault="00FC2253" w:rsidP="00FC2253">
      <w:pPr>
        <w:ind w:firstLine="851"/>
        <w:jc w:val="both"/>
        <w:rPr>
          <w:color w:val="000000" w:themeColor="text1"/>
        </w:rPr>
      </w:pPr>
      <w:r w:rsidRPr="00FC2253">
        <w:rPr>
          <w:color w:val="000000" w:themeColor="text1"/>
        </w:rPr>
        <w:t>25.</w:t>
      </w:r>
      <w:r w:rsidRPr="00FC2253">
        <w:rPr>
          <w:color w:val="000000" w:themeColor="text1"/>
        </w:rPr>
        <w:tab/>
        <w:t xml:space="preserve">Договор аренды №15/16-3 от 01.10.2016 ООО «Контакт-5» </w:t>
      </w:r>
    </w:p>
    <w:p w:rsidR="00FC2253" w:rsidRPr="00FC2253" w:rsidRDefault="00FC2253" w:rsidP="00FC2253">
      <w:pPr>
        <w:ind w:firstLine="851"/>
        <w:jc w:val="both"/>
        <w:rPr>
          <w:color w:val="000000" w:themeColor="text1"/>
        </w:rPr>
      </w:pPr>
      <w:r w:rsidRPr="00FC2253">
        <w:rPr>
          <w:color w:val="000000" w:themeColor="text1"/>
        </w:rPr>
        <w:lastRenderedPageBreak/>
        <w:t>26.</w:t>
      </w:r>
      <w:r w:rsidRPr="00FC2253">
        <w:rPr>
          <w:color w:val="000000" w:themeColor="text1"/>
        </w:rPr>
        <w:tab/>
        <w:t xml:space="preserve">Договор аренды №01/Э-17 от 05.08.2016 ООО «КОРМЗ» </w:t>
      </w:r>
    </w:p>
    <w:p w:rsidR="00FC2253" w:rsidRPr="00FC2253" w:rsidRDefault="00FC2253" w:rsidP="00FC2253">
      <w:pPr>
        <w:ind w:firstLine="851"/>
        <w:jc w:val="both"/>
        <w:rPr>
          <w:color w:val="000000" w:themeColor="text1"/>
        </w:rPr>
      </w:pPr>
      <w:r w:rsidRPr="00FC2253">
        <w:rPr>
          <w:color w:val="000000" w:themeColor="text1"/>
        </w:rPr>
        <w:t>27.</w:t>
      </w:r>
      <w:r w:rsidRPr="00FC2253">
        <w:rPr>
          <w:color w:val="000000" w:themeColor="text1"/>
        </w:rPr>
        <w:tab/>
        <w:t xml:space="preserve">Договор аренды №03/17-а от 01.09.2016 Плотицын Е.С. </w:t>
      </w:r>
    </w:p>
    <w:p w:rsidR="00FC2253" w:rsidRPr="00FC2253" w:rsidRDefault="00FC2253" w:rsidP="00FC2253">
      <w:pPr>
        <w:ind w:firstLine="851"/>
        <w:jc w:val="both"/>
        <w:rPr>
          <w:color w:val="000000" w:themeColor="text1"/>
        </w:rPr>
      </w:pPr>
      <w:r w:rsidRPr="00FC2253">
        <w:rPr>
          <w:color w:val="000000" w:themeColor="text1"/>
        </w:rPr>
        <w:t>28.</w:t>
      </w:r>
      <w:r w:rsidRPr="00FC2253">
        <w:rPr>
          <w:color w:val="000000" w:themeColor="text1"/>
        </w:rPr>
        <w:tab/>
        <w:t xml:space="preserve">Договор аренды №10/16-а от 01.06.2016 Сизов Е.А. </w:t>
      </w:r>
    </w:p>
    <w:p w:rsidR="00FC2253" w:rsidRPr="00FC2253" w:rsidRDefault="00FC2253" w:rsidP="00FC2253">
      <w:pPr>
        <w:ind w:firstLine="851"/>
        <w:jc w:val="both"/>
        <w:rPr>
          <w:color w:val="000000" w:themeColor="text1"/>
        </w:rPr>
      </w:pPr>
      <w:r w:rsidRPr="00FC2253">
        <w:rPr>
          <w:color w:val="000000" w:themeColor="text1"/>
        </w:rPr>
        <w:t>29.</w:t>
      </w:r>
      <w:r w:rsidRPr="00FC2253">
        <w:rPr>
          <w:color w:val="000000" w:themeColor="text1"/>
        </w:rPr>
        <w:tab/>
        <w:t xml:space="preserve">Договор аренды №11/16-а от 01.06.2016 Сизов Е.А </w:t>
      </w:r>
    </w:p>
    <w:p w:rsidR="00FC2253" w:rsidRPr="00FC2253" w:rsidRDefault="00FC2253" w:rsidP="00FC2253">
      <w:pPr>
        <w:ind w:firstLine="851"/>
        <w:jc w:val="both"/>
        <w:rPr>
          <w:color w:val="000000" w:themeColor="text1"/>
        </w:rPr>
      </w:pPr>
      <w:r w:rsidRPr="00FC2253">
        <w:rPr>
          <w:color w:val="000000" w:themeColor="text1"/>
        </w:rPr>
        <w:t>30.</w:t>
      </w:r>
      <w:r w:rsidRPr="00FC2253">
        <w:rPr>
          <w:color w:val="000000" w:themeColor="text1"/>
        </w:rPr>
        <w:tab/>
        <w:t xml:space="preserve">Договор аренды  №12/16-а от 17.06.2016 Сизов Е.А. </w:t>
      </w:r>
    </w:p>
    <w:p w:rsidR="00FC2253" w:rsidRPr="00FC2253" w:rsidRDefault="00FC2253" w:rsidP="00FC2253">
      <w:pPr>
        <w:ind w:firstLine="851"/>
        <w:jc w:val="both"/>
        <w:rPr>
          <w:color w:val="000000" w:themeColor="text1"/>
        </w:rPr>
      </w:pPr>
      <w:r w:rsidRPr="00FC2253">
        <w:rPr>
          <w:color w:val="000000" w:themeColor="text1"/>
        </w:rPr>
        <w:t>31.</w:t>
      </w:r>
      <w:r w:rsidRPr="00FC2253">
        <w:rPr>
          <w:color w:val="000000" w:themeColor="text1"/>
        </w:rPr>
        <w:tab/>
        <w:t>Договор аренды №07/17-а от 01.09.2016 СНТ «Сосновый бор»</w:t>
      </w:r>
    </w:p>
    <w:p w:rsidR="00FC2253" w:rsidRPr="00FC2253" w:rsidRDefault="00FC2253" w:rsidP="00FC2253">
      <w:pPr>
        <w:ind w:firstLine="851"/>
        <w:jc w:val="both"/>
        <w:rPr>
          <w:color w:val="000000" w:themeColor="text1"/>
        </w:rPr>
      </w:pPr>
      <w:r w:rsidRPr="00FC2253">
        <w:rPr>
          <w:color w:val="000000" w:themeColor="text1"/>
        </w:rPr>
        <w:t>32.</w:t>
      </w:r>
      <w:r w:rsidRPr="00FC2253">
        <w:rPr>
          <w:color w:val="000000" w:themeColor="text1"/>
        </w:rPr>
        <w:tab/>
        <w:t xml:space="preserve">Договор аренды №03/17-а от 06.03.2017 ООО «ТригемА» </w:t>
      </w:r>
    </w:p>
    <w:p w:rsidR="00FC2253" w:rsidRPr="00FC2253" w:rsidRDefault="00FC2253" w:rsidP="00FC2253">
      <w:pPr>
        <w:ind w:firstLine="851"/>
        <w:jc w:val="both"/>
        <w:rPr>
          <w:color w:val="000000" w:themeColor="text1"/>
        </w:rPr>
      </w:pPr>
      <w:r w:rsidRPr="00FC2253">
        <w:rPr>
          <w:color w:val="000000" w:themeColor="text1"/>
        </w:rPr>
        <w:t>33.</w:t>
      </w:r>
      <w:r w:rsidRPr="00FC2253">
        <w:rPr>
          <w:color w:val="000000" w:themeColor="text1"/>
        </w:rPr>
        <w:tab/>
        <w:t xml:space="preserve">Договор аренды №15/17-а от 29.03.2017 ООО «Меркурий» </w:t>
      </w:r>
    </w:p>
    <w:p w:rsidR="00FC2253" w:rsidRPr="00FC2253" w:rsidRDefault="00FC2253" w:rsidP="00FC2253">
      <w:pPr>
        <w:ind w:firstLine="851"/>
        <w:jc w:val="both"/>
        <w:rPr>
          <w:color w:val="000000" w:themeColor="text1"/>
        </w:rPr>
      </w:pPr>
      <w:r w:rsidRPr="00FC2253">
        <w:rPr>
          <w:color w:val="000000" w:themeColor="text1"/>
        </w:rPr>
        <w:t>34.</w:t>
      </w:r>
      <w:r w:rsidRPr="00FC2253">
        <w:rPr>
          <w:color w:val="000000" w:themeColor="text1"/>
        </w:rPr>
        <w:tab/>
        <w:t xml:space="preserve">Договор аренды №1б/17-а от 01.09.2017 ООО «ДСК» </w:t>
      </w:r>
    </w:p>
    <w:p w:rsidR="00FC2253" w:rsidRPr="00FC2253" w:rsidRDefault="00FC2253" w:rsidP="00FC2253">
      <w:pPr>
        <w:ind w:firstLine="851"/>
        <w:jc w:val="both"/>
        <w:rPr>
          <w:color w:val="000000" w:themeColor="text1"/>
        </w:rPr>
      </w:pPr>
      <w:r w:rsidRPr="00FC2253">
        <w:rPr>
          <w:color w:val="000000" w:themeColor="text1"/>
        </w:rPr>
        <w:t>35.</w:t>
      </w:r>
      <w:r w:rsidRPr="00FC2253">
        <w:rPr>
          <w:color w:val="000000" w:themeColor="text1"/>
        </w:rPr>
        <w:tab/>
        <w:t xml:space="preserve">Договор аренды № 10/17-а от 04.05.2017 ИП Рассадников </w:t>
      </w:r>
    </w:p>
    <w:p w:rsidR="00FC2253" w:rsidRPr="00FC2253" w:rsidRDefault="00FC2253" w:rsidP="00FC2253">
      <w:pPr>
        <w:ind w:firstLine="851"/>
        <w:jc w:val="both"/>
        <w:rPr>
          <w:color w:val="000000" w:themeColor="text1"/>
        </w:rPr>
      </w:pPr>
      <w:r w:rsidRPr="00FC2253">
        <w:rPr>
          <w:color w:val="000000" w:themeColor="text1"/>
        </w:rPr>
        <w:t>36.</w:t>
      </w:r>
      <w:r w:rsidRPr="00FC2253">
        <w:rPr>
          <w:color w:val="000000" w:themeColor="text1"/>
        </w:rPr>
        <w:tab/>
        <w:t xml:space="preserve">Договор аренды №171-17а от 01.10.2017 ООО «СЧ Недвижимость» </w:t>
      </w:r>
    </w:p>
    <w:p w:rsidR="00FC2253" w:rsidRPr="00FC2253" w:rsidRDefault="00FC2253" w:rsidP="00FC2253">
      <w:pPr>
        <w:ind w:firstLine="851"/>
        <w:jc w:val="both"/>
        <w:rPr>
          <w:color w:val="000000" w:themeColor="text1"/>
        </w:rPr>
      </w:pPr>
      <w:r w:rsidRPr="00FC2253">
        <w:rPr>
          <w:color w:val="000000" w:themeColor="text1"/>
        </w:rPr>
        <w:t>37.</w:t>
      </w:r>
      <w:r w:rsidRPr="00FC2253">
        <w:rPr>
          <w:color w:val="000000" w:themeColor="text1"/>
        </w:rPr>
        <w:tab/>
        <w:t xml:space="preserve">Договор аренды №172-17а от 01.10.2017 ООО «СЧ Недвижимость» </w:t>
      </w:r>
    </w:p>
    <w:p w:rsidR="00FC2253" w:rsidRPr="00FC2253" w:rsidRDefault="00FC2253" w:rsidP="00FC2253">
      <w:pPr>
        <w:ind w:firstLine="851"/>
        <w:jc w:val="both"/>
        <w:rPr>
          <w:color w:val="000000" w:themeColor="text1"/>
        </w:rPr>
      </w:pPr>
    </w:p>
    <w:p w:rsidR="00FC2253" w:rsidRPr="00FC2253" w:rsidRDefault="00FC2253" w:rsidP="00FC2253">
      <w:pPr>
        <w:ind w:firstLine="708"/>
        <w:jc w:val="both"/>
        <w:rPr>
          <w:color w:val="000000" w:themeColor="text1"/>
        </w:rPr>
      </w:pPr>
      <w:r w:rsidRPr="00FC2253">
        <w:rPr>
          <w:color w:val="000000" w:themeColor="text1"/>
        </w:rPr>
        <w:t>В результате проведенного анализа не приняты нижеуказанные договоры аренды имущества по следующим основаниям:</w:t>
      </w:r>
    </w:p>
    <w:p w:rsidR="00FC2253" w:rsidRPr="00FC2253" w:rsidRDefault="00FC2253" w:rsidP="00FC2253">
      <w:pPr>
        <w:ind w:firstLine="708"/>
        <w:jc w:val="both"/>
        <w:rPr>
          <w:color w:val="000000" w:themeColor="text1"/>
        </w:rPr>
      </w:pPr>
    </w:p>
    <w:p w:rsidR="00FC2253" w:rsidRPr="00FC2253" w:rsidRDefault="00FC2253" w:rsidP="00844A4F">
      <w:pPr>
        <w:pStyle w:val="af3"/>
        <w:numPr>
          <w:ilvl w:val="0"/>
          <w:numId w:val="4"/>
        </w:numPr>
        <w:autoSpaceDE w:val="0"/>
        <w:autoSpaceDN w:val="0"/>
        <w:adjustRightInd w:val="0"/>
        <w:spacing w:after="200" w:line="276" w:lineRule="auto"/>
        <w:jc w:val="both"/>
        <w:rPr>
          <w:color w:val="000000" w:themeColor="text1"/>
        </w:rPr>
      </w:pPr>
      <w:r w:rsidRPr="00FC2253">
        <w:rPr>
          <w:color w:val="000000" w:themeColor="text1"/>
        </w:rPr>
        <w:t>Договор аренды №06/16а от 30.10.2015 ООО «Эксмебель»:</w:t>
      </w:r>
    </w:p>
    <w:p w:rsidR="00FC2253" w:rsidRPr="00FC2253" w:rsidRDefault="00FC2253" w:rsidP="00FC2253">
      <w:pPr>
        <w:autoSpaceDE w:val="0"/>
        <w:autoSpaceDN w:val="0"/>
        <w:adjustRightInd w:val="0"/>
        <w:ind w:firstLine="708"/>
        <w:jc w:val="both"/>
        <w:rPr>
          <w:color w:val="000000" w:themeColor="text1"/>
        </w:rPr>
      </w:pPr>
      <w:r w:rsidRPr="00FC2253">
        <w:rPr>
          <w:color w:val="000000" w:themeColor="text1"/>
        </w:rPr>
        <w:t>Предметом договора являются недвижимое имущество и земельные участки. Договор не позволяет установить идентификацию, местонахождение земельных участков, их точное количество, адрес и кадастровый номер. Документы, прямо или косвенно подтверждающих законное право владения земельных участков отсутствуют. Отсутствуют технические документы, позволяющие идентифицировать составляющие объектов недвижимого имущества, которые позволят рассчитать условные единицы в соответствии с Приказом ФСТ 20-Э/2 от 06.08.2004 (таблицы расчета систем условных единиц для распределения общей суммы тарифной выручки по классам напряжения).</w:t>
      </w:r>
    </w:p>
    <w:p w:rsidR="00FC2253" w:rsidRPr="00FC2253" w:rsidRDefault="00FC2253" w:rsidP="00844A4F">
      <w:pPr>
        <w:pStyle w:val="af3"/>
        <w:numPr>
          <w:ilvl w:val="0"/>
          <w:numId w:val="4"/>
        </w:numPr>
        <w:autoSpaceDE w:val="0"/>
        <w:autoSpaceDN w:val="0"/>
        <w:adjustRightInd w:val="0"/>
        <w:spacing w:after="200" w:line="276" w:lineRule="auto"/>
        <w:ind w:right="-285"/>
        <w:jc w:val="both"/>
        <w:rPr>
          <w:color w:val="000000" w:themeColor="text1"/>
        </w:rPr>
      </w:pPr>
      <w:r w:rsidRPr="00FC2253">
        <w:rPr>
          <w:color w:val="000000" w:themeColor="text1"/>
        </w:rPr>
        <w:t>Договор аренды с ООО «РЭС» от 02.10.2014 №03/3-14:</w:t>
      </w:r>
    </w:p>
    <w:p w:rsidR="00FC2253" w:rsidRPr="00FC2253" w:rsidRDefault="00FC2253" w:rsidP="00FC2253">
      <w:pPr>
        <w:autoSpaceDE w:val="0"/>
        <w:autoSpaceDN w:val="0"/>
        <w:adjustRightInd w:val="0"/>
        <w:ind w:right="-285" w:firstLine="708"/>
        <w:jc w:val="both"/>
        <w:rPr>
          <w:color w:val="000000" w:themeColor="text1"/>
        </w:rPr>
      </w:pPr>
      <w:r w:rsidRPr="00FC2253">
        <w:rPr>
          <w:color w:val="000000" w:themeColor="text1"/>
        </w:rPr>
        <w:t xml:space="preserve">По информации ООО «ТСО «Сибирь» договор расторгнут (материалы дела письмо от 29.09.17 №140, стр. 41). </w:t>
      </w:r>
    </w:p>
    <w:p w:rsidR="00FC2253" w:rsidRPr="00FC2253" w:rsidRDefault="00FC2253" w:rsidP="00844A4F">
      <w:pPr>
        <w:pStyle w:val="af3"/>
        <w:numPr>
          <w:ilvl w:val="0"/>
          <w:numId w:val="4"/>
        </w:numPr>
        <w:autoSpaceDE w:val="0"/>
        <w:autoSpaceDN w:val="0"/>
        <w:adjustRightInd w:val="0"/>
        <w:spacing w:after="200" w:line="276" w:lineRule="auto"/>
        <w:ind w:right="-285"/>
        <w:jc w:val="both"/>
        <w:rPr>
          <w:color w:val="000000" w:themeColor="text1"/>
        </w:rPr>
      </w:pPr>
      <w:r w:rsidRPr="00FC2253">
        <w:rPr>
          <w:color w:val="000000" w:themeColor="text1"/>
        </w:rPr>
        <w:t>Договор аренды № 05/16-а с ООО «Инженерный центр» «АСИ»:</w:t>
      </w:r>
    </w:p>
    <w:p w:rsidR="00FC2253" w:rsidRPr="00FC2253" w:rsidRDefault="00FC2253" w:rsidP="00FC2253">
      <w:pPr>
        <w:autoSpaceDE w:val="0"/>
        <w:autoSpaceDN w:val="0"/>
        <w:adjustRightInd w:val="0"/>
        <w:ind w:right="-2" w:firstLine="708"/>
        <w:jc w:val="both"/>
        <w:rPr>
          <w:color w:val="000000" w:themeColor="text1"/>
        </w:rPr>
      </w:pPr>
      <w:r w:rsidRPr="00FC2253">
        <w:rPr>
          <w:color w:val="000000" w:themeColor="text1"/>
        </w:rPr>
        <w:t xml:space="preserve">В договоре не указана дата подписания договора. Срок договора определен с 01.01.2016 на неопределенный срок. Также договором не определен срок передачи имущества, при этом установлено 5 дней с момента вступления в силу договора, что по условиям настоящего договора должно подтвердиться самим фактом передачи, который договором предусмотрен, но не подтвержден. В договоре не указано местонахождение имущества, что противоречит ст. 607 ГК РФ. В нарушение Закона «Об ипотеке» № 102-ФЗ  от 16.07.1998 отсутствует согласия залогодержателя ПАО «Сбербанк» на сдачу имущества в аренду (арендодатель уведомляет арендатора о нахождении трансформаторных подстанций в залоге, ссылаясь на Договор залога). </w:t>
      </w:r>
    </w:p>
    <w:p w:rsidR="00FC2253" w:rsidRPr="00FC2253" w:rsidRDefault="00FC2253" w:rsidP="00844A4F">
      <w:pPr>
        <w:pStyle w:val="af3"/>
        <w:numPr>
          <w:ilvl w:val="0"/>
          <w:numId w:val="4"/>
        </w:numPr>
        <w:autoSpaceDE w:val="0"/>
        <w:autoSpaceDN w:val="0"/>
        <w:adjustRightInd w:val="0"/>
        <w:spacing w:after="200" w:line="276" w:lineRule="auto"/>
        <w:jc w:val="both"/>
        <w:rPr>
          <w:color w:val="000000" w:themeColor="text1"/>
        </w:rPr>
      </w:pPr>
      <w:r w:rsidRPr="00FC2253">
        <w:rPr>
          <w:color w:val="000000" w:themeColor="text1"/>
        </w:rPr>
        <w:t>Договор аренды № 03/16-а от 11.07.2015 с ООО «Мечел-Материалы».</w:t>
      </w:r>
    </w:p>
    <w:p w:rsidR="00FC2253" w:rsidRPr="00FC2253" w:rsidRDefault="00FC2253" w:rsidP="00FC2253">
      <w:pPr>
        <w:autoSpaceDE w:val="0"/>
        <w:autoSpaceDN w:val="0"/>
        <w:adjustRightInd w:val="0"/>
        <w:ind w:firstLine="708"/>
        <w:jc w:val="both"/>
        <w:rPr>
          <w:color w:val="000000" w:themeColor="text1"/>
        </w:rPr>
      </w:pPr>
      <w:r w:rsidRPr="00FC2253">
        <w:rPr>
          <w:color w:val="000000" w:themeColor="text1"/>
        </w:rPr>
        <w:t>Предметом договора являются недвижимое имущество и земельные участки. Договор не позволяет установить идентификацию, местонахождение земельных участков, их точное количество, адрес и кадастровый номер. Документы, прямо или косвенно подтверждающие законное право владения объектов электросетевого хозяйства земельных участков, отсутствуют, что противоречит ст. 607 ГК РФ и не позволяет установить данное имущество. Документы о праве собственности на имущество и землю отсутствуют. Отсутствуют технические документы, позволяющие идентифицировать составляющие объектов недвижимого имущества. Которые позволят рассчитать условные единицы, согласно таблиц расчета систем условных единиц для распределения общей суммы тарифной выручки по классам напряжения №№ П 2.1, П2.2. в соответствии с Приказом  ФСТ 20-Э/2 от 06.08.2004.</w:t>
      </w:r>
    </w:p>
    <w:p w:rsidR="00FC2253" w:rsidRPr="00FC2253" w:rsidRDefault="00FC2253" w:rsidP="00844A4F">
      <w:pPr>
        <w:pStyle w:val="af3"/>
        <w:numPr>
          <w:ilvl w:val="0"/>
          <w:numId w:val="4"/>
        </w:numPr>
        <w:autoSpaceDE w:val="0"/>
        <w:autoSpaceDN w:val="0"/>
        <w:adjustRightInd w:val="0"/>
        <w:spacing w:after="200" w:line="276" w:lineRule="auto"/>
        <w:jc w:val="both"/>
        <w:rPr>
          <w:color w:val="000000" w:themeColor="text1"/>
        </w:rPr>
      </w:pPr>
      <w:r w:rsidRPr="00FC2253">
        <w:rPr>
          <w:color w:val="000000" w:themeColor="text1"/>
        </w:rPr>
        <w:lastRenderedPageBreak/>
        <w:t xml:space="preserve">Договор аренды от 25.05.2016 №12/16-а СНТ «Сосновка». </w:t>
      </w:r>
    </w:p>
    <w:p w:rsidR="00FC2253" w:rsidRPr="00FC2253" w:rsidRDefault="00FC2253" w:rsidP="00FC2253">
      <w:pPr>
        <w:autoSpaceDE w:val="0"/>
        <w:autoSpaceDN w:val="0"/>
        <w:adjustRightInd w:val="0"/>
        <w:ind w:right="-285" w:firstLine="708"/>
        <w:jc w:val="both"/>
        <w:rPr>
          <w:color w:val="000000" w:themeColor="text1"/>
        </w:rPr>
      </w:pPr>
      <w:r w:rsidRPr="00FC2253">
        <w:rPr>
          <w:color w:val="000000" w:themeColor="text1"/>
        </w:rPr>
        <w:t xml:space="preserve">По информации ООО «ТСО «Сибирь» договор расторгнут (материалы дела письмо от 29.09.17 №140, стр. 41). </w:t>
      </w:r>
    </w:p>
    <w:p w:rsidR="00FC2253" w:rsidRPr="00FC2253" w:rsidRDefault="00FC2253" w:rsidP="00FC2253">
      <w:pPr>
        <w:autoSpaceDE w:val="0"/>
        <w:autoSpaceDN w:val="0"/>
        <w:adjustRightInd w:val="0"/>
        <w:ind w:firstLine="708"/>
        <w:jc w:val="both"/>
        <w:rPr>
          <w:color w:val="000000" w:themeColor="text1"/>
        </w:rPr>
      </w:pPr>
      <w:r w:rsidRPr="00FC2253">
        <w:rPr>
          <w:color w:val="000000" w:themeColor="text1"/>
        </w:rPr>
        <w:t xml:space="preserve">6. ООО «Сервис ТЦ-2» от 01.09.2015 №1-А/2015 по соглашению о передаче прав и обязанностей от прежнего арендатора ООО «ТрансЭнергоСервис» от 01.01.2016. </w:t>
      </w:r>
    </w:p>
    <w:p w:rsidR="00FC2253" w:rsidRPr="00FC2253" w:rsidRDefault="00FC2253" w:rsidP="00FC2253">
      <w:pPr>
        <w:autoSpaceDE w:val="0"/>
        <w:autoSpaceDN w:val="0"/>
        <w:adjustRightInd w:val="0"/>
        <w:ind w:firstLine="708"/>
        <w:jc w:val="both"/>
        <w:rPr>
          <w:color w:val="000000" w:themeColor="text1"/>
        </w:rPr>
      </w:pPr>
      <w:r w:rsidRPr="00FC2253">
        <w:rPr>
          <w:color w:val="000000" w:themeColor="text1"/>
        </w:rPr>
        <w:t>Срок действия истек. Основной договор с 01.01.2016 по 31.12.2016 подлежал государственной регистрации, которая отсутствует. Соглашение о перемене лиц в договоре подлежало также регистрации. Согласие залогодержателя отсутствует.</w:t>
      </w:r>
    </w:p>
    <w:p w:rsidR="00FC2253" w:rsidRPr="00FC2253" w:rsidRDefault="00FC2253" w:rsidP="00844A4F">
      <w:pPr>
        <w:pStyle w:val="af3"/>
        <w:numPr>
          <w:ilvl w:val="0"/>
          <w:numId w:val="4"/>
        </w:numPr>
        <w:autoSpaceDE w:val="0"/>
        <w:autoSpaceDN w:val="0"/>
        <w:adjustRightInd w:val="0"/>
        <w:spacing w:after="200" w:line="276" w:lineRule="auto"/>
        <w:jc w:val="both"/>
        <w:rPr>
          <w:color w:val="000000" w:themeColor="text1"/>
        </w:rPr>
      </w:pPr>
      <w:r w:rsidRPr="00FC2253">
        <w:rPr>
          <w:color w:val="000000" w:themeColor="text1"/>
        </w:rPr>
        <w:t xml:space="preserve">Договор аренды № 1-А/2017 от 17.11.2016 с ООО «Сервис-ТЦ 2». </w:t>
      </w:r>
    </w:p>
    <w:p w:rsidR="00FC2253" w:rsidRPr="00FC2253" w:rsidRDefault="00FC2253" w:rsidP="00FC2253">
      <w:pPr>
        <w:autoSpaceDE w:val="0"/>
        <w:autoSpaceDN w:val="0"/>
        <w:adjustRightInd w:val="0"/>
        <w:ind w:firstLine="708"/>
        <w:jc w:val="both"/>
        <w:rPr>
          <w:color w:val="000000" w:themeColor="text1"/>
        </w:rPr>
      </w:pPr>
      <w:r w:rsidRPr="00FC2253">
        <w:rPr>
          <w:color w:val="000000" w:themeColor="text1"/>
        </w:rPr>
        <w:t>Предметом договора являются недвижимое имущество и земельные участки. Документы, прямо или косвенно подтверждающие законное право владения земельных участков, отсутствуют, что противоречит ст. 607 ГК РФ и не позволяет установить данное имущество. Документы о праве собственности на землю отсутствуют. Отсутствуют технические документы, позволяющие идентифицировать составляющие объектов недвижимого имущества. Которое позволят рассчитать условные единицы, согласно таблиц расчета систем условных единиц для распределения общей суммы тарифной выручки по классам напряжения №№ П 2.1, П 2.2. в соответствии с Приказом  ФСТ 20-Э/2 от 06.08.2004</w:t>
      </w:r>
    </w:p>
    <w:p w:rsidR="00FC2253" w:rsidRPr="00FC2253" w:rsidRDefault="00FC2253" w:rsidP="00844A4F">
      <w:pPr>
        <w:pStyle w:val="af3"/>
        <w:numPr>
          <w:ilvl w:val="0"/>
          <w:numId w:val="4"/>
        </w:numPr>
        <w:autoSpaceDE w:val="0"/>
        <w:autoSpaceDN w:val="0"/>
        <w:adjustRightInd w:val="0"/>
        <w:spacing w:after="200" w:line="276" w:lineRule="auto"/>
        <w:ind w:right="-285"/>
        <w:jc w:val="both"/>
        <w:rPr>
          <w:color w:val="000000" w:themeColor="text1"/>
        </w:rPr>
      </w:pPr>
      <w:r w:rsidRPr="00FC2253">
        <w:rPr>
          <w:color w:val="000000" w:themeColor="text1"/>
        </w:rPr>
        <w:t xml:space="preserve">Договор аренды (субаренды) №04/16а от 01.01.2016 ООО «СБК». </w:t>
      </w:r>
    </w:p>
    <w:p w:rsidR="00FC2253" w:rsidRPr="00FC2253" w:rsidRDefault="00FC2253" w:rsidP="00FC2253">
      <w:pPr>
        <w:autoSpaceDE w:val="0"/>
        <w:autoSpaceDN w:val="0"/>
        <w:adjustRightInd w:val="0"/>
        <w:ind w:right="-285" w:firstLine="708"/>
        <w:jc w:val="both"/>
        <w:rPr>
          <w:color w:val="000000" w:themeColor="text1"/>
        </w:rPr>
      </w:pPr>
      <w:r w:rsidRPr="00FC2253">
        <w:rPr>
          <w:color w:val="000000" w:themeColor="text1"/>
        </w:rPr>
        <w:t>Срок основной аренды не соответствует расчетному периоду регулирования. Срок договора субаренды ограничен сроком аренды (п.20. Информационное письмо Президиума ВАС РФ от 11.01.2002 № 66).</w:t>
      </w:r>
    </w:p>
    <w:p w:rsidR="00FC2253" w:rsidRPr="00FC2253" w:rsidRDefault="00FC2253" w:rsidP="00844A4F">
      <w:pPr>
        <w:pStyle w:val="af3"/>
        <w:numPr>
          <w:ilvl w:val="0"/>
          <w:numId w:val="4"/>
        </w:numPr>
        <w:autoSpaceDE w:val="0"/>
        <w:autoSpaceDN w:val="0"/>
        <w:adjustRightInd w:val="0"/>
        <w:spacing w:after="200" w:line="276" w:lineRule="auto"/>
        <w:ind w:right="-285"/>
        <w:jc w:val="both"/>
        <w:rPr>
          <w:color w:val="000000" w:themeColor="text1"/>
        </w:rPr>
      </w:pPr>
      <w:r w:rsidRPr="00FC2253">
        <w:rPr>
          <w:color w:val="000000" w:themeColor="text1"/>
        </w:rPr>
        <w:t xml:space="preserve">Договор аренды № 08/16-а от 08.02.2016 с ООО «Горнячка». </w:t>
      </w:r>
    </w:p>
    <w:p w:rsidR="00FC2253" w:rsidRPr="00FC2253" w:rsidRDefault="00FC2253" w:rsidP="00FC2253">
      <w:pPr>
        <w:autoSpaceDE w:val="0"/>
        <w:autoSpaceDN w:val="0"/>
        <w:adjustRightInd w:val="0"/>
        <w:ind w:right="-285" w:firstLine="708"/>
        <w:jc w:val="both"/>
        <w:rPr>
          <w:color w:val="000000" w:themeColor="text1"/>
        </w:rPr>
      </w:pPr>
      <w:r w:rsidRPr="00FC2253">
        <w:rPr>
          <w:color w:val="000000" w:themeColor="text1"/>
        </w:rPr>
        <w:t>Предметом договора являются недвижимое имущество и земельные участки. В договоре отсутствует информация об установлении идентификации, местонахождении земельных участков, их точное количество, адрес и кадастровый номер. Не удается соотнести (идентифицировать) имущество из Приложений № 1 к Договору аренды с имуществом, указанным в свидетельствах о государственной регистрации права собственности № 42 АЕ 017996, № 42 АЕ 017997. Отсутствуют технические документы, позволяющие идентифицировать составляющие объектов недвижимого имущества в соответствии с Приказом  ФСТ 20-Э/2 от 06.08.2004</w:t>
      </w:r>
    </w:p>
    <w:p w:rsidR="00FC2253" w:rsidRPr="00FC2253" w:rsidRDefault="00FC2253" w:rsidP="00844A4F">
      <w:pPr>
        <w:pStyle w:val="af3"/>
        <w:numPr>
          <w:ilvl w:val="0"/>
          <w:numId w:val="4"/>
        </w:numPr>
        <w:spacing w:line="276" w:lineRule="auto"/>
        <w:jc w:val="both"/>
        <w:rPr>
          <w:color w:val="000000" w:themeColor="text1"/>
        </w:rPr>
      </w:pPr>
      <w:r w:rsidRPr="00FC2253">
        <w:rPr>
          <w:color w:val="000000" w:themeColor="text1"/>
        </w:rPr>
        <w:t>Договор аренды № 02/16-а от 01.07.2016  с ООО «Лесал».</w:t>
      </w:r>
    </w:p>
    <w:p w:rsidR="00FC2253" w:rsidRPr="00FC2253" w:rsidRDefault="00FC2253" w:rsidP="00FC2253">
      <w:pPr>
        <w:autoSpaceDE w:val="0"/>
        <w:autoSpaceDN w:val="0"/>
        <w:adjustRightInd w:val="0"/>
        <w:ind w:right="-285" w:firstLine="708"/>
        <w:jc w:val="both"/>
        <w:rPr>
          <w:color w:val="000000" w:themeColor="text1"/>
        </w:rPr>
      </w:pPr>
      <w:r w:rsidRPr="00FC2253">
        <w:rPr>
          <w:color w:val="000000" w:themeColor="text1"/>
        </w:rPr>
        <w:t xml:space="preserve">По информации ООО «ТСО «Сибирь» договор расторгнут (материалы дела письмо от 29.09.17 №140, стр. 41). </w:t>
      </w:r>
    </w:p>
    <w:p w:rsidR="00FC2253" w:rsidRPr="00FC2253" w:rsidRDefault="00FC2253" w:rsidP="00844A4F">
      <w:pPr>
        <w:pStyle w:val="af3"/>
        <w:numPr>
          <w:ilvl w:val="0"/>
          <w:numId w:val="4"/>
        </w:numPr>
        <w:spacing w:after="200" w:line="276" w:lineRule="auto"/>
        <w:jc w:val="both"/>
        <w:rPr>
          <w:color w:val="000000" w:themeColor="text1"/>
        </w:rPr>
      </w:pPr>
      <w:r w:rsidRPr="00FC2253">
        <w:rPr>
          <w:color w:val="000000" w:themeColor="text1"/>
        </w:rPr>
        <w:t xml:space="preserve">Договор аренды № 01/Э-16от 01.07.2015 с ООО «Железобетон». </w:t>
      </w:r>
    </w:p>
    <w:p w:rsidR="00FC2253" w:rsidRPr="00FC2253" w:rsidRDefault="00FC2253" w:rsidP="00FC2253">
      <w:pPr>
        <w:jc w:val="both"/>
        <w:rPr>
          <w:color w:val="000000" w:themeColor="text1"/>
        </w:rPr>
      </w:pPr>
      <w:r w:rsidRPr="00FC2253">
        <w:rPr>
          <w:color w:val="000000" w:themeColor="text1"/>
        </w:rPr>
        <w:tab/>
        <w:t>Предметом договора являются недвижимое имущество и земельные участки. В договоре отсутствует информация о местонахождение земельных участков, их точном количестве, адресе и кадастровых номерах, что не дает возможности установить идентификацию предмета договора. Документы, прямо или косвенно подтверждающие законное право владения земельных участков, отсутствуют, в противоречие ст. 607 ГК РФ. Отсутствуют технические документы, позволяющие идентифицировать составляющие объектов недвижимого имущества. Которые позволят рассчитать условные единицы, согласно таблиц расчета систем условных единиц для распределения общей суммы тарифной выручки по классам напряжения № П 2.1, П2.2 в соответствии с Приказом  ФСТ 20-Э/2 от 06.08.2004</w:t>
      </w:r>
    </w:p>
    <w:p w:rsidR="00FC2253" w:rsidRPr="00FC2253" w:rsidRDefault="00FC2253" w:rsidP="00844A4F">
      <w:pPr>
        <w:pStyle w:val="af3"/>
        <w:numPr>
          <w:ilvl w:val="0"/>
          <w:numId w:val="4"/>
        </w:numPr>
        <w:spacing w:after="200" w:line="276" w:lineRule="auto"/>
        <w:jc w:val="both"/>
        <w:rPr>
          <w:color w:val="000000" w:themeColor="text1"/>
        </w:rPr>
      </w:pPr>
      <w:r w:rsidRPr="00FC2253">
        <w:rPr>
          <w:color w:val="000000" w:themeColor="text1"/>
        </w:rPr>
        <w:t xml:space="preserve">Аренда ООО «ДСК» от 01.09.2017 №1б/17-а. </w:t>
      </w:r>
    </w:p>
    <w:p w:rsidR="00FC2253" w:rsidRPr="00FC2253" w:rsidRDefault="00FC2253" w:rsidP="00FC2253">
      <w:pPr>
        <w:ind w:firstLine="708"/>
        <w:jc w:val="both"/>
        <w:rPr>
          <w:color w:val="000000" w:themeColor="text1"/>
        </w:rPr>
      </w:pPr>
      <w:r w:rsidRPr="00FC2253">
        <w:rPr>
          <w:color w:val="000000" w:themeColor="text1"/>
        </w:rPr>
        <w:t xml:space="preserve">Представлено письмо от ООО «ДСК» исх № 11 от 24.10.2017 о расторжении договора аренды. </w:t>
      </w:r>
    </w:p>
    <w:p w:rsidR="00FC2253" w:rsidRPr="00FC2253" w:rsidRDefault="00FC2253" w:rsidP="00844A4F">
      <w:pPr>
        <w:pStyle w:val="af3"/>
        <w:numPr>
          <w:ilvl w:val="0"/>
          <w:numId w:val="4"/>
        </w:numPr>
        <w:spacing w:line="276" w:lineRule="auto"/>
        <w:jc w:val="both"/>
        <w:rPr>
          <w:color w:val="000000" w:themeColor="text1"/>
        </w:rPr>
      </w:pPr>
      <w:r w:rsidRPr="00FC2253">
        <w:rPr>
          <w:color w:val="000000" w:themeColor="text1"/>
        </w:rPr>
        <w:t>Договор аренды № 171-17а от 01.10.2017с ООО «СЧ Недвижимость»</w:t>
      </w:r>
    </w:p>
    <w:p w:rsidR="00FC2253" w:rsidRPr="00FC2253" w:rsidRDefault="00FC2253" w:rsidP="00FC2253">
      <w:pPr>
        <w:ind w:firstLine="708"/>
        <w:jc w:val="both"/>
        <w:rPr>
          <w:color w:val="000000" w:themeColor="text1"/>
        </w:rPr>
      </w:pPr>
      <w:r w:rsidRPr="00FC2253">
        <w:rPr>
          <w:color w:val="000000" w:themeColor="text1"/>
        </w:rPr>
        <w:lastRenderedPageBreak/>
        <w:t xml:space="preserve"> Договор подлежит государственной регистрации. Доказательства регистрации отсутствуют. В соответствии с общероссийским </w:t>
      </w:r>
      <w:hyperlink r:id="rId10" w:history="1">
        <w:r w:rsidRPr="00FC2253">
          <w:rPr>
            <w:color w:val="000000" w:themeColor="text1"/>
          </w:rPr>
          <w:t>классификатором</w:t>
        </w:r>
      </w:hyperlink>
      <w:r w:rsidRPr="00FC2253">
        <w:rPr>
          <w:color w:val="000000" w:themeColor="text1"/>
        </w:rPr>
        <w:t xml:space="preserve"> основных фондов, утвержденным постановлением Госстандарта Российской Федерации         от 26.12.1994 № 359, воздушные и кабельные линии, которые являются предметом договора аренды, отнесены к группе «Сооружения». В соответствии с Федеральным законом о государственной регистрации прав на недвижимое имущество и сделок с ним, недвижимое имущество (недвижимость), права на которое подлежат государственной регистрации в соответствии с настоящим Федеральным </w:t>
      </w:r>
      <w:hyperlink r:id="rId11" w:history="1">
        <w:r w:rsidRPr="00FC2253">
          <w:rPr>
            <w:color w:val="000000" w:themeColor="text1"/>
          </w:rPr>
          <w:t>законом</w:t>
        </w:r>
      </w:hyperlink>
      <w:r w:rsidRPr="00FC2253">
        <w:rPr>
          <w:color w:val="000000" w:themeColor="text1"/>
        </w:rPr>
        <w:t>,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p>
    <w:p w:rsidR="00FC2253" w:rsidRPr="00FC2253" w:rsidRDefault="00FC2253" w:rsidP="00FC2253">
      <w:pPr>
        <w:autoSpaceDE w:val="0"/>
        <w:autoSpaceDN w:val="0"/>
        <w:adjustRightInd w:val="0"/>
        <w:ind w:firstLine="540"/>
        <w:jc w:val="both"/>
        <w:rPr>
          <w:color w:val="000000" w:themeColor="text1"/>
        </w:rPr>
      </w:pPr>
      <w:r w:rsidRPr="00FC2253">
        <w:rPr>
          <w:color w:val="000000" w:themeColor="text1"/>
        </w:rPr>
        <w:t xml:space="preserve"> Таким образом, линии электропередачи, переданные в аренду на срок не менее года, подлежат государственной регистрации.</w:t>
      </w:r>
    </w:p>
    <w:p w:rsidR="00FC2253" w:rsidRPr="00FC2253" w:rsidRDefault="00FC2253" w:rsidP="00FC2253">
      <w:pPr>
        <w:autoSpaceDE w:val="0"/>
        <w:autoSpaceDN w:val="0"/>
        <w:adjustRightInd w:val="0"/>
        <w:ind w:firstLine="540"/>
        <w:jc w:val="both"/>
        <w:rPr>
          <w:color w:val="000000" w:themeColor="text1"/>
        </w:rPr>
      </w:pPr>
    </w:p>
    <w:p w:rsidR="00FC2253" w:rsidRPr="00FC2253" w:rsidRDefault="00FC2253" w:rsidP="00844A4F">
      <w:pPr>
        <w:pStyle w:val="af3"/>
        <w:numPr>
          <w:ilvl w:val="0"/>
          <w:numId w:val="4"/>
        </w:numPr>
        <w:autoSpaceDE w:val="0"/>
        <w:autoSpaceDN w:val="0"/>
        <w:adjustRightInd w:val="0"/>
        <w:spacing w:after="200" w:line="276" w:lineRule="auto"/>
        <w:ind w:right="37"/>
        <w:jc w:val="both"/>
        <w:rPr>
          <w:color w:val="000000" w:themeColor="text1"/>
        </w:rPr>
      </w:pPr>
      <w:r w:rsidRPr="00FC2253">
        <w:rPr>
          <w:color w:val="000000" w:themeColor="text1"/>
        </w:rPr>
        <w:t>Договор аренды № 01/э-14 от 02.10.2014 с ООО «Кузнецкэнерго».</w:t>
      </w:r>
    </w:p>
    <w:p w:rsidR="00FC2253" w:rsidRPr="00FC2253" w:rsidRDefault="00FC2253" w:rsidP="00FC2253">
      <w:pPr>
        <w:autoSpaceDE w:val="0"/>
        <w:autoSpaceDN w:val="0"/>
        <w:adjustRightInd w:val="0"/>
        <w:ind w:right="37" w:firstLine="540"/>
        <w:jc w:val="both"/>
        <w:rPr>
          <w:color w:val="000000" w:themeColor="text1"/>
        </w:rPr>
      </w:pPr>
      <w:r w:rsidRPr="00FC2253">
        <w:rPr>
          <w:color w:val="000000" w:themeColor="text1"/>
        </w:rPr>
        <w:t xml:space="preserve"> Предметом договора являются недвижимое имущество и земельные участки. Договор не позволяет установить идентификацию, местонахождение земельных участков, их точное количество, адрес и кадастровый номер. Документы, прямо или косвенно подтверждающие законное право владения земельных участков отсутствуют, в противоречие ст. 607 ГК РФ. Земельные участки из договоров аренды земельных участков, заключенные между Администрацией города Новокузнецка и ООО «Кузнецкэнерго», не предоставляется возможным соотнести (идентифицировать с участками из договора аренды между ООО «Кузнецкэнерго» и ООО ТСО «Сибирь». Отсутствуют технические документы, позволяющие идентифицировать составляющие объектов недвижимого имущества. Которые позволят рассчитать условные единицы, согласно таблиц расчета систем условных единиц для распределения общей суммы тарифной выручки по классам напряжения                              №№ П 2.1, П 2.2 в соответствии с Приказом  ФСТ 20-Э/2 от 06.08.2004.</w:t>
      </w:r>
    </w:p>
    <w:p w:rsidR="00FC2253" w:rsidRPr="00FC2253" w:rsidRDefault="00FC2253" w:rsidP="00844A4F">
      <w:pPr>
        <w:pStyle w:val="af3"/>
        <w:numPr>
          <w:ilvl w:val="0"/>
          <w:numId w:val="4"/>
        </w:numPr>
        <w:autoSpaceDE w:val="0"/>
        <w:autoSpaceDN w:val="0"/>
        <w:adjustRightInd w:val="0"/>
        <w:spacing w:after="200" w:line="276" w:lineRule="auto"/>
        <w:ind w:right="37"/>
        <w:jc w:val="both"/>
        <w:rPr>
          <w:color w:val="000000" w:themeColor="text1"/>
        </w:rPr>
      </w:pPr>
      <w:r w:rsidRPr="00FC2253">
        <w:rPr>
          <w:color w:val="000000" w:themeColor="text1"/>
        </w:rPr>
        <w:t xml:space="preserve">Договор аренды № 07/16-а от 25.04.2016 с ООО «Сталлист». </w:t>
      </w:r>
    </w:p>
    <w:p w:rsidR="00FC2253" w:rsidRPr="00FC2253" w:rsidRDefault="00FC2253" w:rsidP="00FC2253">
      <w:pPr>
        <w:autoSpaceDE w:val="0"/>
        <w:autoSpaceDN w:val="0"/>
        <w:adjustRightInd w:val="0"/>
        <w:ind w:right="37" w:firstLine="540"/>
        <w:jc w:val="both"/>
        <w:rPr>
          <w:color w:val="000000" w:themeColor="text1"/>
        </w:rPr>
      </w:pPr>
      <w:r w:rsidRPr="00FC2253">
        <w:rPr>
          <w:color w:val="000000" w:themeColor="text1"/>
        </w:rPr>
        <w:t>Предметом договора являются недвижимое имущество и земельные участки. Договор не позволяет установить идентификацию, местонахождение земельных участков, их точное количество, адрес и кадастровый номер. Документы, прямо или косвенно подтверждающие законное право владения земельных участков отсутствуют, в противоречие ст. 607 ГК РФ. Отсутствуют технические документы, позволяющие идентифицировать составляющие объектов недвижимого имущества. Которые позволят рассчитать условные единицы, согласно таблиц расчета систем условных единиц для распределения общей суммы тарифной выручки по классам напряжения №№ П 2.1, П 2.2 в соответствии с Приказом  ФСТ 20-Э/2 от 06.08.2004</w:t>
      </w:r>
    </w:p>
    <w:p w:rsidR="00FC2253" w:rsidRPr="00FC2253" w:rsidRDefault="00FC2253" w:rsidP="00844A4F">
      <w:pPr>
        <w:pStyle w:val="af3"/>
        <w:numPr>
          <w:ilvl w:val="0"/>
          <w:numId w:val="4"/>
        </w:numPr>
        <w:autoSpaceDE w:val="0"/>
        <w:autoSpaceDN w:val="0"/>
        <w:adjustRightInd w:val="0"/>
        <w:spacing w:after="200" w:line="276" w:lineRule="auto"/>
        <w:ind w:right="37"/>
        <w:jc w:val="both"/>
        <w:rPr>
          <w:color w:val="000000" w:themeColor="text1"/>
        </w:rPr>
      </w:pPr>
      <w:r w:rsidRPr="00FC2253">
        <w:rPr>
          <w:color w:val="000000" w:themeColor="text1"/>
        </w:rPr>
        <w:t>Договор аренды № 01/э-15 от 12.11.2015 с ООО «Промэнерго».</w:t>
      </w:r>
    </w:p>
    <w:p w:rsidR="00FC2253" w:rsidRPr="00FC2253" w:rsidRDefault="00FC2253" w:rsidP="00FC2253">
      <w:pPr>
        <w:spacing w:after="1" w:line="220" w:lineRule="atLeast"/>
        <w:ind w:firstLine="540"/>
        <w:jc w:val="both"/>
        <w:rPr>
          <w:color w:val="000000" w:themeColor="text1"/>
        </w:rPr>
      </w:pPr>
      <w:r w:rsidRPr="00FC2253">
        <w:rPr>
          <w:color w:val="000000" w:themeColor="text1"/>
        </w:rPr>
        <w:t>В качестве обоснования владения на ином законном праве экспертами был рассмотрен вышеуказанный договор. В Приложении №1 к договору представлен перечень передаваемого имущества, однако рассчитать его объем в условных единицах не представляется возможным поскольку нельзя идентифицировать объекты недвижимого имущества для целей расчета условных единиц согласно таблицам расчета систем условных единиц для распределения общей суммы тарифной выручки по классам напряжения № П 2.1, П2.2 в соответствии с Приказом ФСТ № 20-э/2 от 06.08.2004 г. Так, например, в договоре в п. 1.1 указана «Трансформаторная подстанция №1 (отдельно стоящее нежилое здание общей площадью 67,2 кв.м.)», при этом не указан ни класс напряжения подстанции, ни количество установленных трансформаторов, что непосредственно влияет расчетную величину условных единиц. Также в договоре и в сопутствующих документах отсутствует перечень оборудования, входящий в состав подстанции, которое должно быть учтено при расчете условных единиц.</w:t>
      </w:r>
    </w:p>
    <w:p w:rsidR="00FC2253" w:rsidRPr="00FC2253" w:rsidRDefault="00FC2253" w:rsidP="00FC2253">
      <w:pPr>
        <w:spacing w:after="1" w:line="220" w:lineRule="atLeast"/>
        <w:ind w:firstLine="540"/>
        <w:jc w:val="both"/>
        <w:rPr>
          <w:color w:val="000000" w:themeColor="text1"/>
        </w:rPr>
      </w:pPr>
      <w:r w:rsidRPr="00FC2253">
        <w:rPr>
          <w:color w:val="000000" w:themeColor="text1"/>
        </w:rPr>
        <w:lastRenderedPageBreak/>
        <w:t>Кроме того, в качестве обоснования наличия оборудования, входящего в состав подстанций, предприятием по системе ЕИАС были представлены схемы электрических соединений оборудования. Однако представленные схемы оформлены не надлежащим образом, что не позволяет их использовать для целей расчета условных единиц: отсутствуют даты утверждения схем и отметки о их проверке, подпись технического руководителя энергообъекта (</w:t>
      </w:r>
      <w:hyperlink r:id="rId12" w:history="1">
        <w:r w:rsidRPr="00FC2253">
          <w:rPr>
            <w:rStyle w:val="afa"/>
            <w:color w:val="000000" w:themeColor="text1"/>
          </w:rPr>
          <w:t>п.1.7.6, 6.6.4 Правил технической эксплуатации электрических станций и сетей Российской Федерации</w:t>
        </w:r>
      </w:hyperlink>
      <w:r w:rsidRPr="00FC2253">
        <w:rPr>
          <w:color w:val="000000" w:themeColor="text1"/>
        </w:rPr>
        <w:t xml:space="preserve">, утвержденные приказом Минэнерго РФ от 19.06.2003 № 229). При анализе схем электрических соединений трансформаторных подстанций, представленных предприятием по системе ЕИАС выявлены многочисленные нарушения при составлении схем, которые противоречат техническим условиям на выпускаемое оборудование: в ячейках 10 кВ установлены два последовательно включенных выключателя 10 кВ, причем один из них воздушный, а другой масляный, что технически неневозможно в ячейках 10 кВ. Общее количество избыточно установленных выключателей составляет 29 шт.  </w:t>
      </w:r>
    </w:p>
    <w:p w:rsidR="00FC2253" w:rsidRPr="00FC2253" w:rsidRDefault="00FC2253" w:rsidP="00FC2253">
      <w:pPr>
        <w:ind w:firstLine="851"/>
        <w:jc w:val="both"/>
        <w:rPr>
          <w:color w:val="000000" w:themeColor="text1"/>
        </w:rPr>
      </w:pPr>
    </w:p>
    <w:p w:rsidR="00FC2253" w:rsidRPr="00FC2253" w:rsidRDefault="00FC2253" w:rsidP="00FC2253">
      <w:pPr>
        <w:ind w:firstLine="851"/>
        <w:jc w:val="both"/>
        <w:rPr>
          <w:color w:val="000000" w:themeColor="text1"/>
        </w:rPr>
      </w:pPr>
      <w:r w:rsidRPr="00FC2253">
        <w:rPr>
          <w:color w:val="000000" w:themeColor="text1"/>
        </w:rPr>
        <w:t xml:space="preserve">На тарифное регулирование организация заявила объем условных единиц в размере 1682,52, в т.ч. по ВЛ и КЛ – 252,06, по ПС и ТП – 1430,46. </w:t>
      </w:r>
    </w:p>
    <w:p w:rsidR="00FC2253" w:rsidRPr="00FC2253" w:rsidRDefault="00FC2253" w:rsidP="00FC2253">
      <w:pPr>
        <w:ind w:firstLine="851"/>
        <w:jc w:val="both"/>
        <w:rPr>
          <w:color w:val="000000" w:themeColor="text1"/>
        </w:rPr>
      </w:pPr>
      <w:r w:rsidRPr="00FC2253">
        <w:rPr>
          <w:color w:val="000000" w:themeColor="text1"/>
        </w:rPr>
        <w:t>На основании проведенного анализа договоров ООО «ТСО Сибирь», в части обоснования фактического наличия и владения на праве собственности или на ином законном основании электросетевым имуществом, эксперты считают документально обоснованными 605,03 условных единиц. Снижение количества условных единиц, относительно заявленных предприятием, составило 1077,49 условных единицы:</w:t>
      </w:r>
    </w:p>
    <w:p w:rsidR="00FC2253" w:rsidRPr="00FD1A26" w:rsidRDefault="00FC2253" w:rsidP="00FC2253">
      <w:pPr>
        <w:ind w:firstLine="851"/>
        <w:jc w:val="both"/>
        <w:rPr>
          <w:sz w:val="28"/>
          <w:szCs w:val="28"/>
        </w:rPr>
      </w:pPr>
    </w:p>
    <w:tbl>
      <w:tblPr>
        <w:tblStyle w:val="a5"/>
        <w:tblW w:w="0" w:type="auto"/>
        <w:tblLook w:val="04A0" w:firstRow="1" w:lastRow="0" w:firstColumn="1" w:lastColumn="0" w:noHBand="0" w:noVBand="1"/>
      </w:tblPr>
      <w:tblGrid>
        <w:gridCol w:w="840"/>
        <w:gridCol w:w="1580"/>
        <w:gridCol w:w="1437"/>
        <w:gridCol w:w="1261"/>
        <w:gridCol w:w="1437"/>
        <w:gridCol w:w="1850"/>
        <w:gridCol w:w="1222"/>
      </w:tblGrid>
      <w:tr w:rsidR="00FC2253" w:rsidRPr="00FD1A26" w:rsidTr="00A93B2E">
        <w:trPr>
          <w:trHeight w:val="699"/>
        </w:trPr>
        <w:tc>
          <w:tcPr>
            <w:tcW w:w="9627" w:type="dxa"/>
            <w:gridSpan w:val="7"/>
            <w:hideMark/>
          </w:tcPr>
          <w:p w:rsidR="00FC2253" w:rsidRPr="00FD1A26" w:rsidRDefault="00FC2253" w:rsidP="00A93B2E">
            <w:pPr>
              <w:spacing w:line="276" w:lineRule="auto"/>
              <w:jc w:val="both"/>
              <w:rPr>
                <w:b/>
                <w:bCs/>
              </w:rPr>
            </w:pPr>
            <w:bookmarkStart w:id="4" w:name="RANGE!A1:G48"/>
            <w:r w:rsidRPr="00FD1A26">
              <w:rPr>
                <w:b/>
                <w:bCs/>
              </w:rPr>
              <w:t>Объем воздушных линий электропередач (ВЛЭП) и кабельных линий электропередач (КЛЭП) в условных единицах в зависимости от протяженности, напряжения, конструктивного использования и материала опор</w:t>
            </w:r>
            <w:bookmarkEnd w:id="4"/>
          </w:p>
        </w:tc>
      </w:tr>
      <w:tr w:rsidR="00FC2253" w:rsidRPr="00FD1A26" w:rsidTr="00A93B2E">
        <w:trPr>
          <w:trHeight w:val="405"/>
        </w:trPr>
        <w:tc>
          <w:tcPr>
            <w:tcW w:w="9627" w:type="dxa"/>
            <w:gridSpan w:val="7"/>
            <w:hideMark/>
          </w:tcPr>
          <w:p w:rsidR="00FC2253" w:rsidRPr="00FD1A26" w:rsidRDefault="00FC2253" w:rsidP="00A93B2E">
            <w:pPr>
              <w:spacing w:line="276" w:lineRule="auto"/>
              <w:jc w:val="both"/>
              <w:rPr>
                <w:b/>
                <w:bCs/>
              </w:rPr>
            </w:pPr>
            <w:r w:rsidRPr="00FD1A26">
              <w:rPr>
                <w:b/>
                <w:bCs/>
              </w:rPr>
              <w:t>Таблица  П.2.1</w:t>
            </w:r>
          </w:p>
        </w:tc>
      </w:tr>
      <w:tr w:rsidR="00FC2253" w:rsidRPr="00FD1A26" w:rsidTr="00A93B2E">
        <w:trPr>
          <w:trHeight w:val="405"/>
        </w:trPr>
        <w:tc>
          <w:tcPr>
            <w:tcW w:w="841" w:type="dxa"/>
            <w:vMerge w:val="restart"/>
            <w:hideMark/>
          </w:tcPr>
          <w:p w:rsidR="00FC2253" w:rsidRPr="00FD1A26" w:rsidRDefault="00FC2253" w:rsidP="00A93B2E">
            <w:pPr>
              <w:spacing w:line="276" w:lineRule="auto"/>
              <w:jc w:val="both"/>
              <w:rPr>
                <w:b/>
                <w:bCs/>
              </w:rPr>
            </w:pPr>
            <w:r w:rsidRPr="00FD1A26">
              <w:rPr>
                <w:b/>
                <w:bCs/>
              </w:rPr>
              <w:t>ЛЭП</w:t>
            </w:r>
          </w:p>
        </w:tc>
        <w:tc>
          <w:tcPr>
            <w:tcW w:w="1579" w:type="dxa"/>
            <w:vMerge w:val="restart"/>
            <w:hideMark/>
          </w:tcPr>
          <w:p w:rsidR="00FC2253" w:rsidRPr="00FD1A26" w:rsidRDefault="00FC2253" w:rsidP="00A93B2E">
            <w:pPr>
              <w:spacing w:line="276" w:lineRule="auto"/>
              <w:jc w:val="both"/>
              <w:rPr>
                <w:b/>
                <w:bCs/>
              </w:rPr>
            </w:pPr>
            <w:r w:rsidRPr="00FD1A26">
              <w:rPr>
                <w:b/>
                <w:bCs/>
              </w:rPr>
              <w:t xml:space="preserve">Напряжение, кВ </w:t>
            </w:r>
          </w:p>
        </w:tc>
        <w:tc>
          <w:tcPr>
            <w:tcW w:w="1437" w:type="dxa"/>
            <w:vMerge w:val="restart"/>
            <w:hideMark/>
          </w:tcPr>
          <w:p w:rsidR="00FC2253" w:rsidRPr="00FD1A26" w:rsidRDefault="00FC2253" w:rsidP="00A93B2E">
            <w:pPr>
              <w:spacing w:line="276" w:lineRule="auto"/>
              <w:jc w:val="both"/>
              <w:rPr>
                <w:b/>
                <w:bCs/>
              </w:rPr>
            </w:pPr>
            <w:r w:rsidRPr="00FD1A26">
              <w:rPr>
                <w:b/>
                <w:bCs/>
              </w:rPr>
              <w:t>Количество цепей на опоре</w:t>
            </w:r>
          </w:p>
        </w:tc>
        <w:tc>
          <w:tcPr>
            <w:tcW w:w="1261" w:type="dxa"/>
            <w:vMerge w:val="restart"/>
            <w:hideMark/>
          </w:tcPr>
          <w:p w:rsidR="00FC2253" w:rsidRPr="00FD1A26" w:rsidRDefault="00FC2253" w:rsidP="00A93B2E">
            <w:pPr>
              <w:spacing w:line="276" w:lineRule="auto"/>
              <w:jc w:val="both"/>
              <w:rPr>
                <w:b/>
                <w:bCs/>
              </w:rPr>
            </w:pPr>
            <w:r w:rsidRPr="00FD1A26">
              <w:rPr>
                <w:b/>
                <w:bCs/>
              </w:rPr>
              <w:t>Материал опор</w:t>
            </w:r>
          </w:p>
        </w:tc>
        <w:tc>
          <w:tcPr>
            <w:tcW w:w="4509" w:type="dxa"/>
            <w:gridSpan w:val="3"/>
            <w:hideMark/>
          </w:tcPr>
          <w:p w:rsidR="00FC2253" w:rsidRPr="00FD1A26" w:rsidRDefault="00FC2253" w:rsidP="00A93B2E">
            <w:pPr>
              <w:spacing w:line="276" w:lineRule="auto"/>
              <w:jc w:val="both"/>
              <w:rPr>
                <w:b/>
                <w:bCs/>
              </w:rPr>
            </w:pPr>
            <w:r w:rsidRPr="00FD1A26">
              <w:rPr>
                <w:b/>
                <w:bCs/>
              </w:rPr>
              <w:t>2018</w:t>
            </w:r>
          </w:p>
        </w:tc>
      </w:tr>
      <w:tr w:rsidR="00FC2253" w:rsidRPr="00FD1A26" w:rsidTr="00A93B2E">
        <w:trPr>
          <w:trHeight w:val="2025"/>
        </w:trPr>
        <w:tc>
          <w:tcPr>
            <w:tcW w:w="841" w:type="dxa"/>
            <w:vMerge/>
            <w:hideMark/>
          </w:tcPr>
          <w:p w:rsidR="00FC2253" w:rsidRPr="00FD1A26" w:rsidRDefault="00FC2253" w:rsidP="00A93B2E">
            <w:pPr>
              <w:spacing w:line="276" w:lineRule="auto"/>
              <w:jc w:val="both"/>
              <w:rPr>
                <w:b/>
                <w:bCs/>
              </w:rPr>
            </w:pPr>
          </w:p>
        </w:tc>
        <w:tc>
          <w:tcPr>
            <w:tcW w:w="1579" w:type="dxa"/>
            <w:vMerge/>
            <w:hideMark/>
          </w:tcPr>
          <w:p w:rsidR="00FC2253" w:rsidRPr="00FD1A26" w:rsidRDefault="00FC2253" w:rsidP="00A93B2E">
            <w:pPr>
              <w:spacing w:line="276" w:lineRule="auto"/>
              <w:jc w:val="both"/>
              <w:rPr>
                <w:b/>
                <w:bCs/>
              </w:rPr>
            </w:pPr>
          </w:p>
        </w:tc>
        <w:tc>
          <w:tcPr>
            <w:tcW w:w="1437" w:type="dxa"/>
            <w:vMerge/>
            <w:hideMark/>
          </w:tcPr>
          <w:p w:rsidR="00FC2253" w:rsidRPr="00FD1A26" w:rsidRDefault="00FC2253" w:rsidP="00A93B2E">
            <w:pPr>
              <w:spacing w:line="276" w:lineRule="auto"/>
              <w:jc w:val="both"/>
              <w:rPr>
                <w:b/>
                <w:bCs/>
              </w:rPr>
            </w:pPr>
          </w:p>
        </w:tc>
        <w:tc>
          <w:tcPr>
            <w:tcW w:w="1261" w:type="dxa"/>
            <w:vMerge/>
            <w:hideMark/>
          </w:tcPr>
          <w:p w:rsidR="00FC2253" w:rsidRPr="00FD1A26" w:rsidRDefault="00FC2253" w:rsidP="00A93B2E">
            <w:pPr>
              <w:spacing w:line="276" w:lineRule="auto"/>
              <w:jc w:val="both"/>
              <w:rPr>
                <w:b/>
                <w:bCs/>
              </w:rPr>
            </w:pPr>
          </w:p>
        </w:tc>
        <w:tc>
          <w:tcPr>
            <w:tcW w:w="1437" w:type="dxa"/>
            <w:hideMark/>
          </w:tcPr>
          <w:p w:rsidR="00FC2253" w:rsidRPr="00FD1A26" w:rsidRDefault="00FC2253" w:rsidP="00A93B2E">
            <w:pPr>
              <w:spacing w:line="276" w:lineRule="auto"/>
              <w:jc w:val="both"/>
              <w:rPr>
                <w:b/>
                <w:bCs/>
              </w:rPr>
            </w:pPr>
            <w:r w:rsidRPr="00FD1A26">
              <w:rPr>
                <w:b/>
                <w:bCs/>
              </w:rPr>
              <w:t>Количество условных единиц (у) на 100 км трассы ЛЭП</w:t>
            </w:r>
          </w:p>
        </w:tc>
        <w:tc>
          <w:tcPr>
            <w:tcW w:w="1850" w:type="dxa"/>
            <w:hideMark/>
          </w:tcPr>
          <w:p w:rsidR="00FC2253" w:rsidRPr="00FD1A26" w:rsidRDefault="00FC2253" w:rsidP="00A93B2E">
            <w:pPr>
              <w:spacing w:line="276" w:lineRule="auto"/>
              <w:jc w:val="both"/>
              <w:rPr>
                <w:b/>
                <w:bCs/>
              </w:rPr>
            </w:pPr>
            <w:r w:rsidRPr="00FD1A26">
              <w:rPr>
                <w:b/>
                <w:bCs/>
              </w:rPr>
              <w:t>Протяженность</w:t>
            </w:r>
          </w:p>
        </w:tc>
        <w:tc>
          <w:tcPr>
            <w:tcW w:w="1222" w:type="dxa"/>
            <w:hideMark/>
          </w:tcPr>
          <w:p w:rsidR="00FC2253" w:rsidRPr="00FD1A26" w:rsidRDefault="00FC2253" w:rsidP="00A93B2E">
            <w:pPr>
              <w:spacing w:line="276" w:lineRule="auto"/>
              <w:jc w:val="both"/>
              <w:rPr>
                <w:b/>
                <w:bCs/>
              </w:rPr>
            </w:pPr>
            <w:r w:rsidRPr="00FD1A26">
              <w:rPr>
                <w:b/>
                <w:bCs/>
              </w:rPr>
              <w:t>Объем условных единиц</w:t>
            </w:r>
          </w:p>
        </w:tc>
      </w:tr>
      <w:tr w:rsidR="00FC2253" w:rsidRPr="00FD1A26" w:rsidTr="00A93B2E">
        <w:trPr>
          <w:trHeight w:val="405"/>
        </w:trPr>
        <w:tc>
          <w:tcPr>
            <w:tcW w:w="841" w:type="dxa"/>
            <w:vMerge/>
            <w:hideMark/>
          </w:tcPr>
          <w:p w:rsidR="00FC2253" w:rsidRPr="00FD1A26" w:rsidRDefault="00FC2253" w:rsidP="00A93B2E">
            <w:pPr>
              <w:spacing w:line="276" w:lineRule="auto"/>
              <w:jc w:val="both"/>
              <w:rPr>
                <w:b/>
                <w:bCs/>
              </w:rPr>
            </w:pPr>
          </w:p>
        </w:tc>
        <w:tc>
          <w:tcPr>
            <w:tcW w:w="1579" w:type="dxa"/>
            <w:vMerge/>
            <w:hideMark/>
          </w:tcPr>
          <w:p w:rsidR="00FC2253" w:rsidRPr="00FD1A26" w:rsidRDefault="00FC2253" w:rsidP="00A93B2E">
            <w:pPr>
              <w:spacing w:line="276" w:lineRule="auto"/>
              <w:jc w:val="both"/>
              <w:rPr>
                <w:b/>
                <w:bCs/>
              </w:rPr>
            </w:pPr>
          </w:p>
        </w:tc>
        <w:tc>
          <w:tcPr>
            <w:tcW w:w="1437" w:type="dxa"/>
            <w:vMerge/>
            <w:hideMark/>
          </w:tcPr>
          <w:p w:rsidR="00FC2253" w:rsidRPr="00FD1A26" w:rsidRDefault="00FC2253" w:rsidP="00A93B2E">
            <w:pPr>
              <w:spacing w:line="276" w:lineRule="auto"/>
              <w:jc w:val="both"/>
              <w:rPr>
                <w:b/>
                <w:bCs/>
              </w:rPr>
            </w:pPr>
          </w:p>
        </w:tc>
        <w:tc>
          <w:tcPr>
            <w:tcW w:w="1261" w:type="dxa"/>
            <w:vMerge/>
            <w:hideMark/>
          </w:tcPr>
          <w:p w:rsidR="00FC2253" w:rsidRPr="00FD1A26" w:rsidRDefault="00FC2253" w:rsidP="00A93B2E">
            <w:pPr>
              <w:spacing w:line="276" w:lineRule="auto"/>
              <w:jc w:val="both"/>
              <w:rPr>
                <w:b/>
                <w:bCs/>
              </w:rPr>
            </w:pPr>
          </w:p>
        </w:tc>
        <w:tc>
          <w:tcPr>
            <w:tcW w:w="1437" w:type="dxa"/>
            <w:hideMark/>
          </w:tcPr>
          <w:p w:rsidR="00FC2253" w:rsidRPr="00FD1A26" w:rsidRDefault="00FC2253" w:rsidP="00A93B2E">
            <w:pPr>
              <w:spacing w:line="276" w:lineRule="auto"/>
              <w:jc w:val="both"/>
              <w:rPr>
                <w:b/>
                <w:bCs/>
              </w:rPr>
            </w:pPr>
            <w:r w:rsidRPr="00FD1A26">
              <w:rPr>
                <w:b/>
                <w:bCs/>
              </w:rPr>
              <w:t>у/100км</w:t>
            </w:r>
          </w:p>
        </w:tc>
        <w:tc>
          <w:tcPr>
            <w:tcW w:w="1850" w:type="dxa"/>
            <w:hideMark/>
          </w:tcPr>
          <w:p w:rsidR="00FC2253" w:rsidRPr="00FD1A26" w:rsidRDefault="00FC2253" w:rsidP="00A93B2E">
            <w:pPr>
              <w:spacing w:line="276" w:lineRule="auto"/>
              <w:jc w:val="both"/>
              <w:rPr>
                <w:b/>
                <w:bCs/>
              </w:rPr>
            </w:pPr>
            <w:r w:rsidRPr="00FD1A26">
              <w:rPr>
                <w:b/>
                <w:bCs/>
              </w:rPr>
              <w:t>км</w:t>
            </w:r>
          </w:p>
        </w:tc>
        <w:tc>
          <w:tcPr>
            <w:tcW w:w="1222" w:type="dxa"/>
            <w:hideMark/>
          </w:tcPr>
          <w:p w:rsidR="00FC2253" w:rsidRPr="00FD1A26" w:rsidRDefault="00FC2253" w:rsidP="00A93B2E">
            <w:pPr>
              <w:spacing w:line="276" w:lineRule="auto"/>
              <w:jc w:val="both"/>
              <w:rPr>
                <w:b/>
                <w:bCs/>
              </w:rPr>
            </w:pPr>
            <w:r w:rsidRPr="00FD1A26">
              <w:rPr>
                <w:b/>
                <w:bCs/>
              </w:rPr>
              <w:t>у</w:t>
            </w:r>
          </w:p>
        </w:tc>
      </w:tr>
      <w:tr w:rsidR="00FC2253" w:rsidRPr="00FD1A26" w:rsidTr="00A93B2E">
        <w:trPr>
          <w:trHeight w:val="405"/>
        </w:trPr>
        <w:tc>
          <w:tcPr>
            <w:tcW w:w="841" w:type="dxa"/>
            <w:vMerge w:val="restart"/>
            <w:hideMark/>
          </w:tcPr>
          <w:p w:rsidR="00FC2253" w:rsidRPr="00FD1A26" w:rsidRDefault="00FC2253" w:rsidP="00A93B2E">
            <w:pPr>
              <w:spacing w:line="276" w:lineRule="auto"/>
              <w:jc w:val="both"/>
            </w:pPr>
            <w:r w:rsidRPr="00FD1A26">
              <w:t>ВЛЭП</w:t>
            </w:r>
          </w:p>
        </w:tc>
        <w:tc>
          <w:tcPr>
            <w:tcW w:w="1579" w:type="dxa"/>
            <w:vMerge w:val="restart"/>
            <w:hideMark/>
          </w:tcPr>
          <w:p w:rsidR="00FC2253" w:rsidRPr="00FD1A26" w:rsidRDefault="00FC2253" w:rsidP="00A93B2E">
            <w:pPr>
              <w:spacing w:line="276" w:lineRule="auto"/>
              <w:jc w:val="both"/>
            </w:pPr>
            <w:r w:rsidRPr="00FD1A26">
              <w:t>400-500</w:t>
            </w:r>
          </w:p>
        </w:tc>
        <w:tc>
          <w:tcPr>
            <w:tcW w:w="1437" w:type="dxa"/>
            <w:hideMark/>
          </w:tcPr>
          <w:p w:rsidR="00FC2253" w:rsidRPr="00FD1A26" w:rsidRDefault="00FC2253" w:rsidP="00A93B2E">
            <w:pPr>
              <w:spacing w:line="276" w:lineRule="auto"/>
              <w:jc w:val="both"/>
            </w:pPr>
            <w:r w:rsidRPr="00FD1A26">
              <w:t>1</w:t>
            </w:r>
          </w:p>
        </w:tc>
        <w:tc>
          <w:tcPr>
            <w:tcW w:w="1261" w:type="dxa"/>
            <w:hideMark/>
          </w:tcPr>
          <w:p w:rsidR="00FC2253" w:rsidRPr="00FD1A26" w:rsidRDefault="00FC2253" w:rsidP="00A93B2E">
            <w:pPr>
              <w:spacing w:line="276" w:lineRule="auto"/>
              <w:jc w:val="both"/>
            </w:pPr>
            <w:r w:rsidRPr="00FD1A26">
              <w:t>металл</w:t>
            </w:r>
          </w:p>
        </w:tc>
        <w:tc>
          <w:tcPr>
            <w:tcW w:w="1437" w:type="dxa"/>
            <w:hideMark/>
          </w:tcPr>
          <w:p w:rsidR="00FC2253" w:rsidRPr="00FD1A26" w:rsidRDefault="00FC2253" w:rsidP="00A93B2E">
            <w:pPr>
              <w:spacing w:line="276" w:lineRule="auto"/>
              <w:jc w:val="both"/>
            </w:pPr>
            <w:r w:rsidRPr="00FD1A26">
              <w:t>400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vMerge/>
            <w:hideMark/>
          </w:tcPr>
          <w:p w:rsidR="00FC2253" w:rsidRPr="00FD1A26" w:rsidRDefault="00FC2253" w:rsidP="00A93B2E">
            <w:pPr>
              <w:spacing w:line="276" w:lineRule="auto"/>
              <w:jc w:val="both"/>
            </w:pPr>
          </w:p>
        </w:tc>
        <w:tc>
          <w:tcPr>
            <w:tcW w:w="1437" w:type="dxa"/>
            <w:hideMark/>
          </w:tcPr>
          <w:p w:rsidR="00FC2253" w:rsidRPr="00FD1A26" w:rsidRDefault="00FC2253" w:rsidP="00A93B2E">
            <w:pPr>
              <w:spacing w:line="276" w:lineRule="auto"/>
              <w:jc w:val="both"/>
            </w:pPr>
            <w:r w:rsidRPr="00FD1A26">
              <w:t> </w:t>
            </w:r>
          </w:p>
        </w:tc>
        <w:tc>
          <w:tcPr>
            <w:tcW w:w="1261" w:type="dxa"/>
            <w:hideMark/>
          </w:tcPr>
          <w:p w:rsidR="00FC2253" w:rsidRPr="00FD1A26" w:rsidRDefault="00FC2253" w:rsidP="00A93B2E">
            <w:pPr>
              <w:spacing w:line="276" w:lineRule="auto"/>
              <w:jc w:val="both"/>
            </w:pPr>
            <w:r w:rsidRPr="00FD1A26">
              <w:t>ж/бетон</w:t>
            </w:r>
          </w:p>
        </w:tc>
        <w:tc>
          <w:tcPr>
            <w:tcW w:w="1437" w:type="dxa"/>
            <w:hideMark/>
          </w:tcPr>
          <w:p w:rsidR="00FC2253" w:rsidRPr="00FD1A26" w:rsidRDefault="00FC2253" w:rsidP="00A93B2E">
            <w:pPr>
              <w:spacing w:line="276" w:lineRule="auto"/>
              <w:jc w:val="both"/>
            </w:pPr>
            <w:r w:rsidRPr="00FD1A26">
              <w:t>300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vMerge w:val="restart"/>
            <w:hideMark/>
          </w:tcPr>
          <w:p w:rsidR="00FC2253" w:rsidRPr="00FD1A26" w:rsidRDefault="00FC2253" w:rsidP="00A93B2E">
            <w:pPr>
              <w:spacing w:line="276" w:lineRule="auto"/>
              <w:jc w:val="both"/>
            </w:pPr>
            <w:r w:rsidRPr="00FD1A26">
              <w:t>330</w:t>
            </w:r>
          </w:p>
        </w:tc>
        <w:tc>
          <w:tcPr>
            <w:tcW w:w="1437" w:type="dxa"/>
            <w:vMerge w:val="restart"/>
            <w:hideMark/>
          </w:tcPr>
          <w:p w:rsidR="00FC2253" w:rsidRPr="00FD1A26" w:rsidRDefault="00FC2253" w:rsidP="00A93B2E">
            <w:pPr>
              <w:spacing w:line="276" w:lineRule="auto"/>
              <w:jc w:val="both"/>
            </w:pPr>
            <w:r w:rsidRPr="00FD1A26">
              <w:t>1</w:t>
            </w:r>
          </w:p>
        </w:tc>
        <w:tc>
          <w:tcPr>
            <w:tcW w:w="1261" w:type="dxa"/>
            <w:hideMark/>
          </w:tcPr>
          <w:p w:rsidR="00FC2253" w:rsidRPr="00FD1A26" w:rsidRDefault="00FC2253" w:rsidP="00A93B2E">
            <w:pPr>
              <w:spacing w:line="276" w:lineRule="auto"/>
              <w:jc w:val="both"/>
            </w:pPr>
            <w:r w:rsidRPr="00FD1A26">
              <w:t>металл</w:t>
            </w:r>
          </w:p>
        </w:tc>
        <w:tc>
          <w:tcPr>
            <w:tcW w:w="1437" w:type="dxa"/>
            <w:hideMark/>
          </w:tcPr>
          <w:p w:rsidR="00FC2253" w:rsidRPr="00FD1A26" w:rsidRDefault="00FC2253" w:rsidP="00A93B2E">
            <w:pPr>
              <w:spacing w:line="276" w:lineRule="auto"/>
              <w:jc w:val="both"/>
            </w:pPr>
            <w:r w:rsidRPr="00FD1A26">
              <w:t>230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vMerge/>
            <w:hideMark/>
          </w:tcPr>
          <w:p w:rsidR="00FC2253" w:rsidRPr="00FD1A26" w:rsidRDefault="00FC2253" w:rsidP="00A93B2E">
            <w:pPr>
              <w:spacing w:line="276" w:lineRule="auto"/>
              <w:jc w:val="both"/>
            </w:pPr>
          </w:p>
        </w:tc>
        <w:tc>
          <w:tcPr>
            <w:tcW w:w="1437" w:type="dxa"/>
            <w:vMerge/>
            <w:hideMark/>
          </w:tcPr>
          <w:p w:rsidR="00FC2253" w:rsidRPr="00FD1A26" w:rsidRDefault="00FC2253" w:rsidP="00A93B2E">
            <w:pPr>
              <w:spacing w:line="276" w:lineRule="auto"/>
              <w:jc w:val="both"/>
            </w:pPr>
          </w:p>
        </w:tc>
        <w:tc>
          <w:tcPr>
            <w:tcW w:w="1261" w:type="dxa"/>
            <w:hideMark/>
          </w:tcPr>
          <w:p w:rsidR="00FC2253" w:rsidRPr="00FD1A26" w:rsidRDefault="00FC2253" w:rsidP="00A93B2E">
            <w:pPr>
              <w:spacing w:line="276" w:lineRule="auto"/>
              <w:jc w:val="both"/>
            </w:pPr>
            <w:r w:rsidRPr="00FD1A26">
              <w:t>ж/бетон</w:t>
            </w:r>
          </w:p>
        </w:tc>
        <w:tc>
          <w:tcPr>
            <w:tcW w:w="1437" w:type="dxa"/>
            <w:hideMark/>
          </w:tcPr>
          <w:p w:rsidR="00FC2253" w:rsidRPr="00FD1A26" w:rsidRDefault="00FC2253" w:rsidP="00A93B2E">
            <w:pPr>
              <w:spacing w:line="276" w:lineRule="auto"/>
              <w:jc w:val="both"/>
            </w:pPr>
            <w:r w:rsidRPr="00FD1A26">
              <w:t>170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vMerge/>
            <w:hideMark/>
          </w:tcPr>
          <w:p w:rsidR="00FC2253" w:rsidRPr="00FD1A26" w:rsidRDefault="00FC2253" w:rsidP="00A93B2E">
            <w:pPr>
              <w:spacing w:line="276" w:lineRule="auto"/>
              <w:jc w:val="both"/>
            </w:pPr>
          </w:p>
        </w:tc>
        <w:tc>
          <w:tcPr>
            <w:tcW w:w="1437" w:type="dxa"/>
            <w:vMerge w:val="restart"/>
            <w:hideMark/>
          </w:tcPr>
          <w:p w:rsidR="00FC2253" w:rsidRPr="00FD1A26" w:rsidRDefault="00FC2253" w:rsidP="00A93B2E">
            <w:pPr>
              <w:spacing w:line="276" w:lineRule="auto"/>
              <w:jc w:val="both"/>
            </w:pPr>
            <w:r w:rsidRPr="00FD1A26">
              <w:t>2</w:t>
            </w:r>
          </w:p>
        </w:tc>
        <w:tc>
          <w:tcPr>
            <w:tcW w:w="1261" w:type="dxa"/>
            <w:hideMark/>
          </w:tcPr>
          <w:p w:rsidR="00FC2253" w:rsidRPr="00FD1A26" w:rsidRDefault="00FC2253" w:rsidP="00A93B2E">
            <w:pPr>
              <w:spacing w:line="276" w:lineRule="auto"/>
              <w:jc w:val="both"/>
            </w:pPr>
            <w:r w:rsidRPr="00FD1A26">
              <w:t>металл</w:t>
            </w:r>
          </w:p>
        </w:tc>
        <w:tc>
          <w:tcPr>
            <w:tcW w:w="1437" w:type="dxa"/>
            <w:hideMark/>
          </w:tcPr>
          <w:p w:rsidR="00FC2253" w:rsidRPr="00FD1A26" w:rsidRDefault="00FC2253" w:rsidP="00A93B2E">
            <w:pPr>
              <w:spacing w:line="276" w:lineRule="auto"/>
              <w:jc w:val="both"/>
            </w:pPr>
            <w:r w:rsidRPr="00FD1A26">
              <w:t>290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vMerge/>
            <w:hideMark/>
          </w:tcPr>
          <w:p w:rsidR="00FC2253" w:rsidRPr="00FD1A26" w:rsidRDefault="00FC2253" w:rsidP="00A93B2E">
            <w:pPr>
              <w:spacing w:line="276" w:lineRule="auto"/>
              <w:jc w:val="both"/>
            </w:pPr>
          </w:p>
        </w:tc>
        <w:tc>
          <w:tcPr>
            <w:tcW w:w="1437" w:type="dxa"/>
            <w:vMerge/>
            <w:hideMark/>
          </w:tcPr>
          <w:p w:rsidR="00FC2253" w:rsidRPr="00FD1A26" w:rsidRDefault="00FC2253" w:rsidP="00A93B2E">
            <w:pPr>
              <w:spacing w:line="276" w:lineRule="auto"/>
              <w:jc w:val="both"/>
            </w:pPr>
          </w:p>
        </w:tc>
        <w:tc>
          <w:tcPr>
            <w:tcW w:w="1261" w:type="dxa"/>
            <w:hideMark/>
          </w:tcPr>
          <w:p w:rsidR="00FC2253" w:rsidRPr="00FD1A26" w:rsidRDefault="00FC2253" w:rsidP="00A93B2E">
            <w:pPr>
              <w:spacing w:line="276" w:lineRule="auto"/>
              <w:jc w:val="both"/>
            </w:pPr>
            <w:r w:rsidRPr="00FD1A26">
              <w:t>ж/бетон</w:t>
            </w:r>
          </w:p>
        </w:tc>
        <w:tc>
          <w:tcPr>
            <w:tcW w:w="1437" w:type="dxa"/>
            <w:hideMark/>
          </w:tcPr>
          <w:p w:rsidR="00FC2253" w:rsidRPr="00FD1A26" w:rsidRDefault="00FC2253" w:rsidP="00A93B2E">
            <w:pPr>
              <w:spacing w:line="276" w:lineRule="auto"/>
              <w:jc w:val="both"/>
            </w:pPr>
            <w:r w:rsidRPr="00FD1A26">
              <w:t>210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vMerge w:val="restart"/>
            <w:hideMark/>
          </w:tcPr>
          <w:p w:rsidR="00FC2253" w:rsidRPr="00FD1A26" w:rsidRDefault="00FC2253" w:rsidP="00A93B2E">
            <w:pPr>
              <w:spacing w:line="276" w:lineRule="auto"/>
              <w:jc w:val="both"/>
            </w:pPr>
            <w:r w:rsidRPr="00FD1A26">
              <w:t>220</w:t>
            </w:r>
          </w:p>
        </w:tc>
        <w:tc>
          <w:tcPr>
            <w:tcW w:w="1437" w:type="dxa"/>
            <w:vMerge w:val="restart"/>
            <w:hideMark/>
          </w:tcPr>
          <w:p w:rsidR="00FC2253" w:rsidRPr="00FD1A26" w:rsidRDefault="00FC2253" w:rsidP="00A93B2E">
            <w:pPr>
              <w:spacing w:line="276" w:lineRule="auto"/>
              <w:jc w:val="both"/>
            </w:pPr>
            <w:r w:rsidRPr="00FD1A26">
              <w:t>1</w:t>
            </w:r>
          </w:p>
        </w:tc>
        <w:tc>
          <w:tcPr>
            <w:tcW w:w="1261" w:type="dxa"/>
            <w:hideMark/>
          </w:tcPr>
          <w:p w:rsidR="00FC2253" w:rsidRPr="00FD1A26" w:rsidRDefault="00FC2253" w:rsidP="00A93B2E">
            <w:pPr>
              <w:spacing w:line="276" w:lineRule="auto"/>
              <w:jc w:val="both"/>
            </w:pPr>
            <w:r w:rsidRPr="00FD1A26">
              <w:t>дерево</w:t>
            </w:r>
          </w:p>
        </w:tc>
        <w:tc>
          <w:tcPr>
            <w:tcW w:w="1437" w:type="dxa"/>
            <w:hideMark/>
          </w:tcPr>
          <w:p w:rsidR="00FC2253" w:rsidRPr="00FD1A26" w:rsidRDefault="00FC2253" w:rsidP="00A93B2E">
            <w:pPr>
              <w:spacing w:line="276" w:lineRule="auto"/>
              <w:jc w:val="both"/>
            </w:pPr>
            <w:r w:rsidRPr="00FD1A26">
              <w:t>260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vMerge/>
            <w:hideMark/>
          </w:tcPr>
          <w:p w:rsidR="00FC2253" w:rsidRPr="00FD1A26" w:rsidRDefault="00FC2253" w:rsidP="00A93B2E">
            <w:pPr>
              <w:spacing w:line="276" w:lineRule="auto"/>
              <w:jc w:val="both"/>
            </w:pPr>
          </w:p>
        </w:tc>
        <w:tc>
          <w:tcPr>
            <w:tcW w:w="1437" w:type="dxa"/>
            <w:vMerge/>
            <w:hideMark/>
          </w:tcPr>
          <w:p w:rsidR="00FC2253" w:rsidRPr="00FD1A26" w:rsidRDefault="00FC2253" w:rsidP="00A93B2E">
            <w:pPr>
              <w:spacing w:line="276" w:lineRule="auto"/>
              <w:jc w:val="both"/>
            </w:pPr>
          </w:p>
        </w:tc>
        <w:tc>
          <w:tcPr>
            <w:tcW w:w="1261" w:type="dxa"/>
            <w:hideMark/>
          </w:tcPr>
          <w:p w:rsidR="00FC2253" w:rsidRPr="00FD1A26" w:rsidRDefault="00FC2253" w:rsidP="00A93B2E">
            <w:pPr>
              <w:spacing w:line="276" w:lineRule="auto"/>
              <w:jc w:val="both"/>
            </w:pPr>
            <w:r w:rsidRPr="00FD1A26">
              <w:t>металл</w:t>
            </w:r>
          </w:p>
        </w:tc>
        <w:tc>
          <w:tcPr>
            <w:tcW w:w="1437" w:type="dxa"/>
            <w:hideMark/>
          </w:tcPr>
          <w:p w:rsidR="00FC2253" w:rsidRPr="00FD1A26" w:rsidRDefault="00FC2253" w:rsidP="00A93B2E">
            <w:pPr>
              <w:spacing w:line="276" w:lineRule="auto"/>
              <w:jc w:val="both"/>
            </w:pPr>
            <w:r w:rsidRPr="00FD1A26">
              <w:t>210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vMerge/>
            <w:hideMark/>
          </w:tcPr>
          <w:p w:rsidR="00FC2253" w:rsidRPr="00FD1A26" w:rsidRDefault="00FC2253" w:rsidP="00A93B2E">
            <w:pPr>
              <w:spacing w:line="276" w:lineRule="auto"/>
              <w:jc w:val="both"/>
            </w:pPr>
          </w:p>
        </w:tc>
        <w:tc>
          <w:tcPr>
            <w:tcW w:w="1437" w:type="dxa"/>
            <w:vMerge/>
            <w:hideMark/>
          </w:tcPr>
          <w:p w:rsidR="00FC2253" w:rsidRPr="00FD1A26" w:rsidRDefault="00FC2253" w:rsidP="00A93B2E">
            <w:pPr>
              <w:spacing w:line="276" w:lineRule="auto"/>
              <w:jc w:val="both"/>
            </w:pPr>
          </w:p>
        </w:tc>
        <w:tc>
          <w:tcPr>
            <w:tcW w:w="1261" w:type="dxa"/>
            <w:hideMark/>
          </w:tcPr>
          <w:p w:rsidR="00FC2253" w:rsidRPr="00FD1A26" w:rsidRDefault="00FC2253" w:rsidP="00A93B2E">
            <w:pPr>
              <w:spacing w:line="276" w:lineRule="auto"/>
              <w:jc w:val="both"/>
            </w:pPr>
            <w:r w:rsidRPr="00FD1A26">
              <w:t>ж/бетон</w:t>
            </w:r>
          </w:p>
        </w:tc>
        <w:tc>
          <w:tcPr>
            <w:tcW w:w="1437" w:type="dxa"/>
            <w:hideMark/>
          </w:tcPr>
          <w:p w:rsidR="00FC2253" w:rsidRPr="00FD1A26" w:rsidRDefault="00FC2253" w:rsidP="00A93B2E">
            <w:pPr>
              <w:spacing w:line="276" w:lineRule="auto"/>
              <w:jc w:val="both"/>
            </w:pPr>
            <w:r w:rsidRPr="00FD1A26">
              <w:t>140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vMerge/>
            <w:hideMark/>
          </w:tcPr>
          <w:p w:rsidR="00FC2253" w:rsidRPr="00FD1A26" w:rsidRDefault="00FC2253" w:rsidP="00A93B2E">
            <w:pPr>
              <w:spacing w:line="276" w:lineRule="auto"/>
              <w:jc w:val="both"/>
            </w:pPr>
          </w:p>
        </w:tc>
        <w:tc>
          <w:tcPr>
            <w:tcW w:w="1437" w:type="dxa"/>
            <w:vMerge w:val="restart"/>
            <w:hideMark/>
          </w:tcPr>
          <w:p w:rsidR="00FC2253" w:rsidRPr="00FD1A26" w:rsidRDefault="00FC2253" w:rsidP="00A93B2E">
            <w:pPr>
              <w:spacing w:line="276" w:lineRule="auto"/>
              <w:jc w:val="both"/>
            </w:pPr>
            <w:r w:rsidRPr="00FD1A26">
              <w:t>2</w:t>
            </w:r>
          </w:p>
        </w:tc>
        <w:tc>
          <w:tcPr>
            <w:tcW w:w="1261" w:type="dxa"/>
            <w:hideMark/>
          </w:tcPr>
          <w:p w:rsidR="00FC2253" w:rsidRPr="00FD1A26" w:rsidRDefault="00FC2253" w:rsidP="00A93B2E">
            <w:pPr>
              <w:spacing w:line="276" w:lineRule="auto"/>
              <w:jc w:val="both"/>
            </w:pPr>
            <w:r w:rsidRPr="00FD1A26">
              <w:t>металл</w:t>
            </w:r>
          </w:p>
        </w:tc>
        <w:tc>
          <w:tcPr>
            <w:tcW w:w="1437" w:type="dxa"/>
            <w:hideMark/>
          </w:tcPr>
          <w:p w:rsidR="00FC2253" w:rsidRPr="00FD1A26" w:rsidRDefault="00FC2253" w:rsidP="00A93B2E">
            <w:pPr>
              <w:spacing w:line="276" w:lineRule="auto"/>
              <w:jc w:val="both"/>
            </w:pPr>
            <w:r w:rsidRPr="00FD1A26">
              <w:t>270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vMerge/>
            <w:hideMark/>
          </w:tcPr>
          <w:p w:rsidR="00FC2253" w:rsidRPr="00FD1A26" w:rsidRDefault="00FC2253" w:rsidP="00A93B2E">
            <w:pPr>
              <w:spacing w:line="276" w:lineRule="auto"/>
              <w:jc w:val="both"/>
            </w:pPr>
          </w:p>
        </w:tc>
        <w:tc>
          <w:tcPr>
            <w:tcW w:w="1437" w:type="dxa"/>
            <w:vMerge/>
            <w:hideMark/>
          </w:tcPr>
          <w:p w:rsidR="00FC2253" w:rsidRPr="00FD1A26" w:rsidRDefault="00FC2253" w:rsidP="00A93B2E">
            <w:pPr>
              <w:spacing w:line="276" w:lineRule="auto"/>
              <w:jc w:val="both"/>
            </w:pPr>
          </w:p>
        </w:tc>
        <w:tc>
          <w:tcPr>
            <w:tcW w:w="1261" w:type="dxa"/>
            <w:hideMark/>
          </w:tcPr>
          <w:p w:rsidR="00FC2253" w:rsidRPr="00FD1A26" w:rsidRDefault="00FC2253" w:rsidP="00A93B2E">
            <w:pPr>
              <w:spacing w:line="276" w:lineRule="auto"/>
              <w:jc w:val="both"/>
            </w:pPr>
            <w:r w:rsidRPr="00FD1A26">
              <w:t>ж/бетон</w:t>
            </w:r>
          </w:p>
        </w:tc>
        <w:tc>
          <w:tcPr>
            <w:tcW w:w="1437" w:type="dxa"/>
            <w:hideMark/>
          </w:tcPr>
          <w:p w:rsidR="00FC2253" w:rsidRPr="00FD1A26" w:rsidRDefault="00FC2253" w:rsidP="00A93B2E">
            <w:pPr>
              <w:spacing w:line="276" w:lineRule="auto"/>
              <w:jc w:val="both"/>
            </w:pPr>
            <w:r w:rsidRPr="00FD1A26">
              <w:t>180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vMerge w:val="restart"/>
            <w:hideMark/>
          </w:tcPr>
          <w:p w:rsidR="00FC2253" w:rsidRPr="00FD1A26" w:rsidRDefault="00FC2253" w:rsidP="00A93B2E">
            <w:pPr>
              <w:spacing w:line="276" w:lineRule="auto"/>
              <w:jc w:val="both"/>
            </w:pPr>
            <w:r w:rsidRPr="00FD1A26">
              <w:t>110-150</w:t>
            </w:r>
          </w:p>
        </w:tc>
        <w:tc>
          <w:tcPr>
            <w:tcW w:w="1437" w:type="dxa"/>
            <w:vMerge w:val="restart"/>
            <w:hideMark/>
          </w:tcPr>
          <w:p w:rsidR="00FC2253" w:rsidRPr="00FD1A26" w:rsidRDefault="00FC2253" w:rsidP="00A93B2E">
            <w:pPr>
              <w:spacing w:line="276" w:lineRule="auto"/>
              <w:jc w:val="both"/>
            </w:pPr>
            <w:r w:rsidRPr="00FD1A26">
              <w:t>1</w:t>
            </w:r>
          </w:p>
        </w:tc>
        <w:tc>
          <w:tcPr>
            <w:tcW w:w="1261" w:type="dxa"/>
            <w:hideMark/>
          </w:tcPr>
          <w:p w:rsidR="00FC2253" w:rsidRPr="00FD1A26" w:rsidRDefault="00FC2253" w:rsidP="00A93B2E">
            <w:pPr>
              <w:spacing w:line="276" w:lineRule="auto"/>
              <w:jc w:val="both"/>
            </w:pPr>
            <w:r w:rsidRPr="00FD1A26">
              <w:t>дерево</w:t>
            </w:r>
          </w:p>
        </w:tc>
        <w:tc>
          <w:tcPr>
            <w:tcW w:w="1437" w:type="dxa"/>
            <w:hideMark/>
          </w:tcPr>
          <w:p w:rsidR="00FC2253" w:rsidRPr="00FD1A26" w:rsidRDefault="00FC2253" w:rsidP="00A93B2E">
            <w:pPr>
              <w:spacing w:line="276" w:lineRule="auto"/>
              <w:jc w:val="both"/>
            </w:pPr>
            <w:r w:rsidRPr="00FD1A26">
              <w:t>180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vMerge/>
            <w:hideMark/>
          </w:tcPr>
          <w:p w:rsidR="00FC2253" w:rsidRPr="00FD1A26" w:rsidRDefault="00FC2253" w:rsidP="00A93B2E">
            <w:pPr>
              <w:spacing w:line="276" w:lineRule="auto"/>
              <w:jc w:val="both"/>
            </w:pPr>
          </w:p>
        </w:tc>
        <w:tc>
          <w:tcPr>
            <w:tcW w:w="1437" w:type="dxa"/>
            <w:vMerge/>
            <w:hideMark/>
          </w:tcPr>
          <w:p w:rsidR="00FC2253" w:rsidRPr="00FD1A26" w:rsidRDefault="00FC2253" w:rsidP="00A93B2E">
            <w:pPr>
              <w:spacing w:line="276" w:lineRule="auto"/>
              <w:jc w:val="both"/>
            </w:pPr>
          </w:p>
        </w:tc>
        <w:tc>
          <w:tcPr>
            <w:tcW w:w="1261" w:type="dxa"/>
            <w:hideMark/>
          </w:tcPr>
          <w:p w:rsidR="00FC2253" w:rsidRPr="00FD1A26" w:rsidRDefault="00FC2253" w:rsidP="00A93B2E">
            <w:pPr>
              <w:spacing w:line="276" w:lineRule="auto"/>
              <w:jc w:val="both"/>
            </w:pPr>
            <w:r w:rsidRPr="00FD1A26">
              <w:t>металл</w:t>
            </w:r>
          </w:p>
        </w:tc>
        <w:tc>
          <w:tcPr>
            <w:tcW w:w="1437" w:type="dxa"/>
            <w:hideMark/>
          </w:tcPr>
          <w:p w:rsidR="00FC2253" w:rsidRPr="00FD1A26" w:rsidRDefault="00FC2253" w:rsidP="00A93B2E">
            <w:pPr>
              <w:spacing w:line="276" w:lineRule="auto"/>
              <w:jc w:val="both"/>
            </w:pPr>
            <w:r w:rsidRPr="00FD1A26">
              <w:t>160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vMerge/>
            <w:hideMark/>
          </w:tcPr>
          <w:p w:rsidR="00FC2253" w:rsidRPr="00FD1A26" w:rsidRDefault="00FC2253" w:rsidP="00A93B2E">
            <w:pPr>
              <w:spacing w:line="276" w:lineRule="auto"/>
              <w:jc w:val="both"/>
            </w:pPr>
          </w:p>
        </w:tc>
        <w:tc>
          <w:tcPr>
            <w:tcW w:w="1437" w:type="dxa"/>
            <w:vMerge/>
            <w:hideMark/>
          </w:tcPr>
          <w:p w:rsidR="00FC2253" w:rsidRPr="00FD1A26" w:rsidRDefault="00FC2253" w:rsidP="00A93B2E">
            <w:pPr>
              <w:spacing w:line="276" w:lineRule="auto"/>
              <w:jc w:val="both"/>
            </w:pPr>
          </w:p>
        </w:tc>
        <w:tc>
          <w:tcPr>
            <w:tcW w:w="1261" w:type="dxa"/>
            <w:hideMark/>
          </w:tcPr>
          <w:p w:rsidR="00FC2253" w:rsidRPr="00FD1A26" w:rsidRDefault="00FC2253" w:rsidP="00A93B2E">
            <w:pPr>
              <w:spacing w:line="276" w:lineRule="auto"/>
              <w:jc w:val="both"/>
            </w:pPr>
            <w:r w:rsidRPr="00FD1A26">
              <w:t>ж/бетон</w:t>
            </w:r>
          </w:p>
        </w:tc>
        <w:tc>
          <w:tcPr>
            <w:tcW w:w="1437" w:type="dxa"/>
            <w:hideMark/>
          </w:tcPr>
          <w:p w:rsidR="00FC2253" w:rsidRPr="00FD1A26" w:rsidRDefault="00FC2253" w:rsidP="00A93B2E">
            <w:pPr>
              <w:spacing w:line="276" w:lineRule="auto"/>
              <w:jc w:val="both"/>
            </w:pPr>
            <w:r w:rsidRPr="00FD1A26">
              <w:t>130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vMerge/>
            <w:hideMark/>
          </w:tcPr>
          <w:p w:rsidR="00FC2253" w:rsidRPr="00FD1A26" w:rsidRDefault="00FC2253" w:rsidP="00A93B2E">
            <w:pPr>
              <w:spacing w:line="276" w:lineRule="auto"/>
              <w:jc w:val="both"/>
            </w:pPr>
          </w:p>
        </w:tc>
        <w:tc>
          <w:tcPr>
            <w:tcW w:w="1437" w:type="dxa"/>
            <w:vMerge w:val="restart"/>
            <w:hideMark/>
          </w:tcPr>
          <w:p w:rsidR="00FC2253" w:rsidRPr="00FD1A26" w:rsidRDefault="00FC2253" w:rsidP="00A93B2E">
            <w:pPr>
              <w:spacing w:line="276" w:lineRule="auto"/>
              <w:jc w:val="both"/>
            </w:pPr>
            <w:r w:rsidRPr="00FD1A26">
              <w:t>2</w:t>
            </w:r>
          </w:p>
        </w:tc>
        <w:tc>
          <w:tcPr>
            <w:tcW w:w="1261" w:type="dxa"/>
            <w:hideMark/>
          </w:tcPr>
          <w:p w:rsidR="00FC2253" w:rsidRPr="00FD1A26" w:rsidRDefault="00FC2253" w:rsidP="00A93B2E">
            <w:pPr>
              <w:spacing w:line="276" w:lineRule="auto"/>
              <w:jc w:val="both"/>
            </w:pPr>
            <w:r w:rsidRPr="00FD1A26">
              <w:t>металл</w:t>
            </w:r>
          </w:p>
        </w:tc>
        <w:tc>
          <w:tcPr>
            <w:tcW w:w="1437" w:type="dxa"/>
            <w:hideMark/>
          </w:tcPr>
          <w:p w:rsidR="00FC2253" w:rsidRPr="00FD1A26" w:rsidRDefault="00FC2253" w:rsidP="00A93B2E">
            <w:pPr>
              <w:spacing w:line="276" w:lineRule="auto"/>
              <w:jc w:val="both"/>
            </w:pPr>
            <w:r w:rsidRPr="00FD1A26">
              <w:t>190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vMerge/>
            <w:hideMark/>
          </w:tcPr>
          <w:p w:rsidR="00FC2253" w:rsidRPr="00FD1A26" w:rsidRDefault="00FC2253" w:rsidP="00A93B2E">
            <w:pPr>
              <w:spacing w:line="276" w:lineRule="auto"/>
              <w:jc w:val="both"/>
            </w:pPr>
          </w:p>
        </w:tc>
        <w:tc>
          <w:tcPr>
            <w:tcW w:w="1437" w:type="dxa"/>
            <w:vMerge/>
            <w:hideMark/>
          </w:tcPr>
          <w:p w:rsidR="00FC2253" w:rsidRPr="00FD1A26" w:rsidRDefault="00FC2253" w:rsidP="00A93B2E">
            <w:pPr>
              <w:spacing w:line="276" w:lineRule="auto"/>
              <w:jc w:val="both"/>
            </w:pPr>
          </w:p>
        </w:tc>
        <w:tc>
          <w:tcPr>
            <w:tcW w:w="1261" w:type="dxa"/>
            <w:hideMark/>
          </w:tcPr>
          <w:p w:rsidR="00FC2253" w:rsidRPr="00FD1A26" w:rsidRDefault="00FC2253" w:rsidP="00A93B2E">
            <w:pPr>
              <w:spacing w:line="276" w:lineRule="auto"/>
              <w:jc w:val="both"/>
            </w:pPr>
            <w:r w:rsidRPr="00FD1A26">
              <w:t>ж/бетон</w:t>
            </w:r>
          </w:p>
        </w:tc>
        <w:tc>
          <w:tcPr>
            <w:tcW w:w="1437" w:type="dxa"/>
            <w:hideMark/>
          </w:tcPr>
          <w:p w:rsidR="00FC2253" w:rsidRPr="00FD1A26" w:rsidRDefault="00FC2253" w:rsidP="00A93B2E">
            <w:pPr>
              <w:spacing w:line="276" w:lineRule="auto"/>
              <w:jc w:val="both"/>
            </w:pPr>
            <w:r w:rsidRPr="00FD1A26">
              <w:t>160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val="restart"/>
            <w:hideMark/>
          </w:tcPr>
          <w:p w:rsidR="00FC2253" w:rsidRPr="00FD1A26" w:rsidRDefault="00FC2253" w:rsidP="00A93B2E">
            <w:pPr>
              <w:spacing w:line="276" w:lineRule="auto"/>
              <w:jc w:val="both"/>
            </w:pPr>
            <w:r w:rsidRPr="00FD1A26">
              <w:t>КЛЭП</w:t>
            </w:r>
          </w:p>
        </w:tc>
        <w:tc>
          <w:tcPr>
            <w:tcW w:w="1579" w:type="dxa"/>
            <w:hideMark/>
          </w:tcPr>
          <w:p w:rsidR="00FC2253" w:rsidRPr="00FD1A26" w:rsidRDefault="00FC2253" w:rsidP="00A93B2E">
            <w:pPr>
              <w:spacing w:line="276" w:lineRule="auto"/>
              <w:jc w:val="both"/>
            </w:pPr>
            <w:r w:rsidRPr="00FD1A26">
              <w:t>220</w:t>
            </w:r>
          </w:p>
        </w:tc>
        <w:tc>
          <w:tcPr>
            <w:tcW w:w="1437" w:type="dxa"/>
            <w:hideMark/>
          </w:tcPr>
          <w:p w:rsidR="00FC2253" w:rsidRPr="00FD1A26" w:rsidRDefault="00FC2253" w:rsidP="00A93B2E">
            <w:pPr>
              <w:spacing w:line="276" w:lineRule="auto"/>
              <w:jc w:val="both"/>
            </w:pPr>
            <w:r w:rsidRPr="00FD1A26">
              <w:t>-</w:t>
            </w:r>
          </w:p>
        </w:tc>
        <w:tc>
          <w:tcPr>
            <w:tcW w:w="1261" w:type="dxa"/>
            <w:hideMark/>
          </w:tcPr>
          <w:p w:rsidR="00FC2253" w:rsidRPr="00FD1A26" w:rsidRDefault="00FC2253" w:rsidP="00A93B2E">
            <w:pPr>
              <w:spacing w:line="276" w:lineRule="auto"/>
              <w:jc w:val="both"/>
            </w:pPr>
            <w:r w:rsidRPr="00FD1A26">
              <w:t>-</w:t>
            </w:r>
          </w:p>
        </w:tc>
        <w:tc>
          <w:tcPr>
            <w:tcW w:w="1437" w:type="dxa"/>
            <w:hideMark/>
          </w:tcPr>
          <w:p w:rsidR="00FC2253" w:rsidRPr="00FD1A26" w:rsidRDefault="00FC2253" w:rsidP="00A93B2E">
            <w:pPr>
              <w:spacing w:line="276" w:lineRule="auto"/>
              <w:jc w:val="both"/>
            </w:pPr>
            <w:r w:rsidRPr="00FD1A26">
              <w:t>3 000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hideMark/>
          </w:tcPr>
          <w:p w:rsidR="00FC2253" w:rsidRPr="00FD1A26" w:rsidRDefault="00FC2253" w:rsidP="00A93B2E">
            <w:pPr>
              <w:spacing w:line="276" w:lineRule="auto"/>
              <w:jc w:val="both"/>
            </w:pPr>
            <w:r w:rsidRPr="00FD1A26">
              <w:t>110</w:t>
            </w:r>
          </w:p>
        </w:tc>
        <w:tc>
          <w:tcPr>
            <w:tcW w:w="1437" w:type="dxa"/>
            <w:hideMark/>
          </w:tcPr>
          <w:p w:rsidR="00FC2253" w:rsidRPr="00FD1A26" w:rsidRDefault="00FC2253" w:rsidP="00A93B2E">
            <w:pPr>
              <w:spacing w:line="276" w:lineRule="auto"/>
              <w:jc w:val="both"/>
            </w:pPr>
            <w:r w:rsidRPr="00FD1A26">
              <w:t>-</w:t>
            </w:r>
          </w:p>
        </w:tc>
        <w:tc>
          <w:tcPr>
            <w:tcW w:w="1261" w:type="dxa"/>
            <w:hideMark/>
          </w:tcPr>
          <w:p w:rsidR="00FC2253" w:rsidRPr="00FD1A26" w:rsidRDefault="00FC2253" w:rsidP="00A93B2E">
            <w:pPr>
              <w:spacing w:line="276" w:lineRule="auto"/>
              <w:jc w:val="both"/>
            </w:pPr>
            <w:r w:rsidRPr="00FD1A26">
              <w:t>-</w:t>
            </w:r>
          </w:p>
        </w:tc>
        <w:tc>
          <w:tcPr>
            <w:tcW w:w="1437" w:type="dxa"/>
            <w:hideMark/>
          </w:tcPr>
          <w:p w:rsidR="00FC2253" w:rsidRPr="00FD1A26" w:rsidRDefault="00FC2253" w:rsidP="00A93B2E">
            <w:pPr>
              <w:spacing w:line="276" w:lineRule="auto"/>
              <w:jc w:val="both"/>
            </w:pPr>
            <w:r w:rsidRPr="00FD1A26">
              <w:t>2 300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810"/>
        </w:trPr>
        <w:tc>
          <w:tcPr>
            <w:tcW w:w="841" w:type="dxa"/>
            <w:hideMark/>
          </w:tcPr>
          <w:p w:rsidR="00FC2253" w:rsidRPr="00FD1A26" w:rsidRDefault="00FC2253" w:rsidP="00A93B2E">
            <w:pPr>
              <w:spacing w:line="276" w:lineRule="auto"/>
              <w:jc w:val="both"/>
              <w:rPr>
                <w:b/>
                <w:bCs/>
              </w:rPr>
            </w:pPr>
            <w:r w:rsidRPr="00FD1A26">
              <w:rPr>
                <w:b/>
                <w:bCs/>
              </w:rPr>
              <w:t xml:space="preserve">ВН, всего </w:t>
            </w:r>
          </w:p>
        </w:tc>
        <w:tc>
          <w:tcPr>
            <w:tcW w:w="1579" w:type="dxa"/>
            <w:hideMark/>
          </w:tcPr>
          <w:p w:rsidR="00FC2253" w:rsidRPr="00FD1A26" w:rsidRDefault="00FC2253" w:rsidP="00A93B2E">
            <w:pPr>
              <w:spacing w:line="276" w:lineRule="auto"/>
              <w:jc w:val="both"/>
              <w:rPr>
                <w:b/>
                <w:bCs/>
              </w:rPr>
            </w:pPr>
            <w:r w:rsidRPr="00FD1A26">
              <w:rPr>
                <w:b/>
                <w:bCs/>
              </w:rPr>
              <w:t> </w:t>
            </w:r>
          </w:p>
        </w:tc>
        <w:tc>
          <w:tcPr>
            <w:tcW w:w="1437" w:type="dxa"/>
            <w:hideMark/>
          </w:tcPr>
          <w:p w:rsidR="00FC2253" w:rsidRPr="00FD1A26" w:rsidRDefault="00FC2253" w:rsidP="00A93B2E">
            <w:pPr>
              <w:spacing w:line="276" w:lineRule="auto"/>
              <w:jc w:val="both"/>
              <w:rPr>
                <w:b/>
                <w:bCs/>
              </w:rPr>
            </w:pPr>
            <w:r w:rsidRPr="00FD1A26">
              <w:rPr>
                <w:b/>
                <w:bCs/>
              </w:rPr>
              <w:t> </w:t>
            </w:r>
          </w:p>
        </w:tc>
        <w:tc>
          <w:tcPr>
            <w:tcW w:w="1261" w:type="dxa"/>
            <w:hideMark/>
          </w:tcPr>
          <w:p w:rsidR="00FC2253" w:rsidRPr="00FD1A26" w:rsidRDefault="00FC2253" w:rsidP="00A93B2E">
            <w:pPr>
              <w:spacing w:line="276" w:lineRule="auto"/>
              <w:jc w:val="both"/>
              <w:rPr>
                <w:b/>
                <w:bCs/>
              </w:rPr>
            </w:pPr>
            <w:r w:rsidRPr="00FD1A26">
              <w:rPr>
                <w:b/>
                <w:bCs/>
              </w:rPr>
              <w:t> </w:t>
            </w:r>
          </w:p>
        </w:tc>
        <w:tc>
          <w:tcPr>
            <w:tcW w:w="1437" w:type="dxa"/>
            <w:hideMark/>
          </w:tcPr>
          <w:p w:rsidR="00FC2253" w:rsidRPr="00FD1A26" w:rsidRDefault="00FC2253" w:rsidP="00A93B2E">
            <w:pPr>
              <w:spacing w:line="276" w:lineRule="auto"/>
              <w:jc w:val="both"/>
              <w:rPr>
                <w:b/>
                <w:bCs/>
              </w:rPr>
            </w:pPr>
            <w:r w:rsidRPr="00FD1A26">
              <w:rPr>
                <w:b/>
                <w:bCs/>
              </w:rPr>
              <w:t>8 780</w:t>
            </w:r>
          </w:p>
        </w:tc>
        <w:tc>
          <w:tcPr>
            <w:tcW w:w="1850" w:type="dxa"/>
            <w:hideMark/>
          </w:tcPr>
          <w:p w:rsidR="00FC2253" w:rsidRPr="00FD1A26" w:rsidRDefault="00FC2253" w:rsidP="00A93B2E">
            <w:pPr>
              <w:spacing w:line="276" w:lineRule="auto"/>
              <w:jc w:val="both"/>
            </w:pPr>
            <w:r w:rsidRPr="00FD1A26">
              <w:t>0,00</w:t>
            </w:r>
          </w:p>
        </w:tc>
        <w:tc>
          <w:tcPr>
            <w:tcW w:w="1222" w:type="dxa"/>
            <w:hideMark/>
          </w:tcPr>
          <w:p w:rsidR="00FC2253" w:rsidRPr="00FD1A26" w:rsidRDefault="00FC2253" w:rsidP="00A93B2E">
            <w:pPr>
              <w:spacing w:line="276" w:lineRule="auto"/>
              <w:jc w:val="both"/>
              <w:rPr>
                <w:b/>
                <w:bCs/>
              </w:rPr>
            </w:pPr>
            <w:r w:rsidRPr="00FD1A26">
              <w:rPr>
                <w:b/>
                <w:bCs/>
              </w:rPr>
              <w:t>0,00</w:t>
            </w:r>
          </w:p>
        </w:tc>
      </w:tr>
      <w:tr w:rsidR="00FC2253" w:rsidRPr="00FD1A26" w:rsidTr="00A93B2E">
        <w:trPr>
          <w:trHeight w:val="405"/>
        </w:trPr>
        <w:tc>
          <w:tcPr>
            <w:tcW w:w="841" w:type="dxa"/>
            <w:vMerge w:val="restart"/>
            <w:hideMark/>
          </w:tcPr>
          <w:p w:rsidR="00FC2253" w:rsidRPr="00FD1A26" w:rsidRDefault="00FC2253" w:rsidP="00A93B2E">
            <w:pPr>
              <w:spacing w:line="276" w:lineRule="auto"/>
              <w:jc w:val="both"/>
            </w:pPr>
            <w:r w:rsidRPr="00FD1A26">
              <w:t>ВЛЭП</w:t>
            </w:r>
          </w:p>
        </w:tc>
        <w:tc>
          <w:tcPr>
            <w:tcW w:w="1579" w:type="dxa"/>
            <w:vMerge w:val="restart"/>
            <w:hideMark/>
          </w:tcPr>
          <w:p w:rsidR="00FC2253" w:rsidRPr="00FD1A26" w:rsidRDefault="00FC2253" w:rsidP="00A93B2E">
            <w:pPr>
              <w:spacing w:line="276" w:lineRule="auto"/>
              <w:jc w:val="both"/>
            </w:pPr>
            <w:r w:rsidRPr="00FD1A26">
              <w:t>35</w:t>
            </w:r>
          </w:p>
        </w:tc>
        <w:tc>
          <w:tcPr>
            <w:tcW w:w="1437" w:type="dxa"/>
            <w:vMerge w:val="restart"/>
            <w:hideMark/>
          </w:tcPr>
          <w:p w:rsidR="00FC2253" w:rsidRPr="00FD1A26" w:rsidRDefault="00FC2253" w:rsidP="00A93B2E">
            <w:pPr>
              <w:spacing w:line="276" w:lineRule="auto"/>
              <w:jc w:val="both"/>
            </w:pPr>
            <w:r w:rsidRPr="00FD1A26">
              <w:t>1</w:t>
            </w:r>
          </w:p>
        </w:tc>
        <w:tc>
          <w:tcPr>
            <w:tcW w:w="1261" w:type="dxa"/>
            <w:hideMark/>
          </w:tcPr>
          <w:p w:rsidR="00FC2253" w:rsidRPr="00FD1A26" w:rsidRDefault="00FC2253" w:rsidP="00A93B2E">
            <w:pPr>
              <w:spacing w:line="276" w:lineRule="auto"/>
              <w:jc w:val="both"/>
            </w:pPr>
            <w:r w:rsidRPr="00FD1A26">
              <w:t>дерево</w:t>
            </w:r>
          </w:p>
        </w:tc>
        <w:tc>
          <w:tcPr>
            <w:tcW w:w="1437" w:type="dxa"/>
            <w:hideMark/>
          </w:tcPr>
          <w:p w:rsidR="00FC2253" w:rsidRPr="00FD1A26" w:rsidRDefault="00FC2253" w:rsidP="00A93B2E">
            <w:pPr>
              <w:spacing w:line="276" w:lineRule="auto"/>
              <w:jc w:val="both"/>
            </w:pPr>
            <w:r w:rsidRPr="00FD1A26">
              <w:t>170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vMerge/>
            <w:hideMark/>
          </w:tcPr>
          <w:p w:rsidR="00FC2253" w:rsidRPr="00FD1A26" w:rsidRDefault="00FC2253" w:rsidP="00A93B2E">
            <w:pPr>
              <w:spacing w:line="276" w:lineRule="auto"/>
              <w:jc w:val="both"/>
            </w:pPr>
          </w:p>
        </w:tc>
        <w:tc>
          <w:tcPr>
            <w:tcW w:w="1437" w:type="dxa"/>
            <w:vMerge/>
            <w:hideMark/>
          </w:tcPr>
          <w:p w:rsidR="00FC2253" w:rsidRPr="00FD1A26" w:rsidRDefault="00FC2253" w:rsidP="00A93B2E">
            <w:pPr>
              <w:spacing w:line="276" w:lineRule="auto"/>
              <w:jc w:val="both"/>
            </w:pPr>
          </w:p>
        </w:tc>
        <w:tc>
          <w:tcPr>
            <w:tcW w:w="1261" w:type="dxa"/>
            <w:hideMark/>
          </w:tcPr>
          <w:p w:rsidR="00FC2253" w:rsidRPr="00FD1A26" w:rsidRDefault="00FC2253" w:rsidP="00A93B2E">
            <w:pPr>
              <w:spacing w:line="276" w:lineRule="auto"/>
              <w:jc w:val="both"/>
            </w:pPr>
            <w:r w:rsidRPr="00FD1A26">
              <w:t>металл</w:t>
            </w:r>
          </w:p>
        </w:tc>
        <w:tc>
          <w:tcPr>
            <w:tcW w:w="1437" w:type="dxa"/>
            <w:hideMark/>
          </w:tcPr>
          <w:p w:rsidR="00FC2253" w:rsidRPr="00FD1A26" w:rsidRDefault="00FC2253" w:rsidP="00A93B2E">
            <w:pPr>
              <w:spacing w:line="276" w:lineRule="auto"/>
              <w:jc w:val="both"/>
            </w:pPr>
            <w:r w:rsidRPr="00FD1A26">
              <w:t>140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vMerge/>
            <w:hideMark/>
          </w:tcPr>
          <w:p w:rsidR="00FC2253" w:rsidRPr="00FD1A26" w:rsidRDefault="00FC2253" w:rsidP="00A93B2E">
            <w:pPr>
              <w:spacing w:line="276" w:lineRule="auto"/>
              <w:jc w:val="both"/>
            </w:pPr>
          </w:p>
        </w:tc>
        <w:tc>
          <w:tcPr>
            <w:tcW w:w="1437" w:type="dxa"/>
            <w:vMerge/>
            <w:hideMark/>
          </w:tcPr>
          <w:p w:rsidR="00FC2253" w:rsidRPr="00FD1A26" w:rsidRDefault="00FC2253" w:rsidP="00A93B2E">
            <w:pPr>
              <w:spacing w:line="276" w:lineRule="auto"/>
              <w:jc w:val="both"/>
            </w:pPr>
          </w:p>
        </w:tc>
        <w:tc>
          <w:tcPr>
            <w:tcW w:w="1261" w:type="dxa"/>
            <w:hideMark/>
          </w:tcPr>
          <w:p w:rsidR="00FC2253" w:rsidRPr="00FD1A26" w:rsidRDefault="00FC2253" w:rsidP="00A93B2E">
            <w:pPr>
              <w:spacing w:line="276" w:lineRule="auto"/>
              <w:jc w:val="both"/>
            </w:pPr>
            <w:r w:rsidRPr="00FD1A26">
              <w:t>ж/бетон</w:t>
            </w:r>
          </w:p>
        </w:tc>
        <w:tc>
          <w:tcPr>
            <w:tcW w:w="1437" w:type="dxa"/>
            <w:hideMark/>
          </w:tcPr>
          <w:p w:rsidR="00FC2253" w:rsidRPr="00FD1A26" w:rsidRDefault="00FC2253" w:rsidP="00A93B2E">
            <w:pPr>
              <w:spacing w:line="276" w:lineRule="auto"/>
              <w:jc w:val="both"/>
            </w:pPr>
            <w:r w:rsidRPr="00FD1A26">
              <w:t>120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vMerge/>
            <w:hideMark/>
          </w:tcPr>
          <w:p w:rsidR="00FC2253" w:rsidRPr="00FD1A26" w:rsidRDefault="00FC2253" w:rsidP="00A93B2E">
            <w:pPr>
              <w:spacing w:line="276" w:lineRule="auto"/>
              <w:jc w:val="both"/>
            </w:pPr>
          </w:p>
        </w:tc>
        <w:tc>
          <w:tcPr>
            <w:tcW w:w="1437" w:type="dxa"/>
            <w:vMerge w:val="restart"/>
            <w:hideMark/>
          </w:tcPr>
          <w:p w:rsidR="00FC2253" w:rsidRPr="00FD1A26" w:rsidRDefault="00FC2253" w:rsidP="00A93B2E">
            <w:pPr>
              <w:spacing w:line="276" w:lineRule="auto"/>
              <w:jc w:val="both"/>
            </w:pPr>
            <w:r w:rsidRPr="00FD1A26">
              <w:t>2</w:t>
            </w:r>
          </w:p>
        </w:tc>
        <w:tc>
          <w:tcPr>
            <w:tcW w:w="1261" w:type="dxa"/>
            <w:hideMark/>
          </w:tcPr>
          <w:p w:rsidR="00FC2253" w:rsidRPr="00FD1A26" w:rsidRDefault="00FC2253" w:rsidP="00A93B2E">
            <w:pPr>
              <w:spacing w:line="276" w:lineRule="auto"/>
              <w:jc w:val="both"/>
            </w:pPr>
            <w:r w:rsidRPr="00FD1A26">
              <w:t>металл</w:t>
            </w:r>
          </w:p>
        </w:tc>
        <w:tc>
          <w:tcPr>
            <w:tcW w:w="1437" w:type="dxa"/>
            <w:hideMark/>
          </w:tcPr>
          <w:p w:rsidR="00FC2253" w:rsidRPr="00FD1A26" w:rsidRDefault="00FC2253" w:rsidP="00A93B2E">
            <w:pPr>
              <w:spacing w:line="276" w:lineRule="auto"/>
              <w:jc w:val="both"/>
            </w:pPr>
            <w:r w:rsidRPr="00FD1A26">
              <w:t>180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vMerge/>
            <w:hideMark/>
          </w:tcPr>
          <w:p w:rsidR="00FC2253" w:rsidRPr="00FD1A26" w:rsidRDefault="00FC2253" w:rsidP="00A93B2E">
            <w:pPr>
              <w:spacing w:line="276" w:lineRule="auto"/>
              <w:jc w:val="both"/>
            </w:pPr>
          </w:p>
        </w:tc>
        <w:tc>
          <w:tcPr>
            <w:tcW w:w="1437" w:type="dxa"/>
            <w:vMerge/>
            <w:hideMark/>
          </w:tcPr>
          <w:p w:rsidR="00FC2253" w:rsidRPr="00FD1A26" w:rsidRDefault="00FC2253" w:rsidP="00A93B2E">
            <w:pPr>
              <w:spacing w:line="276" w:lineRule="auto"/>
              <w:jc w:val="both"/>
            </w:pPr>
          </w:p>
        </w:tc>
        <w:tc>
          <w:tcPr>
            <w:tcW w:w="1261" w:type="dxa"/>
            <w:hideMark/>
          </w:tcPr>
          <w:p w:rsidR="00FC2253" w:rsidRPr="00FD1A26" w:rsidRDefault="00FC2253" w:rsidP="00A93B2E">
            <w:pPr>
              <w:spacing w:line="276" w:lineRule="auto"/>
              <w:jc w:val="both"/>
            </w:pPr>
            <w:r w:rsidRPr="00FD1A26">
              <w:t>ж/бетон</w:t>
            </w:r>
          </w:p>
        </w:tc>
        <w:tc>
          <w:tcPr>
            <w:tcW w:w="1437" w:type="dxa"/>
            <w:hideMark/>
          </w:tcPr>
          <w:p w:rsidR="00FC2253" w:rsidRPr="00FD1A26" w:rsidRDefault="00FC2253" w:rsidP="00A93B2E">
            <w:pPr>
              <w:spacing w:line="276" w:lineRule="auto"/>
              <w:jc w:val="both"/>
            </w:pPr>
            <w:r w:rsidRPr="00FD1A26">
              <w:t>150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vMerge w:val="restart"/>
            <w:hideMark/>
          </w:tcPr>
          <w:p w:rsidR="00FC2253" w:rsidRPr="00FD1A26" w:rsidRDefault="00FC2253" w:rsidP="00A93B2E">
            <w:pPr>
              <w:spacing w:line="276" w:lineRule="auto"/>
              <w:jc w:val="both"/>
            </w:pPr>
            <w:r w:rsidRPr="00FD1A26">
              <w:t xml:space="preserve"> 1 - 20 </w:t>
            </w:r>
          </w:p>
        </w:tc>
        <w:tc>
          <w:tcPr>
            <w:tcW w:w="1437" w:type="dxa"/>
            <w:hideMark/>
          </w:tcPr>
          <w:p w:rsidR="00FC2253" w:rsidRPr="00FD1A26" w:rsidRDefault="00FC2253" w:rsidP="00A93B2E">
            <w:pPr>
              <w:spacing w:line="276" w:lineRule="auto"/>
              <w:jc w:val="both"/>
            </w:pPr>
            <w:r w:rsidRPr="00FD1A26">
              <w:t>-</w:t>
            </w:r>
          </w:p>
        </w:tc>
        <w:tc>
          <w:tcPr>
            <w:tcW w:w="1261" w:type="dxa"/>
            <w:hideMark/>
          </w:tcPr>
          <w:p w:rsidR="00FC2253" w:rsidRPr="00FD1A26" w:rsidRDefault="00FC2253" w:rsidP="00A93B2E">
            <w:pPr>
              <w:spacing w:line="276" w:lineRule="auto"/>
              <w:jc w:val="both"/>
            </w:pPr>
            <w:r w:rsidRPr="00FD1A26">
              <w:t>дерево</w:t>
            </w:r>
          </w:p>
        </w:tc>
        <w:tc>
          <w:tcPr>
            <w:tcW w:w="1437" w:type="dxa"/>
            <w:hideMark/>
          </w:tcPr>
          <w:p w:rsidR="00FC2253" w:rsidRPr="00FD1A26" w:rsidRDefault="00FC2253" w:rsidP="00A93B2E">
            <w:pPr>
              <w:spacing w:line="276" w:lineRule="auto"/>
              <w:jc w:val="both"/>
            </w:pPr>
            <w:r w:rsidRPr="00FD1A26">
              <w:t>160</w:t>
            </w:r>
          </w:p>
        </w:tc>
        <w:tc>
          <w:tcPr>
            <w:tcW w:w="1850" w:type="dxa"/>
            <w:hideMark/>
          </w:tcPr>
          <w:p w:rsidR="00FC2253" w:rsidRPr="00FD1A26" w:rsidRDefault="00FC2253" w:rsidP="00A93B2E">
            <w:pPr>
              <w:spacing w:line="276" w:lineRule="auto"/>
              <w:jc w:val="both"/>
            </w:pPr>
            <w:r w:rsidRPr="00FD1A26">
              <w:t>4,90</w:t>
            </w:r>
          </w:p>
        </w:tc>
        <w:tc>
          <w:tcPr>
            <w:tcW w:w="1222" w:type="dxa"/>
            <w:hideMark/>
          </w:tcPr>
          <w:p w:rsidR="00FC2253" w:rsidRPr="00FD1A26" w:rsidRDefault="00FC2253" w:rsidP="00A93B2E">
            <w:pPr>
              <w:spacing w:line="276" w:lineRule="auto"/>
              <w:jc w:val="both"/>
            </w:pPr>
            <w:r w:rsidRPr="00FD1A26">
              <w:t>7,84</w:t>
            </w:r>
          </w:p>
        </w:tc>
      </w:tr>
      <w:tr w:rsidR="00FC2253" w:rsidRPr="00FD1A26" w:rsidTr="00A93B2E">
        <w:trPr>
          <w:trHeight w:val="810"/>
        </w:trPr>
        <w:tc>
          <w:tcPr>
            <w:tcW w:w="841" w:type="dxa"/>
            <w:vMerge/>
            <w:hideMark/>
          </w:tcPr>
          <w:p w:rsidR="00FC2253" w:rsidRPr="00FD1A26" w:rsidRDefault="00FC2253" w:rsidP="00A93B2E">
            <w:pPr>
              <w:spacing w:line="276" w:lineRule="auto"/>
              <w:jc w:val="both"/>
            </w:pPr>
          </w:p>
        </w:tc>
        <w:tc>
          <w:tcPr>
            <w:tcW w:w="1579" w:type="dxa"/>
            <w:vMerge/>
            <w:hideMark/>
          </w:tcPr>
          <w:p w:rsidR="00FC2253" w:rsidRPr="00FD1A26" w:rsidRDefault="00FC2253" w:rsidP="00A93B2E">
            <w:pPr>
              <w:spacing w:line="276" w:lineRule="auto"/>
              <w:jc w:val="both"/>
            </w:pPr>
          </w:p>
        </w:tc>
        <w:tc>
          <w:tcPr>
            <w:tcW w:w="1437" w:type="dxa"/>
            <w:hideMark/>
          </w:tcPr>
          <w:p w:rsidR="00FC2253" w:rsidRPr="00FD1A26" w:rsidRDefault="00FC2253" w:rsidP="00A93B2E">
            <w:pPr>
              <w:spacing w:line="276" w:lineRule="auto"/>
              <w:jc w:val="both"/>
            </w:pPr>
            <w:r w:rsidRPr="00FD1A26">
              <w:t> </w:t>
            </w:r>
          </w:p>
        </w:tc>
        <w:tc>
          <w:tcPr>
            <w:tcW w:w="1261" w:type="dxa"/>
            <w:hideMark/>
          </w:tcPr>
          <w:p w:rsidR="00FC2253" w:rsidRPr="00FD1A26" w:rsidRDefault="00FC2253" w:rsidP="00A93B2E">
            <w:pPr>
              <w:spacing w:line="276" w:lineRule="auto"/>
              <w:jc w:val="both"/>
            </w:pPr>
            <w:r w:rsidRPr="00FD1A26">
              <w:t>дерево на ж/б пасынках</w:t>
            </w:r>
          </w:p>
        </w:tc>
        <w:tc>
          <w:tcPr>
            <w:tcW w:w="1437" w:type="dxa"/>
            <w:hideMark/>
          </w:tcPr>
          <w:p w:rsidR="00FC2253" w:rsidRPr="00FD1A26" w:rsidRDefault="00FC2253" w:rsidP="00A93B2E">
            <w:pPr>
              <w:spacing w:line="276" w:lineRule="auto"/>
              <w:jc w:val="both"/>
            </w:pPr>
            <w:r w:rsidRPr="00FD1A26">
              <w:t>140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vMerge/>
            <w:hideMark/>
          </w:tcPr>
          <w:p w:rsidR="00FC2253" w:rsidRPr="00FD1A26" w:rsidRDefault="00FC2253" w:rsidP="00A93B2E">
            <w:pPr>
              <w:spacing w:line="276" w:lineRule="auto"/>
              <w:jc w:val="both"/>
            </w:pPr>
          </w:p>
        </w:tc>
        <w:tc>
          <w:tcPr>
            <w:tcW w:w="1437" w:type="dxa"/>
            <w:hideMark/>
          </w:tcPr>
          <w:p w:rsidR="00FC2253" w:rsidRPr="00FD1A26" w:rsidRDefault="00FC2253" w:rsidP="00A93B2E">
            <w:pPr>
              <w:spacing w:line="276" w:lineRule="auto"/>
              <w:jc w:val="both"/>
            </w:pPr>
            <w:r w:rsidRPr="00FD1A26">
              <w:t> </w:t>
            </w:r>
          </w:p>
        </w:tc>
        <w:tc>
          <w:tcPr>
            <w:tcW w:w="1261" w:type="dxa"/>
            <w:hideMark/>
          </w:tcPr>
          <w:p w:rsidR="00FC2253" w:rsidRPr="00FD1A26" w:rsidRDefault="00FC2253" w:rsidP="00A93B2E">
            <w:pPr>
              <w:spacing w:line="276" w:lineRule="auto"/>
              <w:jc w:val="both"/>
            </w:pPr>
            <w:r w:rsidRPr="00FD1A26">
              <w:t>ж/бетон, металл</w:t>
            </w:r>
          </w:p>
        </w:tc>
        <w:tc>
          <w:tcPr>
            <w:tcW w:w="1437" w:type="dxa"/>
            <w:hideMark/>
          </w:tcPr>
          <w:p w:rsidR="00FC2253" w:rsidRPr="00FD1A26" w:rsidRDefault="00FC2253" w:rsidP="00A93B2E">
            <w:pPr>
              <w:spacing w:line="276" w:lineRule="auto"/>
              <w:jc w:val="both"/>
            </w:pPr>
            <w:r w:rsidRPr="00FD1A26">
              <w:t>110</w:t>
            </w:r>
          </w:p>
        </w:tc>
        <w:tc>
          <w:tcPr>
            <w:tcW w:w="1850" w:type="dxa"/>
            <w:hideMark/>
          </w:tcPr>
          <w:p w:rsidR="00FC2253" w:rsidRPr="00FD1A26" w:rsidRDefault="00FC2253" w:rsidP="00A93B2E">
            <w:pPr>
              <w:spacing w:line="276" w:lineRule="auto"/>
              <w:jc w:val="both"/>
            </w:pPr>
            <w:r w:rsidRPr="00FD1A26">
              <w:t>6,40</w:t>
            </w:r>
          </w:p>
        </w:tc>
        <w:tc>
          <w:tcPr>
            <w:tcW w:w="1222" w:type="dxa"/>
            <w:hideMark/>
          </w:tcPr>
          <w:p w:rsidR="00FC2253" w:rsidRPr="00FD1A26" w:rsidRDefault="00FC2253" w:rsidP="00A93B2E">
            <w:pPr>
              <w:spacing w:line="276" w:lineRule="auto"/>
              <w:jc w:val="both"/>
            </w:pPr>
            <w:r w:rsidRPr="00FD1A26">
              <w:t>7,04</w:t>
            </w:r>
          </w:p>
        </w:tc>
      </w:tr>
      <w:tr w:rsidR="00FC2253" w:rsidRPr="00FD1A26" w:rsidTr="00A93B2E">
        <w:trPr>
          <w:trHeight w:val="405"/>
        </w:trPr>
        <w:tc>
          <w:tcPr>
            <w:tcW w:w="841" w:type="dxa"/>
            <w:vMerge w:val="restart"/>
            <w:hideMark/>
          </w:tcPr>
          <w:p w:rsidR="00FC2253" w:rsidRPr="00FD1A26" w:rsidRDefault="00FC2253" w:rsidP="00A93B2E">
            <w:pPr>
              <w:spacing w:line="276" w:lineRule="auto"/>
              <w:jc w:val="both"/>
            </w:pPr>
            <w:r w:rsidRPr="00FD1A26">
              <w:t>КЛЭП</w:t>
            </w:r>
          </w:p>
        </w:tc>
        <w:tc>
          <w:tcPr>
            <w:tcW w:w="1579" w:type="dxa"/>
            <w:hideMark/>
          </w:tcPr>
          <w:p w:rsidR="00FC2253" w:rsidRPr="00FD1A26" w:rsidRDefault="00FC2253" w:rsidP="00A93B2E">
            <w:pPr>
              <w:spacing w:line="276" w:lineRule="auto"/>
              <w:jc w:val="both"/>
            </w:pPr>
            <w:r w:rsidRPr="00FD1A26">
              <w:t xml:space="preserve"> 20 -35</w:t>
            </w:r>
          </w:p>
        </w:tc>
        <w:tc>
          <w:tcPr>
            <w:tcW w:w="1437" w:type="dxa"/>
            <w:hideMark/>
          </w:tcPr>
          <w:p w:rsidR="00FC2253" w:rsidRPr="00FD1A26" w:rsidRDefault="00FC2253" w:rsidP="00A93B2E">
            <w:pPr>
              <w:spacing w:line="276" w:lineRule="auto"/>
              <w:jc w:val="both"/>
            </w:pPr>
            <w:r w:rsidRPr="00FD1A26">
              <w:t>-</w:t>
            </w:r>
          </w:p>
        </w:tc>
        <w:tc>
          <w:tcPr>
            <w:tcW w:w="1261" w:type="dxa"/>
            <w:hideMark/>
          </w:tcPr>
          <w:p w:rsidR="00FC2253" w:rsidRPr="00FD1A26" w:rsidRDefault="00FC2253" w:rsidP="00A93B2E">
            <w:pPr>
              <w:spacing w:line="276" w:lineRule="auto"/>
              <w:jc w:val="both"/>
            </w:pPr>
            <w:r w:rsidRPr="00FD1A26">
              <w:t>-</w:t>
            </w:r>
          </w:p>
        </w:tc>
        <w:tc>
          <w:tcPr>
            <w:tcW w:w="1437" w:type="dxa"/>
            <w:hideMark/>
          </w:tcPr>
          <w:p w:rsidR="00FC2253" w:rsidRPr="00FD1A26" w:rsidRDefault="00FC2253" w:rsidP="00A93B2E">
            <w:pPr>
              <w:spacing w:line="276" w:lineRule="auto"/>
              <w:jc w:val="both"/>
            </w:pPr>
            <w:r w:rsidRPr="00FD1A26">
              <w:t>470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hideMark/>
          </w:tcPr>
          <w:p w:rsidR="00FC2253" w:rsidRPr="00FD1A26" w:rsidRDefault="00FC2253" w:rsidP="00A93B2E">
            <w:pPr>
              <w:spacing w:line="276" w:lineRule="auto"/>
              <w:jc w:val="both"/>
            </w:pPr>
            <w:r w:rsidRPr="00FD1A26">
              <w:t xml:space="preserve"> 3 - 10</w:t>
            </w:r>
          </w:p>
        </w:tc>
        <w:tc>
          <w:tcPr>
            <w:tcW w:w="1437" w:type="dxa"/>
            <w:hideMark/>
          </w:tcPr>
          <w:p w:rsidR="00FC2253" w:rsidRPr="00FD1A26" w:rsidRDefault="00FC2253" w:rsidP="00A93B2E">
            <w:pPr>
              <w:spacing w:line="276" w:lineRule="auto"/>
              <w:jc w:val="both"/>
            </w:pPr>
            <w:r w:rsidRPr="00FD1A26">
              <w:t>-</w:t>
            </w:r>
          </w:p>
        </w:tc>
        <w:tc>
          <w:tcPr>
            <w:tcW w:w="1261" w:type="dxa"/>
            <w:hideMark/>
          </w:tcPr>
          <w:p w:rsidR="00FC2253" w:rsidRPr="00FD1A26" w:rsidRDefault="00FC2253" w:rsidP="00A93B2E">
            <w:pPr>
              <w:spacing w:line="276" w:lineRule="auto"/>
              <w:jc w:val="both"/>
            </w:pPr>
            <w:r w:rsidRPr="00FD1A26">
              <w:t>-</w:t>
            </w:r>
          </w:p>
        </w:tc>
        <w:tc>
          <w:tcPr>
            <w:tcW w:w="1437" w:type="dxa"/>
            <w:hideMark/>
          </w:tcPr>
          <w:p w:rsidR="00FC2253" w:rsidRPr="00FD1A26" w:rsidRDefault="00FC2253" w:rsidP="00A93B2E">
            <w:pPr>
              <w:spacing w:line="276" w:lineRule="auto"/>
              <w:jc w:val="both"/>
            </w:pPr>
            <w:r w:rsidRPr="00FD1A26">
              <w:t>350</w:t>
            </w:r>
          </w:p>
        </w:tc>
        <w:tc>
          <w:tcPr>
            <w:tcW w:w="1850" w:type="dxa"/>
            <w:hideMark/>
          </w:tcPr>
          <w:p w:rsidR="00FC2253" w:rsidRPr="00FD1A26" w:rsidRDefault="00FC2253" w:rsidP="00A93B2E">
            <w:pPr>
              <w:spacing w:line="276" w:lineRule="auto"/>
              <w:jc w:val="both"/>
            </w:pPr>
            <w:r w:rsidRPr="00FD1A26">
              <w:t>38,91</w:t>
            </w:r>
          </w:p>
        </w:tc>
        <w:tc>
          <w:tcPr>
            <w:tcW w:w="1222" w:type="dxa"/>
            <w:hideMark/>
          </w:tcPr>
          <w:p w:rsidR="00FC2253" w:rsidRPr="00FD1A26" w:rsidRDefault="00FC2253" w:rsidP="00A93B2E">
            <w:pPr>
              <w:spacing w:line="276" w:lineRule="auto"/>
              <w:jc w:val="both"/>
            </w:pPr>
            <w:r w:rsidRPr="00FD1A26">
              <w:t>136,20</w:t>
            </w:r>
          </w:p>
        </w:tc>
      </w:tr>
      <w:tr w:rsidR="00FC2253" w:rsidRPr="00FD1A26" w:rsidTr="00A93B2E">
        <w:trPr>
          <w:trHeight w:val="810"/>
        </w:trPr>
        <w:tc>
          <w:tcPr>
            <w:tcW w:w="841" w:type="dxa"/>
            <w:hideMark/>
          </w:tcPr>
          <w:p w:rsidR="00FC2253" w:rsidRPr="00FD1A26" w:rsidRDefault="00FC2253" w:rsidP="00A93B2E">
            <w:pPr>
              <w:spacing w:line="276" w:lineRule="auto"/>
              <w:jc w:val="both"/>
              <w:rPr>
                <w:b/>
                <w:bCs/>
              </w:rPr>
            </w:pPr>
            <w:r w:rsidRPr="00FD1A26">
              <w:rPr>
                <w:b/>
                <w:bCs/>
              </w:rPr>
              <w:t>СН-1, всего</w:t>
            </w:r>
          </w:p>
        </w:tc>
        <w:tc>
          <w:tcPr>
            <w:tcW w:w="1579" w:type="dxa"/>
            <w:hideMark/>
          </w:tcPr>
          <w:p w:rsidR="00FC2253" w:rsidRPr="00FD1A26" w:rsidRDefault="00FC2253" w:rsidP="00A93B2E">
            <w:pPr>
              <w:spacing w:line="276" w:lineRule="auto"/>
              <w:jc w:val="both"/>
              <w:rPr>
                <w:b/>
                <w:bCs/>
              </w:rPr>
            </w:pPr>
            <w:r w:rsidRPr="00FD1A26">
              <w:rPr>
                <w:b/>
                <w:bCs/>
              </w:rPr>
              <w:t> </w:t>
            </w:r>
          </w:p>
        </w:tc>
        <w:tc>
          <w:tcPr>
            <w:tcW w:w="1437" w:type="dxa"/>
            <w:hideMark/>
          </w:tcPr>
          <w:p w:rsidR="00FC2253" w:rsidRPr="00FD1A26" w:rsidRDefault="00FC2253" w:rsidP="00A93B2E">
            <w:pPr>
              <w:spacing w:line="276" w:lineRule="auto"/>
              <w:jc w:val="both"/>
              <w:rPr>
                <w:b/>
                <w:bCs/>
              </w:rPr>
            </w:pPr>
            <w:r w:rsidRPr="00FD1A26">
              <w:rPr>
                <w:b/>
                <w:bCs/>
              </w:rPr>
              <w:t> </w:t>
            </w:r>
          </w:p>
        </w:tc>
        <w:tc>
          <w:tcPr>
            <w:tcW w:w="1261" w:type="dxa"/>
            <w:hideMark/>
          </w:tcPr>
          <w:p w:rsidR="00FC2253" w:rsidRPr="00FD1A26" w:rsidRDefault="00FC2253" w:rsidP="00A93B2E">
            <w:pPr>
              <w:spacing w:line="276" w:lineRule="auto"/>
              <w:jc w:val="both"/>
              <w:rPr>
                <w:b/>
                <w:bCs/>
              </w:rPr>
            </w:pPr>
            <w:r w:rsidRPr="00FD1A26">
              <w:rPr>
                <w:b/>
                <w:bCs/>
              </w:rPr>
              <w:t> </w:t>
            </w:r>
          </w:p>
        </w:tc>
        <w:tc>
          <w:tcPr>
            <w:tcW w:w="1437" w:type="dxa"/>
            <w:hideMark/>
          </w:tcPr>
          <w:p w:rsidR="00FC2253" w:rsidRPr="00FD1A26" w:rsidRDefault="00FC2253" w:rsidP="00A93B2E">
            <w:pPr>
              <w:spacing w:line="276" w:lineRule="auto"/>
              <w:jc w:val="both"/>
              <w:rPr>
                <w:b/>
                <w:bCs/>
              </w:rPr>
            </w:pPr>
            <w:r w:rsidRPr="00FD1A26">
              <w:rPr>
                <w:b/>
                <w:bCs/>
              </w:rPr>
              <w:t>1 230</w:t>
            </w:r>
          </w:p>
        </w:tc>
        <w:tc>
          <w:tcPr>
            <w:tcW w:w="1850" w:type="dxa"/>
            <w:hideMark/>
          </w:tcPr>
          <w:p w:rsidR="00FC2253" w:rsidRPr="00FD1A26" w:rsidRDefault="00FC2253" w:rsidP="00A93B2E">
            <w:pPr>
              <w:spacing w:line="276" w:lineRule="auto"/>
              <w:jc w:val="both"/>
            </w:pPr>
            <w:r w:rsidRPr="00FD1A26">
              <w:t>0,00</w:t>
            </w:r>
          </w:p>
        </w:tc>
        <w:tc>
          <w:tcPr>
            <w:tcW w:w="1222" w:type="dxa"/>
            <w:hideMark/>
          </w:tcPr>
          <w:p w:rsidR="00FC2253" w:rsidRPr="00FD1A26" w:rsidRDefault="00FC2253" w:rsidP="00A93B2E">
            <w:pPr>
              <w:spacing w:line="276" w:lineRule="auto"/>
              <w:jc w:val="both"/>
              <w:rPr>
                <w:b/>
                <w:bCs/>
              </w:rPr>
            </w:pPr>
            <w:r w:rsidRPr="00FD1A26">
              <w:rPr>
                <w:b/>
                <w:bCs/>
              </w:rPr>
              <w:t>0,00</w:t>
            </w:r>
          </w:p>
        </w:tc>
      </w:tr>
      <w:tr w:rsidR="00FC2253" w:rsidRPr="00FD1A26" w:rsidTr="00A93B2E">
        <w:trPr>
          <w:trHeight w:val="810"/>
        </w:trPr>
        <w:tc>
          <w:tcPr>
            <w:tcW w:w="841" w:type="dxa"/>
            <w:hideMark/>
          </w:tcPr>
          <w:p w:rsidR="00FC2253" w:rsidRPr="00FD1A26" w:rsidRDefault="00FC2253" w:rsidP="00A93B2E">
            <w:pPr>
              <w:spacing w:line="276" w:lineRule="auto"/>
              <w:jc w:val="both"/>
              <w:rPr>
                <w:b/>
                <w:bCs/>
              </w:rPr>
            </w:pPr>
            <w:r w:rsidRPr="00FD1A26">
              <w:rPr>
                <w:b/>
                <w:bCs/>
              </w:rPr>
              <w:t>СН-2, всего</w:t>
            </w:r>
          </w:p>
        </w:tc>
        <w:tc>
          <w:tcPr>
            <w:tcW w:w="1579" w:type="dxa"/>
            <w:hideMark/>
          </w:tcPr>
          <w:p w:rsidR="00FC2253" w:rsidRPr="00FD1A26" w:rsidRDefault="00FC2253" w:rsidP="00A93B2E">
            <w:pPr>
              <w:spacing w:line="276" w:lineRule="auto"/>
              <w:jc w:val="both"/>
              <w:rPr>
                <w:b/>
                <w:bCs/>
              </w:rPr>
            </w:pPr>
            <w:r w:rsidRPr="00FD1A26">
              <w:rPr>
                <w:b/>
                <w:bCs/>
              </w:rPr>
              <w:t> </w:t>
            </w:r>
          </w:p>
        </w:tc>
        <w:tc>
          <w:tcPr>
            <w:tcW w:w="1437" w:type="dxa"/>
            <w:hideMark/>
          </w:tcPr>
          <w:p w:rsidR="00FC2253" w:rsidRPr="00FD1A26" w:rsidRDefault="00FC2253" w:rsidP="00A93B2E">
            <w:pPr>
              <w:spacing w:line="276" w:lineRule="auto"/>
              <w:jc w:val="both"/>
              <w:rPr>
                <w:b/>
                <w:bCs/>
              </w:rPr>
            </w:pPr>
            <w:r w:rsidRPr="00FD1A26">
              <w:rPr>
                <w:b/>
                <w:bCs/>
              </w:rPr>
              <w:t> </w:t>
            </w:r>
          </w:p>
        </w:tc>
        <w:tc>
          <w:tcPr>
            <w:tcW w:w="1261" w:type="dxa"/>
            <w:hideMark/>
          </w:tcPr>
          <w:p w:rsidR="00FC2253" w:rsidRPr="00FD1A26" w:rsidRDefault="00FC2253" w:rsidP="00A93B2E">
            <w:pPr>
              <w:spacing w:line="276" w:lineRule="auto"/>
              <w:jc w:val="both"/>
              <w:rPr>
                <w:b/>
                <w:bCs/>
              </w:rPr>
            </w:pPr>
            <w:r w:rsidRPr="00FD1A26">
              <w:rPr>
                <w:b/>
                <w:bCs/>
              </w:rPr>
              <w:t> </w:t>
            </w:r>
          </w:p>
        </w:tc>
        <w:tc>
          <w:tcPr>
            <w:tcW w:w="1437" w:type="dxa"/>
            <w:hideMark/>
          </w:tcPr>
          <w:p w:rsidR="00FC2253" w:rsidRPr="00FD1A26" w:rsidRDefault="00FC2253" w:rsidP="00A93B2E">
            <w:pPr>
              <w:spacing w:line="276" w:lineRule="auto"/>
              <w:jc w:val="both"/>
              <w:rPr>
                <w:b/>
                <w:bCs/>
              </w:rPr>
            </w:pPr>
            <w:r w:rsidRPr="00FD1A26">
              <w:rPr>
                <w:b/>
                <w:bCs/>
              </w:rPr>
              <w:t>760</w:t>
            </w:r>
          </w:p>
        </w:tc>
        <w:tc>
          <w:tcPr>
            <w:tcW w:w="1850" w:type="dxa"/>
            <w:hideMark/>
          </w:tcPr>
          <w:p w:rsidR="00FC2253" w:rsidRPr="00FD1A26" w:rsidRDefault="00FC2253" w:rsidP="00A93B2E">
            <w:pPr>
              <w:spacing w:line="276" w:lineRule="auto"/>
              <w:jc w:val="both"/>
            </w:pPr>
            <w:r w:rsidRPr="00FD1A26">
              <w:t>50,22</w:t>
            </w:r>
          </w:p>
        </w:tc>
        <w:tc>
          <w:tcPr>
            <w:tcW w:w="1222" w:type="dxa"/>
            <w:hideMark/>
          </w:tcPr>
          <w:p w:rsidR="00FC2253" w:rsidRPr="00FD1A26" w:rsidRDefault="00FC2253" w:rsidP="00A93B2E">
            <w:pPr>
              <w:spacing w:line="276" w:lineRule="auto"/>
              <w:jc w:val="both"/>
              <w:rPr>
                <w:b/>
                <w:bCs/>
              </w:rPr>
            </w:pPr>
            <w:r w:rsidRPr="00FD1A26">
              <w:rPr>
                <w:b/>
                <w:bCs/>
              </w:rPr>
              <w:t>151,08</w:t>
            </w:r>
          </w:p>
        </w:tc>
      </w:tr>
      <w:tr w:rsidR="00FC2253" w:rsidRPr="00FD1A26" w:rsidTr="00A93B2E">
        <w:trPr>
          <w:trHeight w:val="405"/>
        </w:trPr>
        <w:tc>
          <w:tcPr>
            <w:tcW w:w="841" w:type="dxa"/>
            <w:vMerge w:val="restart"/>
            <w:hideMark/>
          </w:tcPr>
          <w:p w:rsidR="00FC2253" w:rsidRPr="00FD1A26" w:rsidRDefault="00FC2253" w:rsidP="00A93B2E">
            <w:pPr>
              <w:spacing w:line="276" w:lineRule="auto"/>
              <w:jc w:val="both"/>
            </w:pPr>
            <w:r w:rsidRPr="00FD1A26">
              <w:t>ВЛЭП</w:t>
            </w:r>
          </w:p>
        </w:tc>
        <w:tc>
          <w:tcPr>
            <w:tcW w:w="1579" w:type="dxa"/>
            <w:vMerge w:val="restart"/>
            <w:hideMark/>
          </w:tcPr>
          <w:p w:rsidR="00FC2253" w:rsidRPr="00FD1A26" w:rsidRDefault="00FC2253" w:rsidP="00A93B2E">
            <w:pPr>
              <w:spacing w:line="276" w:lineRule="auto"/>
              <w:jc w:val="both"/>
            </w:pPr>
            <w:r w:rsidRPr="00FD1A26">
              <w:t xml:space="preserve">0,4 кВ </w:t>
            </w:r>
          </w:p>
        </w:tc>
        <w:tc>
          <w:tcPr>
            <w:tcW w:w="1437" w:type="dxa"/>
            <w:vMerge w:val="restart"/>
            <w:hideMark/>
          </w:tcPr>
          <w:p w:rsidR="00FC2253" w:rsidRPr="00FD1A26" w:rsidRDefault="00FC2253" w:rsidP="00A93B2E">
            <w:pPr>
              <w:spacing w:line="276" w:lineRule="auto"/>
              <w:jc w:val="both"/>
            </w:pPr>
            <w:r w:rsidRPr="00FD1A26">
              <w:t>-</w:t>
            </w:r>
          </w:p>
        </w:tc>
        <w:tc>
          <w:tcPr>
            <w:tcW w:w="1261" w:type="dxa"/>
            <w:hideMark/>
          </w:tcPr>
          <w:p w:rsidR="00FC2253" w:rsidRPr="00FD1A26" w:rsidRDefault="00FC2253" w:rsidP="00A93B2E">
            <w:pPr>
              <w:spacing w:line="276" w:lineRule="auto"/>
              <w:jc w:val="both"/>
            </w:pPr>
            <w:r w:rsidRPr="00FD1A26">
              <w:t>дерево</w:t>
            </w:r>
          </w:p>
        </w:tc>
        <w:tc>
          <w:tcPr>
            <w:tcW w:w="1437" w:type="dxa"/>
            <w:hideMark/>
          </w:tcPr>
          <w:p w:rsidR="00FC2253" w:rsidRPr="00FD1A26" w:rsidRDefault="00FC2253" w:rsidP="00A93B2E">
            <w:pPr>
              <w:spacing w:line="276" w:lineRule="auto"/>
              <w:jc w:val="both"/>
            </w:pPr>
            <w:r w:rsidRPr="00FD1A26">
              <w:t>260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810"/>
        </w:trPr>
        <w:tc>
          <w:tcPr>
            <w:tcW w:w="841" w:type="dxa"/>
            <w:vMerge/>
            <w:hideMark/>
          </w:tcPr>
          <w:p w:rsidR="00FC2253" w:rsidRPr="00FD1A26" w:rsidRDefault="00FC2253" w:rsidP="00A93B2E">
            <w:pPr>
              <w:spacing w:line="276" w:lineRule="auto"/>
              <w:jc w:val="both"/>
            </w:pPr>
          </w:p>
        </w:tc>
        <w:tc>
          <w:tcPr>
            <w:tcW w:w="1579" w:type="dxa"/>
            <w:vMerge/>
            <w:hideMark/>
          </w:tcPr>
          <w:p w:rsidR="00FC2253" w:rsidRPr="00FD1A26" w:rsidRDefault="00FC2253" w:rsidP="00A93B2E">
            <w:pPr>
              <w:spacing w:line="276" w:lineRule="auto"/>
              <w:jc w:val="both"/>
            </w:pPr>
          </w:p>
        </w:tc>
        <w:tc>
          <w:tcPr>
            <w:tcW w:w="1437" w:type="dxa"/>
            <w:vMerge/>
            <w:hideMark/>
          </w:tcPr>
          <w:p w:rsidR="00FC2253" w:rsidRPr="00FD1A26" w:rsidRDefault="00FC2253" w:rsidP="00A93B2E">
            <w:pPr>
              <w:spacing w:line="276" w:lineRule="auto"/>
              <w:jc w:val="both"/>
            </w:pPr>
          </w:p>
        </w:tc>
        <w:tc>
          <w:tcPr>
            <w:tcW w:w="1261" w:type="dxa"/>
            <w:hideMark/>
          </w:tcPr>
          <w:p w:rsidR="00FC2253" w:rsidRPr="00FD1A26" w:rsidRDefault="00FC2253" w:rsidP="00A93B2E">
            <w:pPr>
              <w:spacing w:line="276" w:lineRule="auto"/>
              <w:jc w:val="both"/>
            </w:pPr>
            <w:r w:rsidRPr="00FD1A26">
              <w:t>дерево на ж/б пасынках</w:t>
            </w:r>
          </w:p>
        </w:tc>
        <w:tc>
          <w:tcPr>
            <w:tcW w:w="1437" w:type="dxa"/>
            <w:hideMark/>
          </w:tcPr>
          <w:p w:rsidR="00FC2253" w:rsidRPr="00FD1A26" w:rsidRDefault="00FC2253" w:rsidP="00A93B2E">
            <w:pPr>
              <w:spacing w:line="276" w:lineRule="auto"/>
              <w:jc w:val="both"/>
            </w:pPr>
            <w:r w:rsidRPr="00FD1A26">
              <w:t>220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vMerge/>
            <w:hideMark/>
          </w:tcPr>
          <w:p w:rsidR="00FC2253" w:rsidRPr="00FD1A26" w:rsidRDefault="00FC2253" w:rsidP="00A93B2E">
            <w:pPr>
              <w:spacing w:line="276" w:lineRule="auto"/>
              <w:jc w:val="both"/>
            </w:pPr>
          </w:p>
        </w:tc>
        <w:tc>
          <w:tcPr>
            <w:tcW w:w="1579" w:type="dxa"/>
            <w:vMerge/>
            <w:hideMark/>
          </w:tcPr>
          <w:p w:rsidR="00FC2253" w:rsidRPr="00FD1A26" w:rsidRDefault="00FC2253" w:rsidP="00A93B2E">
            <w:pPr>
              <w:spacing w:line="276" w:lineRule="auto"/>
              <w:jc w:val="both"/>
            </w:pPr>
          </w:p>
        </w:tc>
        <w:tc>
          <w:tcPr>
            <w:tcW w:w="1437" w:type="dxa"/>
            <w:vMerge/>
            <w:hideMark/>
          </w:tcPr>
          <w:p w:rsidR="00FC2253" w:rsidRPr="00FD1A26" w:rsidRDefault="00FC2253" w:rsidP="00A93B2E">
            <w:pPr>
              <w:spacing w:line="276" w:lineRule="auto"/>
              <w:jc w:val="both"/>
            </w:pPr>
          </w:p>
        </w:tc>
        <w:tc>
          <w:tcPr>
            <w:tcW w:w="1261" w:type="dxa"/>
            <w:hideMark/>
          </w:tcPr>
          <w:p w:rsidR="00FC2253" w:rsidRPr="00FD1A26" w:rsidRDefault="00FC2253" w:rsidP="00A93B2E">
            <w:pPr>
              <w:spacing w:line="276" w:lineRule="auto"/>
              <w:jc w:val="both"/>
            </w:pPr>
            <w:r w:rsidRPr="00FD1A26">
              <w:t>ж/бетон, металл</w:t>
            </w:r>
          </w:p>
        </w:tc>
        <w:tc>
          <w:tcPr>
            <w:tcW w:w="1437" w:type="dxa"/>
            <w:hideMark/>
          </w:tcPr>
          <w:p w:rsidR="00FC2253" w:rsidRPr="00FD1A26" w:rsidRDefault="00FC2253" w:rsidP="00A93B2E">
            <w:pPr>
              <w:spacing w:line="276" w:lineRule="auto"/>
              <w:jc w:val="both"/>
            </w:pPr>
            <w:r w:rsidRPr="00FD1A26">
              <w:t>150</w:t>
            </w:r>
          </w:p>
        </w:tc>
        <w:tc>
          <w:tcPr>
            <w:tcW w:w="1850" w:type="dxa"/>
            <w:hideMark/>
          </w:tcPr>
          <w:p w:rsidR="00FC2253" w:rsidRPr="00FD1A26" w:rsidRDefault="00FC2253" w:rsidP="00A93B2E">
            <w:pPr>
              <w:spacing w:line="276" w:lineRule="auto"/>
              <w:jc w:val="both"/>
            </w:pPr>
            <w:r w:rsidRPr="00FD1A26">
              <w:t> </w:t>
            </w:r>
          </w:p>
        </w:tc>
        <w:tc>
          <w:tcPr>
            <w:tcW w:w="1222" w:type="dxa"/>
            <w:hideMark/>
          </w:tcPr>
          <w:p w:rsidR="00FC2253" w:rsidRPr="00FD1A26" w:rsidRDefault="00FC2253" w:rsidP="00A93B2E">
            <w:pPr>
              <w:spacing w:line="276" w:lineRule="auto"/>
              <w:jc w:val="both"/>
            </w:pPr>
            <w:r w:rsidRPr="00FD1A26">
              <w:t>0,00</w:t>
            </w:r>
          </w:p>
        </w:tc>
      </w:tr>
      <w:tr w:rsidR="00FC2253" w:rsidRPr="00FD1A26" w:rsidTr="00A93B2E">
        <w:trPr>
          <w:trHeight w:val="405"/>
        </w:trPr>
        <w:tc>
          <w:tcPr>
            <w:tcW w:w="841" w:type="dxa"/>
            <w:hideMark/>
          </w:tcPr>
          <w:p w:rsidR="00FC2253" w:rsidRPr="00FD1A26" w:rsidRDefault="00FC2253" w:rsidP="00A93B2E">
            <w:pPr>
              <w:spacing w:line="276" w:lineRule="auto"/>
              <w:jc w:val="both"/>
            </w:pPr>
            <w:r w:rsidRPr="00FD1A26">
              <w:t>КЛЭП</w:t>
            </w:r>
          </w:p>
        </w:tc>
        <w:tc>
          <w:tcPr>
            <w:tcW w:w="1579" w:type="dxa"/>
            <w:hideMark/>
          </w:tcPr>
          <w:p w:rsidR="00FC2253" w:rsidRPr="00FD1A26" w:rsidRDefault="00FC2253" w:rsidP="00A93B2E">
            <w:pPr>
              <w:spacing w:line="276" w:lineRule="auto"/>
              <w:jc w:val="both"/>
            </w:pPr>
            <w:r w:rsidRPr="00FD1A26">
              <w:t xml:space="preserve">до 1 кВ </w:t>
            </w:r>
          </w:p>
        </w:tc>
        <w:tc>
          <w:tcPr>
            <w:tcW w:w="1437" w:type="dxa"/>
            <w:hideMark/>
          </w:tcPr>
          <w:p w:rsidR="00FC2253" w:rsidRPr="00FD1A26" w:rsidRDefault="00FC2253" w:rsidP="00A93B2E">
            <w:pPr>
              <w:spacing w:line="276" w:lineRule="auto"/>
              <w:jc w:val="both"/>
            </w:pPr>
            <w:r w:rsidRPr="00FD1A26">
              <w:t>-</w:t>
            </w:r>
          </w:p>
        </w:tc>
        <w:tc>
          <w:tcPr>
            <w:tcW w:w="1261" w:type="dxa"/>
            <w:hideMark/>
          </w:tcPr>
          <w:p w:rsidR="00FC2253" w:rsidRPr="00FD1A26" w:rsidRDefault="00FC2253" w:rsidP="00A93B2E">
            <w:pPr>
              <w:spacing w:line="276" w:lineRule="auto"/>
              <w:jc w:val="both"/>
            </w:pPr>
            <w:r w:rsidRPr="00FD1A26">
              <w:t>-</w:t>
            </w:r>
          </w:p>
        </w:tc>
        <w:tc>
          <w:tcPr>
            <w:tcW w:w="1437" w:type="dxa"/>
            <w:hideMark/>
          </w:tcPr>
          <w:p w:rsidR="00FC2253" w:rsidRPr="00FD1A26" w:rsidRDefault="00FC2253" w:rsidP="00A93B2E">
            <w:pPr>
              <w:spacing w:line="276" w:lineRule="auto"/>
              <w:jc w:val="both"/>
            </w:pPr>
            <w:r w:rsidRPr="00FD1A26">
              <w:t>270</w:t>
            </w:r>
          </w:p>
        </w:tc>
        <w:tc>
          <w:tcPr>
            <w:tcW w:w="1850" w:type="dxa"/>
            <w:hideMark/>
          </w:tcPr>
          <w:p w:rsidR="00FC2253" w:rsidRPr="00FD1A26" w:rsidRDefault="00FC2253" w:rsidP="00A93B2E">
            <w:pPr>
              <w:spacing w:line="276" w:lineRule="auto"/>
              <w:jc w:val="both"/>
            </w:pPr>
            <w:r w:rsidRPr="00FD1A26">
              <w:t>0,13</w:t>
            </w:r>
          </w:p>
        </w:tc>
        <w:tc>
          <w:tcPr>
            <w:tcW w:w="1222" w:type="dxa"/>
            <w:hideMark/>
          </w:tcPr>
          <w:p w:rsidR="00FC2253" w:rsidRPr="00FD1A26" w:rsidRDefault="00FC2253" w:rsidP="00A93B2E">
            <w:pPr>
              <w:spacing w:line="276" w:lineRule="auto"/>
              <w:jc w:val="both"/>
            </w:pPr>
            <w:r w:rsidRPr="00FD1A26">
              <w:t>0,35</w:t>
            </w:r>
          </w:p>
        </w:tc>
      </w:tr>
      <w:tr w:rsidR="00FC2253" w:rsidRPr="00FD1A26" w:rsidTr="00A93B2E">
        <w:trPr>
          <w:trHeight w:val="810"/>
        </w:trPr>
        <w:tc>
          <w:tcPr>
            <w:tcW w:w="841" w:type="dxa"/>
            <w:hideMark/>
          </w:tcPr>
          <w:p w:rsidR="00FC2253" w:rsidRPr="00FD1A26" w:rsidRDefault="00FC2253" w:rsidP="00A93B2E">
            <w:pPr>
              <w:spacing w:line="276" w:lineRule="auto"/>
              <w:jc w:val="both"/>
              <w:rPr>
                <w:b/>
                <w:bCs/>
              </w:rPr>
            </w:pPr>
            <w:r w:rsidRPr="00FD1A26">
              <w:rPr>
                <w:b/>
                <w:bCs/>
              </w:rPr>
              <w:t>НН, всего</w:t>
            </w:r>
          </w:p>
        </w:tc>
        <w:tc>
          <w:tcPr>
            <w:tcW w:w="1579" w:type="dxa"/>
            <w:hideMark/>
          </w:tcPr>
          <w:p w:rsidR="00FC2253" w:rsidRPr="00FD1A26" w:rsidRDefault="00FC2253" w:rsidP="00A93B2E">
            <w:pPr>
              <w:spacing w:line="276" w:lineRule="auto"/>
              <w:jc w:val="both"/>
              <w:rPr>
                <w:b/>
                <w:bCs/>
              </w:rPr>
            </w:pPr>
            <w:r w:rsidRPr="00FD1A26">
              <w:rPr>
                <w:b/>
                <w:bCs/>
              </w:rPr>
              <w:t> </w:t>
            </w:r>
          </w:p>
        </w:tc>
        <w:tc>
          <w:tcPr>
            <w:tcW w:w="1437" w:type="dxa"/>
            <w:hideMark/>
          </w:tcPr>
          <w:p w:rsidR="00FC2253" w:rsidRPr="00FD1A26" w:rsidRDefault="00FC2253" w:rsidP="00A93B2E">
            <w:pPr>
              <w:spacing w:line="276" w:lineRule="auto"/>
              <w:jc w:val="both"/>
              <w:rPr>
                <w:b/>
                <w:bCs/>
              </w:rPr>
            </w:pPr>
            <w:r w:rsidRPr="00FD1A26">
              <w:rPr>
                <w:b/>
                <w:bCs/>
              </w:rPr>
              <w:t> </w:t>
            </w:r>
          </w:p>
        </w:tc>
        <w:tc>
          <w:tcPr>
            <w:tcW w:w="1261" w:type="dxa"/>
            <w:hideMark/>
          </w:tcPr>
          <w:p w:rsidR="00FC2253" w:rsidRPr="00FD1A26" w:rsidRDefault="00FC2253" w:rsidP="00A93B2E">
            <w:pPr>
              <w:spacing w:line="276" w:lineRule="auto"/>
              <w:jc w:val="both"/>
              <w:rPr>
                <w:b/>
                <w:bCs/>
              </w:rPr>
            </w:pPr>
            <w:r w:rsidRPr="00FD1A26">
              <w:rPr>
                <w:b/>
                <w:bCs/>
              </w:rPr>
              <w:t> </w:t>
            </w:r>
          </w:p>
        </w:tc>
        <w:tc>
          <w:tcPr>
            <w:tcW w:w="1437" w:type="dxa"/>
            <w:hideMark/>
          </w:tcPr>
          <w:p w:rsidR="00FC2253" w:rsidRPr="00FD1A26" w:rsidRDefault="00FC2253" w:rsidP="00A93B2E">
            <w:pPr>
              <w:spacing w:line="276" w:lineRule="auto"/>
              <w:jc w:val="both"/>
              <w:rPr>
                <w:b/>
                <w:bCs/>
              </w:rPr>
            </w:pPr>
            <w:r w:rsidRPr="00FD1A26">
              <w:rPr>
                <w:b/>
                <w:bCs/>
              </w:rPr>
              <w:t>900</w:t>
            </w:r>
          </w:p>
        </w:tc>
        <w:tc>
          <w:tcPr>
            <w:tcW w:w="1850" w:type="dxa"/>
            <w:hideMark/>
          </w:tcPr>
          <w:p w:rsidR="00FC2253" w:rsidRPr="00FD1A26" w:rsidRDefault="00FC2253" w:rsidP="00A93B2E">
            <w:pPr>
              <w:spacing w:line="276" w:lineRule="auto"/>
              <w:jc w:val="both"/>
              <w:rPr>
                <w:b/>
                <w:bCs/>
              </w:rPr>
            </w:pPr>
            <w:r w:rsidRPr="00FD1A26">
              <w:rPr>
                <w:b/>
                <w:bCs/>
              </w:rPr>
              <w:t>0,13</w:t>
            </w:r>
          </w:p>
        </w:tc>
        <w:tc>
          <w:tcPr>
            <w:tcW w:w="1222" w:type="dxa"/>
            <w:hideMark/>
          </w:tcPr>
          <w:p w:rsidR="00FC2253" w:rsidRPr="00FD1A26" w:rsidRDefault="00FC2253" w:rsidP="00A93B2E">
            <w:pPr>
              <w:spacing w:line="276" w:lineRule="auto"/>
              <w:jc w:val="both"/>
              <w:rPr>
                <w:b/>
                <w:bCs/>
              </w:rPr>
            </w:pPr>
            <w:r w:rsidRPr="00FD1A26">
              <w:rPr>
                <w:b/>
                <w:bCs/>
              </w:rPr>
              <w:t>0,35</w:t>
            </w:r>
          </w:p>
        </w:tc>
      </w:tr>
      <w:tr w:rsidR="00FC2253" w:rsidRPr="00FD1A26" w:rsidTr="00A93B2E">
        <w:trPr>
          <w:trHeight w:val="405"/>
        </w:trPr>
        <w:tc>
          <w:tcPr>
            <w:tcW w:w="2420" w:type="dxa"/>
            <w:gridSpan w:val="2"/>
            <w:vMerge w:val="restart"/>
            <w:hideMark/>
          </w:tcPr>
          <w:p w:rsidR="00FC2253" w:rsidRPr="00FD1A26" w:rsidRDefault="00FC2253" w:rsidP="00A93B2E">
            <w:pPr>
              <w:spacing w:line="276" w:lineRule="auto"/>
              <w:jc w:val="both"/>
              <w:rPr>
                <w:b/>
                <w:bCs/>
              </w:rPr>
            </w:pPr>
            <w:r w:rsidRPr="00FD1A26">
              <w:rPr>
                <w:b/>
                <w:bCs/>
              </w:rPr>
              <w:t>Итого</w:t>
            </w:r>
          </w:p>
        </w:tc>
        <w:tc>
          <w:tcPr>
            <w:tcW w:w="1437" w:type="dxa"/>
            <w:hideMark/>
          </w:tcPr>
          <w:p w:rsidR="00FC2253" w:rsidRPr="00FD1A26" w:rsidRDefault="00FC2253" w:rsidP="00A93B2E">
            <w:pPr>
              <w:spacing w:line="276" w:lineRule="auto"/>
              <w:jc w:val="both"/>
              <w:rPr>
                <w:b/>
                <w:bCs/>
              </w:rPr>
            </w:pPr>
            <w:r w:rsidRPr="00FD1A26">
              <w:rPr>
                <w:b/>
                <w:bCs/>
              </w:rPr>
              <w:t>Всего</w:t>
            </w:r>
          </w:p>
        </w:tc>
        <w:tc>
          <w:tcPr>
            <w:tcW w:w="1261" w:type="dxa"/>
            <w:hideMark/>
          </w:tcPr>
          <w:p w:rsidR="00FC2253" w:rsidRPr="00FD1A26" w:rsidRDefault="00FC2253" w:rsidP="00A93B2E">
            <w:pPr>
              <w:spacing w:line="276" w:lineRule="auto"/>
              <w:jc w:val="both"/>
            </w:pPr>
            <w:r w:rsidRPr="00FD1A26">
              <w:t> </w:t>
            </w:r>
          </w:p>
        </w:tc>
        <w:tc>
          <w:tcPr>
            <w:tcW w:w="1437" w:type="dxa"/>
            <w:hideMark/>
          </w:tcPr>
          <w:p w:rsidR="00FC2253" w:rsidRPr="00FD1A26" w:rsidRDefault="00FC2253" w:rsidP="00A93B2E">
            <w:pPr>
              <w:spacing w:line="276" w:lineRule="auto"/>
              <w:jc w:val="both"/>
              <w:rPr>
                <w:b/>
                <w:bCs/>
              </w:rPr>
            </w:pPr>
            <w:r w:rsidRPr="00FD1A26">
              <w:rPr>
                <w:b/>
                <w:bCs/>
              </w:rPr>
              <w:t> </w:t>
            </w:r>
          </w:p>
        </w:tc>
        <w:tc>
          <w:tcPr>
            <w:tcW w:w="1850" w:type="dxa"/>
            <w:hideMark/>
          </w:tcPr>
          <w:p w:rsidR="00FC2253" w:rsidRPr="00FD1A26" w:rsidRDefault="00FC2253" w:rsidP="00A93B2E">
            <w:pPr>
              <w:spacing w:line="276" w:lineRule="auto"/>
              <w:jc w:val="both"/>
              <w:rPr>
                <w:b/>
                <w:bCs/>
              </w:rPr>
            </w:pPr>
            <w:r w:rsidRPr="00FD1A26">
              <w:rPr>
                <w:b/>
                <w:bCs/>
              </w:rPr>
              <w:t>50,35</w:t>
            </w:r>
          </w:p>
        </w:tc>
        <w:tc>
          <w:tcPr>
            <w:tcW w:w="1222" w:type="dxa"/>
            <w:hideMark/>
          </w:tcPr>
          <w:p w:rsidR="00FC2253" w:rsidRPr="00FD1A26" w:rsidRDefault="00FC2253" w:rsidP="00A93B2E">
            <w:pPr>
              <w:spacing w:line="276" w:lineRule="auto"/>
              <w:jc w:val="both"/>
              <w:rPr>
                <w:b/>
                <w:bCs/>
              </w:rPr>
            </w:pPr>
            <w:r w:rsidRPr="00FD1A26">
              <w:rPr>
                <w:b/>
                <w:bCs/>
              </w:rPr>
              <w:t>151,43</w:t>
            </w:r>
          </w:p>
        </w:tc>
      </w:tr>
      <w:tr w:rsidR="00FC2253" w:rsidRPr="00FD1A26" w:rsidTr="00A93B2E">
        <w:trPr>
          <w:trHeight w:val="405"/>
        </w:trPr>
        <w:tc>
          <w:tcPr>
            <w:tcW w:w="2420" w:type="dxa"/>
            <w:gridSpan w:val="2"/>
            <w:vMerge/>
            <w:hideMark/>
          </w:tcPr>
          <w:p w:rsidR="00FC2253" w:rsidRPr="00FD1A26" w:rsidRDefault="00FC2253" w:rsidP="00A93B2E">
            <w:pPr>
              <w:spacing w:line="276" w:lineRule="auto"/>
              <w:jc w:val="both"/>
              <w:rPr>
                <w:b/>
                <w:bCs/>
              </w:rPr>
            </w:pPr>
          </w:p>
        </w:tc>
        <w:tc>
          <w:tcPr>
            <w:tcW w:w="1437" w:type="dxa"/>
            <w:hideMark/>
          </w:tcPr>
          <w:p w:rsidR="00FC2253" w:rsidRPr="00FD1A26" w:rsidRDefault="00FC2253" w:rsidP="00A93B2E">
            <w:pPr>
              <w:spacing w:line="276" w:lineRule="auto"/>
              <w:jc w:val="both"/>
              <w:rPr>
                <w:b/>
                <w:bCs/>
              </w:rPr>
            </w:pPr>
            <w:r w:rsidRPr="00FD1A26">
              <w:rPr>
                <w:b/>
                <w:bCs/>
              </w:rPr>
              <w:t>ВН</w:t>
            </w:r>
          </w:p>
        </w:tc>
        <w:tc>
          <w:tcPr>
            <w:tcW w:w="1261" w:type="dxa"/>
            <w:hideMark/>
          </w:tcPr>
          <w:p w:rsidR="00FC2253" w:rsidRPr="00FD1A26" w:rsidRDefault="00FC2253" w:rsidP="00A93B2E">
            <w:pPr>
              <w:spacing w:line="276" w:lineRule="auto"/>
              <w:jc w:val="both"/>
            </w:pPr>
            <w:r w:rsidRPr="00FD1A26">
              <w:t> </w:t>
            </w:r>
          </w:p>
        </w:tc>
        <w:tc>
          <w:tcPr>
            <w:tcW w:w="1437" w:type="dxa"/>
            <w:hideMark/>
          </w:tcPr>
          <w:p w:rsidR="00FC2253" w:rsidRPr="00FD1A26" w:rsidRDefault="00FC2253" w:rsidP="00A93B2E">
            <w:pPr>
              <w:spacing w:line="276" w:lineRule="auto"/>
              <w:jc w:val="both"/>
            </w:pPr>
            <w:r w:rsidRPr="00FD1A26">
              <w:t> </w:t>
            </w:r>
          </w:p>
        </w:tc>
        <w:tc>
          <w:tcPr>
            <w:tcW w:w="1850" w:type="dxa"/>
            <w:hideMark/>
          </w:tcPr>
          <w:p w:rsidR="00FC2253" w:rsidRPr="00FD1A26" w:rsidRDefault="00FC2253" w:rsidP="00A93B2E">
            <w:pPr>
              <w:spacing w:line="276" w:lineRule="auto"/>
              <w:jc w:val="both"/>
            </w:pPr>
            <w:r w:rsidRPr="00FD1A26">
              <w:t>0,00</w:t>
            </w:r>
          </w:p>
        </w:tc>
        <w:tc>
          <w:tcPr>
            <w:tcW w:w="1222" w:type="dxa"/>
            <w:hideMark/>
          </w:tcPr>
          <w:p w:rsidR="00FC2253" w:rsidRPr="00FD1A26" w:rsidRDefault="00FC2253" w:rsidP="00A93B2E">
            <w:pPr>
              <w:spacing w:line="276" w:lineRule="auto"/>
              <w:jc w:val="both"/>
              <w:rPr>
                <w:b/>
                <w:bCs/>
              </w:rPr>
            </w:pPr>
            <w:r w:rsidRPr="00FD1A26">
              <w:rPr>
                <w:b/>
                <w:bCs/>
              </w:rPr>
              <w:t>0,00</w:t>
            </w:r>
          </w:p>
        </w:tc>
      </w:tr>
      <w:tr w:rsidR="00FC2253" w:rsidRPr="00FD1A26" w:rsidTr="00A93B2E">
        <w:trPr>
          <w:trHeight w:val="405"/>
        </w:trPr>
        <w:tc>
          <w:tcPr>
            <w:tcW w:w="2420" w:type="dxa"/>
            <w:gridSpan w:val="2"/>
            <w:vMerge/>
            <w:hideMark/>
          </w:tcPr>
          <w:p w:rsidR="00FC2253" w:rsidRPr="00FD1A26" w:rsidRDefault="00FC2253" w:rsidP="00A93B2E">
            <w:pPr>
              <w:spacing w:line="276" w:lineRule="auto"/>
              <w:jc w:val="both"/>
              <w:rPr>
                <w:b/>
                <w:bCs/>
              </w:rPr>
            </w:pPr>
          </w:p>
        </w:tc>
        <w:tc>
          <w:tcPr>
            <w:tcW w:w="1437" w:type="dxa"/>
            <w:hideMark/>
          </w:tcPr>
          <w:p w:rsidR="00FC2253" w:rsidRPr="00FD1A26" w:rsidRDefault="00FC2253" w:rsidP="00A93B2E">
            <w:pPr>
              <w:spacing w:line="276" w:lineRule="auto"/>
              <w:jc w:val="both"/>
              <w:rPr>
                <w:b/>
                <w:bCs/>
              </w:rPr>
            </w:pPr>
            <w:r w:rsidRPr="00FD1A26">
              <w:rPr>
                <w:b/>
                <w:bCs/>
              </w:rPr>
              <w:t>СН1</w:t>
            </w:r>
          </w:p>
        </w:tc>
        <w:tc>
          <w:tcPr>
            <w:tcW w:w="1261" w:type="dxa"/>
            <w:hideMark/>
          </w:tcPr>
          <w:p w:rsidR="00FC2253" w:rsidRPr="00FD1A26" w:rsidRDefault="00FC2253" w:rsidP="00A93B2E">
            <w:pPr>
              <w:spacing w:line="276" w:lineRule="auto"/>
              <w:jc w:val="both"/>
            </w:pPr>
            <w:r w:rsidRPr="00FD1A26">
              <w:t> </w:t>
            </w:r>
          </w:p>
        </w:tc>
        <w:tc>
          <w:tcPr>
            <w:tcW w:w="1437" w:type="dxa"/>
            <w:hideMark/>
          </w:tcPr>
          <w:p w:rsidR="00FC2253" w:rsidRPr="00FD1A26" w:rsidRDefault="00FC2253" w:rsidP="00A93B2E">
            <w:pPr>
              <w:spacing w:line="276" w:lineRule="auto"/>
              <w:jc w:val="both"/>
            </w:pPr>
            <w:r w:rsidRPr="00FD1A26">
              <w:t> </w:t>
            </w:r>
          </w:p>
        </w:tc>
        <w:tc>
          <w:tcPr>
            <w:tcW w:w="1850" w:type="dxa"/>
            <w:hideMark/>
          </w:tcPr>
          <w:p w:rsidR="00FC2253" w:rsidRPr="00FD1A26" w:rsidRDefault="00FC2253" w:rsidP="00A93B2E">
            <w:pPr>
              <w:spacing w:line="276" w:lineRule="auto"/>
              <w:jc w:val="both"/>
            </w:pPr>
            <w:r w:rsidRPr="00FD1A26">
              <w:t>0,00</w:t>
            </w:r>
          </w:p>
        </w:tc>
        <w:tc>
          <w:tcPr>
            <w:tcW w:w="1222" w:type="dxa"/>
            <w:hideMark/>
          </w:tcPr>
          <w:p w:rsidR="00FC2253" w:rsidRPr="00FD1A26" w:rsidRDefault="00FC2253" w:rsidP="00A93B2E">
            <w:pPr>
              <w:spacing w:line="276" w:lineRule="auto"/>
              <w:jc w:val="both"/>
              <w:rPr>
                <w:b/>
                <w:bCs/>
              </w:rPr>
            </w:pPr>
            <w:r w:rsidRPr="00FD1A26">
              <w:rPr>
                <w:b/>
                <w:bCs/>
              </w:rPr>
              <w:t>0,00</w:t>
            </w:r>
          </w:p>
        </w:tc>
      </w:tr>
      <w:tr w:rsidR="00FC2253" w:rsidRPr="00FD1A26" w:rsidTr="00A93B2E">
        <w:trPr>
          <w:trHeight w:val="405"/>
        </w:trPr>
        <w:tc>
          <w:tcPr>
            <w:tcW w:w="2420" w:type="dxa"/>
            <w:gridSpan w:val="2"/>
            <w:vMerge/>
            <w:hideMark/>
          </w:tcPr>
          <w:p w:rsidR="00FC2253" w:rsidRPr="00FD1A26" w:rsidRDefault="00FC2253" w:rsidP="00A93B2E">
            <w:pPr>
              <w:spacing w:line="276" w:lineRule="auto"/>
              <w:jc w:val="both"/>
              <w:rPr>
                <w:b/>
                <w:bCs/>
              </w:rPr>
            </w:pPr>
          </w:p>
        </w:tc>
        <w:tc>
          <w:tcPr>
            <w:tcW w:w="1437" w:type="dxa"/>
            <w:hideMark/>
          </w:tcPr>
          <w:p w:rsidR="00FC2253" w:rsidRPr="00FD1A26" w:rsidRDefault="00FC2253" w:rsidP="00A93B2E">
            <w:pPr>
              <w:spacing w:line="276" w:lineRule="auto"/>
              <w:jc w:val="both"/>
              <w:rPr>
                <w:b/>
                <w:bCs/>
              </w:rPr>
            </w:pPr>
            <w:r w:rsidRPr="00FD1A26">
              <w:rPr>
                <w:b/>
                <w:bCs/>
              </w:rPr>
              <w:t>СН2</w:t>
            </w:r>
          </w:p>
        </w:tc>
        <w:tc>
          <w:tcPr>
            <w:tcW w:w="1261" w:type="dxa"/>
            <w:hideMark/>
          </w:tcPr>
          <w:p w:rsidR="00FC2253" w:rsidRPr="00FD1A26" w:rsidRDefault="00FC2253" w:rsidP="00A93B2E">
            <w:pPr>
              <w:spacing w:line="276" w:lineRule="auto"/>
              <w:jc w:val="both"/>
            </w:pPr>
            <w:r w:rsidRPr="00FD1A26">
              <w:t> </w:t>
            </w:r>
          </w:p>
        </w:tc>
        <w:tc>
          <w:tcPr>
            <w:tcW w:w="1437" w:type="dxa"/>
            <w:hideMark/>
          </w:tcPr>
          <w:p w:rsidR="00FC2253" w:rsidRPr="00FD1A26" w:rsidRDefault="00FC2253" w:rsidP="00A93B2E">
            <w:pPr>
              <w:spacing w:line="276" w:lineRule="auto"/>
              <w:jc w:val="both"/>
            </w:pPr>
            <w:r w:rsidRPr="00FD1A26">
              <w:t> </w:t>
            </w:r>
          </w:p>
        </w:tc>
        <w:tc>
          <w:tcPr>
            <w:tcW w:w="1850" w:type="dxa"/>
            <w:hideMark/>
          </w:tcPr>
          <w:p w:rsidR="00FC2253" w:rsidRPr="00FD1A26" w:rsidRDefault="00FC2253" w:rsidP="00A93B2E">
            <w:pPr>
              <w:spacing w:line="276" w:lineRule="auto"/>
              <w:jc w:val="both"/>
            </w:pPr>
            <w:r w:rsidRPr="00FD1A26">
              <w:t>50,22</w:t>
            </w:r>
          </w:p>
        </w:tc>
        <w:tc>
          <w:tcPr>
            <w:tcW w:w="1222" w:type="dxa"/>
            <w:hideMark/>
          </w:tcPr>
          <w:p w:rsidR="00FC2253" w:rsidRPr="00FD1A26" w:rsidRDefault="00FC2253" w:rsidP="00A93B2E">
            <w:pPr>
              <w:spacing w:line="276" w:lineRule="auto"/>
              <w:jc w:val="both"/>
              <w:rPr>
                <w:b/>
                <w:bCs/>
              </w:rPr>
            </w:pPr>
            <w:r w:rsidRPr="00FD1A26">
              <w:rPr>
                <w:b/>
                <w:bCs/>
              </w:rPr>
              <w:t>151,08</w:t>
            </w:r>
          </w:p>
        </w:tc>
      </w:tr>
      <w:tr w:rsidR="00FC2253" w:rsidRPr="00FD1A26" w:rsidTr="00A93B2E">
        <w:trPr>
          <w:trHeight w:val="405"/>
        </w:trPr>
        <w:tc>
          <w:tcPr>
            <w:tcW w:w="2420" w:type="dxa"/>
            <w:gridSpan w:val="2"/>
            <w:vMerge/>
            <w:hideMark/>
          </w:tcPr>
          <w:p w:rsidR="00FC2253" w:rsidRPr="00FD1A26" w:rsidRDefault="00FC2253" w:rsidP="00A93B2E">
            <w:pPr>
              <w:spacing w:line="276" w:lineRule="auto"/>
              <w:jc w:val="both"/>
              <w:rPr>
                <w:b/>
                <w:bCs/>
              </w:rPr>
            </w:pPr>
          </w:p>
        </w:tc>
        <w:tc>
          <w:tcPr>
            <w:tcW w:w="1437" w:type="dxa"/>
            <w:hideMark/>
          </w:tcPr>
          <w:p w:rsidR="00FC2253" w:rsidRPr="00FD1A26" w:rsidRDefault="00FC2253" w:rsidP="00A93B2E">
            <w:pPr>
              <w:spacing w:line="276" w:lineRule="auto"/>
              <w:jc w:val="both"/>
              <w:rPr>
                <w:b/>
                <w:bCs/>
              </w:rPr>
            </w:pPr>
            <w:r w:rsidRPr="00FD1A26">
              <w:rPr>
                <w:b/>
                <w:bCs/>
              </w:rPr>
              <w:t>НН</w:t>
            </w:r>
          </w:p>
        </w:tc>
        <w:tc>
          <w:tcPr>
            <w:tcW w:w="1261" w:type="dxa"/>
            <w:hideMark/>
          </w:tcPr>
          <w:p w:rsidR="00FC2253" w:rsidRPr="00FD1A26" w:rsidRDefault="00FC2253" w:rsidP="00A93B2E">
            <w:pPr>
              <w:spacing w:line="276" w:lineRule="auto"/>
              <w:jc w:val="both"/>
            </w:pPr>
            <w:r w:rsidRPr="00FD1A26">
              <w:t> </w:t>
            </w:r>
          </w:p>
        </w:tc>
        <w:tc>
          <w:tcPr>
            <w:tcW w:w="1437" w:type="dxa"/>
            <w:hideMark/>
          </w:tcPr>
          <w:p w:rsidR="00FC2253" w:rsidRPr="00FD1A26" w:rsidRDefault="00FC2253" w:rsidP="00A93B2E">
            <w:pPr>
              <w:spacing w:line="276" w:lineRule="auto"/>
              <w:jc w:val="both"/>
            </w:pPr>
            <w:r w:rsidRPr="00FD1A26">
              <w:t> </w:t>
            </w:r>
          </w:p>
        </w:tc>
        <w:tc>
          <w:tcPr>
            <w:tcW w:w="1850" w:type="dxa"/>
            <w:hideMark/>
          </w:tcPr>
          <w:p w:rsidR="00FC2253" w:rsidRPr="00FD1A26" w:rsidRDefault="00FC2253" w:rsidP="00A93B2E">
            <w:pPr>
              <w:spacing w:line="276" w:lineRule="auto"/>
              <w:jc w:val="both"/>
            </w:pPr>
            <w:r w:rsidRPr="00FD1A26">
              <w:t>0,13</w:t>
            </w:r>
          </w:p>
        </w:tc>
        <w:tc>
          <w:tcPr>
            <w:tcW w:w="1222" w:type="dxa"/>
            <w:hideMark/>
          </w:tcPr>
          <w:p w:rsidR="00FC2253" w:rsidRPr="00FD1A26" w:rsidRDefault="00FC2253" w:rsidP="00A93B2E">
            <w:pPr>
              <w:spacing w:line="276" w:lineRule="auto"/>
              <w:jc w:val="both"/>
              <w:rPr>
                <w:b/>
                <w:bCs/>
              </w:rPr>
            </w:pPr>
            <w:r w:rsidRPr="00FD1A26">
              <w:rPr>
                <w:b/>
                <w:bCs/>
              </w:rPr>
              <w:t>0,35</w:t>
            </w:r>
          </w:p>
        </w:tc>
      </w:tr>
    </w:tbl>
    <w:p w:rsidR="00FC2253" w:rsidRPr="00FD1A26" w:rsidRDefault="00FC2253" w:rsidP="00FC2253">
      <w:pPr>
        <w:spacing w:line="276" w:lineRule="auto"/>
        <w:jc w:val="both"/>
        <w:rPr>
          <w:sz w:val="28"/>
          <w:szCs w:val="28"/>
        </w:rPr>
      </w:pPr>
    </w:p>
    <w:tbl>
      <w:tblPr>
        <w:tblStyle w:val="a5"/>
        <w:tblW w:w="0" w:type="auto"/>
        <w:tblLook w:val="04A0" w:firstRow="1" w:lastRow="0" w:firstColumn="1" w:lastColumn="0" w:noHBand="0" w:noVBand="1"/>
      </w:tblPr>
      <w:tblGrid>
        <w:gridCol w:w="2862"/>
        <w:gridCol w:w="1648"/>
        <w:gridCol w:w="1499"/>
        <w:gridCol w:w="1499"/>
        <w:gridCol w:w="2119"/>
      </w:tblGrid>
      <w:tr w:rsidR="00FC2253" w:rsidRPr="00FD1A26" w:rsidTr="00A93B2E">
        <w:trPr>
          <w:trHeight w:val="832"/>
        </w:trPr>
        <w:tc>
          <w:tcPr>
            <w:tcW w:w="9627" w:type="dxa"/>
            <w:gridSpan w:val="5"/>
            <w:hideMark/>
          </w:tcPr>
          <w:p w:rsidR="00FC2253" w:rsidRPr="00FD1A26" w:rsidRDefault="00FC2253" w:rsidP="00A93B2E">
            <w:pPr>
              <w:spacing w:line="276" w:lineRule="auto"/>
              <w:jc w:val="both"/>
              <w:rPr>
                <w:b/>
                <w:bCs/>
              </w:rPr>
            </w:pPr>
            <w:bookmarkStart w:id="5" w:name="RANGE!A1:E51"/>
            <w:r w:rsidRPr="00FD1A26">
              <w:rPr>
                <w:b/>
                <w:bCs/>
              </w:rPr>
              <w:t>Объем подстанций 35 - 1150 кВ, трансформаторных подстанций (ТП), комплексных трансформаторных подстанций (КТП) и распределительных пунктов (РП) 0,4 - 20 кВ в условных единицах</w:t>
            </w:r>
            <w:bookmarkEnd w:id="5"/>
          </w:p>
        </w:tc>
      </w:tr>
      <w:tr w:rsidR="00FC2253" w:rsidRPr="00FD1A26" w:rsidTr="00A93B2E">
        <w:trPr>
          <w:trHeight w:val="405"/>
        </w:trPr>
        <w:tc>
          <w:tcPr>
            <w:tcW w:w="9627" w:type="dxa"/>
            <w:gridSpan w:val="5"/>
          </w:tcPr>
          <w:p w:rsidR="00FC2253" w:rsidRPr="00FD1A26" w:rsidRDefault="00FC2253" w:rsidP="00A93B2E">
            <w:pPr>
              <w:spacing w:line="276" w:lineRule="auto"/>
              <w:jc w:val="both"/>
              <w:rPr>
                <w:b/>
                <w:bCs/>
              </w:rPr>
            </w:pPr>
            <w:r w:rsidRPr="00FD1A26">
              <w:rPr>
                <w:b/>
                <w:bCs/>
              </w:rPr>
              <w:t>Таблица  П.2.2</w:t>
            </w:r>
          </w:p>
        </w:tc>
      </w:tr>
      <w:tr w:rsidR="00FC2253" w:rsidRPr="00FD1A26" w:rsidTr="00A93B2E">
        <w:trPr>
          <w:trHeight w:val="285"/>
        </w:trPr>
        <w:tc>
          <w:tcPr>
            <w:tcW w:w="2820" w:type="dxa"/>
            <w:vMerge w:val="restart"/>
            <w:hideMark/>
          </w:tcPr>
          <w:p w:rsidR="00FC2253" w:rsidRPr="00FD1A26" w:rsidRDefault="00FC2253" w:rsidP="00A93B2E">
            <w:pPr>
              <w:spacing w:line="276" w:lineRule="auto"/>
              <w:jc w:val="both"/>
              <w:rPr>
                <w:b/>
                <w:bCs/>
              </w:rPr>
            </w:pPr>
            <w:r w:rsidRPr="00FD1A26">
              <w:rPr>
                <w:b/>
                <w:bCs/>
              </w:rPr>
              <w:t>Единица измерения</w:t>
            </w:r>
          </w:p>
        </w:tc>
        <w:tc>
          <w:tcPr>
            <w:tcW w:w="1647" w:type="dxa"/>
            <w:vMerge w:val="restart"/>
            <w:hideMark/>
          </w:tcPr>
          <w:p w:rsidR="00FC2253" w:rsidRPr="00FD1A26" w:rsidRDefault="00FC2253" w:rsidP="00A93B2E">
            <w:pPr>
              <w:spacing w:line="276" w:lineRule="auto"/>
              <w:jc w:val="both"/>
              <w:rPr>
                <w:b/>
                <w:bCs/>
              </w:rPr>
            </w:pPr>
            <w:r w:rsidRPr="00FD1A26">
              <w:rPr>
                <w:b/>
                <w:bCs/>
              </w:rPr>
              <w:t xml:space="preserve">Напряжение, кВ </w:t>
            </w:r>
          </w:p>
        </w:tc>
        <w:tc>
          <w:tcPr>
            <w:tcW w:w="5160" w:type="dxa"/>
            <w:gridSpan w:val="3"/>
            <w:hideMark/>
          </w:tcPr>
          <w:p w:rsidR="00FC2253" w:rsidRPr="00FD1A26" w:rsidRDefault="00FC2253" w:rsidP="00A93B2E">
            <w:pPr>
              <w:spacing w:line="276" w:lineRule="auto"/>
              <w:jc w:val="both"/>
              <w:rPr>
                <w:b/>
                <w:bCs/>
              </w:rPr>
            </w:pPr>
            <w:r w:rsidRPr="00FD1A26">
              <w:rPr>
                <w:b/>
                <w:bCs/>
              </w:rPr>
              <w:t>2018</w:t>
            </w:r>
          </w:p>
        </w:tc>
      </w:tr>
      <w:tr w:rsidR="00FC2253" w:rsidRPr="00FD1A26" w:rsidTr="00A93B2E">
        <w:trPr>
          <w:trHeight w:val="1425"/>
        </w:trPr>
        <w:tc>
          <w:tcPr>
            <w:tcW w:w="2820" w:type="dxa"/>
            <w:vMerge/>
            <w:hideMark/>
          </w:tcPr>
          <w:p w:rsidR="00FC2253" w:rsidRPr="00FD1A26" w:rsidRDefault="00FC2253" w:rsidP="00A93B2E">
            <w:pPr>
              <w:spacing w:line="276" w:lineRule="auto"/>
              <w:jc w:val="both"/>
              <w:rPr>
                <w:b/>
                <w:bCs/>
              </w:rPr>
            </w:pPr>
          </w:p>
        </w:tc>
        <w:tc>
          <w:tcPr>
            <w:tcW w:w="1647" w:type="dxa"/>
            <w:vMerge/>
            <w:hideMark/>
          </w:tcPr>
          <w:p w:rsidR="00FC2253" w:rsidRPr="00FD1A26" w:rsidRDefault="00FC2253" w:rsidP="00A93B2E">
            <w:pPr>
              <w:spacing w:line="276" w:lineRule="auto"/>
              <w:jc w:val="both"/>
              <w:rPr>
                <w:b/>
                <w:bCs/>
              </w:rPr>
            </w:pPr>
          </w:p>
        </w:tc>
        <w:tc>
          <w:tcPr>
            <w:tcW w:w="1480" w:type="dxa"/>
            <w:hideMark/>
          </w:tcPr>
          <w:p w:rsidR="00FC2253" w:rsidRPr="00FD1A26" w:rsidRDefault="00FC2253" w:rsidP="00A93B2E">
            <w:pPr>
              <w:spacing w:line="276" w:lineRule="auto"/>
              <w:jc w:val="both"/>
              <w:rPr>
                <w:b/>
                <w:bCs/>
              </w:rPr>
            </w:pPr>
            <w:r w:rsidRPr="00FD1A26">
              <w:rPr>
                <w:b/>
                <w:bCs/>
              </w:rPr>
              <w:t>Количество условных единиц (у) на единицу измерения</w:t>
            </w:r>
          </w:p>
        </w:tc>
        <w:tc>
          <w:tcPr>
            <w:tcW w:w="1480" w:type="dxa"/>
            <w:hideMark/>
          </w:tcPr>
          <w:p w:rsidR="00FC2253" w:rsidRPr="00FD1A26" w:rsidRDefault="00FC2253" w:rsidP="00A93B2E">
            <w:pPr>
              <w:spacing w:line="276" w:lineRule="auto"/>
              <w:jc w:val="both"/>
              <w:rPr>
                <w:b/>
                <w:bCs/>
              </w:rPr>
            </w:pPr>
            <w:r w:rsidRPr="00FD1A26">
              <w:rPr>
                <w:b/>
                <w:bCs/>
              </w:rPr>
              <w:t>Количество единиц измерения</w:t>
            </w:r>
          </w:p>
        </w:tc>
        <w:tc>
          <w:tcPr>
            <w:tcW w:w="2200" w:type="dxa"/>
            <w:hideMark/>
          </w:tcPr>
          <w:p w:rsidR="00FC2253" w:rsidRPr="00FD1A26" w:rsidRDefault="00FC2253" w:rsidP="00A93B2E">
            <w:pPr>
              <w:spacing w:line="276" w:lineRule="auto"/>
              <w:jc w:val="both"/>
              <w:rPr>
                <w:b/>
                <w:bCs/>
              </w:rPr>
            </w:pPr>
            <w:r w:rsidRPr="00FD1A26">
              <w:rPr>
                <w:b/>
                <w:bCs/>
              </w:rPr>
              <w:t>Объем условных единиц</w:t>
            </w:r>
          </w:p>
        </w:tc>
      </w:tr>
      <w:tr w:rsidR="00FC2253" w:rsidRPr="00FD1A26" w:rsidTr="00A93B2E">
        <w:trPr>
          <w:trHeight w:val="300"/>
        </w:trPr>
        <w:tc>
          <w:tcPr>
            <w:tcW w:w="2820" w:type="dxa"/>
            <w:vMerge w:val="restart"/>
            <w:hideMark/>
          </w:tcPr>
          <w:p w:rsidR="00FC2253" w:rsidRPr="00FD1A26" w:rsidRDefault="00FC2253" w:rsidP="00A93B2E">
            <w:pPr>
              <w:spacing w:line="276" w:lineRule="auto"/>
              <w:jc w:val="both"/>
              <w:rPr>
                <w:b/>
                <w:bCs/>
              </w:rPr>
            </w:pPr>
            <w:r w:rsidRPr="00FD1A26">
              <w:rPr>
                <w:b/>
                <w:bCs/>
              </w:rPr>
              <w:t>Подстанция</w:t>
            </w:r>
          </w:p>
        </w:tc>
        <w:tc>
          <w:tcPr>
            <w:tcW w:w="1647" w:type="dxa"/>
            <w:noWrap/>
            <w:hideMark/>
          </w:tcPr>
          <w:p w:rsidR="00FC2253" w:rsidRPr="00FD1A26" w:rsidRDefault="00FC2253" w:rsidP="00A93B2E">
            <w:pPr>
              <w:spacing w:line="276" w:lineRule="auto"/>
              <w:jc w:val="both"/>
            </w:pPr>
            <w:r w:rsidRPr="00FD1A26">
              <w:t>400-500</w:t>
            </w:r>
          </w:p>
        </w:tc>
        <w:tc>
          <w:tcPr>
            <w:tcW w:w="1480" w:type="dxa"/>
            <w:hideMark/>
          </w:tcPr>
          <w:p w:rsidR="00FC2253" w:rsidRPr="00FD1A26" w:rsidRDefault="00FC2253" w:rsidP="00A93B2E">
            <w:pPr>
              <w:spacing w:line="276" w:lineRule="auto"/>
              <w:jc w:val="both"/>
            </w:pPr>
            <w:r w:rsidRPr="00FD1A26">
              <w:t>500,0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330</w:t>
            </w:r>
          </w:p>
        </w:tc>
        <w:tc>
          <w:tcPr>
            <w:tcW w:w="1480" w:type="dxa"/>
            <w:hideMark/>
          </w:tcPr>
          <w:p w:rsidR="00FC2253" w:rsidRPr="00FD1A26" w:rsidRDefault="00FC2253" w:rsidP="00A93B2E">
            <w:pPr>
              <w:spacing w:line="276" w:lineRule="auto"/>
              <w:jc w:val="both"/>
            </w:pPr>
            <w:r w:rsidRPr="00FD1A26">
              <w:t>250,0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220</w:t>
            </w:r>
          </w:p>
        </w:tc>
        <w:tc>
          <w:tcPr>
            <w:tcW w:w="1480" w:type="dxa"/>
            <w:hideMark/>
          </w:tcPr>
          <w:p w:rsidR="00FC2253" w:rsidRPr="00FD1A26" w:rsidRDefault="00FC2253" w:rsidP="00A93B2E">
            <w:pPr>
              <w:spacing w:line="276" w:lineRule="auto"/>
              <w:jc w:val="both"/>
            </w:pPr>
            <w:r w:rsidRPr="00FD1A26">
              <w:t>210,0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110-150</w:t>
            </w:r>
          </w:p>
        </w:tc>
        <w:tc>
          <w:tcPr>
            <w:tcW w:w="1480" w:type="dxa"/>
            <w:hideMark/>
          </w:tcPr>
          <w:p w:rsidR="00FC2253" w:rsidRPr="00FD1A26" w:rsidRDefault="00FC2253" w:rsidP="00A93B2E">
            <w:pPr>
              <w:spacing w:line="276" w:lineRule="auto"/>
              <w:jc w:val="both"/>
            </w:pPr>
            <w:r w:rsidRPr="00FD1A26">
              <w:t>105,0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35</w:t>
            </w:r>
          </w:p>
        </w:tc>
        <w:tc>
          <w:tcPr>
            <w:tcW w:w="1480" w:type="dxa"/>
            <w:hideMark/>
          </w:tcPr>
          <w:p w:rsidR="00FC2253" w:rsidRPr="00FD1A26" w:rsidRDefault="00FC2253" w:rsidP="00A93B2E">
            <w:pPr>
              <w:spacing w:line="276" w:lineRule="auto"/>
              <w:jc w:val="both"/>
            </w:pPr>
            <w:r w:rsidRPr="00FD1A26">
              <w:t>75,0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val="restart"/>
            <w:hideMark/>
          </w:tcPr>
          <w:p w:rsidR="00FC2253" w:rsidRPr="00FD1A26" w:rsidRDefault="00FC2253" w:rsidP="00A93B2E">
            <w:pPr>
              <w:spacing w:line="276" w:lineRule="auto"/>
              <w:jc w:val="both"/>
              <w:rPr>
                <w:b/>
                <w:bCs/>
              </w:rPr>
            </w:pPr>
            <w:r w:rsidRPr="00FD1A26">
              <w:rPr>
                <w:b/>
                <w:bCs/>
              </w:rPr>
              <w:t>Силовой трансформатор или реактор (одно- или трехфазный), или вольтодобавочный трансформатор)</w:t>
            </w:r>
          </w:p>
        </w:tc>
        <w:tc>
          <w:tcPr>
            <w:tcW w:w="1647" w:type="dxa"/>
            <w:noWrap/>
            <w:hideMark/>
          </w:tcPr>
          <w:p w:rsidR="00FC2253" w:rsidRPr="00FD1A26" w:rsidRDefault="00FC2253" w:rsidP="00A93B2E">
            <w:pPr>
              <w:spacing w:line="276" w:lineRule="auto"/>
              <w:jc w:val="both"/>
            </w:pPr>
            <w:r w:rsidRPr="00FD1A26">
              <w:t>1150</w:t>
            </w:r>
          </w:p>
        </w:tc>
        <w:tc>
          <w:tcPr>
            <w:tcW w:w="1480" w:type="dxa"/>
            <w:hideMark/>
          </w:tcPr>
          <w:p w:rsidR="00FC2253" w:rsidRPr="00FD1A26" w:rsidRDefault="00FC2253" w:rsidP="00A93B2E">
            <w:pPr>
              <w:spacing w:line="276" w:lineRule="auto"/>
              <w:jc w:val="both"/>
            </w:pPr>
            <w:r w:rsidRPr="00FD1A26">
              <w:t>60,0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750</w:t>
            </w:r>
          </w:p>
        </w:tc>
        <w:tc>
          <w:tcPr>
            <w:tcW w:w="1480" w:type="dxa"/>
            <w:hideMark/>
          </w:tcPr>
          <w:p w:rsidR="00FC2253" w:rsidRPr="00FD1A26" w:rsidRDefault="00FC2253" w:rsidP="00A93B2E">
            <w:pPr>
              <w:spacing w:line="276" w:lineRule="auto"/>
              <w:jc w:val="both"/>
            </w:pPr>
            <w:r w:rsidRPr="00FD1A26">
              <w:t>43,0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400-500</w:t>
            </w:r>
          </w:p>
        </w:tc>
        <w:tc>
          <w:tcPr>
            <w:tcW w:w="1480" w:type="dxa"/>
            <w:hideMark/>
          </w:tcPr>
          <w:p w:rsidR="00FC2253" w:rsidRPr="00FD1A26" w:rsidRDefault="00FC2253" w:rsidP="00A93B2E">
            <w:pPr>
              <w:spacing w:line="276" w:lineRule="auto"/>
              <w:jc w:val="both"/>
            </w:pPr>
            <w:r w:rsidRPr="00FD1A26">
              <w:t>28,0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330</w:t>
            </w:r>
          </w:p>
        </w:tc>
        <w:tc>
          <w:tcPr>
            <w:tcW w:w="1480" w:type="dxa"/>
            <w:hideMark/>
          </w:tcPr>
          <w:p w:rsidR="00FC2253" w:rsidRPr="00FD1A26" w:rsidRDefault="00FC2253" w:rsidP="00A93B2E">
            <w:pPr>
              <w:spacing w:line="276" w:lineRule="auto"/>
              <w:jc w:val="both"/>
            </w:pPr>
            <w:r w:rsidRPr="00FD1A26">
              <w:t>18,0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220</w:t>
            </w:r>
          </w:p>
        </w:tc>
        <w:tc>
          <w:tcPr>
            <w:tcW w:w="1480" w:type="dxa"/>
            <w:hideMark/>
          </w:tcPr>
          <w:p w:rsidR="00FC2253" w:rsidRPr="00FD1A26" w:rsidRDefault="00FC2253" w:rsidP="00A93B2E">
            <w:pPr>
              <w:spacing w:line="276" w:lineRule="auto"/>
              <w:jc w:val="both"/>
            </w:pPr>
            <w:r w:rsidRPr="00FD1A26">
              <w:t>14,0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110-150</w:t>
            </w:r>
          </w:p>
        </w:tc>
        <w:tc>
          <w:tcPr>
            <w:tcW w:w="1480" w:type="dxa"/>
            <w:hideMark/>
          </w:tcPr>
          <w:p w:rsidR="00FC2253" w:rsidRPr="00FD1A26" w:rsidRDefault="00FC2253" w:rsidP="00A93B2E">
            <w:pPr>
              <w:spacing w:line="276" w:lineRule="auto"/>
              <w:jc w:val="both"/>
            </w:pPr>
            <w:r w:rsidRPr="00FD1A26">
              <w:t>7,8</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35</w:t>
            </w:r>
          </w:p>
        </w:tc>
        <w:tc>
          <w:tcPr>
            <w:tcW w:w="1480" w:type="dxa"/>
            <w:hideMark/>
          </w:tcPr>
          <w:p w:rsidR="00FC2253" w:rsidRPr="00FD1A26" w:rsidRDefault="00FC2253" w:rsidP="00A93B2E">
            <w:pPr>
              <w:spacing w:line="276" w:lineRule="auto"/>
              <w:jc w:val="both"/>
            </w:pPr>
            <w:r w:rsidRPr="00FD1A26">
              <w:t>2,1</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1-20</w:t>
            </w:r>
          </w:p>
        </w:tc>
        <w:tc>
          <w:tcPr>
            <w:tcW w:w="1480" w:type="dxa"/>
            <w:hideMark/>
          </w:tcPr>
          <w:p w:rsidR="00FC2253" w:rsidRPr="00FD1A26" w:rsidRDefault="00FC2253" w:rsidP="00A93B2E">
            <w:pPr>
              <w:spacing w:line="276" w:lineRule="auto"/>
              <w:jc w:val="both"/>
            </w:pPr>
            <w:r w:rsidRPr="00FD1A26">
              <w:t>1,0</w:t>
            </w:r>
          </w:p>
        </w:tc>
        <w:tc>
          <w:tcPr>
            <w:tcW w:w="1480" w:type="dxa"/>
            <w:hideMark/>
          </w:tcPr>
          <w:p w:rsidR="00FC2253" w:rsidRPr="00FD1A26" w:rsidRDefault="00FC2253" w:rsidP="00A93B2E">
            <w:pPr>
              <w:spacing w:line="276" w:lineRule="auto"/>
              <w:jc w:val="both"/>
            </w:pPr>
            <w:r w:rsidRPr="00FD1A26">
              <w:t>0,00</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val="restart"/>
            <w:hideMark/>
          </w:tcPr>
          <w:p w:rsidR="00FC2253" w:rsidRPr="00FD1A26" w:rsidRDefault="00FC2253" w:rsidP="00A93B2E">
            <w:pPr>
              <w:spacing w:line="276" w:lineRule="auto"/>
              <w:jc w:val="both"/>
              <w:rPr>
                <w:b/>
                <w:bCs/>
              </w:rPr>
            </w:pPr>
            <w:r w:rsidRPr="00FD1A26">
              <w:rPr>
                <w:b/>
                <w:bCs/>
              </w:rPr>
              <w:t>Воздушный выключатель (3 фазы)</w:t>
            </w:r>
          </w:p>
        </w:tc>
        <w:tc>
          <w:tcPr>
            <w:tcW w:w="1647" w:type="dxa"/>
            <w:noWrap/>
            <w:hideMark/>
          </w:tcPr>
          <w:p w:rsidR="00FC2253" w:rsidRPr="00FD1A26" w:rsidRDefault="00FC2253" w:rsidP="00A93B2E">
            <w:pPr>
              <w:spacing w:line="276" w:lineRule="auto"/>
              <w:jc w:val="both"/>
            </w:pPr>
            <w:r w:rsidRPr="00FD1A26">
              <w:t>1150</w:t>
            </w:r>
          </w:p>
        </w:tc>
        <w:tc>
          <w:tcPr>
            <w:tcW w:w="1480" w:type="dxa"/>
            <w:hideMark/>
          </w:tcPr>
          <w:p w:rsidR="00FC2253" w:rsidRPr="00FD1A26" w:rsidRDefault="00FC2253" w:rsidP="00A93B2E">
            <w:pPr>
              <w:spacing w:line="276" w:lineRule="auto"/>
              <w:jc w:val="both"/>
            </w:pPr>
            <w:r w:rsidRPr="00FD1A26">
              <w:t>180,0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750</w:t>
            </w:r>
          </w:p>
        </w:tc>
        <w:tc>
          <w:tcPr>
            <w:tcW w:w="1480" w:type="dxa"/>
            <w:hideMark/>
          </w:tcPr>
          <w:p w:rsidR="00FC2253" w:rsidRPr="00FD1A26" w:rsidRDefault="00FC2253" w:rsidP="00A93B2E">
            <w:pPr>
              <w:spacing w:line="276" w:lineRule="auto"/>
              <w:jc w:val="both"/>
            </w:pPr>
            <w:r w:rsidRPr="00FD1A26">
              <w:t>130,0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400-500</w:t>
            </w:r>
          </w:p>
        </w:tc>
        <w:tc>
          <w:tcPr>
            <w:tcW w:w="1480" w:type="dxa"/>
            <w:hideMark/>
          </w:tcPr>
          <w:p w:rsidR="00FC2253" w:rsidRPr="00FD1A26" w:rsidRDefault="00FC2253" w:rsidP="00A93B2E">
            <w:pPr>
              <w:spacing w:line="276" w:lineRule="auto"/>
              <w:jc w:val="both"/>
            </w:pPr>
            <w:r w:rsidRPr="00FD1A26">
              <w:t>88,0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330</w:t>
            </w:r>
          </w:p>
        </w:tc>
        <w:tc>
          <w:tcPr>
            <w:tcW w:w="1480" w:type="dxa"/>
            <w:hideMark/>
          </w:tcPr>
          <w:p w:rsidR="00FC2253" w:rsidRPr="00FD1A26" w:rsidRDefault="00FC2253" w:rsidP="00A93B2E">
            <w:pPr>
              <w:spacing w:line="276" w:lineRule="auto"/>
              <w:jc w:val="both"/>
            </w:pPr>
            <w:r w:rsidRPr="00FD1A26">
              <w:t>66,0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220</w:t>
            </w:r>
          </w:p>
        </w:tc>
        <w:tc>
          <w:tcPr>
            <w:tcW w:w="1480" w:type="dxa"/>
            <w:hideMark/>
          </w:tcPr>
          <w:p w:rsidR="00FC2253" w:rsidRPr="00FD1A26" w:rsidRDefault="00FC2253" w:rsidP="00A93B2E">
            <w:pPr>
              <w:spacing w:line="276" w:lineRule="auto"/>
              <w:jc w:val="both"/>
            </w:pPr>
            <w:r w:rsidRPr="00FD1A26">
              <w:t>43,0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110-150</w:t>
            </w:r>
          </w:p>
        </w:tc>
        <w:tc>
          <w:tcPr>
            <w:tcW w:w="1480" w:type="dxa"/>
            <w:hideMark/>
          </w:tcPr>
          <w:p w:rsidR="00FC2253" w:rsidRPr="00FD1A26" w:rsidRDefault="00FC2253" w:rsidP="00A93B2E">
            <w:pPr>
              <w:spacing w:line="276" w:lineRule="auto"/>
              <w:jc w:val="both"/>
            </w:pPr>
            <w:r w:rsidRPr="00FD1A26">
              <w:t>26,0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35</w:t>
            </w:r>
          </w:p>
        </w:tc>
        <w:tc>
          <w:tcPr>
            <w:tcW w:w="1480" w:type="dxa"/>
            <w:hideMark/>
          </w:tcPr>
          <w:p w:rsidR="00FC2253" w:rsidRPr="00FD1A26" w:rsidRDefault="00FC2253" w:rsidP="00A93B2E">
            <w:pPr>
              <w:spacing w:line="276" w:lineRule="auto"/>
              <w:jc w:val="both"/>
            </w:pPr>
            <w:r w:rsidRPr="00FD1A26">
              <w:t>11,0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1-20</w:t>
            </w:r>
          </w:p>
        </w:tc>
        <w:tc>
          <w:tcPr>
            <w:tcW w:w="1480" w:type="dxa"/>
            <w:hideMark/>
          </w:tcPr>
          <w:p w:rsidR="00FC2253" w:rsidRPr="00FD1A26" w:rsidRDefault="00FC2253" w:rsidP="00A93B2E">
            <w:pPr>
              <w:spacing w:line="276" w:lineRule="auto"/>
              <w:jc w:val="both"/>
            </w:pPr>
            <w:r w:rsidRPr="00FD1A26">
              <w:t>5,5</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val="restart"/>
            <w:hideMark/>
          </w:tcPr>
          <w:p w:rsidR="00FC2253" w:rsidRPr="00FD1A26" w:rsidRDefault="00FC2253" w:rsidP="00A93B2E">
            <w:pPr>
              <w:spacing w:line="276" w:lineRule="auto"/>
              <w:jc w:val="both"/>
              <w:rPr>
                <w:b/>
                <w:bCs/>
              </w:rPr>
            </w:pPr>
            <w:r w:rsidRPr="00FD1A26">
              <w:rPr>
                <w:b/>
                <w:bCs/>
              </w:rPr>
              <w:t>Масляный  выключатель (3 фазы)</w:t>
            </w:r>
          </w:p>
        </w:tc>
        <w:tc>
          <w:tcPr>
            <w:tcW w:w="1647" w:type="dxa"/>
            <w:noWrap/>
            <w:hideMark/>
          </w:tcPr>
          <w:p w:rsidR="00FC2253" w:rsidRPr="00FD1A26" w:rsidRDefault="00FC2253" w:rsidP="00A93B2E">
            <w:pPr>
              <w:spacing w:line="276" w:lineRule="auto"/>
              <w:jc w:val="both"/>
            </w:pPr>
            <w:r w:rsidRPr="00FD1A26">
              <w:t>220</w:t>
            </w:r>
          </w:p>
        </w:tc>
        <w:tc>
          <w:tcPr>
            <w:tcW w:w="1480" w:type="dxa"/>
            <w:hideMark/>
          </w:tcPr>
          <w:p w:rsidR="00FC2253" w:rsidRPr="00FD1A26" w:rsidRDefault="00FC2253" w:rsidP="00A93B2E">
            <w:pPr>
              <w:spacing w:line="276" w:lineRule="auto"/>
              <w:jc w:val="both"/>
            </w:pPr>
            <w:r w:rsidRPr="00FD1A26">
              <w:t>23,0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110-150</w:t>
            </w:r>
          </w:p>
        </w:tc>
        <w:tc>
          <w:tcPr>
            <w:tcW w:w="1480" w:type="dxa"/>
            <w:hideMark/>
          </w:tcPr>
          <w:p w:rsidR="00FC2253" w:rsidRPr="00FD1A26" w:rsidRDefault="00FC2253" w:rsidP="00A93B2E">
            <w:pPr>
              <w:spacing w:line="276" w:lineRule="auto"/>
              <w:jc w:val="both"/>
            </w:pPr>
            <w:r w:rsidRPr="00FD1A26">
              <w:t>14,0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35</w:t>
            </w:r>
          </w:p>
        </w:tc>
        <w:tc>
          <w:tcPr>
            <w:tcW w:w="1480" w:type="dxa"/>
            <w:hideMark/>
          </w:tcPr>
          <w:p w:rsidR="00FC2253" w:rsidRPr="00FD1A26" w:rsidRDefault="00FC2253" w:rsidP="00A93B2E">
            <w:pPr>
              <w:spacing w:line="276" w:lineRule="auto"/>
              <w:jc w:val="both"/>
            </w:pPr>
            <w:r w:rsidRPr="00FD1A26">
              <w:t>6,4</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1-20</w:t>
            </w:r>
          </w:p>
        </w:tc>
        <w:tc>
          <w:tcPr>
            <w:tcW w:w="1480" w:type="dxa"/>
            <w:hideMark/>
          </w:tcPr>
          <w:p w:rsidR="00FC2253" w:rsidRPr="00FD1A26" w:rsidRDefault="00FC2253" w:rsidP="00A93B2E">
            <w:pPr>
              <w:spacing w:line="276" w:lineRule="auto"/>
              <w:jc w:val="both"/>
            </w:pPr>
            <w:r w:rsidRPr="00FD1A26">
              <w:t>3,1</w:t>
            </w:r>
          </w:p>
        </w:tc>
        <w:tc>
          <w:tcPr>
            <w:tcW w:w="1480" w:type="dxa"/>
            <w:hideMark/>
          </w:tcPr>
          <w:p w:rsidR="00FC2253" w:rsidRPr="00FD1A26" w:rsidRDefault="00FC2253" w:rsidP="00A93B2E">
            <w:pPr>
              <w:spacing w:line="276" w:lineRule="auto"/>
              <w:jc w:val="both"/>
            </w:pPr>
            <w:r w:rsidRPr="00FD1A26">
              <w:t>21,00</w:t>
            </w:r>
          </w:p>
        </w:tc>
        <w:tc>
          <w:tcPr>
            <w:tcW w:w="2200" w:type="dxa"/>
            <w:hideMark/>
          </w:tcPr>
          <w:p w:rsidR="00FC2253" w:rsidRPr="00FD1A26" w:rsidRDefault="00FC2253" w:rsidP="00A93B2E">
            <w:pPr>
              <w:spacing w:line="276" w:lineRule="auto"/>
              <w:jc w:val="both"/>
            </w:pPr>
            <w:r w:rsidRPr="00FD1A26">
              <w:t>65,10</w:t>
            </w:r>
          </w:p>
        </w:tc>
      </w:tr>
      <w:tr w:rsidR="00FC2253" w:rsidRPr="00FD1A26" w:rsidTr="00A93B2E">
        <w:trPr>
          <w:trHeight w:val="300"/>
        </w:trPr>
        <w:tc>
          <w:tcPr>
            <w:tcW w:w="2820" w:type="dxa"/>
            <w:vMerge w:val="restart"/>
            <w:hideMark/>
          </w:tcPr>
          <w:p w:rsidR="00FC2253" w:rsidRPr="00FD1A26" w:rsidRDefault="00FC2253" w:rsidP="00A93B2E">
            <w:pPr>
              <w:spacing w:line="276" w:lineRule="auto"/>
              <w:jc w:val="both"/>
              <w:rPr>
                <w:b/>
                <w:bCs/>
              </w:rPr>
            </w:pPr>
            <w:r w:rsidRPr="00FD1A26">
              <w:rPr>
                <w:b/>
                <w:bCs/>
              </w:rPr>
              <w:t xml:space="preserve">Отделитель с короткозамыкателем     </w:t>
            </w:r>
          </w:p>
        </w:tc>
        <w:tc>
          <w:tcPr>
            <w:tcW w:w="1647" w:type="dxa"/>
            <w:noWrap/>
            <w:hideMark/>
          </w:tcPr>
          <w:p w:rsidR="00FC2253" w:rsidRPr="00FD1A26" w:rsidRDefault="00FC2253" w:rsidP="00A93B2E">
            <w:pPr>
              <w:spacing w:line="276" w:lineRule="auto"/>
              <w:jc w:val="both"/>
            </w:pPr>
            <w:r w:rsidRPr="00FD1A26">
              <w:t>400-500</w:t>
            </w:r>
          </w:p>
        </w:tc>
        <w:tc>
          <w:tcPr>
            <w:tcW w:w="1480" w:type="dxa"/>
            <w:hideMark/>
          </w:tcPr>
          <w:p w:rsidR="00FC2253" w:rsidRPr="00FD1A26" w:rsidRDefault="00FC2253" w:rsidP="00A93B2E">
            <w:pPr>
              <w:spacing w:line="276" w:lineRule="auto"/>
              <w:jc w:val="both"/>
            </w:pPr>
            <w:r w:rsidRPr="00FD1A26">
              <w:t>35,0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330</w:t>
            </w:r>
          </w:p>
        </w:tc>
        <w:tc>
          <w:tcPr>
            <w:tcW w:w="1480" w:type="dxa"/>
            <w:hideMark/>
          </w:tcPr>
          <w:p w:rsidR="00FC2253" w:rsidRPr="00FD1A26" w:rsidRDefault="00FC2253" w:rsidP="00A93B2E">
            <w:pPr>
              <w:spacing w:line="276" w:lineRule="auto"/>
              <w:jc w:val="both"/>
            </w:pPr>
            <w:r w:rsidRPr="00FD1A26">
              <w:t>24,0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220</w:t>
            </w:r>
          </w:p>
        </w:tc>
        <w:tc>
          <w:tcPr>
            <w:tcW w:w="1480" w:type="dxa"/>
            <w:hideMark/>
          </w:tcPr>
          <w:p w:rsidR="00FC2253" w:rsidRPr="00FD1A26" w:rsidRDefault="00FC2253" w:rsidP="00A93B2E">
            <w:pPr>
              <w:spacing w:line="276" w:lineRule="auto"/>
              <w:jc w:val="both"/>
            </w:pPr>
            <w:r w:rsidRPr="00FD1A26">
              <w:t>19,0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110-150</w:t>
            </w:r>
          </w:p>
        </w:tc>
        <w:tc>
          <w:tcPr>
            <w:tcW w:w="1480" w:type="dxa"/>
            <w:hideMark/>
          </w:tcPr>
          <w:p w:rsidR="00FC2253" w:rsidRPr="00FD1A26" w:rsidRDefault="00FC2253" w:rsidP="00A93B2E">
            <w:pPr>
              <w:spacing w:line="276" w:lineRule="auto"/>
              <w:jc w:val="both"/>
            </w:pPr>
            <w:r w:rsidRPr="00FD1A26">
              <w:t>9,5</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35</w:t>
            </w:r>
          </w:p>
        </w:tc>
        <w:tc>
          <w:tcPr>
            <w:tcW w:w="1480" w:type="dxa"/>
            <w:hideMark/>
          </w:tcPr>
          <w:p w:rsidR="00FC2253" w:rsidRPr="00FD1A26" w:rsidRDefault="00FC2253" w:rsidP="00A93B2E">
            <w:pPr>
              <w:spacing w:line="276" w:lineRule="auto"/>
              <w:jc w:val="both"/>
            </w:pPr>
            <w:r w:rsidRPr="00FD1A26">
              <w:t>4,7</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hideMark/>
          </w:tcPr>
          <w:p w:rsidR="00FC2253" w:rsidRPr="00FD1A26" w:rsidRDefault="00FC2253" w:rsidP="00A93B2E">
            <w:pPr>
              <w:spacing w:line="276" w:lineRule="auto"/>
              <w:jc w:val="both"/>
              <w:rPr>
                <w:b/>
                <w:bCs/>
              </w:rPr>
            </w:pPr>
            <w:r w:rsidRPr="00FD1A26">
              <w:rPr>
                <w:b/>
                <w:bCs/>
              </w:rPr>
              <w:t xml:space="preserve">Выключатель  нагрузки </w:t>
            </w:r>
          </w:p>
        </w:tc>
        <w:tc>
          <w:tcPr>
            <w:tcW w:w="1647" w:type="dxa"/>
            <w:noWrap/>
            <w:hideMark/>
          </w:tcPr>
          <w:p w:rsidR="00FC2253" w:rsidRPr="00FD1A26" w:rsidRDefault="00FC2253" w:rsidP="00A93B2E">
            <w:pPr>
              <w:spacing w:line="276" w:lineRule="auto"/>
              <w:jc w:val="both"/>
            </w:pPr>
            <w:r w:rsidRPr="00FD1A26">
              <w:t>1-20</w:t>
            </w:r>
          </w:p>
        </w:tc>
        <w:tc>
          <w:tcPr>
            <w:tcW w:w="1480" w:type="dxa"/>
            <w:hideMark/>
          </w:tcPr>
          <w:p w:rsidR="00FC2253" w:rsidRPr="00FD1A26" w:rsidRDefault="00FC2253" w:rsidP="00A93B2E">
            <w:pPr>
              <w:spacing w:line="276" w:lineRule="auto"/>
              <w:jc w:val="both"/>
            </w:pPr>
            <w:r w:rsidRPr="00FD1A26">
              <w:t>2,3</w:t>
            </w:r>
          </w:p>
        </w:tc>
        <w:tc>
          <w:tcPr>
            <w:tcW w:w="1480" w:type="dxa"/>
            <w:hideMark/>
          </w:tcPr>
          <w:p w:rsidR="00FC2253" w:rsidRPr="00FD1A26" w:rsidRDefault="00FC2253" w:rsidP="00A93B2E">
            <w:pPr>
              <w:spacing w:line="276" w:lineRule="auto"/>
              <w:jc w:val="both"/>
            </w:pPr>
            <w:r w:rsidRPr="00FD1A26">
              <w:t>45,00</w:t>
            </w:r>
          </w:p>
        </w:tc>
        <w:tc>
          <w:tcPr>
            <w:tcW w:w="2200" w:type="dxa"/>
            <w:hideMark/>
          </w:tcPr>
          <w:p w:rsidR="00FC2253" w:rsidRPr="00FD1A26" w:rsidRDefault="00FC2253" w:rsidP="00A93B2E">
            <w:pPr>
              <w:spacing w:line="276" w:lineRule="auto"/>
              <w:jc w:val="both"/>
            </w:pPr>
            <w:r w:rsidRPr="00FD1A26">
              <w:t>103,50</w:t>
            </w:r>
          </w:p>
        </w:tc>
      </w:tr>
      <w:tr w:rsidR="00FC2253" w:rsidRPr="00FD1A26" w:rsidTr="00A93B2E">
        <w:trPr>
          <w:trHeight w:val="855"/>
        </w:trPr>
        <w:tc>
          <w:tcPr>
            <w:tcW w:w="2820" w:type="dxa"/>
            <w:hideMark/>
          </w:tcPr>
          <w:p w:rsidR="00FC2253" w:rsidRPr="00FD1A26" w:rsidRDefault="00FC2253" w:rsidP="00A93B2E">
            <w:pPr>
              <w:spacing w:line="276" w:lineRule="auto"/>
              <w:jc w:val="both"/>
              <w:rPr>
                <w:b/>
                <w:bCs/>
              </w:rPr>
            </w:pPr>
            <w:r w:rsidRPr="00FD1A26">
              <w:rPr>
                <w:b/>
                <w:bCs/>
              </w:rPr>
              <w:t xml:space="preserve">Синхронный  компенсатор мощн. 50 Мвар    </w:t>
            </w:r>
          </w:p>
        </w:tc>
        <w:tc>
          <w:tcPr>
            <w:tcW w:w="1647" w:type="dxa"/>
            <w:noWrap/>
            <w:hideMark/>
          </w:tcPr>
          <w:p w:rsidR="00FC2253" w:rsidRPr="00FD1A26" w:rsidRDefault="00FC2253" w:rsidP="00A93B2E">
            <w:pPr>
              <w:spacing w:line="276" w:lineRule="auto"/>
              <w:jc w:val="both"/>
            </w:pPr>
            <w:r w:rsidRPr="00FD1A26">
              <w:t>1-20</w:t>
            </w:r>
          </w:p>
        </w:tc>
        <w:tc>
          <w:tcPr>
            <w:tcW w:w="1480" w:type="dxa"/>
            <w:hideMark/>
          </w:tcPr>
          <w:p w:rsidR="00FC2253" w:rsidRPr="00FD1A26" w:rsidRDefault="00FC2253" w:rsidP="00A93B2E">
            <w:pPr>
              <w:spacing w:line="276" w:lineRule="auto"/>
              <w:jc w:val="both"/>
            </w:pPr>
            <w:r w:rsidRPr="00FD1A26">
              <w:t>26,0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hideMark/>
          </w:tcPr>
          <w:p w:rsidR="00FC2253" w:rsidRPr="00FD1A26" w:rsidRDefault="00FC2253" w:rsidP="00A93B2E">
            <w:pPr>
              <w:spacing w:line="276" w:lineRule="auto"/>
              <w:jc w:val="both"/>
              <w:rPr>
                <w:b/>
                <w:bCs/>
              </w:rPr>
            </w:pPr>
            <w:r w:rsidRPr="00FD1A26">
              <w:rPr>
                <w:b/>
                <w:bCs/>
              </w:rPr>
              <w:t xml:space="preserve">То же, 50 Мвар  и более    </w:t>
            </w:r>
          </w:p>
        </w:tc>
        <w:tc>
          <w:tcPr>
            <w:tcW w:w="1647" w:type="dxa"/>
            <w:noWrap/>
            <w:hideMark/>
          </w:tcPr>
          <w:p w:rsidR="00FC2253" w:rsidRPr="00FD1A26" w:rsidRDefault="00FC2253" w:rsidP="00A93B2E">
            <w:pPr>
              <w:spacing w:line="276" w:lineRule="auto"/>
              <w:jc w:val="both"/>
            </w:pPr>
            <w:r w:rsidRPr="00FD1A26">
              <w:t>1-20</w:t>
            </w:r>
          </w:p>
        </w:tc>
        <w:tc>
          <w:tcPr>
            <w:tcW w:w="1480" w:type="dxa"/>
            <w:hideMark/>
          </w:tcPr>
          <w:p w:rsidR="00FC2253" w:rsidRPr="00FD1A26" w:rsidRDefault="00FC2253" w:rsidP="00A93B2E">
            <w:pPr>
              <w:spacing w:line="276" w:lineRule="auto"/>
              <w:jc w:val="both"/>
            </w:pPr>
            <w:r w:rsidRPr="00FD1A26">
              <w:t>48,0</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val="restart"/>
            <w:hideMark/>
          </w:tcPr>
          <w:p w:rsidR="00FC2253" w:rsidRPr="00FD1A26" w:rsidRDefault="00FC2253" w:rsidP="00A93B2E">
            <w:pPr>
              <w:spacing w:line="276" w:lineRule="auto"/>
              <w:jc w:val="both"/>
              <w:rPr>
                <w:b/>
                <w:bCs/>
              </w:rPr>
            </w:pPr>
            <w:r w:rsidRPr="00FD1A26">
              <w:rPr>
                <w:b/>
                <w:bCs/>
              </w:rPr>
              <w:t>Статические  конденсаторы  (100 конд.)</w:t>
            </w:r>
          </w:p>
        </w:tc>
        <w:tc>
          <w:tcPr>
            <w:tcW w:w="1647" w:type="dxa"/>
            <w:noWrap/>
            <w:hideMark/>
          </w:tcPr>
          <w:p w:rsidR="00FC2253" w:rsidRPr="00FD1A26" w:rsidRDefault="00FC2253" w:rsidP="00A93B2E">
            <w:pPr>
              <w:spacing w:line="276" w:lineRule="auto"/>
              <w:jc w:val="both"/>
            </w:pPr>
            <w:r w:rsidRPr="00FD1A26">
              <w:t>110-150</w:t>
            </w:r>
          </w:p>
        </w:tc>
        <w:tc>
          <w:tcPr>
            <w:tcW w:w="1480" w:type="dxa"/>
            <w:hideMark/>
          </w:tcPr>
          <w:p w:rsidR="00FC2253" w:rsidRPr="00FD1A26" w:rsidRDefault="00FC2253" w:rsidP="00A93B2E">
            <w:pPr>
              <w:spacing w:line="276" w:lineRule="auto"/>
              <w:jc w:val="both"/>
            </w:pPr>
            <w:r w:rsidRPr="00FD1A26">
              <w:t>2,4</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35</w:t>
            </w:r>
          </w:p>
        </w:tc>
        <w:tc>
          <w:tcPr>
            <w:tcW w:w="1480" w:type="dxa"/>
            <w:hideMark/>
          </w:tcPr>
          <w:p w:rsidR="00FC2253" w:rsidRPr="00FD1A26" w:rsidRDefault="00FC2253" w:rsidP="00A93B2E">
            <w:pPr>
              <w:spacing w:line="276" w:lineRule="auto"/>
              <w:jc w:val="both"/>
            </w:pPr>
            <w:r w:rsidRPr="00FD1A26">
              <w:t>2,4</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pPr>
            <w:r w:rsidRPr="00FD1A26">
              <w:t>1-20</w:t>
            </w:r>
          </w:p>
        </w:tc>
        <w:tc>
          <w:tcPr>
            <w:tcW w:w="1480" w:type="dxa"/>
            <w:hideMark/>
          </w:tcPr>
          <w:p w:rsidR="00FC2253" w:rsidRPr="00FD1A26" w:rsidRDefault="00FC2253" w:rsidP="00A93B2E">
            <w:pPr>
              <w:spacing w:line="276" w:lineRule="auto"/>
              <w:jc w:val="both"/>
            </w:pPr>
            <w:r w:rsidRPr="00FD1A26">
              <w:t>2,4</w:t>
            </w:r>
          </w:p>
        </w:tc>
        <w:tc>
          <w:tcPr>
            <w:tcW w:w="1480" w:type="dxa"/>
            <w:hideMark/>
          </w:tcPr>
          <w:p w:rsidR="00FC2253" w:rsidRPr="00FD1A26" w:rsidRDefault="00FC2253" w:rsidP="00A93B2E">
            <w:pPr>
              <w:spacing w:line="276" w:lineRule="auto"/>
              <w:jc w:val="both"/>
            </w:pPr>
            <w:r w:rsidRPr="00FD1A26">
              <w:t>66,00</w:t>
            </w:r>
          </w:p>
        </w:tc>
        <w:tc>
          <w:tcPr>
            <w:tcW w:w="2200" w:type="dxa"/>
            <w:hideMark/>
          </w:tcPr>
          <w:p w:rsidR="00FC2253" w:rsidRPr="00FD1A26" w:rsidRDefault="00FC2253" w:rsidP="00A93B2E">
            <w:pPr>
              <w:spacing w:line="276" w:lineRule="auto"/>
              <w:jc w:val="both"/>
            </w:pPr>
            <w:r w:rsidRPr="00FD1A26">
              <w:t>158,40</w:t>
            </w:r>
          </w:p>
        </w:tc>
      </w:tr>
      <w:tr w:rsidR="00FC2253" w:rsidRPr="00FD1A26" w:rsidTr="00A93B2E">
        <w:trPr>
          <w:trHeight w:val="570"/>
        </w:trPr>
        <w:tc>
          <w:tcPr>
            <w:tcW w:w="2820" w:type="dxa"/>
            <w:hideMark/>
          </w:tcPr>
          <w:p w:rsidR="00FC2253" w:rsidRPr="00FD1A26" w:rsidRDefault="00FC2253" w:rsidP="00A93B2E">
            <w:pPr>
              <w:spacing w:line="276" w:lineRule="auto"/>
              <w:jc w:val="both"/>
              <w:rPr>
                <w:b/>
                <w:bCs/>
              </w:rPr>
            </w:pPr>
            <w:r w:rsidRPr="00FD1A26">
              <w:rPr>
                <w:b/>
                <w:bCs/>
              </w:rPr>
              <w:t>Мачтовая  (столбовая) ТП</w:t>
            </w:r>
          </w:p>
        </w:tc>
        <w:tc>
          <w:tcPr>
            <w:tcW w:w="1647" w:type="dxa"/>
            <w:noWrap/>
            <w:hideMark/>
          </w:tcPr>
          <w:p w:rsidR="00FC2253" w:rsidRPr="00FD1A26" w:rsidRDefault="00FC2253" w:rsidP="00A93B2E">
            <w:pPr>
              <w:spacing w:line="276" w:lineRule="auto"/>
              <w:jc w:val="both"/>
            </w:pPr>
            <w:r w:rsidRPr="00FD1A26">
              <w:t>1-20</w:t>
            </w:r>
          </w:p>
        </w:tc>
        <w:tc>
          <w:tcPr>
            <w:tcW w:w="1480" w:type="dxa"/>
            <w:hideMark/>
          </w:tcPr>
          <w:p w:rsidR="00FC2253" w:rsidRPr="00FD1A26" w:rsidRDefault="00FC2253" w:rsidP="00A93B2E">
            <w:pPr>
              <w:spacing w:line="276" w:lineRule="auto"/>
              <w:jc w:val="both"/>
            </w:pPr>
            <w:r w:rsidRPr="00FD1A26">
              <w:t>2,5</w:t>
            </w:r>
          </w:p>
        </w:tc>
        <w:tc>
          <w:tcPr>
            <w:tcW w:w="1480" w:type="dxa"/>
            <w:hideMark/>
          </w:tcPr>
          <w:p w:rsidR="00FC2253" w:rsidRPr="00FD1A26" w:rsidRDefault="00FC2253" w:rsidP="00A93B2E">
            <w:pPr>
              <w:spacing w:line="276" w:lineRule="auto"/>
              <w:jc w:val="both"/>
            </w:pPr>
            <w:r w:rsidRPr="00FD1A26">
              <w:t>1,00</w:t>
            </w:r>
          </w:p>
        </w:tc>
        <w:tc>
          <w:tcPr>
            <w:tcW w:w="2200" w:type="dxa"/>
            <w:hideMark/>
          </w:tcPr>
          <w:p w:rsidR="00FC2253" w:rsidRPr="00FD1A26" w:rsidRDefault="00FC2253" w:rsidP="00A93B2E">
            <w:pPr>
              <w:spacing w:line="276" w:lineRule="auto"/>
              <w:jc w:val="both"/>
            </w:pPr>
            <w:r w:rsidRPr="00FD1A26">
              <w:t>2,50</w:t>
            </w:r>
          </w:p>
        </w:tc>
      </w:tr>
      <w:tr w:rsidR="00FC2253" w:rsidRPr="00FD1A26" w:rsidTr="00A93B2E">
        <w:trPr>
          <w:trHeight w:val="570"/>
        </w:trPr>
        <w:tc>
          <w:tcPr>
            <w:tcW w:w="2820" w:type="dxa"/>
            <w:hideMark/>
          </w:tcPr>
          <w:p w:rsidR="00FC2253" w:rsidRPr="00FD1A26" w:rsidRDefault="00FC2253" w:rsidP="00A93B2E">
            <w:pPr>
              <w:spacing w:line="276" w:lineRule="auto"/>
              <w:jc w:val="both"/>
              <w:rPr>
                <w:b/>
                <w:bCs/>
              </w:rPr>
            </w:pPr>
            <w:r w:rsidRPr="00FD1A26">
              <w:rPr>
                <w:b/>
                <w:bCs/>
              </w:rPr>
              <w:t>Однотрансформаторная ТП, КТП</w:t>
            </w:r>
          </w:p>
        </w:tc>
        <w:tc>
          <w:tcPr>
            <w:tcW w:w="1647" w:type="dxa"/>
            <w:noWrap/>
            <w:hideMark/>
          </w:tcPr>
          <w:p w:rsidR="00FC2253" w:rsidRPr="00FD1A26" w:rsidRDefault="00FC2253" w:rsidP="00A93B2E">
            <w:pPr>
              <w:spacing w:line="276" w:lineRule="auto"/>
              <w:jc w:val="both"/>
            </w:pPr>
            <w:r w:rsidRPr="00FD1A26">
              <w:t>1-20</w:t>
            </w:r>
          </w:p>
        </w:tc>
        <w:tc>
          <w:tcPr>
            <w:tcW w:w="1480" w:type="dxa"/>
            <w:hideMark/>
          </w:tcPr>
          <w:p w:rsidR="00FC2253" w:rsidRPr="00FD1A26" w:rsidRDefault="00FC2253" w:rsidP="00A93B2E">
            <w:pPr>
              <w:spacing w:line="276" w:lineRule="auto"/>
              <w:jc w:val="both"/>
            </w:pPr>
            <w:r w:rsidRPr="00FD1A26">
              <w:t>2,3</w:t>
            </w:r>
          </w:p>
        </w:tc>
        <w:tc>
          <w:tcPr>
            <w:tcW w:w="1480" w:type="dxa"/>
            <w:hideMark/>
          </w:tcPr>
          <w:p w:rsidR="00FC2253" w:rsidRPr="00FD1A26" w:rsidRDefault="00FC2253" w:rsidP="00A93B2E">
            <w:pPr>
              <w:spacing w:line="276" w:lineRule="auto"/>
              <w:jc w:val="both"/>
            </w:pPr>
            <w:r w:rsidRPr="00FD1A26">
              <w:t>37,00</w:t>
            </w:r>
          </w:p>
        </w:tc>
        <w:tc>
          <w:tcPr>
            <w:tcW w:w="2200" w:type="dxa"/>
            <w:hideMark/>
          </w:tcPr>
          <w:p w:rsidR="00FC2253" w:rsidRPr="00FD1A26" w:rsidRDefault="00FC2253" w:rsidP="00A93B2E">
            <w:pPr>
              <w:spacing w:line="276" w:lineRule="auto"/>
              <w:jc w:val="both"/>
            </w:pPr>
            <w:r w:rsidRPr="00FD1A26">
              <w:t>85,10</w:t>
            </w:r>
          </w:p>
        </w:tc>
      </w:tr>
      <w:tr w:rsidR="00FC2253" w:rsidRPr="00FD1A26" w:rsidTr="00A93B2E">
        <w:trPr>
          <w:trHeight w:val="570"/>
        </w:trPr>
        <w:tc>
          <w:tcPr>
            <w:tcW w:w="2820" w:type="dxa"/>
            <w:hideMark/>
          </w:tcPr>
          <w:p w:rsidR="00FC2253" w:rsidRPr="00FD1A26" w:rsidRDefault="00FC2253" w:rsidP="00A93B2E">
            <w:pPr>
              <w:spacing w:line="276" w:lineRule="auto"/>
              <w:jc w:val="both"/>
              <w:rPr>
                <w:b/>
                <w:bCs/>
              </w:rPr>
            </w:pPr>
            <w:r w:rsidRPr="00FD1A26">
              <w:rPr>
                <w:b/>
                <w:bCs/>
              </w:rPr>
              <w:t>Двухтрансформаторная ТП, КТП</w:t>
            </w:r>
          </w:p>
        </w:tc>
        <w:tc>
          <w:tcPr>
            <w:tcW w:w="1647" w:type="dxa"/>
            <w:noWrap/>
            <w:hideMark/>
          </w:tcPr>
          <w:p w:rsidR="00FC2253" w:rsidRPr="00FD1A26" w:rsidRDefault="00FC2253" w:rsidP="00A93B2E">
            <w:pPr>
              <w:spacing w:line="276" w:lineRule="auto"/>
              <w:jc w:val="both"/>
            </w:pPr>
            <w:r w:rsidRPr="00FD1A26">
              <w:t>1-20</w:t>
            </w:r>
          </w:p>
        </w:tc>
        <w:tc>
          <w:tcPr>
            <w:tcW w:w="1480" w:type="dxa"/>
            <w:hideMark/>
          </w:tcPr>
          <w:p w:rsidR="00FC2253" w:rsidRPr="00FD1A26" w:rsidRDefault="00FC2253" w:rsidP="00A93B2E">
            <w:pPr>
              <w:spacing w:line="276" w:lineRule="auto"/>
              <w:jc w:val="both"/>
            </w:pPr>
            <w:r w:rsidRPr="00FD1A26">
              <w:t>3,0</w:t>
            </w:r>
          </w:p>
        </w:tc>
        <w:tc>
          <w:tcPr>
            <w:tcW w:w="1480" w:type="dxa"/>
            <w:hideMark/>
          </w:tcPr>
          <w:p w:rsidR="00FC2253" w:rsidRPr="00FD1A26" w:rsidRDefault="00FC2253" w:rsidP="00A93B2E">
            <w:pPr>
              <w:spacing w:line="276" w:lineRule="auto"/>
              <w:jc w:val="both"/>
            </w:pPr>
            <w:r w:rsidRPr="00FD1A26">
              <w:t>13,00</w:t>
            </w:r>
          </w:p>
        </w:tc>
        <w:tc>
          <w:tcPr>
            <w:tcW w:w="2200" w:type="dxa"/>
            <w:hideMark/>
          </w:tcPr>
          <w:p w:rsidR="00FC2253" w:rsidRPr="00FD1A26" w:rsidRDefault="00FC2253" w:rsidP="00A93B2E">
            <w:pPr>
              <w:spacing w:line="276" w:lineRule="auto"/>
              <w:jc w:val="both"/>
            </w:pPr>
            <w:r w:rsidRPr="00FD1A26">
              <w:t>39,00</w:t>
            </w:r>
          </w:p>
        </w:tc>
      </w:tr>
      <w:tr w:rsidR="00FC2253" w:rsidRPr="00FD1A26" w:rsidTr="00A93B2E">
        <w:trPr>
          <w:trHeight w:val="570"/>
        </w:trPr>
        <w:tc>
          <w:tcPr>
            <w:tcW w:w="2820" w:type="dxa"/>
            <w:hideMark/>
          </w:tcPr>
          <w:p w:rsidR="00FC2253" w:rsidRPr="00FD1A26" w:rsidRDefault="00FC2253" w:rsidP="00A93B2E">
            <w:pPr>
              <w:spacing w:line="276" w:lineRule="auto"/>
              <w:jc w:val="both"/>
              <w:rPr>
                <w:b/>
                <w:bCs/>
              </w:rPr>
            </w:pPr>
            <w:r w:rsidRPr="00FD1A26">
              <w:rPr>
                <w:b/>
                <w:bCs/>
              </w:rPr>
              <w:t xml:space="preserve">Однотрансформаторная подстанция 35/0,4 кВ   </w:t>
            </w:r>
          </w:p>
        </w:tc>
        <w:tc>
          <w:tcPr>
            <w:tcW w:w="1647" w:type="dxa"/>
            <w:noWrap/>
            <w:hideMark/>
          </w:tcPr>
          <w:p w:rsidR="00FC2253" w:rsidRPr="00FD1A26" w:rsidRDefault="00FC2253" w:rsidP="00A93B2E">
            <w:pPr>
              <w:spacing w:line="276" w:lineRule="auto"/>
              <w:jc w:val="both"/>
            </w:pPr>
            <w:r w:rsidRPr="00FD1A26">
              <w:t>35</w:t>
            </w:r>
          </w:p>
        </w:tc>
        <w:tc>
          <w:tcPr>
            <w:tcW w:w="1480" w:type="dxa"/>
            <w:hideMark/>
          </w:tcPr>
          <w:p w:rsidR="00FC2253" w:rsidRPr="00FD1A26" w:rsidRDefault="00FC2253" w:rsidP="00A93B2E">
            <w:pPr>
              <w:spacing w:line="276" w:lineRule="auto"/>
              <w:jc w:val="both"/>
            </w:pPr>
            <w:r w:rsidRPr="00FD1A26">
              <w:t>3,5</w:t>
            </w:r>
          </w:p>
        </w:tc>
        <w:tc>
          <w:tcPr>
            <w:tcW w:w="1480" w:type="dxa"/>
            <w:hideMark/>
          </w:tcPr>
          <w:p w:rsidR="00FC2253" w:rsidRPr="00FD1A26" w:rsidRDefault="00FC2253" w:rsidP="00A93B2E">
            <w:pPr>
              <w:spacing w:line="276" w:lineRule="auto"/>
              <w:jc w:val="both"/>
            </w:pPr>
            <w:r w:rsidRPr="00FD1A26">
              <w:t> </w:t>
            </w:r>
          </w:p>
        </w:tc>
        <w:tc>
          <w:tcPr>
            <w:tcW w:w="2200" w:type="dxa"/>
            <w:hideMark/>
          </w:tcPr>
          <w:p w:rsidR="00FC2253" w:rsidRPr="00FD1A26" w:rsidRDefault="00FC2253" w:rsidP="00A93B2E">
            <w:pPr>
              <w:spacing w:line="276" w:lineRule="auto"/>
              <w:jc w:val="both"/>
            </w:pPr>
            <w:r w:rsidRPr="00FD1A26">
              <w:t>0,00</w:t>
            </w:r>
          </w:p>
        </w:tc>
      </w:tr>
      <w:tr w:rsidR="00FC2253" w:rsidRPr="00FD1A26" w:rsidTr="00A93B2E">
        <w:trPr>
          <w:trHeight w:val="285"/>
        </w:trPr>
        <w:tc>
          <w:tcPr>
            <w:tcW w:w="2820" w:type="dxa"/>
            <w:vMerge w:val="restart"/>
            <w:hideMark/>
          </w:tcPr>
          <w:p w:rsidR="00FC2253" w:rsidRPr="00FD1A26" w:rsidRDefault="00FC2253" w:rsidP="00A93B2E">
            <w:pPr>
              <w:spacing w:line="276" w:lineRule="auto"/>
              <w:jc w:val="both"/>
              <w:rPr>
                <w:b/>
                <w:bCs/>
              </w:rPr>
            </w:pPr>
            <w:r w:rsidRPr="00FD1A26">
              <w:rPr>
                <w:b/>
                <w:bCs/>
              </w:rPr>
              <w:t> </w:t>
            </w:r>
          </w:p>
        </w:tc>
        <w:tc>
          <w:tcPr>
            <w:tcW w:w="1647" w:type="dxa"/>
            <w:noWrap/>
            <w:hideMark/>
          </w:tcPr>
          <w:p w:rsidR="00FC2253" w:rsidRPr="00FD1A26" w:rsidRDefault="00FC2253" w:rsidP="00A93B2E">
            <w:pPr>
              <w:spacing w:line="276" w:lineRule="auto"/>
              <w:jc w:val="both"/>
              <w:rPr>
                <w:b/>
                <w:bCs/>
              </w:rPr>
            </w:pPr>
            <w:r w:rsidRPr="00FD1A26">
              <w:rPr>
                <w:b/>
                <w:bCs/>
              </w:rPr>
              <w:t>Всего</w:t>
            </w:r>
          </w:p>
        </w:tc>
        <w:tc>
          <w:tcPr>
            <w:tcW w:w="1480" w:type="dxa"/>
            <w:hideMark/>
          </w:tcPr>
          <w:p w:rsidR="00FC2253" w:rsidRPr="00FD1A26" w:rsidRDefault="00FC2253" w:rsidP="00A93B2E">
            <w:pPr>
              <w:spacing w:line="276" w:lineRule="auto"/>
              <w:jc w:val="both"/>
              <w:rPr>
                <w:b/>
                <w:bCs/>
              </w:rPr>
            </w:pPr>
            <w:r w:rsidRPr="00FD1A26">
              <w:rPr>
                <w:b/>
                <w:bCs/>
              </w:rPr>
              <w:t> </w:t>
            </w:r>
          </w:p>
        </w:tc>
        <w:tc>
          <w:tcPr>
            <w:tcW w:w="1480" w:type="dxa"/>
            <w:hideMark/>
          </w:tcPr>
          <w:p w:rsidR="00FC2253" w:rsidRPr="00FD1A26" w:rsidRDefault="00FC2253" w:rsidP="00A93B2E">
            <w:pPr>
              <w:spacing w:line="276" w:lineRule="auto"/>
              <w:jc w:val="both"/>
              <w:rPr>
                <w:b/>
                <w:bCs/>
              </w:rPr>
            </w:pPr>
            <w:r w:rsidRPr="00FD1A26">
              <w:rPr>
                <w:b/>
                <w:bCs/>
              </w:rPr>
              <w:t>183,00</w:t>
            </w:r>
          </w:p>
        </w:tc>
        <w:tc>
          <w:tcPr>
            <w:tcW w:w="2200" w:type="dxa"/>
            <w:hideMark/>
          </w:tcPr>
          <w:p w:rsidR="00FC2253" w:rsidRPr="00FD1A26" w:rsidRDefault="00FC2253" w:rsidP="00A93B2E">
            <w:pPr>
              <w:spacing w:line="276" w:lineRule="auto"/>
              <w:jc w:val="both"/>
              <w:rPr>
                <w:b/>
                <w:bCs/>
              </w:rPr>
            </w:pPr>
            <w:r w:rsidRPr="00FD1A26">
              <w:rPr>
                <w:b/>
                <w:bCs/>
              </w:rPr>
              <w:t>453,60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rPr>
                <w:b/>
                <w:bCs/>
              </w:rPr>
            </w:pPr>
            <w:r w:rsidRPr="00FD1A26">
              <w:rPr>
                <w:b/>
                <w:bCs/>
              </w:rPr>
              <w:t>ВН</w:t>
            </w:r>
          </w:p>
        </w:tc>
        <w:tc>
          <w:tcPr>
            <w:tcW w:w="1480" w:type="dxa"/>
            <w:hideMark/>
          </w:tcPr>
          <w:p w:rsidR="00FC2253" w:rsidRPr="00FD1A26" w:rsidRDefault="00FC2253" w:rsidP="00A93B2E">
            <w:pPr>
              <w:spacing w:line="276" w:lineRule="auto"/>
              <w:jc w:val="both"/>
            </w:pPr>
            <w:r w:rsidRPr="00FD1A26">
              <w:t> </w:t>
            </w:r>
          </w:p>
        </w:tc>
        <w:tc>
          <w:tcPr>
            <w:tcW w:w="1480" w:type="dxa"/>
            <w:hideMark/>
          </w:tcPr>
          <w:p w:rsidR="00FC2253" w:rsidRPr="00FD1A26" w:rsidRDefault="00FC2253" w:rsidP="00A93B2E">
            <w:pPr>
              <w:spacing w:line="276" w:lineRule="auto"/>
              <w:jc w:val="both"/>
            </w:pPr>
            <w:r w:rsidRPr="00FD1A26">
              <w:t>0,00</w:t>
            </w:r>
          </w:p>
        </w:tc>
        <w:tc>
          <w:tcPr>
            <w:tcW w:w="2200" w:type="dxa"/>
            <w:hideMark/>
          </w:tcPr>
          <w:p w:rsidR="00FC2253" w:rsidRPr="00FD1A26" w:rsidRDefault="00FC2253" w:rsidP="00A93B2E">
            <w:pPr>
              <w:spacing w:line="276" w:lineRule="auto"/>
              <w:jc w:val="both"/>
              <w:rPr>
                <w:b/>
                <w:bCs/>
              </w:rPr>
            </w:pPr>
            <w:r w:rsidRPr="00FD1A26">
              <w:rPr>
                <w:b/>
                <w:bCs/>
              </w:rPr>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rPr>
                <w:b/>
                <w:bCs/>
              </w:rPr>
            </w:pPr>
            <w:r w:rsidRPr="00FD1A26">
              <w:rPr>
                <w:b/>
                <w:bCs/>
              </w:rPr>
              <w:t>СН1</w:t>
            </w:r>
          </w:p>
        </w:tc>
        <w:tc>
          <w:tcPr>
            <w:tcW w:w="1480" w:type="dxa"/>
            <w:hideMark/>
          </w:tcPr>
          <w:p w:rsidR="00FC2253" w:rsidRPr="00FD1A26" w:rsidRDefault="00FC2253" w:rsidP="00A93B2E">
            <w:pPr>
              <w:spacing w:line="276" w:lineRule="auto"/>
              <w:jc w:val="both"/>
            </w:pPr>
            <w:r w:rsidRPr="00FD1A26">
              <w:t> </w:t>
            </w:r>
          </w:p>
        </w:tc>
        <w:tc>
          <w:tcPr>
            <w:tcW w:w="1480" w:type="dxa"/>
            <w:hideMark/>
          </w:tcPr>
          <w:p w:rsidR="00FC2253" w:rsidRPr="00FD1A26" w:rsidRDefault="00FC2253" w:rsidP="00A93B2E">
            <w:pPr>
              <w:spacing w:line="276" w:lineRule="auto"/>
              <w:jc w:val="both"/>
            </w:pPr>
            <w:r w:rsidRPr="00FD1A26">
              <w:t>0,00</w:t>
            </w:r>
          </w:p>
        </w:tc>
        <w:tc>
          <w:tcPr>
            <w:tcW w:w="2200" w:type="dxa"/>
            <w:hideMark/>
          </w:tcPr>
          <w:p w:rsidR="00FC2253" w:rsidRPr="00FD1A26" w:rsidRDefault="00FC2253" w:rsidP="00A93B2E">
            <w:pPr>
              <w:spacing w:line="276" w:lineRule="auto"/>
              <w:jc w:val="both"/>
              <w:rPr>
                <w:b/>
                <w:bCs/>
              </w:rPr>
            </w:pPr>
            <w:r w:rsidRPr="00FD1A26">
              <w:rPr>
                <w:b/>
                <w:bCs/>
              </w:rPr>
              <w:t>0,00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rPr>
                <w:b/>
                <w:bCs/>
              </w:rPr>
            </w:pPr>
            <w:r w:rsidRPr="00FD1A26">
              <w:rPr>
                <w:b/>
                <w:bCs/>
              </w:rPr>
              <w:t>СН2</w:t>
            </w:r>
          </w:p>
        </w:tc>
        <w:tc>
          <w:tcPr>
            <w:tcW w:w="1480" w:type="dxa"/>
            <w:hideMark/>
          </w:tcPr>
          <w:p w:rsidR="00FC2253" w:rsidRPr="00FD1A26" w:rsidRDefault="00FC2253" w:rsidP="00A93B2E">
            <w:pPr>
              <w:spacing w:line="276" w:lineRule="auto"/>
              <w:jc w:val="both"/>
            </w:pPr>
            <w:r w:rsidRPr="00FD1A26">
              <w:t> </w:t>
            </w:r>
          </w:p>
        </w:tc>
        <w:tc>
          <w:tcPr>
            <w:tcW w:w="1480" w:type="dxa"/>
            <w:hideMark/>
          </w:tcPr>
          <w:p w:rsidR="00FC2253" w:rsidRPr="00FD1A26" w:rsidRDefault="00FC2253" w:rsidP="00A93B2E">
            <w:pPr>
              <w:spacing w:line="276" w:lineRule="auto"/>
              <w:jc w:val="both"/>
            </w:pPr>
            <w:r w:rsidRPr="00FD1A26">
              <w:t>183,00</w:t>
            </w:r>
          </w:p>
        </w:tc>
        <w:tc>
          <w:tcPr>
            <w:tcW w:w="2200" w:type="dxa"/>
            <w:hideMark/>
          </w:tcPr>
          <w:p w:rsidR="00FC2253" w:rsidRPr="00FD1A26" w:rsidRDefault="00FC2253" w:rsidP="00A93B2E">
            <w:pPr>
              <w:spacing w:line="276" w:lineRule="auto"/>
              <w:jc w:val="both"/>
              <w:rPr>
                <w:b/>
                <w:bCs/>
              </w:rPr>
            </w:pPr>
            <w:r w:rsidRPr="00FD1A26">
              <w:rPr>
                <w:b/>
                <w:bCs/>
              </w:rPr>
              <w:t>453,60</w:t>
            </w:r>
          </w:p>
        </w:tc>
      </w:tr>
      <w:tr w:rsidR="00FC2253" w:rsidRPr="00FD1A26" w:rsidTr="00A93B2E">
        <w:trPr>
          <w:trHeight w:val="300"/>
        </w:trPr>
        <w:tc>
          <w:tcPr>
            <w:tcW w:w="2820" w:type="dxa"/>
            <w:vMerge/>
            <w:hideMark/>
          </w:tcPr>
          <w:p w:rsidR="00FC2253" w:rsidRPr="00FD1A26" w:rsidRDefault="00FC2253" w:rsidP="00A93B2E">
            <w:pPr>
              <w:spacing w:line="276" w:lineRule="auto"/>
              <w:jc w:val="both"/>
              <w:rPr>
                <w:b/>
                <w:bCs/>
              </w:rPr>
            </w:pPr>
          </w:p>
        </w:tc>
        <w:tc>
          <w:tcPr>
            <w:tcW w:w="1647" w:type="dxa"/>
            <w:noWrap/>
            <w:hideMark/>
          </w:tcPr>
          <w:p w:rsidR="00FC2253" w:rsidRPr="00FD1A26" w:rsidRDefault="00FC2253" w:rsidP="00A93B2E">
            <w:pPr>
              <w:spacing w:line="276" w:lineRule="auto"/>
              <w:jc w:val="both"/>
              <w:rPr>
                <w:b/>
                <w:bCs/>
              </w:rPr>
            </w:pPr>
            <w:r w:rsidRPr="00FD1A26">
              <w:rPr>
                <w:b/>
                <w:bCs/>
              </w:rPr>
              <w:t>НН</w:t>
            </w:r>
          </w:p>
        </w:tc>
        <w:tc>
          <w:tcPr>
            <w:tcW w:w="1480" w:type="dxa"/>
            <w:hideMark/>
          </w:tcPr>
          <w:p w:rsidR="00FC2253" w:rsidRPr="00FD1A26" w:rsidRDefault="00FC2253" w:rsidP="00A93B2E">
            <w:pPr>
              <w:spacing w:line="276" w:lineRule="auto"/>
              <w:jc w:val="both"/>
            </w:pPr>
            <w:r w:rsidRPr="00FD1A26">
              <w:t> </w:t>
            </w:r>
          </w:p>
        </w:tc>
        <w:tc>
          <w:tcPr>
            <w:tcW w:w="1480" w:type="dxa"/>
            <w:hideMark/>
          </w:tcPr>
          <w:p w:rsidR="00FC2253" w:rsidRPr="00FD1A26" w:rsidRDefault="00FC2253" w:rsidP="00A93B2E">
            <w:pPr>
              <w:spacing w:line="276" w:lineRule="auto"/>
              <w:jc w:val="both"/>
            </w:pPr>
            <w:r w:rsidRPr="00FD1A26">
              <w:t>0,00</w:t>
            </w:r>
          </w:p>
        </w:tc>
        <w:tc>
          <w:tcPr>
            <w:tcW w:w="2200" w:type="dxa"/>
            <w:hideMark/>
          </w:tcPr>
          <w:p w:rsidR="00FC2253" w:rsidRPr="00FD1A26" w:rsidRDefault="00FC2253" w:rsidP="00A93B2E">
            <w:pPr>
              <w:spacing w:line="276" w:lineRule="auto"/>
              <w:jc w:val="both"/>
              <w:rPr>
                <w:b/>
                <w:bCs/>
              </w:rPr>
            </w:pPr>
            <w:r w:rsidRPr="00FD1A26">
              <w:rPr>
                <w:b/>
                <w:bCs/>
              </w:rPr>
              <w:t>0,00</w:t>
            </w:r>
          </w:p>
        </w:tc>
      </w:tr>
    </w:tbl>
    <w:p w:rsidR="00FC2253" w:rsidRPr="00FD1A26" w:rsidRDefault="00FC2253" w:rsidP="00FC2253">
      <w:pPr>
        <w:spacing w:line="276" w:lineRule="auto"/>
        <w:jc w:val="both"/>
        <w:rPr>
          <w:sz w:val="28"/>
          <w:szCs w:val="28"/>
        </w:rPr>
        <w:sectPr w:rsidR="00FC2253" w:rsidRPr="00FD1A26" w:rsidSect="00A93B2E">
          <w:headerReference w:type="default" r:id="rId13"/>
          <w:headerReference w:type="first" r:id="rId14"/>
          <w:pgSz w:w="11906" w:h="16838"/>
          <w:pgMar w:top="851" w:right="851" w:bottom="851" w:left="1418" w:header="709" w:footer="709" w:gutter="0"/>
          <w:cols w:space="708"/>
          <w:titlePg/>
          <w:docGrid w:linePitch="360"/>
        </w:sectPr>
      </w:pPr>
    </w:p>
    <w:p w:rsidR="00FC2253" w:rsidRPr="00FC2253" w:rsidRDefault="00FC2253" w:rsidP="00FC2253">
      <w:pPr>
        <w:spacing w:line="276" w:lineRule="auto"/>
        <w:jc w:val="center"/>
        <w:rPr>
          <w:b/>
        </w:rPr>
      </w:pPr>
      <w:r w:rsidRPr="00FC2253">
        <w:rPr>
          <w:b/>
        </w:rPr>
        <w:lastRenderedPageBreak/>
        <w:t>Перерасчет подконтрольных расходов</w:t>
      </w:r>
    </w:p>
    <w:p w:rsidR="00FC2253" w:rsidRPr="00FC2253" w:rsidRDefault="00FC2253" w:rsidP="00FC2253">
      <w:pPr>
        <w:spacing w:after="1" w:line="220" w:lineRule="atLeast"/>
        <w:ind w:firstLine="540"/>
        <w:jc w:val="both"/>
      </w:pPr>
      <w:r w:rsidRPr="00FC2253">
        <w:t xml:space="preserve">По итогам проведенного анализа представленных ООО «ТСО Сибирь» обосновывающих материалов, касающихся расчета условных единиц, в целях исполнения решения ФАС России установлена их идентичность ранее рассчитанной величине. Вследствие этого сохраняется ранее произведенный расчет подконтрольных расходов. </w:t>
      </w:r>
    </w:p>
    <w:p w:rsidR="00FC2253" w:rsidRPr="00FC2253" w:rsidRDefault="00FC2253" w:rsidP="00FC2253">
      <w:pPr>
        <w:spacing w:after="1" w:line="220" w:lineRule="atLeast"/>
        <w:ind w:firstLine="540"/>
        <w:jc w:val="both"/>
      </w:pPr>
      <w:r w:rsidRPr="00FC2253">
        <w:t>На 2018 год, в соответствии с Методическими указаниями, утвержденными Приказом ФСТ России от 17.02.2012г. № 98-э, расходы, включаемые в состав необходимой валовой выручки в части подконтрольных расходов, в соответствии со статьей 12 включают в себя следующие статьи затрат:</w:t>
      </w:r>
    </w:p>
    <w:p w:rsidR="00FC2253" w:rsidRPr="00FC2253" w:rsidRDefault="00FC2253" w:rsidP="00FC2253">
      <w:pPr>
        <w:spacing w:after="1" w:line="220" w:lineRule="atLeast"/>
        <w:ind w:firstLine="540"/>
        <w:jc w:val="both"/>
      </w:pPr>
      <w:r w:rsidRPr="00FC2253">
        <w:t>- сырье и материалы;</w:t>
      </w:r>
    </w:p>
    <w:p w:rsidR="00FC2253" w:rsidRPr="00FC2253" w:rsidRDefault="00FC2253" w:rsidP="00FC2253">
      <w:pPr>
        <w:spacing w:after="1" w:line="220" w:lineRule="atLeast"/>
        <w:ind w:firstLine="540"/>
        <w:jc w:val="both"/>
      </w:pPr>
      <w:r w:rsidRPr="00FC2253">
        <w:t>- ремонт основных средств;</w:t>
      </w:r>
    </w:p>
    <w:p w:rsidR="00FC2253" w:rsidRPr="00FC2253" w:rsidRDefault="00FC2253" w:rsidP="00FC2253">
      <w:pPr>
        <w:spacing w:after="1" w:line="220" w:lineRule="atLeast"/>
        <w:ind w:firstLine="540"/>
        <w:jc w:val="both"/>
      </w:pPr>
      <w:r w:rsidRPr="00FC2253">
        <w:t>- оплата труда;</w:t>
      </w:r>
    </w:p>
    <w:p w:rsidR="00FC2253" w:rsidRPr="00FC2253" w:rsidRDefault="00FC2253" w:rsidP="00FC2253">
      <w:pPr>
        <w:spacing w:after="1" w:line="220" w:lineRule="atLeast"/>
        <w:ind w:firstLine="540"/>
        <w:jc w:val="both"/>
      </w:pPr>
      <w:r w:rsidRPr="00FC2253">
        <w:t>- другие подконтрольные расходы, осуществляемые из прибыли регулируемой организации.</w:t>
      </w:r>
    </w:p>
    <w:p w:rsidR="00FC2253" w:rsidRPr="00FC2253" w:rsidRDefault="00FC2253" w:rsidP="00FC2253">
      <w:pPr>
        <w:spacing w:after="1" w:line="220" w:lineRule="atLeast"/>
        <w:ind w:firstLine="540"/>
        <w:jc w:val="both"/>
      </w:pPr>
      <w:r w:rsidRPr="00FC2253">
        <w:t>Подконтрольные расходы на очередной год долгосрочного периода определяются индексацией базового уровня подконтрольных расходов по формуле (2) Методических указаний:</w:t>
      </w:r>
    </w:p>
    <w:p w:rsidR="00FC2253" w:rsidRPr="00FC2253" w:rsidRDefault="00FC2253" w:rsidP="00FC2253">
      <w:pPr>
        <w:spacing w:after="1" w:line="220" w:lineRule="atLeast"/>
        <w:ind w:firstLine="540"/>
        <w:jc w:val="both"/>
      </w:pPr>
      <w:r w:rsidRPr="00FC2253">
        <w:rPr>
          <w:noProof/>
        </w:rPr>
        <w:drawing>
          <wp:inline distT="0" distB="0" distL="0" distR="0" wp14:anchorId="64EC6F3B" wp14:editId="5D7416DA">
            <wp:extent cx="6086475" cy="495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86475" cy="495300"/>
                    </a:xfrm>
                    <a:prstGeom prst="rect">
                      <a:avLst/>
                    </a:prstGeom>
                    <a:noFill/>
                    <a:ln>
                      <a:noFill/>
                    </a:ln>
                  </pic:spPr>
                </pic:pic>
              </a:graphicData>
            </a:graphic>
          </wp:inline>
        </w:drawing>
      </w:r>
    </w:p>
    <w:p w:rsidR="00FC2253" w:rsidRPr="00FC2253" w:rsidRDefault="00FC2253" w:rsidP="00FC2253">
      <w:pPr>
        <w:spacing w:after="1" w:line="220" w:lineRule="atLeast"/>
        <w:ind w:firstLine="540"/>
        <w:jc w:val="both"/>
      </w:pPr>
      <w:r w:rsidRPr="00FC2253">
        <w:t>где:</w:t>
      </w:r>
    </w:p>
    <w:p w:rsidR="00FC2253" w:rsidRPr="00FC2253" w:rsidRDefault="00FC2253" w:rsidP="00FC2253">
      <w:pPr>
        <w:spacing w:after="1" w:line="220" w:lineRule="atLeast"/>
        <w:ind w:firstLine="540"/>
        <w:jc w:val="both"/>
      </w:pPr>
      <w:r w:rsidRPr="00FC2253">
        <w:t>i - год долгосрочного периода регулирования (i &gt; l);</w:t>
      </w:r>
    </w:p>
    <w:p w:rsidR="00FC2253" w:rsidRPr="00FC2253" w:rsidRDefault="00FC2253" w:rsidP="00FC2253">
      <w:pPr>
        <w:spacing w:after="1" w:line="220" w:lineRule="atLeast"/>
        <w:ind w:firstLine="540"/>
        <w:jc w:val="both"/>
        <w:rPr>
          <w:color w:val="000000" w:themeColor="text1"/>
        </w:rPr>
      </w:pPr>
      <w:r w:rsidRPr="00FC2253">
        <w:rPr>
          <w:noProof/>
        </w:rPr>
        <w:drawing>
          <wp:inline distT="0" distB="0" distL="0" distR="0" wp14:anchorId="499DA307" wp14:editId="3F842AB8">
            <wp:extent cx="400050" cy="3143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FC2253">
        <w:t xml:space="preserve">, </w:t>
      </w:r>
      <w:r w:rsidRPr="00FC2253">
        <w:rPr>
          <w:noProof/>
        </w:rPr>
        <w:drawing>
          <wp:inline distT="0" distB="0" distL="0" distR="0" wp14:anchorId="4C67B341" wp14:editId="4154995C">
            <wp:extent cx="523875" cy="314325"/>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314325"/>
                    </a:xfrm>
                    <a:prstGeom prst="rect">
                      <a:avLst/>
                    </a:prstGeom>
                    <a:noFill/>
                    <a:ln>
                      <a:noFill/>
                    </a:ln>
                  </pic:spPr>
                </pic:pic>
              </a:graphicData>
            </a:graphic>
          </wp:inline>
        </w:drawing>
      </w:r>
      <w:r w:rsidRPr="00FC2253">
        <w:t>, - подконтрольные расходы, учтенные соответственно в базовом и в i-1 году долгосрочного периода регулирования</w:t>
      </w:r>
      <w:r w:rsidRPr="00FC2253">
        <w:rPr>
          <w:color w:val="000000" w:themeColor="text1"/>
        </w:rPr>
        <w:t xml:space="preserve"> (тыс. руб.).</w:t>
      </w:r>
    </w:p>
    <w:p w:rsidR="00FC2253" w:rsidRPr="00FC2253" w:rsidRDefault="00FC2253" w:rsidP="00FC2253">
      <w:pPr>
        <w:spacing w:after="1" w:line="220" w:lineRule="atLeast"/>
        <w:ind w:firstLine="540"/>
        <w:jc w:val="both"/>
      </w:pPr>
      <w:r w:rsidRPr="00FC2253">
        <w:t>Уровень подконтрольных расходов на первый (базовый) год долгосрочного периода регулирования (базовый уровень подконтрольных расходов) устанавливается регулирующими органами в соответствии с пунктом 12 Методических указаний методом экономически обоснованных расходов. При установлении базового уровня подконтрольных расходов учитываются результаты анализа обоснованности расходов регулируемой организации, понесенных в предыдущем периоде регулирования, и результаты проведения контрольных мероприятий;</w:t>
      </w:r>
    </w:p>
    <w:p w:rsidR="00FC2253" w:rsidRPr="00FC2253" w:rsidRDefault="00FC2253" w:rsidP="00FC2253">
      <w:pPr>
        <w:spacing w:after="1" w:line="220" w:lineRule="atLeast"/>
        <w:ind w:firstLine="540"/>
        <w:jc w:val="both"/>
      </w:pPr>
      <w:r w:rsidRPr="00FC2253">
        <w:rPr>
          <w:noProof/>
        </w:rPr>
        <w:drawing>
          <wp:inline distT="0" distB="0" distL="0" distR="0" wp14:anchorId="658C229B" wp14:editId="4C187963">
            <wp:extent cx="200025" cy="31432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025" cy="314325"/>
                    </a:xfrm>
                    <a:prstGeom prst="rect">
                      <a:avLst/>
                    </a:prstGeom>
                    <a:noFill/>
                    <a:ln>
                      <a:noFill/>
                    </a:ln>
                  </pic:spPr>
                </pic:pic>
              </a:graphicData>
            </a:graphic>
          </wp:inline>
        </w:drawing>
      </w:r>
      <w:r w:rsidRPr="00FC2253">
        <w:t xml:space="preserve"> - индекс потребительских цен, определенный на i-й год долгосрочного периода регулирования;</w:t>
      </w:r>
    </w:p>
    <w:p w:rsidR="00FC2253" w:rsidRPr="00FC2253" w:rsidRDefault="00FC2253" w:rsidP="00FC2253">
      <w:pPr>
        <w:spacing w:after="1" w:line="220" w:lineRule="atLeast"/>
        <w:ind w:firstLine="540"/>
        <w:jc w:val="both"/>
      </w:pPr>
      <w:r w:rsidRPr="00FC2253">
        <w:rPr>
          <w:noProof/>
        </w:rPr>
        <w:drawing>
          <wp:inline distT="0" distB="0" distL="0" distR="0" wp14:anchorId="61F5A613" wp14:editId="27F12250">
            <wp:extent cx="333375" cy="314325"/>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FC2253">
        <w:t xml:space="preserve"> - коэффициент эластичности подконтрольных расходов по количеству активов, необходимых для осуществления регулируемой деятельности, в отношении регулируемых организаций, осуществляющих передачу электрической энергии, равный 0,75;</w:t>
      </w:r>
    </w:p>
    <w:p w:rsidR="00FC2253" w:rsidRPr="00FC2253" w:rsidRDefault="00FC2253" w:rsidP="00FC2253">
      <w:pPr>
        <w:spacing w:after="1" w:line="220" w:lineRule="atLeast"/>
        <w:ind w:firstLine="540"/>
        <w:jc w:val="both"/>
      </w:pPr>
      <w:r w:rsidRPr="00FC2253">
        <w:rPr>
          <w:noProof/>
        </w:rPr>
        <w:drawing>
          <wp:inline distT="0" distB="0" distL="0" distR="0" wp14:anchorId="68BE10C1" wp14:editId="5E95B712">
            <wp:extent cx="304800" cy="3143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FC2253">
        <w:t xml:space="preserve">, </w:t>
      </w:r>
      <w:r w:rsidRPr="00FC2253">
        <w:rPr>
          <w:noProof/>
        </w:rPr>
        <w:drawing>
          <wp:inline distT="0" distB="0" distL="0" distR="0" wp14:anchorId="309D0A27" wp14:editId="139B4121">
            <wp:extent cx="428625" cy="31432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FC2253">
        <w:t xml:space="preserve"> - количество условных единиц соответственно в i-том и (i-1)-ом году долгосрочного периода регулирования;</w:t>
      </w:r>
    </w:p>
    <w:p w:rsidR="00FC2253" w:rsidRPr="00FC2253" w:rsidRDefault="00FC2253" w:rsidP="00FC2253">
      <w:pPr>
        <w:spacing w:after="1" w:line="220" w:lineRule="atLeast"/>
        <w:ind w:firstLine="540"/>
        <w:jc w:val="both"/>
      </w:pPr>
      <w:r w:rsidRPr="00FC2253">
        <w:rPr>
          <w:noProof/>
        </w:rPr>
        <w:drawing>
          <wp:inline distT="0" distB="0" distL="0" distR="0" wp14:anchorId="461E42FD" wp14:editId="11FCC000">
            <wp:extent cx="266700" cy="3143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Pr="00FC2253">
        <w:t xml:space="preserve"> - индекс эффективности подконтрольных расходов, устанавливаемый регулирующими органами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w:t>
      </w:r>
    </w:p>
    <w:p w:rsidR="00FC2253" w:rsidRPr="00FC2253" w:rsidRDefault="00FC2253" w:rsidP="00FC2253">
      <w:pPr>
        <w:spacing w:after="1" w:line="220" w:lineRule="atLeast"/>
        <w:ind w:firstLine="540"/>
        <w:jc w:val="both"/>
      </w:pPr>
      <w:r w:rsidRPr="00FC2253">
        <w:t>(в ред. Приказа ФСТ России от 18.03.2015 N 421-э)</w:t>
      </w:r>
    </w:p>
    <w:p w:rsidR="00FC2253" w:rsidRPr="00FC2253" w:rsidRDefault="00FC2253" w:rsidP="00FC2253">
      <w:pPr>
        <w:spacing w:after="1" w:line="220" w:lineRule="atLeast"/>
        <w:ind w:firstLine="540"/>
        <w:jc w:val="both"/>
      </w:pPr>
      <w:r w:rsidRPr="00FC2253">
        <w:rPr>
          <w:noProof/>
        </w:rPr>
        <w:lastRenderedPageBreak/>
        <w:drawing>
          <wp:inline distT="0" distB="0" distL="0" distR="0" wp14:anchorId="285E7C8B" wp14:editId="4BDCB158">
            <wp:extent cx="400050" cy="314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FC2253">
        <w:t xml:space="preserve">, </w:t>
      </w:r>
      <w:r w:rsidRPr="00FC2253">
        <w:rPr>
          <w:noProof/>
        </w:rPr>
        <w:drawing>
          <wp:inline distT="0" distB="0" distL="0" distR="0" wp14:anchorId="6C8C566E" wp14:editId="5EDCB584">
            <wp:extent cx="400050" cy="3143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FC2253">
        <w:t xml:space="preserve"> - неподконтрольные расходы, определяемые методом экономически обоснованных расходов, соответственно для базового и i-го года долгосрочного периода регулирования, включающие в себя:</w:t>
      </w:r>
    </w:p>
    <w:p w:rsidR="00FC2253" w:rsidRPr="00FC2253" w:rsidRDefault="00FC2253" w:rsidP="00FC2253">
      <w:pPr>
        <w:spacing w:after="1" w:line="220" w:lineRule="atLeast"/>
        <w:ind w:firstLine="540"/>
        <w:jc w:val="both"/>
      </w:pPr>
      <w:r w:rsidRPr="00FC2253">
        <w:t>- расходы на финансирование капитальных вложений из прибыли (в соответствии с пунктом 32 Основ ценообразования) (тыс. руб.). Указанные расходы с учетом возврата заемных средств, направляемых на финансирование капитальных вложений, не могут превышать 12% от необходимой валовой выручки регулируемой организации, определенной в соответствии с настоящими Методическими указаниями без учета расходов на оплату технологического расхода (потерь) электрической энергии, расходов на финансирование капитальных вложений из прибыли и налога на прибыль на капитальные вложения, расходов на оплату услуг по передаче электрической энергии по единой национальной (общероссийской) электрической сети, оказываемых ПАО "Федеральная сетевая компания Единой энергетической системы", расходов на оплату услуг по передаче электрической энергии по сетям территориальных сетевых организаций, возврата заемных средств, направляемых на финансирование капитальных вложений, расходов, связанных с арендой объектов электросетевого хозяйства, используемого для осуществления регулируемой деятельности, в том числе по договорам финансовой аренды (лизинга);</w:t>
      </w:r>
    </w:p>
    <w:p w:rsidR="00FC2253" w:rsidRPr="00FC2253" w:rsidRDefault="00FC2253" w:rsidP="00FC2253">
      <w:pPr>
        <w:spacing w:after="1" w:line="220" w:lineRule="atLeast"/>
        <w:ind w:firstLine="540"/>
        <w:jc w:val="both"/>
      </w:pPr>
      <w:r w:rsidRPr="00FC2253">
        <w:t>- оплату налогов на прибыль, имущество и иных налогов (в соответствии с пунктами 20 и 28 Основ ценообразования) (тыс. руб.);</w:t>
      </w:r>
    </w:p>
    <w:p w:rsidR="00FC2253" w:rsidRPr="00FC2253" w:rsidRDefault="00FC2253" w:rsidP="00FC2253">
      <w:pPr>
        <w:spacing w:after="1" w:line="220" w:lineRule="atLeast"/>
        <w:ind w:firstLine="540"/>
        <w:jc w:val="both"/>
      </w:pPr>
      <w:r w:rsidRPr="00FC2253">
        <w:t>- амортизацию основных средств (в соответствии с пунктом 27 Основ ценообразования) (тыс. руб.);</w:t>
      </w:r>
    </w:p>
    <w:p w:rsidR="00FC2253" w:rsidRPr="00FC2253" w:rsidRDefault="00FC2253" w:rsidP="00FC2253">
      <w:pPr>
        <w:spacing w:after="1" w:line="220" w:lineRule="atLeast"/>
        <w:ind w:firstLine="540"/>
        <w:jc w:val="both"/>
      </w:pPr>
      <w:r w:rsidRPr="00FC2253">
        <w:t>- расходы на возврат и обслуживание долгосрочных заемных средств, направляемых на финансирование капитальных вложений в соответствии с пунктом 32 Основ ценообразования;</w:t>
      </w:r>
    </w:p>
    <w:p w:rsidR="00FC2253" w:rsidRPr="00FC2253" w:rsidRDefault="00FC2253" w:rsidP="00FC2253">
      <w:pPr>
        <w:spacing w:after="1" w:line="220" w:lineRule="atLeast"/>
        <w:ind w:firstLine="540"/>
        <w:jc w:val="both"/>
      </w:pPr>
      <w:r w:rsidRPr="00FC2253">
        <w:t>- расходы, связанные с компенсацией выпадающих доходов, предусмотренных пунктом 87 Основ ценообразования (тыс. руб.);</w:t>
      </w:r>
    </w:p>
    <w:p w:rsidR="00FC2253" w:rsidRPr="00FC2253" w:rsidRDefault="00FC2253" w:rsidP="00FC2253">
      <w:pPr>
        <w:spacing w:after="1" w:line="220" w:lineRule="atLeast"/>
        <w:ind w:firstLine="540"/>
        <w:jc w:val="both"/>
      </w:pPr>
      <w:r w:rsidRPr="00FC2253">
        <w:t>- расходы на оплату продукции (услуг) организаций, осуществляющих регулируемые виды деятельности, рассчитанные исходя из размера тарифов, установленных в отношении товаров и услуг указанных организаций (тыс. руб.);</w:t>
      </w:r>
    </w:p>
    <w:p w:rsidR="00FC2253" w:rsidRPr="00FC2253" w:rsidRDefault="00FC2253" w:rsidP="00FC2253">
      <w:pPr>
        <w:spacing w:after="1" w:line="220" w:lineRule="atLeast"/>
        <w:ind w:firstLine="540"/>
        <w:jc w:val="both"/>
      </w:pPr>
      <w:r w:rsidRPr="00FC2253">
        <w:t>- прочие расходы, учитываемые при установлении тарифов на i-й год долгосрочного периода регулирования (тыс. руб.);</w:t>
      </w:r>
    </w:p>
    <w:p w:rsidR="00FC2253" w:rsidRPr="00FC2253" w:rsidRDefault="00FC2253" w:rsidP="00FC2253">
      <w:pPr>
        <w:spacing w:after="1" w:line="220" w:lineRule="atLeast"/>
        <w:ind w:firstLine="540"/>
        <w:jc w:val="both"/>
      </w:pPr>
      <w:r w:rsidRPr="00FC2253">
        <w:rPr>
          <w:noProof/>
        </w:rPr>
        <w:drawing>
          <wp:inline distT="0" distB="0" distL="0" distR="0" wp14:anchorId="542C7706" wp14:editId="48DEF480">
            <wp:extent cx="238125" cy="31432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FC2253">
        <w:t xml:space="preserve"> - результаты деятельности регулируемой организации до перехода к регулированию тарифов на услуги по передаче электрической энергии в форме установления долгосрочных параметров регулирования деятельности такой организации, учитываемые в базовом году долгосрочного периода регулирования в соответствии с пунктами 7 и 32 Основ ценообразования (тыс. руб.);</w:t>
      </w:r>
    </w:p>
    <w:p w:rsidR="00FC2253" w:rsidRPr="00FC2253" w:rsidRDefault="00FC2253" w:rsidP="00FC2253">
      <w:pPr>
        <w:spacing w:after="1" w:line="220" w:lineRule="atLeast"/>
        <w:ind w:firstLine="540"/>
        <w:jc w:val="both"/>
      </w:pPr>
      <w:r w:rsidRPr="00FC2253">
        <w:rPr>
          <w:noProof/>
        </w:rPr>
        <w:drawing>
          <wp:inline distT="0" distB="0" distL="0" distR="0" wp14:anchorId="2C56ABBE" wp14:editId="14075851">
            <wp:extent cx="238125" cy="3143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FC2253">
        <w:t xml:space="preserve"> - расходы i-го года долгосрочного периода регулирования, связанные с компенсацией незапланированных расходов (со знаком "плюс") или полученного избытка (со знаком "минус"), выявленных по итогам последнего истекшего года долгосрочного периода регулирования, за который известны фактические значения параметров расчета тарифов, связанных с необходимостью корректировки валовой выручки регулируемых организаций, указанной в пункте 9, а также расходы в соответствии с пунктом 10 Методических указаний (тыс. руб.) и корректировка необходимой валовой выручки в соответствии с пунктом 32 Основ ценообразования.</w:t>
      </w:r>
    </w:p>
    <w:p w:rsidR="00FC2253" w:rsidRPr="00FC2253" w:rsidRDefault="00FC2253" w:rsidP="00FC2253">
      <w:pPr>
        <w:spacing w:after="1" w:line="220" w:lineRule="atLeast"/>
        <w:ind w:firstLine="540"/>
        <w:jc w:val="both"/>
      </w:pPr>
      <w:r w:rsidRPr="00FC2253">
        <w:rPr>
          <w:noProof/>
        </w:rPr>
        <w:drawing>
          <wp:inline distT="0" distB="0" distL="0" distR="0" wp14:anchorId="78D3C90E" wp14:editId="6FD50FAD">
            <wp:extent cx="571500" cy="314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r w:rsidRPr="00FC2253">
        <w:t xml:space="preserve"> - понижающий (повышающий) коэффициент, корректирующий необходимую валовую выручку сетевой организации с учетом надежности и качества производимых (реализуемых) товаров (услуг) в году i, определяемый в процентах в соответствии с Методическими указаниями по расчету и применению понижающих (повышающих) </w:t>
      </w:r>
      <w:r w:rsidRPr="00FC2253">
        <w:lastRenderedPageBreak/>
        <w:t>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 утвержденными приказом ФСТ России от 26 декабря 2010 г. N 254-э/1 (зарегистрирован Минюстом России 13 ноября 2010 г., регистрационный N 18951).</w:t>
      </w:r>
    </w:p>
    <w:p w:rsidR="00FC2253" w:rsidRPr="00FC2253" w:rsidRDefault="00FC2253" w:rsidP="00FC2253">
      <w:pPr>
        <w:spacing w:after="1" w:line="220" w:lineRule="atLeast"/>
        <w:ind w:firstLine="540"/>
        <w:jc w:val="both"/>
      </w:pPr>
      <w:r w:rsidRPr="00FC2253">
        <w:t>Неподконтрольные расходы формируются методом экономически обоснованных расходов.</w:t>
      </w:r>
    </w:p>
    <w:p w:rsidR="00FC2253" w:rsidRPr="00FC2253" w:rsidRDefault="00FC2253" w:rsidP="00FC2253">
      <w:pPr>
        <w:spacing w:after="1" w:line="220" w:lineRule="atLeast"/>
        <w:ind w:firstLine="540"/>
        <w:jc w:val="both"/>
      </w:pPr>
    </w:p>
    <w:p w:rsidR="00FC2253" w:rsidRPr="00FC2253" w:rsidRDefault="00FC2253" w:rsidP="00FC2253">
      <w:pPr>
        <w:spacing w:after="1" w:line="220" w:lineRule="atLeast"/>
        <w:ind w:firstLine="540"/>
        <w:jc w:val="both"/>
      </w:pPr>
      <w:bookmarkStart w:id="6" w:name="_Toc344713174"/>
      <w:bookmarkStart w:id="7" w:name="_Toc406837373"/>
      <w:bookmarkStart w:id="8" w:name="_Toc503278662"/>
      <w:bookmarkStart w:id="9" w:name="_Toc503862178"/>
      <w:r w:rsidRPr="00FC2253">
        <w:t>Расчет коэффициента индексации подконтрольных расходов</w:t>
      </w:r>
      <w:bookmarkEnd w:id="6"/>
      <w:bookmarkEnd w:id="7"/>
      <w:bookmarkEnd w:id="8"/>
      <w:bookmarkEnd w:id="9"/>
    </w:p>
    <w:p w:rsidR="00FC2253" w:rsidRPr="00FC2253" w:rsidRDefault="00FC2253" w:rsidP="00FC2253">
      <w:pPr>
        <w:spacing w:after="1" w:line="220" w:lineRule="atLeast"/>
        <w:ind w:firstLine="540"/>
        <w:jc w:val="both"/>
      </w:pPr>
    </w:p>
    <w:p w:rsidR="00FC2253" w:rsidRPr="00FC2253" w:rsidRDefault="00FC2253" w:rsidP="00FC2253">
      <w:pPr>
        <w:spacing w:after="1" w:line="220" w:lineRule="atLeast"/>
        <w:ind w:firstLine="540"/>
        <w:jc w:val="both"/>
      </w:pPr>
      <w:r w:rsidRPr="00FC2253">
        <w:t>Согласно п. 11 Методических указаний по расчету тарифов на услуги по передаче на основе долгосрочных параметров, необходимая валовая выручка определяется по формуле:</w:t>
      </w:r>
    </w:p>
    <w:p w:rsidR="00FC2253" w:rsidRPr="00FC2253" w:rsidRDefault="00122F3C" w:rsidP="00FC2253">
      <w:pPr>
        <w:spacing w:after="1" w:line="220" w:lineRule="atLeast"/>
        <w:ind w:firstLine="540"/>
        <w:jc w:val="both"/>
      </w:pPr>
      <m:oMath>
        <m:sSubSup>
          <m:sSubSupPr>
            <m:ctrlPr>
              <w:rPr>
                <w:rFonts w:ascii="Cambria Math" w:hAnsi="Cambria Math"/>
              </w:rPr>
            </m:ctrlPr>
          </m:sSubSupPr>
          <m:e>
            <m:r>
              <m:rPr>
                <m:sty m:val="p"/>
              </m:rPr>
              <w:rPr>
                <w:rFonts w:ascii="Cambria Math" w:hAnsi="Cambria Math"/>
              </w:rPr>
              <m:t>НВВ</m:t>
            </m:r>
          </m:e>
          <m:sub>
            <m:r>
              <w:rPr>
                <w:rFonts w:ascii="Cambria Math" w:hAnsi="Cambria Math"/>
              </w:rPr>
              <m:t>i</m:t>
            </m:r>
          </m:sub>
          <m:sup>
            <m:r>
              <m:rPr>
                <m:sty m:val="p"/>
              </m:rPr>
              <w:rPr>
                <w:rFonts w:ascii="Cambria Math" w:hAnsi="Cambria Math"/>
              </w:rPr>
              <m:t>сод</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ПР</m:t>
            </m:r>
          </m:e>
          <m:sub>
            <m:r>
              <w:rPr>
                <w:rFonts w:ascii="Cambria Math" w:hAnsi="Cambria Math"/>
              </w:rPr>
              <m:t>i</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i</m:t>
            </m:r>
          </m:sub>
        </m:sSub>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К</m:t>
                </m:r>
              </m:e>
              <m:sub>
                <m:r>
                  <m:rPr>
                    <m:sty m:val="p"/>
                  </m:rPr>
                  <w:rPr>
                    <w:rFonts w:ascii="Cambria Math" w:hAnsi="Cambria Math"/>
                  </w:rPr>
                  <m:t>эл</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уе</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уе</m:t>
                    </m:r>
                  </m:e>
                  <m:sub>
                    <m:r>
                      <w:rPr>
                        <w:rFonts w:ascii="Cambria Math" w:hAnsi="Cambria Math"/>
                      </w:rPr>
                      <m:t>i</m:t>
                    </m:r>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уе</m:t>
                    </m:r>
                  </m:e>
                  <m:sub>
                    <m:r>
                      <w:rPr>
                        <w:rFonts w:ascii="Cambria Math" w:hAnsi="Cambria Math"/>
                      </w:rPr>
                      <m:t>i</m:t>
                    </m:r>
                    <m:r>
                      <m:rPr>
                        <m:sty m:val="p"/>
                      </m:rPr>
                      <w:rPr>
                        <w:rFonts w:ascii="Cambria Math" w:hAnsi="Cambria Math"/>
                      </w:rPr>
                      <m:t>-1</m:t>
                    </m:r>
                  </m:sub>
                </m:sSub>
              </m:den>
            </m:f>
          </m:e>
        </m:d>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Х</m:t>
                </m:r>
              </m:e>
              <m:sub>
                <m:r>
                  <w:rPr>
                    <w:rFonts w:ascii="Cambria Math" w:hAnsi="Cambria Math"/>
                  </w:rPr>
                  <m:t>i</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НР</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В</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НВВ</m:t>
            </m:r>
          </m:e>
          <m:sub>
            <m:r>
              <w:rPr>
                <w:rFonts w:ascii="Cambria Math" w:hAnsi="Cambria Math"/>
              </w:rPr>
              <m:t>i</m:t>
            </m:r>
            <m:r>
              <m:rPr>
                <m:sty m:val="p"/>
              </m:rPr>
              <w:rPr>
                <w:rFonts w:ascii="Cambria Math" w:hAnsi="Cambria Math"/>
              </w:rPr>
              <m:t>-2</m:t>
            </m:r>
          </m:sub>
          <m:sup>
            <m:r>
              <m:rPr>
                <m:sty m:val="p"/>
              </m:rPr>
              <w:rPr>
                <w:rFonts w:ascii="Cambria Math" w:hAnsi="Cambria Math"/>
              </w:rPr>
              <m:t>сод</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КНК</m:t>
            </m:r>
          </m:e>
          <m:sub>
            <m:r>
              <w:rPr>
                <w:rFonts w:ascii="Cambria Math" w:hAnsi="Cambria Math"/>
              </w:rPr>
              <m:t>i</m:t>
            </m:r>
          </m:sub>
        </m:sSub>
      </m:oMath>
      <w:r w:rsidR="00FC2253" w:rsidRPr="00FC2253">
        <w:t xml:space="preserve">, </w:t>
      </w:r>
    </w:p>
    <w:p w:rsidR="00FC2253" w:rsidRPr="00FC2253" w:rsidRDefault="00FC2253" w:rsidP="00FC2253">
      <w:pPr>
        <w:spacing w:after="1" w:line="220" w:lineRule="atLeast"/>
        <w:ind w:firstLine="540"/>
        <w:jc w:val="both"/>
      </w:pPr>
      <w:r w:rsidRPr="00FC2253">
        <w:t>При этом, часть формулы, представляющую собой коэффициент индексации (</w:t>
      </w:r>
      <m:oMath>
        <m:sSub>
          <m:sSubPr>
            <m:ctrlPr>
              <w:rPr>
                <w:rFonts w:ascii="Cambria Math" w:hAnsi="Cambria Math"/>
              </w:rPr>
            </m:ctrlPr>
          </m:sSubPr>
          <m:e>
            <m:r>
              <m:rPr>
                <m:sty m:val="p"/>
              </m:rPr>
              <w:rPr>
                <w:rFonts w:ascii="Cambria Math" w:hAnsi="Cambria Math"/>
              </w:rPr>
              <m:t>И</m:t>
            </m:r>
          </m:e>
          <m:sub>
            <m:r>
              <w:rPr>
                <w:rFonts w:ascii="Cambria Math" w:hAnsi="Cambria Math"/>
              </w:rPr>
              <m:t>i</m:t>
            </m:r>
          </m:sub>
        </m:sSub>
      </m:oMath>
      <w:r w:rsidRPr="00FC2253">
        <w:t>) подконтрольных расходов, можно рассчитать отдельно по формуле:</w:t>
      </w:r>
    </w:p>
    <w:p w:rsidR="00FC2253" w:rsidRPr="00FC2253" w:rsidRDefault="00122F3C" w:rsidP="00FC2253">
      <w:pPr>
        <w:spacing w:after="1" w:line="220" w:lineRule="atLeast"/>
        <w:ind w:firstLine="540"/>
        <w:jc w:val="both"/>
      </w:pPr>
      <m:oMath>
        <m:sSub>
          <m:sSubPr>
            <m:ctrlPr>
              <w:rPr>
                <w:rFonts w:ascii="Cambria Math" w:hAnsi="Cambria Math"/>
              </w:rPr>
            </m:ctrlPr>
          </m:sSubPr>
          <m:e>
            <m:r>
              <m:rPr>
                <m:sty m:val="p"/>
              </m:rPr>
              <w:rPr>
                <w:rFonts w:ascii="Cambria Math" w:hAnsi="Cambria Math"/>
              </w:rPr>
              <m:t>И</m:t>
            </m:r>
          </m:e>
          <m:sub>
            <m:r>
              <w:rPr>
                <w:rFonts w:ascii="Cambria Math" w:hAnsi="Cambria Math"/>
              </w:rPr>
              <m:t>i</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I</m:t>
            </m:r>
          </m:e>
          <m:sub>
            <m:r>
              <w:rPr>
                <w:rFonts w:ascii="Cambria Math" w:hAnsi="Cambria Math"/>
              </w:rPr>
              <m:t>i</m:t>
            </m:r>
          </m:sub>
        </m:sSub>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К</m:t>
                </m:r>
              </m:e>
              <m:sub>
                <m:r>
                  <m:rPr>
                    <m:sty m:val="p"/>
                  </m:rPr>
                  <w:rPr>
                    <w:rFonts w:ascii="Cambria Math" w:hAnsi="Cambria Math"/>
                  </w:rPr>
                  <m:t>эл</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уе</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уе</m:t>
                    </m:r>
                  </m:e>
                  <m:sub>
                    <m:r>
                      <w:rPr>
                        <w:rFonts w:ascii="Cambria Math" w:hAnsi="Cambria Math"/>
                      </w:rPr>
                      <m:t>i</m:t>
                    </m:r>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уе</m:t>
                    </m:r>
                  </m:e>
                  <m:sub>
                    <m:r>
                      <w:rPr>
                        <w:rFonts w:ascii="Cambria Math" w:hAnsi="Cambria Math"/>
                      </w:rPr>
                      <m:t>i</m:t>
                    </m:r>
                    <m:r>
                      <m:rPr>
                        <m:sty m:val="p"/>
                      </m:rPr>
                      <w:rPr>
                        <w:rFonts w:ascii="Cambria Math" w:hAnsi="Cambria Math"/>
                      </w:rPr>
                      <m:t>-1</m:t>
                    </m:r>
                  </m:sub>
                </m:sSub>
              </m:den>
            </m:f>
          </m:e>
        </m:d>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X</m:t>
                </m:r>
              </m:e>
              <m:sub>
                <m:r>
                  <w:rPr>
                    <w:rFonts w:ascii="Cambria Math" w:hAnsi="Cambria Math"/>
                  </w:rPr>
                  <m:t>i</m:t>
                </m:r>
              </m:sub>
            </m:sSub>
          </m:e>
        </m:d>
      </m:oMath>
      <w:r w:rsidR="00FC2253" w:rsidRPr="00FC2253">
        <w:t>, где</w:t>
      </w:r>
    </w:p>
    <w:p w:rsidR="00FC2253" w:rsidRPr="00FC2253" w:rsidRDefault="00122F3C" w:rsidP="00FC2253">
      <w:pPr>
        <w:spacing w:after="1" w:line="220" w:lineRule="atLeast"/>
        <w:ind w:firstLine="540"/>
        <w:jc w:val="both"/>
      </w:pPr>
      <m:oMath>
        <m:sSub>
          <m:sSubPr>
            <m:ctrlPr>
              <w:rPr>
                <w:rFonts w:ascii="Cambria Math" w:hAnsi="Cambria Math"/>
              </w:rPr>
            </m:ctrlPr>
          </m:sSubPr>
          <m:e>
            <m:r>
              <w:rPr>
                <w:rFonts w:ascii="Cambria Math" w:hAnsi="Cambria Math"/>
              </w:rPr>
              <m:t>I</m:t>
            </m:r>
          </m:e>
          <m:sub>
            <m:r>
              <w:rPr>
                <w:rFonts w:ascii="Cambria Math" w:hAnsi="Cambria Math"/>
              </w:rPr>
              <m:t>i</m:t>
            </m:r>
          </m:sub>
        </m:sSub>
      </m:oMath>
      <w:r w:rsidR="00FC2253" w:rsidRPr="00FC2253">
        <w:t xml:space="preserve"> - индекс потребительских цен, определённый на i-й год долгосрочного периода регулирования (согласно прогнозу социально-экономического развития Российской Федерации на 2018 год, индекс потребительских цен составил 4,00%).</w:t>
      </w:r>
    </w:p>
    <w:p w:rsidR="00FC2253" w:rsidRPr="00FC2253" w:rsidRDefault="00122F3C" w:rsidP="00FC2253">
      <w:pPr>
        <w:spacing w:after="1" w:line="220" w:lineRule="atLeast"/>
        <w:ind w:firstLine="540"/>
        <w:jc w:val="both"/>
      </w:pPr>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эл</m:t>
            </m:r>
          </m:sub>
        </m:sSub>
      </m:oMath>
      <w:r w:rsidR="00FC2253" w:rsidRPr="00FC2253">
        <w:t xml:space="preserve"> - коэффициент эластичности подконтрольных расходов по количеству активов, необходимых для осуществления деятельности по передаче электрической энергии (на первый долгосрочный период регулирования устанавливается равным 0,75).</w:t>
      </w:r>
    </w:p>
    <w:p w:rsidR="00FC2253" w:rsidRPr="00FC2253" w:rsidRDefault="00122F3C" w:rsidP="00FC2253">
      <w:pPr>
        <w:spacing w:after="1" w:line="220" w:lineRule="atLeast"/>
        <w:ind w:firstLine="540"/>
        <w:jc w:val="both"/>
      </w:pPr>
      <m:oMath>
        <m:sSub>
          <m:sSubPr>
            <m:ctrlPr>
              <w:rPr>
                <w:rFonts w:ascii="Cambria Math" w:hAnsi="Cambria Math"/>
              </w:rPr>
            </m:ctrlPr>
          </m:sSubPr>
          <m:e>
            <m:r>
              <m:rPr>
                <m:sty m:val="p"/>
              </m:rPr>
              <w:rPr>
                <w:rFonts w:ascii="Cambria Math" w:hAnsi="Cambria Math"/>
              </w:rPr>
              <m:t>уе</m:t>
            </m:r>
          </m:e>
          <m:sub>
            <m:r>
              <w:rPr>
                <w:rFonts w:ascii="Cambria Math" w:hAnsi="Cambria Math"/>
              </w:rPr>
              <m:t>i</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уе</m:t>
            </m:r>
          </m:e>
          <m:sub>
            <m:r>
              <w:rPr>
                <w:rFonts w:ascii="Cambria Math" w:hAnsi="Cambria Math"/>
              </w:rPr>
              <m:t>i</m:t>
            </m:r>
            <m:r>
              <m:rPr>
                <m:sty m:val="p"/>
              </m:rPr>
              <w:rPr>
                <w:rFonts w:ascii="Cambria Math" w:hAnsi="Cambria Math"/>
              </w:rPr>
              <m:t>-1</m:t>
            </m:r>
          </m:sub>
        </m:sSub>
      </m:oMath>
      <w:r w:rsidR="00FC2253" w:rsidRPr="00FC2253">
        <w:t xml:space="preserve"> - количество условных единиц соответственно в i-м и (i-1) году долгосрочного периода (на 2017 год количество условных единиц рассчитано на основании представленных документов в размере 1 523,90 у.е., на 2018 год количество условных единиц подтверждено рассчитано на основании представленных документов в размере 605,03 у.е.).</w:t>
      </w:r>
    </w:p>
    <w:p w:rsidR="00FC2253" w:rsidRPr="00FC2253" w:rsidRDefault="00122F3C" w:rsidP="00FC2253">
      <w:pPr>
        <w:spacing w:after="1" w:line="220" w:lineRule="atLeast"/>
        <w:ind w:firstLine="540"/>
        <w:jc w:val="both"/>
      </w:pPr>
      <m:oMath>
        <m:sSub>
          <m:sSubPr>
            <m:ctrlPr>
              <w:rPr>
                <w:rFonts w:ascii="Cambria Math" w:hAnsi="Cambria Math"/>
              </w:rPr>
            </m:ctrlPr>
          </m:sSubPr>
          <m:e>
            <m:r>
              <w:rPr>
                <w:rFonts w:ascii="Cambria Math" w:hAnsi="Cambria Math"/>
              </w:rPr>
              <m:t>X</m:t>
            </m:r>
          </m:e>
          <m:sub>
            <m:r>
              <w:rPr>
                <w:rFonts w:ascii="Cambria Math" w:hAnsi="Cambria Math"/>
              </w:rPr>
              <m:t>i</m:t>
            </m:r>
          </m:sub>
        </m:sSub>
      </m:oMath>
      <w:r w:rsidR="00FC2253" w:rsidRPr="00FC2253">
        <w:t xml:space="preserve"> - индекс эффективности подконтрольных расходов на 2018 год установлен на уровне 1,0%.</w:t>
      </w:r>
    </w:p>
    <w:p w:rsidR="00FC2253" w:rsidRPr="00FC2253" w:rsidRDefault="00FC2253" w:rsidP="00FC2253">
      <w:pPr>
        <w:spacing w:after="1" w:line="220" w:lineRule="atLeast"/>
        <w:ind w:firstLine="540"/>
        <w:jc w:val="both"/>
      </w:pPr>
      <w:r w:rsidRPr="00FC2253">
        <w:t>Таким образом итоговый коэффициент индексации подконтрольных расходов (далее – коэффициент индексации) на 2018 год составит:</w:t>
      </w:r>
    </w:p>
    <w:p w:rsidR="00FC2253" w:rsidRPr="00FC2253" w:rsidRDefault="00122F3C" w:rsidP="00FC2253">
      <w:pPr>
        <w:spacing w:after="1" w:line="220" w:lineRule="atLeast"/>
        <w:ind w:firstLine="540"/>
        <w:jc w:val="both"/>
      </w:pPr>
      <m:oMathPara>
        <m:oMath>
          <m:sSub>
            <m:sSubPr>
              <m:ctrlPr>
                <w:rPr>
                  <w:rFonts w:ascii="Cambria Math" w:hAnsi="Cambria Math"/>
                </w:rPr>
              </m:ctrlPr>
            </m:sSubPr>
            <m:e>
              <m:r>
                <m:rPr>
                  <m:sty m:val="p"/>
                </m:rPr>
                <w:rPr>
                  <w:rFonts w:ascii="Cambria Math" w:hAnsi="Cambria Math"/>
                </w:rPr>
                <m:t>И</m:t>
              </m:r>
            </m:e>
            <m:sub>
              <m:r>
                <w:rPr>
                  <w:rFonts w:ascii="Cambria Math" w:hAnsi="Cambria Math"/>
                </w:rPr>
                <m:t>i</m:t>
              </m:r>
            </m:sub>
          </m:sSub>
          <m:r>
            <m:rPr>
              <m:sty m:val="p"/>
            </m:rPr>
            <w:rPr>
              <w:rFonts w:ascii="Cambria Math" w:hAnsi="Cambria Math"/>
            </w:rPr>
            <m:t>=</m:t>
          </m:r>
          <m:d>
            <m:dPr>
              <m:ctrlPr>
                <w:rPr>
                  <w:rFonts w:ascii="Cambria Math" w:hAnsi="Cambria Math"/>
                </w:rPr>
              </m:ctrlPr>
            </m:dPr>
            <m:e>
              <m:r>
                <m:rPr>
                  <m:sty m:val="p"/>
                </m:rPr>
                <w:rPr>
                  <w:rFonts w:ascii="Cambria Math" w:hAnsi="Cambria Math"/>
                </w:rPr>
                <m:t>1+4,00%</m:t>
              </m:r>
            </m:e>
          </m:d>
          <m:r>
            <m:rPr>
              <m:sty m:val="p"/>
            </m:rPr>
            <w:rPr>
              <w:rFonts w:ascii="Cambria Math" w:hAnsi="Cambria Math"/>
            </w:rPr>
            <m:t>×</m:t>
          </m:r>
          <m:d>
            <m:dPr>
              <m:ctrlPr>
                <w:rPr>
                  <w:rFonts w:ascii="Cambria Math" w:hAnsi="Cambria Math"/>
                </w:rPr>
              </m:ctrlPr>
            </m:dPr>
            <m:e>
              <m:r>
                <m:rPr>
                  <m:sty m:val="p"/>
                </m:rPr>
                <w:rPr>
                  <w:rFonts w:ascii="Cambria Math" w:hAnsi="Cambria Math"/>
                </w:rPr>
                <m:t>1+0,75×</m:t>
              </m:r>
              <m:f>
                <m:fPr>
                  <m:ctrlPr>
                    <w:rPr>
                      <w:rFonts w:ascii="Cambria Math" w:hAnsi="Cambria Math"/>
                    </w:rPr>
                  </m:ctrlPr>
                </m:fPr>
                <m:num>
                  <m:r>
                    <m:rPr>
                      <m:sty m:val="p"/>
                    </m:rPr>
                    <w:rPr>
                      <w:rFonts w:ascii="Cambria Math" w:hAnsi="Cambria Math"/>
                    </w:rPr>
                    <m:t>605,03-1523,90</m:t>
                  </m:r>
                </m:num>
                <m:den>
                  <m:r>
                    <m:rPr>
                      <m:sty m:val="p"/>
                    </m:rPr>
                    <w:rPr>
                      <w:rFonts w:ascii="Cambria Math" w:hAnsi="Cambria Math"/>
                    </w:rPr>
                    <m:t>1 523,90</m:t>
                  </m:r>
                </m:den>
              </m:f>
            </m:e>
          </m:d>
          <m:r>
            <m:rPr>
              <m:sty m:val="p"/>
            </m:rPr>
            <w:rPr>
              <w:rFonts w:ascii="Cambria Math" w:hAnsi="Cambria Math"/>
            </w:rPr>
            <m:t>×</m:t>
          </m:r>
          <m:d>
            <m:dPr>
              <m:ctrlPr>
                <w:rPr>
                  <w:rFonts w:ascii="Cambria Math" w:hAnsi="Cambria Math"/>
                </w:rPr>
              </m:ctrlPr>
            </m:dPr>
            <m:e>
              <m:r>
                <m:rPr>
                  <m:sty m:val="p"/>
                </m:rPr>
                <w:rPr>
                  <w:rFonts w:ascii="Cambria Math" w:hAnsi="Cambria Math"/>
                </w:rPr>
                <m:t>1-1,0%</m:t>
              </m:r>
            </m:e>
          </m:d>
          <m:r>
            <m:rPr>
              <m:sty m:val="p"/>
            </m:rPr>
            <w:rPr>
              <w:rFonts w:ascii="Cambria Math" w:hAnsi="Cambria Math"/>
            </w:rPr>
            <m:t>=0,5640</m:t>
          </m:r>
        </m:oMath>
      </m:oMathPara>
    </w:p>
    <w:p w:rsidR="00FC2253" w:rsidRPr="00FC2253" w:rsidRDefault="00FC2253" w:rsidP="00FC2253">
      <w:pPr>
        <w:spacing w:after="1" w:line="220" w:lineRule="atLeast"/>
        <w:ind w:firstLine="540"/>
        <w:jc w:val="both"/>
      </w:pPr>
    </w:p>
    <w:p w:rsidR="00FC2253" w:rsidRPr="00FC2253" w:rsidRDefault="00FC2253" w:rsidP="00FC2253">
      <w:pPr>
        <w:spacing w:after="1" w:line="220" w:lineRule="atLeast"/>
        <w:ind w:firstLine="540"/>
        <w:jc w:val="both"/>
      </w:pPr>
      <w:r w:rsidRPr="00FC2253">
        <w:t>Согласно пункту 11 Методических указаний, уровень подконтрольных расходов на очередной год долгосрочного периода определяется путём индексации уровня базовых расходов предыдущего периода.</w:t>
      </w:r>
    </w:p>
    <w:p w:rsidR="00FC2253" w:rsidRPr="00FC2253" w:rsidRDefault="00FC2253" w:rsidP="00FC2253">
      <w:pPr>
        <w:spacing w:after="1" w:line="220" w:lineRule="atLeast"/>
        <w:ind w:firstLine="540"/>
        <w:jc w:val="both"/>
      </w:pPr>
      <w:r w:rsidRPr="00FC2253">
        <w:t>При расчете подконтрольных расходов, связанных с передачей электрической энергии, в очередном году долгосрочного периода регулирования учитываются следующие статьи затрат:</w:t>
      </w:r>
    </w:p>
    <w:p w:rsidR="00FC2253" w:rsidRPr="00FC2253" w:rsidRDefault="00FC2253" w:rsidP="00FC2253">
      <w:pPr>
        <w:spacing w:after="1" w:line="220" w:lineRule="atLeast"/>
        <w:ind w:firstLine="540"/>
        <w:jc w:val="both"/>
      </w:pPr>
      <w:r w:rsidRPr="00FC2253">
        <w:t>1) сырье и материалы, определяемые в соответствии с пунктом 24 Основ ценообразования;</w:t>
      </w:r>
    </w:p>
    <w:p w:rsidR="00FC2253" w:rsidRPr="00FC2253" w:rsidRDefault="00FC2253" w:rsidP="00FC2253">
      <w:pPr>
        <w:spacing w:after="1" w:line="220" w:lineRule="atLeast"/>
        <w:ind w:firstLine="540"/>
        <w:jc w:val="both"/>
      </w:pPr>
      <w:r w:rsidRPr="00FC2253">
        <w:t>2) ремонт основных средств, определяемый на основе пункта 25 Основ ценообразования;</w:t>
      </w:r>
    </w:p>
    <w:p w:rsidR="00FC2253" w:rsidRPr="00FC2253" w:rsidRDefault="00FC2253" w:rsidP="00FC2253">
      <w:pPr>
        <w:spacing w:after="1" w:line="220" w:lineRule="atLeast"/>
        <w:ind w:firstLine="540"/>
        <w:jc w:val="both"/>
      </w:pPr>
      <w:r w:rsidRPr="00FC2253">
        <w:t>3) оплата труда, определяемая на основе пункта 26 Основ ценообразования;</w:t>
      </w:r>
    </w:p>
    <w:p w:rsidR="00FC2253" w:rsidRPr="00FC2253" w:rsidRDefault="00FC2253" w:rsidP="00FC2253">
      <w:pPr>
        <w:spacing w:after="1" w:line="220" w:lineRule="atLeast"/>
        <w:ind w:firstLine="540"/>
        <w:jc w:val="both"/>
      </w:pPr>
      <w:r w:rsidRPr="00FC2253">
        <w:t>4) другие подконтрольные расходы, в том числе расходы на обслуживание заемных средств, а также расходы по коллективным договорам и другие расходы, осуществляемые из прибыли регулируемой организации.</w:t>
      </w:r>
    </w:p>
    <w:p w:rsidR="00FC2253" w:rsidRPr="00FC2253" w:rsidRDefault="00FC2253" w:rsidP="00FC2253">
      <w:pPr>
        <w:spacing w:after="1" w:line="220" w:lineRule="atLeast"/>
        <w:ind w:firstLine="540"/>
        <w:jc w:val="both"/>
      </w:pPr>
      <w:r w:rsidRPr="00FC2253">
        <w:t xml:space="preserve">В состав других подконтрольных расходов не включаются расходы, связанные с компенсацией незапланированных расходов (со знаком "плюс") или полученного избытка (со знаком "минус"), выявленных по итогам последнего истекшего года долгосрочного периода регулирования, за который известны фактические значения параметров расчета </w:t>
      </w:r>
      <w:r w:rsidRPr="00FC2253">
        <w:lastRenderedPageBreak/>
        <w:t>тарифов, связанных с отклонением фактических значений параметров расчета тарифов от планировавшихся значений параметров расчета тарифов, а также расходы, учтенные при определении неподконтрольных расходов.</w:t>
      </w:r>
    </w:p>
    <w:p w:rsidR="00FC2253" w:rsidRPr="00FC2253" w:rsidRDefault="00FC2253" w:rsidP="00FC2253">
      <w:pPr>
        <w:spacing w:line="360" w:lineRule="auto"/>
        <w:ind w:firstLine="709"/>
        <w:jc w:val="both"/>
        <w:rPr>
          <w:b/>
          <w:color w:val="000000"/>
        </w:rPr>
      </w:pPr>
    </w:p>
    <w:p w:rsidR="00FC2253" w:rsidRPr="00FC2253" w:rsidRDefault="00FC2253" w:rsidP="00FC2253">
      <w:pPr>
        <w:spacing w:line="360" w:lineRule="auto"/>
        <w:ind w:firstLine="709"/>
        <w:jc w:val="both"/>
        <w:rPr>
          <w:b/>
          <w:color w:val="000000"/>
        </w:rPr>
      </w:pPr>
      <w:r w:rsidRPr="00FC2253">
        <w:rPr>
          <w:b/>
          <w:color w:val="000000"/>
        </w:rPr>
        <w:t>1.1. Материальные затраты</w:t>
      </w:r>
    </w:p>
    <w:p w:rsidR="00FC2253" w:rsidRPr="00FC2253" w:rsidRDefault="00FC2253" w:rsidP="00FC2253">
      <w:pPr>
        <w:spacing w:after="1" w:line="220" w:lineRule="atLeast"/>
        <w:ind w:firstLine="540"/>
        <w:jc w:val="both"/>
      </w:pPr>
      <w:r w:rsidRPr="00FC2253">
        <w:t>К расходам по статье материальные затраты относятся расходы на сырьё, материалы, инструмент, горюче-смазочные материалы, расходы по текущему обслуживанию электрооборудования и подстанций, согласно п. 18 и п. 24 Основ ценообразования.</w:t>
      </w:r>
    </w:p>
    <w:p w:rsidR="00FC2253" w:rsidRPr="00FC2253" w:rsidRDefault="00FC2253" w:rsidP="00FC2253">
      <w:pPr>
        <w:spacing w:after="1" w:line="220" w:lineRule="atLeast"/>
        <w:ind w:firstLine="540"/>
        <w:jc w:val="both"/>
      </w:pPr>
    </w:p>
    <w:p w:rsidR="00FC2253" w:rsidRPr="00FC2253" w:rsidRDefault="00FC2253" w:rsidP="00FC2253">
      <w:pPr>
        <w:spacing w:line="360" w:lineRule="auto"/>
        <w:ind w:firstLine="709"/>
        <w:jc w:val="both"/>
        <w:rPr>
          <w:b/>
          <w:i/>
          <w:color w:val="000000"/>
        </w:rPr>
      </w:pPr>
      <w:r w:rsidRPr="00FC2253">
        <w:rPr>
          <w:b/>
          <w:i/>
          <w:color w:val="000000"/>
        </w:rPr>
        <w:t>1.1.1. Сырье, материалы, запасные части, инструменты, топливо.</w:t>
      </w:r>
    </w:p>
    <w:p w:rsidR="00FC2253" w:rsidRPr="00FC2253" w:rsidRDefault="00FC2253" w:rsidP="00FC2253">
      <w:pPr>
        <w:spacing w:after="1" w:line="220" w:lineRule="atLeast"/>
        <w:ind w:firstLine="540"/>
        <w:jc w:val="both"/>
      </w:pPr>
      <w:r w:rsidRPr="00FC2253">
        <w:t>В соответствии со ст. 254 гл. НК РФ к материальным расходам, связанным с производством и реализацией продукции (товаров, работ, услуг), относятся затраты:</w:t>
      </w:r>
    </w:p>
    <w:p w:rsidR="00FC2253" w:rsidRPr="00FC2253" w:rsidRDefault="00FC2253" w:rsidP="00FC2253">
      <w:pPr>
        <w:spacing w:after="1" w:line="220" w:lineRule="atLeast"/>
        <w:ind w:firstLine="540"/>
        <w:jc w:val="both"/>
      </w:pPr>
      <w:r w:rsidRPr="00FC2253">
        <w:t>1) на приобретение сырья и материалов, используемых в производстве продукции и образующих их основу, либо являющихся необходимым компонентом при производстве товаров (выполнении работ, оказании услуг);</w:t>
      </w:r>
    </w:p>
    <w:p w:rsidR="00FC2253" w:rsidRPr="00FC2253" w:rsidRDefault="00FC2253" w:rsidP="00FC2253">
      <w:pPr>
        <w:spacing w:after="1" w:line="220" w:lineRule="atLeast"/>
        <w:ind w:firstLine="540"/>
        <w:jc w:val="both"/>
      </w:pPr>
      <w:r w:rsidRPr="00FC2253">
        <w:t>2) на приобретение материалов, используемых на производственные и хозяйственные нужды (проведение испытаний, контроль, содержание и эксплуатация основных средств и иные подобные цели);</w:t>
      </w:r>
    </w:p>
    <w:p w:rsidR="00FC2253" w:rsidRPr="00FC2253" w:rsidRDefault="00FC2253" w:rsidP="00FC2253">
      <w:pPr>
        <w:spacing w:after="1" w:line="220" w:lineRule="atLeast"/>
        <w:ind w:firstLine="540"/>
        <w:jc w:val="both"/>
      </w:pPr>
      <w:r w:rsidRPr="00FC2253">
        <w:t>3) на приобретение инструментов, приспособлений, инвентаря, приборов, лабораторного оборудования, спецодежды и другого имущества, не являющихся амортизируемым имуществом. Стоимость такого имущества включается в состав материальных расходов, в полной сумме, по мере ввода его в эксплуатацию.</w:t>
      </w:r>
    </w:p>
    <w:p w:rsidR="00FC2253" w:rsidRPr="00FC2253" w:rsidRDefault="00FC2253" w:rsidP="00FC2253">
      <w:pPr>
        <w:spacing w:after="1" w:line="220" w:lineRule="atLeast"/>
        <w:ind w:firstLine="540"/>
        <w:jc w:val="both"/>
      </w:pPr>
      <w:r w:rsidRPr="00FC2253">
        <w:t xml:space="preserve">Предприятие учитывает по статье расходы на горюче-смазочные материалы для автотранспортных средств, спецодежду и специнвентарь, запасные части и прочие материалы. </w:t>
      </w:r>
    </w:p>
    <w:p w:rsidR="00FC2253" w:rsidRPr="00FC2253" w:rsidRDefault="00FC2253" w:rsidP="00FC2253">
      <w:pPr>
        <w:spacing w:after="1" w:line="220" w:lineRule="atLeast"/>
        <w:ind w:firstLine="540"/>
        <w:jc w:val="both"/>
      </w:pPr>
      <w:r w:rsidRPr="00FC2253">
        <w:t xml:space="preserve">Уровень подконтрольных расходов по статье на 2017 год составил 745,21 тыс. руб. Следовательно на 2018 год, с учетом коэффициента индексации (0,5640) по данной статье должны быть учтены затраты в сумме 420,29 тыс. руб. </w:t>
      </w:r>
    </w:p>
    <w:p w:rsidR="00FC2253" w:rsidRPr="00FC2253" w:rsidRDefault="00FC2253" w:rsidP="00FC2253">
      <w:pPr>
        <w:spacing w:after="1" w:line="220" w:lineRule="atLeast"/>
        <w:ind w:firstLine="540"/>
        <w:jc w:val="both"/>
      </w:pPr>
    </w:p>
    <w:p w:rsidR="00FC2253" w:rsidRPr="00FC2253" w:rsidRDefault="00FC2253" w:rsidP="00FC2253">
      <w:pPr>
        <w:spacing w:line="360" w:lineRule="auto"/>
        <w:ind w:firstLine="709"/>
        <w:jc w:val="both"/>
        <w:rPr>
          <w:b/>
          <w:i/>
          <w:color w:val="000000"/>
        </w:rPr>
      </w:pPr>
      <w:r w:rsidRPr="00FC2253">
        <w:rPr>
          <w:b/>
          <w:i/>
          <w:color w:val="000000"/>
        </w:rPr>
        <w:t>1.1.2. Работы и услуги производственного характера</w:t>
      </w:r>
    </w:p>
    <w:p w:rsidR="00FC2253" w:rsidRPr="00FC2253" w:rsidRDefault="00FC2253" w:rsidP="00FC2253">
      <w:pPr>
        <w:spacing w:after="1" w:line="220" w:lineRule="atLeast"/>
        <w:ind w:firstLine="540"/>
        <w:jc w:val="both"/>
      </w:pPr>
      <w:r w:rsidRPr="00FC2253">
        <w:t>Включение в необходимую валовую выручку расходов на оплату работ и услуг производственного характера обусловлено подпунктом 1) пункта 28 Основ ценообразования.</w:t>
      </w:r>
    </w:p>
    <w:p w:rsidR="00FC2253" w:rsidRPr="00FC2253" w:rsidRDefault="00FC2253" w:rsidP="00FC2253">
      <w:pPr>
        <w:spacing w:after="1" w:line="220" w:lineRule="atLeast"/>
        <w:ind w:firstLine="540"/>
        <w:jc w:val="both"/>
      </w:pPr>
      <w:r w:rsidRPr="00FC2253">
        <w:t>В соответствии со ст.254 части 2 Налогового Кодекса РФ, к работам (услугам) производственного характера относятся выполнение отдельных операций по производству продукции, выполнению работ, оказанию услуг, обработке сырья (материалов), контроль за соблюдением установленных технологических процессов, техническое обслуживание основных средств и другие подобные работы.</w:t>
      </w:r>
    </w:p>
    <w:p w:rsidR="00FC2253" w:rsidRPr="00FC2253" w:rsidRDefault="00FC2253" w:rsidP="00FC2253">
      <w:pPr>
        <w:spacing w:after="1" w:line="220" w:lineRule="atLeast"/>
        <w:ind w:firstLine="540"/>
        <w:jc w:val="both"/>
      </w:pPr>
      <w:r w:rsidRPr="00FC2253">
        <w:t>К работам (услугам) производственного характера также относятся транспортные услуги сторонних организаций (включая индивидуальных предпринимателей) и (или) структурных подразделений самого налогоплательщика по перевозкам грузов внутри организации, в частности, перемещение сырья (материалов), инструментов, деталей, заготовок, других видов грузов с базисного (центрального) склада в цеха (отделения) и доставка готовой продукции, в соответствии с условиями договоров (контрактов).</w:t>
      </w:r>
    </w:p>
    <w:p w:rsidR="00FC2253" w:rsidRPr="00FC2253" w:rsidRDefault="00FC2253" w:rsidP="00FC2253">
      <w:pPr>
        <w:spacing w:after="1" w:line="220" w:lineRule="atLeast"/>
        <w:ind w:firstLine="540"/>
        <w:jc w:val="both"/>
      </w:pPr>
      <w:r w:rsidRPr="00FC2253">
        <w:t xml:space="preserve">Уровень подконтрольных расходов по статье на 2017 год составил 39 205,50 тыс. руб. Следовательно на 2018 год, с учетом коэффициента индексации (0,5640) по данной статье должны быть учтены затраты в сумме 22 111,30 тыс. руб. </w:t>
      </w:r>
    </w:p>
    <w:p w:rsidR="00FC2253" w:rsidRDefault="00FC2253" w:rsidP="00FC2253">
      <w:pPr>
        <w:spacing w:after="1" w:line="220" w:lineRule="atLeast"/>
        <w:ind w:firstLine="540"/>
        <w:jc w:val="both"/>
      </w:pPr>
    </w:p>
    <w:p w:rsidR="00FC2253" w:rsidRDefault="00FC2253" w:rsidP="00FC2253">
      <w:pPr>
        <w:spacing w:after="1" w:line="220" w:lineRule="atLeast"/>
        <w:ind w:firstLine="540"/>
        <w:jc w:val="both"/>
      </w:pPr>
    </w:p>
    <w:p w:rsidR="00FC2253" w:rsidRDefault="00FC2253" w:rsidP="00FC2253">
      <w:pPr>
        <w:spacing w:after="1" w:line="220" w:lineRule="atLeast"/>
        <w:ind w:firstLine="540"/>
        <w:jc w:val="both"/>
      </w:pPr>
    </w:p>
    <w:p w:rsidR="00FC2253" w:rsidRPr="00FC2253" w:rsidRDefault="00FC2253" w:rsidP="00FC2253">
      <w:pPr>
        <w:spacing w:after="1" w:line="220" w:lineRule="atLeast"/>
        <w:ind w:firstLine="540"/>
        <w:jc w:val="both"/>
      </w:pPr>
    </w:p>
    <w:p w:rsidR="00FC2253" w:rsidRPr="00FC2253" w:rsidRDefault="00FC2253" w:rsidP="00FC2253">
      <w:pPr>
        <w:spacing w:line="360" w:lineRule="auto"/>
        <w:ind w:firstLine="709"/>
        <w:jc w:val="both"/>
        <w:rPr>
          <w:b/>
          <w:color w:val="000000"/>
        </w:rPr>
      </w:pPr>
      <w:r w:rsidRPr="00FC2253">
        <w:rPr>
          <w:b/>
          <w:color w:val="000000"/>
        </w:rPr>
        <w:lastRenderedPageBreak/>
        <w:t>1.2. Расходы на оплату труда</w:t>
      </w:r>
    </w:p>
    <w:p w:rsidR="00FC2253" w:rsidRPr="00FC2253" w:rsidRDefault="00FC2253" w:rsidP="00FC2253">
      <w:pPr>
        <w:spacing w:after="1" w:line="220" w:lineRule="atLeast"/>
        <w:ind w:firstLine="540"/>
        <w:jc w:val="both"/>
      </w:pPr>
      <w:r w:rsidRPr="00FC2253">
        <w:t>Расходы на оплату труда являются расходами, связанными с оказанием услуг и включаются в необходимую валовую выручку регулируемой организации, на основании п. 26 Основ ценообразования.</w:t>
      </w:r>
    </w:p>
    <w:p w:rsidR="00FC2253" w:rsidRPr="00FC2253" w:rsidRDefault="00FC2253" w:rsidP="00FC2253">
      <w:pPr>
        <w:spacing w:after="1" w:line="220" w:lineRule="atLeast"/>
        <w:ind w:firstLine="540"/>
        <w:jc w:val="both"/>
      </w:pPr>
      <w:r w:rsidRPr="00FC2253">
        <w:t>В соответствии со статьёй 129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FC2253" w:rsidRPr="00FC2253" w:rsidRDefault="00FC2253" w:rsidP="00FC2253">
      <w:pPr>
        <w:spacing w:after="1" w:line="220" w:lineRule="atLeast"/>
        <w:ind w:firstLine="540"/>
        <w:jc w:val="both"/>
      </w:pPr>
      <w:r w:rsidRPr="00FC2253">
        <w:t xml:space="preserve">Уровень подконтрольных расходов по статье на 2017 год составил 4 249,64 тыс. руб. Следовательно, с учетом коэффициента индексации (0,5640) по данной статье должны быть учтены затраты в сумме 2 422,11 тыс. руб. Численность составит 6,19 человека, среднемесячная заработная плата –32 607,84 руб./мес. </w:t>
      </w:r>
    </w:p>
    <w:p w:rsidR="00FC2253" w:rsidRPr="00FC2253" w:rsidRDefault="00FC2253" w:rsidP="00FC2253">
      <w:pPr>
        <w:pStyle w:val="af0"/>
        <w:tabs>
          <w:tab w:val="left" w:pos="284"/>
          <w:tab w:val="left" w:pos="567"/>
        </w:tabs>
        <w:spacing w:line="360" w:lineRule="auto"/>
        <w:ind w:firstLine="709"/>
        <w:rPr>
          <w:rFonts w:ascii="Times New Roman" w:hAnsi="Times New Roman" w:cs="Times New Roman"/>
          <w:sz w:val="24"/>
          <w:szCs w:val="24"/>
        </w:rPr>
      </w:pPr>
    </w:p>
    <w:p w:rsidR="00FC2253" w:rsidRPr="00FC2253" w:rsidRDefault="00FC2253" w:rsidP="00FC2253">
      <w:pPr>
        <w:spacing w:line="360" w:lineRule="auto"/>
        <w:ind w:firstLine="709"/>
        <w:jc w:val="both"/>
        <w:rPr>
          <w:b/>
          <w:color w:val="000000"/>
        </w:rPr>
      </w:pPr>
      <w:r w:rsidRPr="00FC2253">
        <w:rPr>
          <w:b/>
          <w:color w:val="000000"/>
        </w:rPr>
        <w:t>1.3. Прочие расходы</w:t>
      </w:r>
    </w:p>
    <w:p w:rsidR="00FC2253" w:rsidRPr="00FC2253" w:rsidRDefault="00FC2253" w:rsidP="00FC2253">
      <w:pPr>
        <w:spacing w:after="1" w:line="220" w:lineRule="atLeast"/>
        <w:ind w:firstLine="540"/>
        <w:jc w:val="both"/>
      </w:pPr>
      <w:r w:rsidRPr="00FC2253">
        <w:t>Затраты по данной статье включают в себя:</w:t>
      </w:r>
    </w:p>
    <w:p w:rsidR="00FC2253" w:rsidRPr="00FC2253" w:rsidRDefault="00FC2253" w:rsidP="00FC2253">
      <w:pPr>
        <w:spacing w:after="1" w:line="220" w:lineRule="atLeast"/>
        <w:ind w:firstLine="540"/>
        <w:jc w:val="both"/>
      </w:pPr>
      <w:r w:rsidRPr="00FC2253">
        <w:t>- ремонт основных фондов;</w:t>
      </w:r>
    </w:p>
    <w:p w:rsidR="00FC2253" w:rsidRPr="00FC2253" w:rsidRDefault="00FC2253" w:rsidP="00FC2253">
      <w:pPr>
        <w:spacing w:after="1" w:line="220" w:lineRule="atLeast"/>
        <w:ind w:firstLine="540"/>
        <w:jc w:val="both"/>
      </w:pPr>
      <w:r w:rsidRPr="00FC2253">
        <w:t>- оплату работ и услуг сторонних организаций;</w:t>
      </w:r>
    </w:p>
    <w:p w:rsidR="00FC2253" w:rsidRPr="00FC2253" w:rsidRDefault="00FC2253" w:rsidP="00FC2253">
      <w:pPr>
        <w:spacing w:after="1" w:line="220" w:lineRule="atLeast"/>
        <w:ind w:firstLine="540"/>
        <w:jc w:val="both"/>
      </w:pPr>
      <w:r w:rsidRPr="00FC2253">
        <w:t>- расходы на командировки и представительские;</w:t>
      </w:r>
    </w:p>
    <w:p w:rsidR="00FC2253" w:rsidRPr="00FC2253" w:rsidRDefault="00FC2253" w:rsidP="00FC2253">
      <w:pPr>
        <w:spacing w:after="1" w:line="220" w:lineRule="atLeast"/>
        <w:ind w:firstLine="540"/>
        <w:jc w:val="both"/>
      </w:pPr>
      <w:r w:rsidRPr="00FC2253">
        <w:t>- расходы на подготовку кадров;</w:t>
      </w:r>
    </w:p>
    <w:p w:rsidR="00FC2253" w:rsidRPr="00FC2253" w:rsidRDefault="00FC2253" w:rsidP="00FC2253">
      <w:pPr>
        <w:spacing w:after="1" w:line="220" w:lineRule="atLeast"/>
        <w:ind w:firstLine="540"/>
        <w:jc w:val="both"/>
      </w:pPr>
      <w:r w:rsidRPr="00FC2253">
        <w:t>- расходы на страхование;</w:t>
      </w:r>
    </w:p>
    <w:p w:rsidR="00FC2253" w:rsidRPr="00FC2253" w:rsidRDefault="00FC2253" w:rsidP="00FC2253">
      <w:pPr>
        <w:spacing w:after="1" w:line="220" w:lineRule="atLeast"/>
        <w:ind w:firstLine="540"/>
        <w:jc w:val="both"/>
      </w:pPr>
      <w:r w:rsidRPr="00FC2253">
        <w:t>- другие прочие расходы.</w:t>
      </w:r>
    </w:p>
    <w:p w:rsidR="00FC2253" w:rsidRPr="00FC2253" w:rsidRDefault="00FC2253" w:rsidP="00FC2253">
      <w:pPr>
        <w:spacing w:line="360" w:lineRule="auto"/>
        <w:ind w:firstLine="720"/>
        <w:jc w:val="both"/>
        <w:rPr>
          <w:color w:val="000000" w:themeColor="text1"/>
        </w:rPr>
      </w:pPr>
    </w:p>
    <w:p w:rsidR="00FC2253" w:rsidRPr="00FC2253" w:rsidRDefault="00FC2253" w:rsidP="00FC2253">
      <w:pPr>
        <w:spacing w:line="360" w:lineRule="auto"/>
        <w:ind w:firstLine="709"/>
        <w:jc w:val="both"/>
        <w:rPr>
          <w:b/>
          <w:i/>
          <w:color w:val="000000"/>
        </w:rPr>
      </w:pPr>
      <w:r w:rsidRPr="00FC2253">
        <w:rPr>
          <w:b/>
          <w:i/>
          <w:color w:val="000000"/>
        </w:rPr>
        <w:t>1.3.1. Ремонт основных фондов</w:t>
      </w:r>
    </w:p>
    <w:p w:rsidR="00FC2253" w:rsidRPr="00FC2253" w:rsidRDefault="00FC2253" w:rsidP="00FC2253">
      <w:pPr>
        <w:spacing w:after="1" w:line="220" w:lineRule="atLeast"/>
        <w:ind w:firstLine="540"/>
        <w:jc w:val="both"/>
      </w:pPr>
      <w:r w:rsidRPr="00FC2253">
        <w:t xml:space="preserve">Уровень подконтрольных расходов по статье на 2017 год составил 7 140,39 тыс. руб. Следовательно на 2018 год, с учетом коэффициента индексации (0,5640) по данной статье должны быть учтены затраты в сумме 4 027,07 тыс. руб. </w:t>
      </w:r>
    </w:p>
    <w:p w:rsidR="00FC2253" w:rsidRPr="00FC2253" w:rsidRDefault="00FC2253" w:rsidP="00FC2253">
      <w:pPr>
        <w:spacing w:after="1" w:line="220" w:lineRule="atLeast"/>
        <w:ind w:firstLine="540"/>
        <w:jc w:val="both"/>
      </w:pPr>
    </w:p>
    <w:p w:rsidR="00FC2253" w:rsidRPr="00FC2253" w:rsidRDefault="00FC2253" w:rsidP="00FC2253">
      <w:pPr>
        <w:spacing w:line="360" w:lineRule="auto"/>
        <w:ind w:firstLine="709"/>
        <w:jc w:val="both"/>
        <w:rPr>
          <w:b/>
          <w:i/>
        </w:rPr>
      </w:pPr>
      <w:r w:rsidRPr="00FC2253">
        <w:rPr>
          <w:b/>
          <w:i/>
        </w:rPr>
        <w:t>1.3.2. Другие прочие расходы</w:t>
      </w:r>
    </w:p>
    <w:p w:rsidR="00FC2253" w:rsidRPr="00FC2253" w:rsidRDefault="00FC2253" w:rsidP="00FC2253">
      <w:pPr>
        <w:spacing w:after="1" w:line="220" w:lineRule="atLeast"/>
        <w:ind w:firstLine="540"/>
        <w:jc w:val="both"/>
      </w:pPr>
      <w:r w:rsidRPr="00FC2253">
        <w:t xml:space="preserve">Уровень подконтрольных расходов по статье на 2017 год составил 450,50 тыс. руб. Следовательно на 2018 год, с учетом коэффициента индексации (0,5640) по данной статье должны быть учтены затраты в сумме 254,08 тыс. руб. </w:t>
      </w:r>
    </w:p>
    <w:p w:rsidR="00FC2253" w:rsidRPr="00FC2253" w:rsidRDefault="00FC2253" w:rsidP="00FC2253">
      <w:pPr>
        <w:pStyle w:val="aff"/>
        <w:spacing w:line="360" w:lineRule="auto"/>
        <w:ind w:left="993"/>
        <w:jc w:val="both"/>
        <w:rPr>
          <w:rFonts w:ascii="Times New Roman" w:hAnsi="Times New Roman"/>
          <w:sz w:val="24"/>
          <w:szCs w:val="24"/>
        </w:rPr>
      </w:pPr>
    </w:p>
    <w:p w:rsidR="00FC2253" w:rsidRPr="00FC2253" w:rsidRDefault="00FC2253" w:rsidP="00FC2253">
      <w:pPr>
        <w:spacing w:line="360" w:lineRule="auto"/>
        <w:ind w:firstLine="709"/>
        <w:jc w:val="both"/>
        <w:rPr>
          <w:b/>
        </w:rPr>
      </w:pPr>
      <w:r w:rsidRPr="00FC2253">
        <w:rPr>
          <w:b/>
        </w:rPr>
        <w:t>1.4. Подконтрольные расходы из прибыли</w:t>
      </w:r>
    </w:p>
    <w:p w:rsidR="00FC2253" w:rsidRPr="00FC2253" w:rsidRDefault="00FC2253" w:rsidP="00FC2253">
      <w:pPr>
        <w:spacing w:after="1" w:line="220" w:lineRule="atLeast"/>
        <w:ind w:firstLine="540"/>
        <w:jc w:val="both"/>
      </w:pPr>
      <w:r w:rsidRPr="00FC2253">
        <w:t>По данной статье учитываются выплаты, предусмотренные Трудовым кодексом РФ, Программой социального развития Предприятия и не вошедшие в расходы на оплату труда. Рассматриваемые расходы включаются в необходимую валовую выручку регулируемой организации на основании подпункта 4) пункта 19 Основ ценообразования.</w:t>
      </w:r>
    </w:p>
    <w:p w:rsidR="00FC2253" w:rsidRPr="00FC2253" w:rsidRDefault="00FC2253" w:rsidP="00FC2253">
      <w:pPr>
        <w:spacing w:after="1" w:line="220" w:lineRule="atLeast"/>
        <w:ind w:firstLine="540"/>
        <w:jc w:val="both"/>
      </w:pPr>
      <w:r w:rsidRPr="00FC2253">
        <w:t xml:space="preserve">Уровень подконтрольных расходов по статье на 2017 год составил 125,60 тыс. руб. Следовательно на 2018 год, с учетом коэффициента индексации (0,5640) по данной статье должны быть учтены затраты в сумме 70,84 тыс. руб. </w:t>
      </w:r>
    </w:p>
    <w:p w:rsidR="00FC2253" w:rsidRPr="00FC2253" w:rsidRDefault="00FC2253" w:rsidP="00FC2253">
      <w:pPr>
        <w:spacing w:line="360" w:lineRule="auto"/>
        <w:ind w:firstLine="709"/>
        <w:jc w:val="both"/>
        <w:rPr>
          <w:color w:val="000000"/>
        </w:rPr>
      </w:pPr>
    </w:p>
    <w:p w:rsidR="00FC2253" w:rsidRDefault="00FC2253" w:rsidP="00FC2253">
      <w:pPr>
        <w:ind w:firstLine="709"/>
        <w:rPr>
          <w:b/>
        </w:rPr>
      </w:pPr>
      <w:r w:rsidRPr="00FC2253">
        <w:rPr>
          <w:b/>
        </w:rPr>
        <w:t xml:space="preserve">Всего подконтрольных расходов на 2018 год предлагается принять в сумме 29 051,60 тыс. руб. </w:t>
      </w:r>
    </w:p>
    <w:p w:rsidR="0016731F" w:rsidRDefault="0016731F" w:rsidP="00BD3AA1">
      <w:pPr>
        <w:ind w:firstLine="5245"/>
        <w:jc w:val="both"/>
      </w:pPr>
    </w:p>
    <w:p w:rsidR="00BD3AA1" w:rsidRPr="00FC2253" w:rsidRDefault="00BD3AA1" w:rsidP="00BD3AA1">
      <w:pPr>
        <w:ind w:firstLine="5245"/>
        <w:jc w:val="both"/>
      </w:pPr>
      <w:r w:rsidRPr="00FC2253">
        <w:lastRenderedPageBreak/>
        <w:t>Приложение № 2 к протоколу № 35</w:t>
      </w:r>
    </w:p>
    <w:p w:rsidR="00BD3AA1" w:rsidRPr="00FC2253" w:rsidRDefault="00BD3AA1" w:rsidP="00BD3AA1">
      <w:pPr>
        <w:ind w:firstLine="5245"/>
        <w:jc w:val="both"/>
      </w:pPr>
      <w:r w:rsidRPr="00FC2253">
        <w:t>заседания Правления региональной</w:t>
      </w:r>
    </w:p>
    <w:p w:rsidR="00BD3AA1" w:rsidRPr="00FC2253" w:rsidRDefault="00BD3AA1" w:rsidP="00BD3AA1">
      <w:pPr>
        <w:ind w:firstLine="5245"/>
        <w:jc w:val="both"/>
      </w:pPr>
      <w:r w:rsidRPr="00FC2253">
        <w:t>энергетической комиссии Кемеровской</w:t>
      </w:r>
    </w:p>
    <w:p w:rsidR="00BD3AA1" w:rsidRPr="00FC2253" w:rsidRDefault="00BD3AA1" w:rsidP="00BD3AA1">
      <w:pPr>
        <w:ind w:firstLine="5245"/>
        <w:jc w:val="both"/>
      </w:pPr>
      <w:r w:rsidRPr="00FC2253">
        <w:t>области от 30.06.2018</w:t>
      </w:r>
    </w:p>
    <w:p w:rsidR="00BD3AA1" w:rsidRPr="00FC2253" w:rsidRDefault="00BD3AA1" w:rsidP="001508CA">
      <w:pPr>
        <w:ind w:firstLine="567"/>
        <w:jc w:val="both"/>
        <w:rPr>
          <w:color w:val="000000" w:themeColor="text1"/>
        </w:rPr>
      </w:pPr>
    </w:p>
    <w:p w:rsidR="008E530D" w:rsidRPr="00FC2253" w:rsidRDefault="008E530D" w:rsidP="008E530D">
      <w:pPr>
        <w:ind w:firstLine="709"/>
        <w:jc w:val="both"/>
        <w:rPr>
          <w:b/>
        </w:rPr>
      </w:pPr>
      <w:r w:rsidRPr="00FC2253">
        <w:rPr>
          <w:b/>
        </w:rPr>
        <w:t>Экспертное заключение региональной энергетической комиссии Кемеровской области по утверждению нормативов потребления услуги по отоплению на территории Новокузнецкого городского округа</w:t>
      </w:r>
    </w:p>
    <w:p w:rsidR="008E530D" w:rsidRPr="00FC2253" w:rsidRDefault="008E530D" w:rsidP="008E530D">
      <w:pPr>
        <w:ind w:firstLine="709"/>
        <w:jc w:val="both"/>
        <w:rPr>
          <w:b/>
        </w:rPr>
      </w:pPr>
    </w:p>
    <w:p w:rsidR="008E530D" w:rsidRPr="00FC2253" w:rsidRDefault="008E530D" w:rsidP="008E530D">
      <w:pPr>
        <w:pStyle w:val="ad"/>
        <w:ind w:firstLine="720"/>
        <w:jc w:val="both"/>
        <w:rPr>
          <w:b/>
          <w:sz w:val="24"/>
          <w:szCs w:val="24"/>
        </w:rPr>
      </w:pPr>
      <w:r w:rsidRPr="00FC2253">
        <w:rPr>
          <w:sz w:val="24"/>
          <w:szCs w:val="24"/>
        </w:rPr>
        <w:t>Нормативно-методической основой проведения анализа материалов, представленных для утверждения нормативов являются:</w:t>
      </w:r>
    </w:p>
    <w:p w:rsidR="008E530D" w:rsidRPr="00FC2253" w:rsidRDefault="008E530D" w:rsidP="008E530D">
      <w:pPr>
        <w:pStyle w:val="ad"/>
        <w:ind w:firstLine="720"/>
        <w:jc w:val="both"/>
        <w:rPr>
          <w:b/>
          <w:sz w:val="24"/>
          <w:szCs w:val="24"/>
        </w:rPr>
      </w:pPr>
      <w:r w:rsidRPr="00FC2253">
        <w:rPr>
          <w:sz w:val="24"/>
          <w:szCs w:val="24"/>
        </w:rPr>
        <w:t>Жилищный кодекс Российской Федерации;</w:t>
      </w:r>
    </w:p>
    <w:p w:rsidR="008E530D" w:rsidRPr="00FC2253" w:rsidRDefault="008E530D" w:rsidP="008E530D">
      <w:pPr>
        <w:pStyle w:val="ad"/>
        <w:ind w:firstLine="720"/>
        <w:jc w:val="both"/>
        <w:rPr>
          <w:b/>
          <w:sz w:val="24"/>
          <w:szCs w:val="24"/>
        </w:rPr>
      </w:pPr>
      <w:r w:rsidRPr="00FC2253">
        <w:rPr>
          <w:sz w:val="24"/>
          <w:szCs w:val="24"/>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8E530D" w:rsidRPr="00FC2253" w:rsidRDefault="008E530D" w:rsidP="008E530D">
      <w:pPr>
        <w:pStyle w:val="ad"/>
        <w:ind w:firstLine="720"/>
        <w:jc w:val="both"/>
        <w:rPr>
          <w:b/>
          <w:sz w:val="24"/>
          <w:szCs w:val="24"/>
        </w:rPr>
      </w:pPr>
      <w:r w:rsidRPr="00FC2253">
        <w:rPr>
          <w:sz w:val="24"/>
          <w:szCs w:val="24"/>
        </w:rPr>
        <w:t>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8E530D" w:rsidRPr="00FC2253" w:rsidRDefault="008E530D" w:rsidP="008E530D">
      <w:pPr>
        <w:pStyle w:val="ad"/>
        <w:ind w:firstLine="720"/>
        <w:jc w:val="both"/>
        <w:rPr>
          <w:b/>
          <w:sz w:val="24"/>
          <w:szCs w:val="24"/>
        </w:rPr>
      </w:pPr>
      <w:r w:rsidRPr="00FC2253">
        <w:rPr>
          <w:sz w:val="24"/>
          <w:szCs w:val="24"/>
        </w:rPr>
        <w:t>СНиП 23-01-99* Строительная климатология, актуализированная редакция.</w:t>
      </w:r>
    </w:p>
    <w:p w:rsidR="008E530D" w:rsidRPr="00FC2253" w:rsidRDefault="008E530D" w:rsidP="008E530D">
      <w:pPr>
        <w:pStyle w:val="ad"/>
        <w:ind w:firstLine="720"/>
        <w:jc w:val="both"/>
        <w:rPr>
          <w:b/>
          <w:sz w:val="24"/>
          <w:szCs w:val="24"/>
        </w:rPr>
      </w:pPr>
      <w:r w:rsidRPr="00FC2253">
        <w:rPr>
          <w:sz w:val="24"/>
          <w:szCs w:val="24"/>
        </w:rPr>
        <w:t>В соответствии с приказом департамента жилищно-коммунального и дорожного комплекса Кемеровской области от 23.12.2014 № 120 «Об установлении норматива потребления коммунальной услуги по отоплению на территории Новокузнецкого городского округа» для Новокузнецкого городского округа утвержден норматив потребления коммунальной услуги по отоплению:</w:t>
      </w:r>
    </w:p>
    <w:p w:rsidR="008E530D" w:rsidRPr="00D13937" w:rsidRDefault="008E530D" w:rsidP="008E530D">
      <w:pPr>
        <w:pStyle w:val="ad"/>
        <w:ind w:firstLine="720"/>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13"/>
        <w:gridCol w:w="3681"/>
      </w:tblGrid>
      <w:tr w:rsidR="008E530D" w:rsidRPr="00D13937" w:rsidTr="00B8442F">
        <w:tc>
          <w:tcPr>
            <w:tcW w:w="540" w:type="dxa"/>
            <w:shd w:val="clear" w:color="auto" w:fill="auto"/>
            <w:vAlign w:val="center"/>
          </w:tcPr>
          <w:p w:rsidR="008E530D" w:rsidRPr="00D13937" w:rsidRDefault="008E530D" w:rsidP="00B8442F">
            <w:pPr>
              <w:jc w:val="center"/>
            </w:pPr>
            <w:r>
              <w:t>№ п/п</w:t>
            </w:r>
          </w:p>
        </w:tc>
        <w:tc>
          <w:tcPr>
            <w:tcW w:w="5413" w:type="dxa"/>
            <w:shd w:val="clear" w:color="auto" w:fill="auto"/>
            <w:vAlign w:val="center"/>
          </w:tcPr>
          <w:p w:rsidR="008E530D" w:rsidRPr="00D13937" w:rsidRDefault="008E530D" w:rsidP="00B8442F">
            <w:pPr>
              <w:jc w:val="center"/>
            </w:pPr>
            <w:r w:rsidRPr="00D13937">
              <w:t xml:space="preserve">Категории </w:t>
            </w:r>
          </w:p>
          <w:p w:rsidR="008E530D" w:rsidRPr="00D13937" w:rsidRDefault="008E530D" w:rsidP="00B8442F">
            <w:pPr>
              <w:jc w:val="center"/>
            </w:pPr>
            <w:r w:rsidRPr="00D13937">
              <w:t>многоквартирных домов и жилых домов</w:t>
            </w:r>
          </w:p>
        </w:tc>
        <w:tc>
          <w:tcPr>
            <w:tcW w:w="3681" w:type="dxa"/>
            <w:shd w:val="clear" w:color="auto" w:fill="auto"/>
            <w:vAlign w:val="center"/>
          </w:tcPr>
          <w:p w:rsidR="008E530D" w:rsidRPr="00D13937" w:rsidRDefault="008E530D" w:rsidP="00B8442F">
            <w:pPr>
              <w:jc w:val="center"/>
            </w:pPr>
            <w:r w:rsidRPr="00D13937">
              <w:t>Норматив потребления коммунальной услуги по отоплению в жилых помещениях</w:t>
            </w:r>
          </w:p>
          <w:p w:rsidR="008E530D" w:rsidRPr="00D13937" w:rsidRDefault="008E530D" w:rsidP="00B8442F">
            <w:pPr>
              <w:jc w:val="center"/>
            </w:pPr>
            <w:r w:rsidRPr="00D13937">
              <w:t>(Гкал на 1 кв. метр общей площади всех помещений в многоквартирном доме или жилого дома)</w:t>
            </w:r>
            <w:r>
              <w:t xml:space="preserve"> </w:t>
            </w:r>
          </w:p>
        </w:tc>
      </w:tr>
      <w:tr w:rsidR="008E530D" w:rsidRPr="00D13937" w:rsidTr="00B8442F">
        <w:tc>
          <w:tcPr>
            <w:tcW w:w="540" w:type="dxa"/>
            <w:shd w:val="clear" w:color="auto" w:fill="auto"/>
            <w:vAlign w:val="center"/>
          </w:tcPr>
          <w:p w:rsidR="008E530D" w:rsidRPr="00D13937" w:rsidRDefault="008E530D" w:rsidP="00B8442F">
            <w:pPr>
              <w:jc w:val="center"/>
            </w:pPr>
            <w:r w:rsidRPr="00D13937">
              <w:t>1.</w:t>
            </w:r>
          </w:p>
        </w:tc>
        <w:tc>
          <w:tcPr>
            <w:tcW w:w="5413" w:type="dxa"/>
            <w:shd w:val="clear" w:color="auto" w:fill="auto"/>
            <w:vAlign w:val="center"/>
          </w:tcPr>
          <w:p w:rsidR="008E530D" w:rsidRPr="00D13937" w:rsidRDefault="008E530D" w:rsidP="00B8442F">
            <w:r w:rsidRPr="00D13937">
              <w:t>Многоквартирные дома, в том числе общежития квартирного, секционного и коридорного типа, жилые дома строительным объемом менее 5000 кубических метров</w:t>
            </w:r>
          </w:p>
        </w:tc>
        <w:tc>
          <w:tcPr>
            <w:tcW w:w="3681" w:type="dxa"/>
            <w:shd w:val="clear" w:color="auto" w:fill="auto"/>
            <w:vAlign w:val="center"/>
          </w:tcPr>
          <w:p w:rsidR="008E530D" w:rsidRPr="00D13937" w:rsidRDefault="008E530D" w:rsidP="00B8442F">
            <w:pPr>
              <w:jc w:val="center"/>
            </w:pPr>
          </w:p>
          <w:p w:rsidR="008E530D" w:rsidRPr="00D13937" w:rsidRDefault="008E530D" w:rsidP="00B8442F">
            <w:pPr>
              <w:jc w:val="center"/>
            </w:pPr>
            <w:r w:rsidRPr="00D13937">
              <w:t>0,03</w:t>
            </w:r>
            <w:r>
              <w:t>27</w:t>
            </w:r>
          </w:p>
        </w:tc>
      </w:tr>
      <w:tr w:rsidR="008E530D" w:rsidRPr="00D13937" w:rsidTr="00B8442F">
        <w:tc>
          <w:tcPr>
            <w:tcW w:w="540" w:type="dxa"/>
            <w:shd w:val="clear" w:color="auto" w:fill="auto"/>
            <w:vAlign w:val="center"/>
          </w:tcPr>
          <w:p w:rsidR="008E530D" w:rsidRPr="00D13937" w:rsidRDefault="008E530D" w:rsidP="00B8442F">
            <w:pPr>
              <w:jc w:val="center"/>
            </w:pPr>
            <w:r w:rsidRPr="00D13937">
              <w:t>2.</w:t>
            </w:r>
          </w:p>
        </w:tc>
        <w:tc>
          <w:tcPr>
            <w:tcW w:w="5413" w:type="dxa"/>
            <w:shd w:val="clear" w:color="auto" w:fill="auto"/>
            <w:vAlign w:val="center"/>
          </w:tcPr>
          <w:p w:rsidR="008E530D" w:rsidRPr="00D13937" w:rsidRDefault="008E530D" w:rsidP="00B8442F">
            <w:r w:rsidRPr="00D13937">
              <w:t>Многоквартирные дома, в том числе общежития квартирного, секционного и коридорного типа, жилые дома строительным объемом от 5000 кубических метров до 10000  кубических метров</w:t>
            </w:r>
          </w:p>
        </w:tc>
        <w:tc>
          <w:tcPr>
            <w:tcW w:w="3681" w:type="dxa"/>
            <w:shd w:val="clear" w:color="auto" w:fill="auto"/>
            <w:vAlign w:val="center"/>
          </w:tcPr>
          <w:p w:rsidR="008E530D" w:rsidRPr="00D13937" w:rsidRDefault="008E530D" w:rsidP="00B8442F">
            <w:pPr>
              <w:jc w:val="center"/>
            </w:pPr>
          </w:p>
          <w:p w:rsidR="008E530D" w:rsidRPr="00D13937" w:rsidRDefault="008E530D" w:rsidP="00B8442F">
            <w:pPr>
              <w:jc w:val="center"/>
            </w:pPr>
            <w:r w:rsidRPr="00D13937">
              <w:t>0,02</w:t>
            </w:r>
            <w:r>
              <w:t>72</w:t>
            </w:r>
          </w:p>
          <w:p w:rsidR="008E530D" w:rsidRPr="00D13937" w:rsidRDefault="008E530D" w:rsidP="00B8442F">
            <w:pPr>
              <w:jc w:val="center"/>
            </w:pPr>
          </w:p>
        </w:tc>
      </w:tr>
      <w:tr w:rsidR="008E530D" w:rsidRPr="00D13937" w:rsidTr="00B8442F">
        <w:tc>
          <w:tcPr>
            <w:tcW w:w="540" w:type="dxa"/>
            <w:shd w:val="clear" w:color="auto" w:fill="auto"/>
            <w:vAlign w:val="center"/>
          </w:tcPr>
          <w:p w:rsidR="008E530D" w:rsidRPr="00D13937" w:rsidRDefault="008E530D" w:rsidP="00B8442F">
            <w:pPr>
              <w:jc w:val="center"/>
            </w:pPr>
            <w:r w:rsidRPr="00D13937">
              <w:t>3.</w:t>
            </w:r>
          </w:p>
        </w:tc>
        <w:tc>
          <w:tcPr>
            <w:tcW w:w="5413" w:type="dxa"/>
            <w:shd w:val="clear" w:color="auto" w:fill="auto"/>
            <w:vAlign w:val="center"/>
          </w:tcPr>
          <w:p w:rsidR="008E530D" w:rsidRPr="00D13937" w:rsidRDefault="008E530D" w:rsidP="00B8442F">
            <w:r w:rsidRPr="00D13937">
              <w:t>Многоквартирные дома, в том числе общежития квартирного, секционного и коридорного типа, жилые дома строительным  объемом от 10000 кубических метров</w:t>
            </w:r>
          </w:p>
        </w:tc>
        <w:tc>
          <w:tcPr>
            <w:tcW w:w="3681" w:type="dxa"/>
            <w:shd w:val="clear" w:color="auto" w:fill="auto"/>
            <w:vAlign w:val="center"/>
          </w:tcPr>
          <w:p w:rsidR="008E530D" w:rsidRPr="00D13937" w:rsidRDefault="008E530D" w:rsidP="00B8442F">
            <w:pPr>
              <w:jc w:val="center"/>
            </w:pPr>
          </w:p>
          <w:p w:rsidR="008E530D" w:rsidRPr="00D13937" w:rsidRDefault="008E530D" w:rsidP="00B8442F">
            <w:pPr>
              <w:jc w:val="center"/>
            </w:pPr>
            <w:r w:rsidRPr="00D13937">
              <w:t>0,023</w:t>
            </w:r>
            <w:r>
              <w:t>5</w:t>
            </w:r>
          </w:p>
        </w:tc>
      </w:tr>
    </w:tbl>
    <w:p w:rsidR="008E530D" w:rsidRDefault="008E530D" w:rsidP="008E530D">
      <w:pPr>
        <w:pStyle w:val="ad"/>
        <w:ind w:firstLine="720"/>
        <w:rPr>
          <w:b/>
          <w:sz w:val="28"/>
          <w:szCs w:val="28"/>
        </w:rPr>
      </w:pPr>
    </w:p>
    <w:p w:rsidR="008E530D" w:rsidRPr="008E530D" w:rsidRDefault="008E530D" w:rsidP="008E530D">
      <w:pPr>
        <w:pStyle w:val="ad"/>
        <w:ind w:firstLine="720"/>
        <w:jc w:val="both"/>
        <w:rPr>
          <w:b/>
          <w:sz w:val="24"/>
          <w:szCs w:val="24"/>
        </w:rPr>
      </w:pPr>
      <w:r w:rsidRPr="008E530D">
        <w:rPr>
          <w:sz w:val="24"/>
          <w:szCs w:val="24"/>
        </w:rPr>
        <w:t xml:space="preserve">В соответствии с п. 19 главы </w:t>
      </w:r>
      <w:r w:rsidRPr="008E530D">
        <w:rPr>
          <w:sz w:val="24"/>
          <w:szCs w:val="24"/>
          <w:lang w:val="en-US"/>
        </w:rPr>
        <w:t>III</w:t>
      </w:r>
      <w:r w:rsidRPr="008E530D">
        <w:rPr>
          <w:sz w:val="24"/>
          <w:szCs w:val="24"/>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23.05.2006 № 306 (далее Правил) нормативы потребления </w:t>
      </w:r>
      <w:r w:rsidRPr="008E530D">
        <w:rPr>
          <w:sz w:val="24"/>
          <w:szCs w:val="24"/>
        </w:rPr>
        <w:lastRenderedPageBreak/>
        <w:t>коммунальных услуг в жилых помещениях устанавливаются с применением метода аналогов или расчетного метода. При этом согласно п. 22 Правил расчетный метод применяется в случае невозможности применения метода аналогов.</w:t>
      </w:r>
    </w:p>
    <w:p w:rsidR="008E530D" w:rsidRPr="008E530D" w:rsidRDefault="008E530D" w:rsidP="008E530D">
      <w:pPr>
        <w:pStyle w:val="ad"/>
        <w:ind w:firstLine="720"/>
        <w:jc w:val="both"/>
        <w:rPr>
          <w:b/>
          <w:sz w:val="24"/>
          <w:szCs w:val="24"/>
        </w:rPr>
      </w:pPr>
      <w:r w:rsidRPr="008E530D">
        <w:rPr>
          <w:sz w:val="24"/>
          <w:szCs w:val="24"/>
        </w:rPr>
        <w:t>Региональной энергетической комиссией Кемеровской области (далее – РЭК) письмами № М-5-5/148-02 от 18.01.2018 руководителям организаций, осуществляющим свою деятельность в сфере теплоснабжения, и № М-5-5/367-01 от 01.02.2018 Главе города Новокузнецка были запрошены исходные данные для установления нормативов потребления коммунальной слуги по отоплению.</w:t>
      </w:r>
    </w:p>
    <w:p w:rsidR="008E530D" w:rsidRPr="008E530D" w:rsidRDefault="008E530D" w:rsidP="008E530D">
      <w:pPr>
        <w:pStyle w:val="ad"/>
        <w:ind w:firstLine="720"/>
        <w:jc w:val="both"/>
        <w:rPr>
          <w:b/>
          <w:sz w:val="24"/>
          <w:szCs w:val="24"/>
        </w:rPr>
      </w:pPr>
      <w:r w:rsidRPr="008E530D">
        <w:rPr>
          <w:sz w:val="24"/>
          <w:szCs w:val="24"/>
        </w:rPr>
        <w:t>Согласно представленной информации, установление норматива потребления коммунальной услуги в отношении отопления методом аналогов возможно для домов построенных до 1999 года и этажностью пять этажей и более, а также для всех домов постройки после 1999 года, так как данные дома могут быть сгруппированы согласно п. 4 Правил с необходимым объемом выборки, для домов этажностью от одного до четырех этажей включительно и годом постройки до 1999 года включительно установление норматива возможно только расчетным методом, так как данные дома не оборудованы общедомовыми приборами учета.</w:t>
      </w:r>
    </w:p>
    <w:p w:rsidR="008E530D" w:rsidRPr="008E530D" w:rsidRDefault="008E530D" w:rsidP="008E530D">
      <w:pPr>
        <w:pStyle w:val="ad"/>
        <w:ind w:firstLine="720"/>
        <w:jc w:val="both"/>
        <w:rPr>
          <w:b/>
          <w:sz w:val="24"/>
          <w:szCs w:val="24"/>
        </w:rPr>
      </w:pPr>
      <w:r w:rsidRPr="008E530D">
        <w:rPr>
          <w:sz w:val="24"/>
          <w:szCs w:val="24"/>
        </w:rPr>
        <w:t>Таким образом, РЭК имеет возможность установить норматив для домов этажностью от одного до четырех этажей включительно и годом постройки до 1999 года включительно расчетным методом, для прочих домов норматив утверждается на уровне, утвержденном приказом департамента жилищно-коммунального и дорожного комплекса Кемеровской области. Этот вариант установления нормативов согласован с Главой г. Новокузнецка (исх. №1/2501 от 05.06.2018 г.).</w:t>
      </w:r>
    </w:p>
    <w:p w:rsidR="008E530D" w:rsidRPr="008E530D" w:rsidRDefault="008E530D" w:rsidP="008E530D">
      <w:pPr>
        <w:pStyle w:val="ad"/>
        <w:ind w:firstLine="720"/>
        <w:jc w:val="both"/>
        <w:rPr>
          <w:b/>
          <w:sz w:val="24"/>
          <w:szCs w:val="24"/>
        </w:rPr>
      </w:pPr>
      <w:r w:rsidRPr="008E530D">
        <w:rPr>
          <w:sz w:val="24"/>
          <w:szCs w:val="24"/>
        </w:rPr>
        <w:t>По домам, установление норматива для которых возможно методом аналогов согласно п. 36 Правил будет сформирован объем выборки и составлен план проведения измерений и снятия показаний приборов учет. Далее согласно п. 41 Правил на основании измерений объема (количества) потребления коммунальных ресурсов приборами учета будет определена месячная (среднемесячная) величина потребления коммунальных ресурсов по выбранным группам многоквартирных домов или жилых домов.</w:t>
      </w:r>
    </w:p>
    <w:p w:rsidR="008E530D" w:rsidRPr="008E530D" w:rsidRDefault="008E530D" w:rsidP="008E530D">
      <w:pPr>
        <w:pStyle w:val="ad"/>
        <w:ind w:firstLine="720"/>
        <w:jc w:val="both"/>
        <w:rPr>
          <w:b/>
          <w:sz w:val="24"/>
          <w:szCs w:val="24"/>
        </w:rPr>
      </w:pPr>
      <w:r w:rsidRPr="008E530D">
        <w:rPr>
          <w:sz w:val="24"/>
          <w:szCs w:val="24"/>
        </w:rPr>
        <w:t>В части определения нормативов расчетным способом расчеты выполнены в соответствии с пп. 18-20 приложения №1 Правил.</w:t>
      </w:r>
    </w:p>
    <w:p w:rsidR="008E530D" w:rsidRPr="008E530D" w:rsidRDefault="008E530D" w:rsidP="008E530D">
      <w:pPr>
        <w:pStyle w:val="ad"/>
        <w:ind w:firstLine="720"/>
        <w:jc w:val="both"/>
        <w:rPr>
          <w:b/>
          <w:sz w:val="24"/>
          <w:szCs w:val="24"/>
        </w:rPr>
      </w:pPr>
      <w:r w:rsidRPr="008E530D">
        <w:rPr>
          <w:sz w:val="24"/>
          <w:szCs w:val="24"/>
        </w:rPr>
        <w:t>К утверждению предлагаются следующие нормативы:</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39"/>
        <w:gridCol w:w="6095"/>
      </w:tblGrid>
      <w:tr w:rsidR="008E530D" w:rsidRPr="008E530D" w:rsidTr="00B8442F">
        <w:trPr>
          <w:trHeight w:val="458"/>
        </w:trPr>
        <w:tc>
          <w:tcPr>
            <w:tcW w:w="709" w:type="dxa"/>
            <w:vAlign w:val="center"/>
          </w:tcPr>
          <w:p w:rsidR="008E530D" w:rsidRPr="008E530D" w:rsidRDefault="008E530D" w:rsidP="00B8442F">
            <w:pPr>
              <w:jc w:val="center"/>
            </w:pPr>
            <w:r w:rsidRPr="008E530D">
              <w:t>№ п/п</w:t>
            </w:r>
          </w:p>
        </w:tc>
        <w:tc>
          <w:tcPr>
            <w:tcW w:w="2439" w:type="dxa"/>
            <w:shd w:val="clear" w:color="auto" w:fill="auto"/>
            <w:vAlign w:val="center"/>
          </w:tcPr>
          <w:p w:rsidR="008E530D" w:rsidRPr="008E530D" w:rsidRDefault="008E530D" w:rsidP="00B8442F">
            <w:pPr>
              <w:jc w:val="center"/>
            </w:pPr>
            <w:r w:rsidRPr="008E530D">
              <w:t xml:space="preserve">Категория многоквартирного (жилого) дома, этажность </w:t>
            </w:r>
          </w:p>
        </w:tc>
        <w:tc>
          <w:tcPr>
            <w:tcW w:w="6095" w:type="dxa"/>
            <w:shd w:val="clear" w:color="auto" w:fill="auto"/>
            <w:vAlign w:val="center"/>
            <w:hideMark/>
          </w:tcPr>
          <w:p w:rsidR="008E530D" w:rsidRPr="008E530D" w:rsidRDefault="008E530D" w:rsidP="00B8442F">
            <w:pPr>
              <w:jc w:val="center"/>
            </w:pPr>
            <w:r w:rsidRPr="008E530D">
              <w:t>Норматив потребления (Гкал на 1 м² общей площади жилого помещения в месяц)</w:t>
            </w:r>
          </w:p>
        </w:tc>
      </w:tr>
      <w:tr w:rsidR="008E530D" w:rsidRPr="008E530D" w:rsidTr="00B8442F">
        <w:trPr>
          <w:trHeight w:val="94"/>
        </w:trPr>
        <w:tc>
          <w:tcPr>
            <w:tcW w:w="709" w:type="dxa"/>
          </w:tcPr>
          <w:p w:rsidR="008E530D" w:rsidRPr="008E530D" w:rsidRDefault="008E530D" w:rsidP="00B8442F">
            <w:pPr>
              <w:jc w:val="center"/>
            </w:pPr>
            <w:r w:rsidRPr="008E530D">
              <w:t>1</w:t>
            </w:r>
          </w:p>
        </w:tc>
        <w:tc>
          <w:tcPr>
            <w:tcW w:w="8534" w:type="dxa"/>
            <w:gridSpan w:val="2"/>
            <w:shd w:val="clear" w:color="auto" w:fill="auto"/>
            <w:vAlign w:val="center"/>
          </w:tcPr>
          <w:p w:rsidR="008E530D" w:rsidRPr="008E530D" w:rsidRDefault="008E530D" w:rsidP="00B8442F">
            <w:pPr>
              <w:jc w:val="center"/>
            </w:pPr>
            <w:r w:rsidRPr="008E530D">
              <w:t>Многоквартирные и жилые дома до 1999 года постройки включительно</w:t>
            </w:r>
          </w:p>
        </w:tc>
      </w:tr>
      <w:tr w:rsidR="008E530D" w:rsidRPr="008E530D" w:rsidTr="00B8442F">
        <w:trPr>
          <w:trHeight w:val="397"/>
        </w:trPr>
        <w:tc>
          <w:tcPr>
            <w:tcW w:w="709" w:type="dxa"/>
          </w:tcPr>
          <w:p w:rsidR="008E530D" w:rsidRPr="008E530D" w:rsidRDefault="008E530D" w:rsidP="00B8442F">
            <w:pPr>
              <w:jc w:val="center"/>
            </w:pPr>
            <w:r w:rsidRPr="008E530D">
              <w:t>1.1</w:t>
            </w:r>
          </w:p>
        </w:tc>
        <w:tc>
          <w:tcPr>
            <w:tcW w:w="2439" w:type="dxa"/>
            <w:shd w:val="clear" w:color="auto" w:fill="auto"/>
            <w:vAlign w:val="center"/>
            <w:hideMark/>
          </w:tcPr>
          <w:p w:rsidR="008E530D" w:rsidRPr="008E530D" w:rsidRDefault="008E530D" w:rsidP="00B8442F">
            <w:pPr>
              <w:jc w:val="center"/>
            </w:pPr>
            <w:r w:rsidRPr="008E530D">
              <w:t>1</w:t>
            </w:r>
          </w:p>
        </w:tc>
        <w:tc>
          <w:tcPr>
            <w:tcW w:w="6095" w:type="dxa"/>
            <w:shd w:val="clear" w:color="auto" w:fill="auto"/>
            <w:noWrap/>
            <w:vAlign w:val="center"/>
          </w:tcPr>
          <w:p w:rsidR="008E530D" w:rsidRPr="008E530D" w:rsidRDefault="008E530D" w:rsidP="00B8442F">
            <w:pPr>
              <w:jc w:val="center"/>
            </w:pPr>
            <w:r w:rsidRPr="008E530D">
              <w:t>0,0442</w:t>
            </w:r>
          </w:p>
        </w:tc>
      </w:tr>
      <w:tr w:rsidR="008E530D" w:rsidRPr="008E530D" w:rsidTr="00B8442F">
        <w:trPr>
          <w:trHeight w:val="77"/>
        </w:trPr>
        <w:tc>
          <w:tcPr>
            <w:tcW w:w="709" w:type="dxa"/>
          </w:tcPr>
          <w:p w:rsidR="008E530D" w:rsidRPr="008E530D" w:rsidRDefault="008E530D" w:rsidP="00B8442F">
            <w:pPr>
              <w:jc w:val="center"/>
            </w:pPr>
            <w:r w:rsidRPr="008E530D">
              <w:t>1.2</w:t>
            </w:r>
          </w:p>
        </w:tc>
        <w:tc>
          <w:tcPr>
            <w:tcW w:w="2439" w:type="dxa"/>
            <w:shd w:val="clear" w:color="auto" w:fill="auto"/>
            <w:vAlign w:val="center"/>
            <w:hideMark/>
          </w:tcPr>
          <w:p w:rsidR="008E530D" w:rsidRPr="008E530D" w:rsidRDefault="008E530D" w:rsidP="00B8442F">
            <w:pPr>
              <w:jc w:val="center"/>
            </w:pPr>
            <w:r w:rsidRPr="008E530D">
              <w:t>2</w:t>
            </w:r>
          </w:p>
        </w:tc>
        <w:tc>
          <w:tcPr>
            <w:tcW w:w="6095" w:type="dxa"/>
            <w:shd w:val="clear" w:color="auto" w:fill="auto"/>
            <w:noWrap/>
            <w:vAlign w:val="center"/>
          </w:tcPr>
          <w:p w:rsidR="008E530D" w:rsidRPr="008E530D" w:rsidRDefault="008E530D" w:rsidP="00B8442F">
            <w:pPr>
              <w:jc w:val="center"/>
            </w:pPr>
            <w:r w:rsidRPr="008E530D">
              <w:t>0,0664</w:t>
            </w:r>
          </w:p>
        </w:tc>
      </w:tr>
      <w:tr w:rsidR="008E530D" w:rsidRPr="008E530D" w:rsidTr="00B8442F">
        <w:trPr>
          <w:trHeight w:val="397"/>
        </w:trPr>
        <w:tc>
          <w:tcPr>
            <w:tcW w:w="709" w:type="dxa"/>
          </w:tcPr>
          <w:p w:rsidR="008E530D" w:rsidRPr="008E530D" w:rsidRDefault="008E530D" w:rsidP="00B8442F">
            <w:pPr>
              <w:jc w:val="center"/>
            </w:pPr>
            <w:r w:rsidRPr="008E530D">
              <w:t>1.3</w:t>
            </w:r>
          </w:p>
        </w:tc>
        <w:tc>
          <w:tcPr>
            <w:tcW w:w="2439" w:type="dxa"/>
            <w:shd w:val="clear" w:color="auto" w:fill="auto"/>
            <w:vAlign w:val="center"/>
            <w:hideMark/>
          </w:tcPr>
          <w:p w:rsidR="008E530D" w:rsidRPr="008E530D" w:rsidRDefault="008E530D" w:rsidP="00B8442F">
            <w:pPr>
              <w:jc w:val="center"/>
            </w:pPr>
            <w:r w:rsidRPr="008E530D">
              <w:t>3-4</w:t>
            </w:r>
          </w:p>
        </w:tc>
        <w:tc>
          <w:tcPr>
            <w:tcW w:w="6095" w:type="dxa"/>
            <w:shd w:val="clear" w:color="auto" w:fill="auto"/>
            <w:noWrap/>
            <w:vAlign w:val="center"/>
          </w:tcPr>
          <w:p w:rsidR="008E530D" w:rsidRPr="008E530D" w:rsidRDefault="008E530D" w:rsidP="00B8442F">
            <w:pPr>
              <w:jc w:val="center"/>
            </w:pPr>
            <w:r w:rsidRPr="008E530D">
              <w:t>0,0366</w:t>
            </w:r>
          </w:p>
        </w:tc>
      </w:tr>
      <w:tr w:rsidR="008E530D" w:rsidRPr="008E530D" w:rsidTr="00B8442F">
        <w:trPr>
          <w:trHeight w:val="397"/>
        </w:trPr>
        <w:tc>
          <w:tcPr>
            <w:tcW w:w="709" w:type="dxa"/>
          </w:tcPr>
          <w:p w:rsidR="008E530D" w:rsidRPr="008E530D" w:rsidRDefault="008E530D" w:rsidP="00B8442F">
            <w:pPr>
              <w:jc w:val="center"/>
            </w:pPr>
            <w:r w:rsidRPr="008E530D">
              <w:t>1.4</w:t>
            </w:r>
          </w:p>
        </w:tc>
        <w:tc>
          <w:tcPr>
            <w:tcW w:w="2439" w:type="dxa"/>
            <w:shd w:val="clear" w:color="auto" w:fill="auto"/>
            <w:vAlign w:val="center"/>
            <w:hideMark/>
          </w:tcPr>
          <w:p w:rsidR="008E530D" w:rsidRPr="008E530D" w:rsidRDefault="008E530D" w:rsidP="00B8442F">
            <w:pPr>
              <w:jc w:val="center"/>
            </w:pPr>
            <w:r w:rsidRPr="008E530D">
              <w:t>5-9</w:t>
            </w:r>
          </w:p>
        </w:tc>
        <w:tc>
          <w:tcPr>
            <w:tcW w:w="6095" w:type="dxa"/>
            <w:shd w:val="clear" w:color="auto" w:fill="auto"/>
            <w:noWrap/>
            <w:vAlign w:val="center"/>
          </w:tcPr>
          <w:p w:rsidR="008E530D" w:rsidRPr="008E530D" w:rsidRDefault="008E530D" w:rsidP="00B8442F">
            <w:pPr>
              <w:jc w:val="center"/>
            </w:pPr>
            <w:r w:rsidRPr="008E530D">
              <w:t>0,0240</w:t>
            </w:r>
          </w:p>
        </w:tc>
      </w:tr>
      <w:tr w:rsidR="008E530D" w:rsidRPr="008E530D" w:rsidTr="00B8442F">
        <w:trPr>
          <w:trHeight w:val="397"/>
        </w:trPr>
        <w:tc>
          <w:tcPr>
            <w:tcW w:w="709" w:type="dxa"/>
          </w:tcPr>
          <w:p w:rsidR="008E530D" w:rsidRPr="008E530D" w:rsidRDefault="008E530D" w:rsidP="00B8442F">
            <w:pPr>
              <w:jc w:val="center"/>
            </w:pPr>
            <w:r w:rsidRPr="008E530D">
              <w:t>1.5</w:t>
            </w:r>
          </w:p>
        </w:tc>
        <w:tc>
          <w:tcPr>
            <w:tcW w:w="2439" w:type="dxa"/>
            <w:shd w:val="clear" w:color="auto" w:fill="auto"/>
            <w:vAlign w:val="center"/>
          </w:tcPr>
          <w:p w:rsidR="008E530D" w:rsidRPr="008E530D" w:rsidRDefault="008E530D" w:rsidP="00B8442F">
            <w:pPr>
              <w:jc w:val="center"/>
            </w:pPr>
            <w:r w:rsidRPr="008E530D">
              <w:t>10</w:t>
            </w:r>
          </w:p>
        </w:tc>
        <w:tc>
          <w:tcPr>
            <w:tcW w:w="6095" w:type="dxa"/>
            <w:shd w:val="clear" w:color="auto" w:fill="auto"/>
            <w:noWrap/>
            <w:vAlign w:val="center"/>
          </w:tcPr>
          <w:p w:rsidR="008E530D" w:rsidRPr="008E530D" w:rsidRDefault="008E530D" w:rsidP="00B8442F">
            <w:pPr>
              <w:jc w:val="center"/>
            </w:pPr>
            <w:r w:rsidRPr="008E530D">
              <w:t>0,0239</w:t>
            </w:r>
          </w:p>
        </w:tc>
      </w:tr>
      <w:tr w:rsidR="008E530D" w:rsidRPr="008E530D" w:rsidTr="00B8442F">
        <w:trPr>
          <w:trHeight w:val="397"/>
        </w:trPr>
        <w:tc>
          <w:tcPr>
            <w:tcW w:w="709" w:type="dxa"/>
          </w:tcPr>
          <w:p w:rsidR="008E530D" w:rsidRPr="008E530D" w:rsidRDefault="008E530D" w:rsidP="00B8442F">
            <w:pPr>
              <w:jc w:val="center"/>
            </w:pPr>
            <w:r w:rsidRPr="008E530D">
              <w:t>1.6</w:t>
            </w:r>
          </w:p>
        </w:tc>
        <w:tc>
          <w:tcPr>
            <w:tcW w:w="2439" w:type="dxa"/>
            <w:shd w:val="clear" w:color="auto" w:fill="auto"/>
            <w:vAlign w:val="center"/>
          </w:tcPr>
          <w:p w:rsidR="008E530D" w:rsidRPr="008E530D" w:rsidRDefault="008E530D" w:rsidP="00B8442F">
            <w:pPr>
              <w:jc w:val="center"/>
            </w:pPr>
            <w:r w:rsidRPr="008E530D">
              <w:t>11</w:t>
            </w:r>
          </w:p>
        </w:tc>
        <w:tc>
          <w:tcPr>
            <w:tcW w:w="6095" w:type="dxa"/>
            <w:shd w:val="clear" w:color="auto" w:fill="auto"/>
            <w:noWrap/>
            <w:vAlign w:val="center"/>
          </w:tcPr>
          <w:p w:rsidR="008E530D" w:rsidRPr="008E530D" w:rsidRDefault="008E530D" w:rsidP="00B8442F">
            <w:pPr>
              <w:jc w:val="center"/>
            </w:pPr>
            <w:r w:rsidRPr="008E530D">
              <w:t>0,0235</w:t>
            </w:r>
          </w:p>
        </w:tc>
      </w:tr>
      <w:tr w:rsidR="008E530D" w:rsidRPr="008E530D" w:rsidTr="00B8442F">
        <w:trPr>
          <w:trHeight w:val="397"/>
        </w:trPr>
        <w:tc>
          <w:tcPr>
            <w:tcW w:w="709" w:type="dxa"/>
          </w:tcPr>
          <w:p w:rsidR="008E530D" w:rsidRPr="008E530D" w:rsidRDefault="008E530D" w:rsidP="00B8442F">
            <w:pPr>
              <w:jc w:val="center"/>
            </w:pPr>
            <w:r w:rsidRPr="008E530D">
              <w:t>1.7</w:t>
            </w:r>
          </w:p>
        </w:tc>
        <w:tc>
          <w:tcPr>
            <w:tcW w:w="2439" w:type="dxa"/>
            <w:shd w:val="clear" w:color="auto" w:fill="auto"/>
            <w:vAlign w:val="center"/>
          </w:tcPr>
          <w:p w:rsidR="008E530D" w:rsidRPr="008E530D" w:rsidRDefault="008E530D" w:rsidP="00B8442F">
            <w:pPr>
              <w:jc w:val="center"/>
            </w:pPr>
            <w:r w:rsidRPr="008E530D">
              <w:t>12</w:t>
            </w:r>
          </w:p>
        </w:tc>
        <w:tc>
          <w:tcPr>
            <w:tcW w:w="6095" w:type="dxa"/>
            <w:shd w:val="clear" w:color="auto" w:fill="auto"/>
            <w:noWrap/>
            <w:vAlign w:val="center"/>
          </w:tcPr>
          <w:p w:rsidR="008E530D" w:rsidRPr="008E530D" w:rsidRDefault="008E530D" w:rsidP="00B8442F">
            <w:pPr>
              <w:jc w:val="center"/>
            </w:pPr>
            <w:r w:rsidRPr="008E530D">
              <w:t>0,0269</w:t>
            </w:r>
          </w:p>
        </w:tc>
      </w:tr>
      <w:tr w:rsidR="008E530D" w:rsidRPr="008E530D" w:rsidTr="00B8442F">
        <w:trPr>
          <w:trHeight w:val="397"/>
        </w:trPr>
        <w:tc>
          <w:tcPr>
            <w:tcW w:w="709" w:type="dxa"/>
          </w:tcPr>
          <w:p w:rsidR="008E530D" w:rsidRPr="008E530D" w:rsidRDefault="008E530D" w:rsidP="00B8442F">
            <w:pPr>
              <w:jc w:val="center"/>
            </w:pPr>
            <w:r w:rsidRPr="008E530D">
              <w:t>1.8</w:t>
            </w:r>
          </w:p>
        </w:tc>
        <w:tc>
          <w:tcPr>
            <w:tcW w:w="2439" w:type="dxa"/>
            <w:shd w:val="clear" w:color="auto" w:fill="auto"/>
            <w:vAlign w:val="center"/>
          </w:tcPr>
          <w:p w:rsidR="008E530D" w:rsidRPr="008E530D" w:rsidRDefault="008E530D" w:rsidP="00B8442F">
            <w:pPr>
              <w:jc w:val="center"/>
            </w:pPr>
            <w:r w:rsidRPr="008E530D">
              <w:t>14</w:t>
            </w:r>
          </w:p>
        </w:tc>
        <w:tc>
          <w:tcPr>
            <w:tcW w:w="6095" w:type="dxa"/>
            <w:shd w:val="clear" w:color="auto" w:fill="auto"/>
            <w:noWrap/>
            <w:vAlign w:val="center"/>
          </w:tcPr>
          <w:p w:rsidR="008E530D" w:rsidRPr="008E530D" w:rsidRDefault="008E530D" w:rsidP="00B8442F">
            <w:pPr>
              <w:jc w:val="center"/>
            </w:pPr>
            <w:r w:rsidRPr="008E530D">
              <w:t>0,0235</w:t>
            </w:r>
          </w:p>
        </w:tc>
      </w:tr>
      <w:tr w:rsidR="008E530D" w:rsidRPr="008E530D" w:rsidTr="00B8442F">
        <w:trPr>
          <w:trHeight w:val="397"/>
        </w:trPr>
        <w:tc>
          <w:tcPr>
            <w:tcW w:w="709" w:type="dxa"/>
          </w:tcPr>
          <w:p w:rsidR="008E530D" w:rsidRPr="008E530D" w:rsidRDefault="008E530D" w:rsidP="00B8442F">
            <w:pPr>
              <w:jc w:val="center"/>
            </w:pPr>
            <w:r w:rsidRPr="008E530D">
              <w:t>1.9</w:t>
            </w:r>
          </w:p>
        </w:tc>
        <w:tc>
          <w:tcPr>
            <w:tcW w:w="2439" w:type="dxa"/>
            <w:shd w:val="clear" w:color="auto" w:fill="auto"/>
            <w:vAlign w:val="center"/>
          </w:tcPr>
          <w:p w:rsidR="008E530D" w:rsidRPr="008E530D" w:rsidRDefault="008E530D" w:rsidP="00B8442F">
            <w:pPr>
              <w:jc w:val="center"/>
            </w:pPr>
            <w:r w:rsidRPr="008E530D">
              <w:t>16 и более</w:t>
            </w:r>
          </w:p>
        </w:tc>
        <w:tc>
          <w:tcPr>
            <w:tcW w:w="6095" w:type="dxa"/>
            <w:shd w:val="clear" w:color="auto" w:fill="auto"/>
            <w:noWrap/>
            <w:vAlign w:val="center"/>
          </w:tcPr>
          <w:p w:rsidR="008E530D" w:rsidRPr="008E530D" w:rsidRDefault="008E530D" w:rsidP="00B8442F">
            <w:pPr>
              <w:jc w:val="center"/>
            </w:pPr>
            <w:r w:rsidRPr="008E530D">
              <w:t>0,0235</w:t>
            </w:r>
          </w:p>
        </w:tc>
      </w:tr>
      <w:tr w:rsidR="008E530D" w:rsidRPr="008E530D" w:rsidTr="00B8442F">
        <w:trPr>
          <w:trHeight w:val="397"/>
        </w:trPr>
        <w:tc>
          <w:tcPr>
            <w:tcW w:w="709" w:type="dxa"/>
          </w:tcPr>
          <w:p w:rsidR="008E530D" w:rsidRPr="008E530D" w:rsidRDefault="008E530D" w:rsidP="00B8442F">
            <w:pPr>
              <w:jc w:val="center"/>
            </w:pPr>
            <w:r w:rsidRPr="008E530D">
              <w:lastRenderedPageBreak/>
              <w:t>2</w:t>
            </w:r>
          </w:p>
        </w:tc>
        <w:tc>
          <w:tcPr>
            <w:tcW w:w="8534" w:type="dxa"/>
            <w:gridSpan w:val="2"/>
            <w:shd w:val="clear" w:color="auto" w:fill="auto"/>
            <w:vAlign w:val="center"/>
          </w:tcPr>
          <w:p w:rsidR="008E530D" w:rsidRPr="008E530D" w:rsidRDefault="008E530D" w:rsidP="00B8442F">
            <w:pPr>
              <w:jc w:val="center"/>
            </w:pPr>
            <w:r w:rsidRPr="008E530D">
              <w:t>Многоквартирные и жилые дома после 1999 года постройки</w:t>
            </w:r>
          </w:p>
        </w:tc>
      </w:tr>
      <w:tr w:rsidR="008E530D" w:rsidRPr="008E530D" w:rsidTr="00B8442F">
        <w:trPr>
          <w:trHeight w:val="397"/>
        </w:trPr>
        <w:tc>
          <w:tcPr>
            <w:tcW w:w="709" w:type="dxa"/>
          </w:tcPr>
          <w:p w:rsidR="008E530D" w:rsidRPr="008E530D" w:rsidRDefault="008E530D" w:rsidP="00B8442F">
            <w:pPr>
              <w:jc w:val="center"/>
            </w:pPr>
            <w:r w:rsidRPr="008E530D">
              <w:t>2.1</w:t>
            </w:r>
          </w:p>
        </w:tc>
        <w:tc>
          <w:tcPr>
            <w:tcW w:w="2439" w:type="dxa"/>
            <w:shd w:val="clear" w:color="auto" w:fill="auto"/>
            <w:vAlign w:val="center"/>
          </w:tcPr>
          <w:p w:rsidR="008E530D" w:rsidRPr="008E530D" w:rsidRDefault="008E530D" w:rsidP="00B8442F">
            <w:pPr>
              <w:jc w:val="center"/>
            </w:pPr>
            <w:r w:rsidRPr="008E530D">
              <w:t>4-5</w:t>
            </w:r>
          </w:p>
        </w:tc>
        <w:tc>
          <w:tcPr>
            <w:tcW w:w="6095" w:type="dxa"/>
            <w:shd w:val="clear" w:color="auto" w:fill="auto"/>
            <w:noWrap/>
            <w:vAlign w:val="center"/>
          </w:tcPr>
          <w:p w:rsidR="008E530D" w:rsidRPr="008E530D" w:rsidRDefault="008E530D" w:rsidP="00B8442F">
            <w:pPr>
              <w:jc w:val="center"/>
            </w:pPr>
            <w:r w:rsidRPr="008E530D">
              <w:t>0,0268</w:t>
            </w:r>
          </w:p>
        </w:tc>
      </w:tr>
      <w:tr w:rsidR="008E530D" w:rsidRPr="008E530D" w:rsidTr="00B8442F">
        <w:trPr>
          <w:trHeight w:val="397"/>
        </w:trPr>
        <w:tc>
          <w:tcPr>
            <w:tcW w:w="709" w:type="dxa"/>
          </w:tcPr>
          <w:p w:rsidR="008E530D" w:rsidRPr="008E530D" w:rsidRDefault="008E530D" w:rsidP="00B8442F">
            <w:pPr>
              <w:jc w:val="center"/>
            </w:pPr>
            <w:r w:rsidRPr="008E530D">
              <w:t>2.2</w:t>
            </w:r>
          </w:p>
        </w:tc>
        <w:tc>
          <w:tcPr>
            <w:tcW w:w="2439" w:type="dxa"/>
            <w:shd w:val="clear" w:color="auto" w:fill="auto"/>
            <w:vAlign w:val="center"/>
          </w:tcPr>
          <w:p w:rsidR="008E530D" w:rsidRPr="008E530D" w:rsidRDefault="008E530D" w:rsidP="00B8442F">
            <w:pPr>
              <w:jc w:val="center"/>
            </w:pPr>
            <w:r w:rsidRPr="008E530D">
              <w:t>6-7</w:t>
            </w:r>
          </w:p>
        </w:tc>
        <w:tc>
          <w:tcPr>
            <w:tcW w:w="6095" w:type="dxa"/>
            <w:shd w:val="clear" w:color="auto" w:fill="auto"/>
            <w:noWrap/>
            <w:vAlign w:val="center"/>
          </w:tcPr>
          <w:p w:rsidR="008E530D" w:rsidRPr="008E530D" w:rsidRDefault="008E530D" w:rsidP="00B8442F">
            <w:pPr>
              <w:jc w:val="center"/>
            </w:pPr>
            <w:r w:rsidRPr="008E530D">
              <w:t>0,0257</w:t>
            </w:r>
          </w:p>
        </w:tc>
      </w:tr>
      <w:tr w:rsidR="008E530D" w:rsidRPr="008E530D" w:rsidTr="00B8442F">
        <w:trPr>
          <w:trHeight w:val="397"/>
        </w:trPr>
        <w:tc>
          <w:tcPr>
            <w:tcW w:w="709" w:type="dxa"/>
          </w:tcPr>
          <w:p w:rsidR="008E530D" w:rsidRPr="008E530D" w:rsidRDefault="008E530D" w:rsidP="00B8442F">
            <w:pPr>
              <w:jc w:val="center"/>
            </w:pPr>
            <w:r w:rsidRPr="008E530D">
              <w:t>2.3</w:t>
            </w:r>
          </w:p>
        </w:tc>
        <w:tc>
          <w:tcPr>
            <w:tcW w:w="2439" w:type="dxa"/>
            <w:shd w:val="clear" w:color="auto" w:fill="auto"/>
            <w:vAlign w:val="center"/>
          </w:tcPr>
          <w:p w:rsidR="008E530D" w:rsidRPr="008E530D" w:rsidRDefault="008E530D" w:rsidP="00B8442F">
            <w:pPr>
              <w:jc w:val="center"/>
            </w:pPr>
            <w:r w:rsidRPr="008E530D">
              <w:t>9</w:t>
            </w:r>
          </w:p>
        </w:tc>
        <w:tc>
          <w:tcPr>
            <w:tcW w:w="6095" w:type="dxa"/>
            <w:shd w:val="clear" w:color="auto" w:fill="auto"/>
            <w:noWrap/>
            <w:vAlign w:val="center"/>
          </w:tcPr>
          <w:p w:rsidR="008E530D" w:rsidRPr="008E530D" w:rsidRDefault="008E530D" w:rsidP="00B8442F">
            <w:pPr>
              <w:jc w:val="center"/>
            </w:pPr>
            <w:r w:rsidRPr="008E530D">
              <w:t>0,0239</w:t>
            </w:r>
          </w:p>
        </w:tc>
      </w:tr>
      <w:tr w:rsidR="008E530D" w:rsidRPr="008E530D" w:rsidTr="00B8442F">
        <w:trPr>
          <w:trHeight w:val="397"/>
        </w:trPr>
        <w:tc>
          <w:tcPr>
            <w:tcW w:w="709" w:type="dxa"/>
          </w:tcPr>
          <w:p w:rsidR="008E530D" w:rsidRPr="008E530D" w:rsidRDefault="008E530D" w:rsidP="00B8442F">
            <w:pPr>
              <w:jc w:val="center"/>
            </w:pPr>
            <w:r w:rsidRPr="008E530D">
              <w:t>2.4</w:t>
            </w:r>
          </w:p>
        </w:tc>
        <w:tc>
          <w:tcPr>
            <w:tcW w:w="2439" w:type="dxa"/>
            <w:shd w:val="clear" w:color="auto" w:fill="auto"/>
            <w:vAlign w:val="center"/>
          </w:tcPr>
          <w:p w:rsidR="008E530D" w:rsidRPr="008E530D" w:rsidRDefault="008E530D" w:rsidP="00B8442F">
            <w:pPr>
              <w:jc w:val="center"/>
            </w:pPr>
            <w:r w:rsidRPr="008E530D">
              <w:t>10</w:t>
            </w:r>
          </w:p>
        </w:tc>
        <w:tc>
          <w:tcPr>
            <w:tcW w:w="6095" w:type="dxa"/>
            <w:shd w:val="clear" w:color="auto" w:fill="auto"/>
            <w:noWrap/>
            <w:vAlign w:val="center"/>
          </w:tcPr>
          <w:p w:rsidR="008E530D" w:rsidRPr="008E530D" w:rsidRDefault="008E530D" w:rsidP="00B8442F">
            <w:pPr>
              <w:jc w:val="center"/>
            </w:pPr>
            <w:r w:rsidRPr="008E530D">
              <w:t>0,0241</w:t>
            </w:r>
          </w:p>
        </w:tc>
      </w:tr>
      <w:tr w:rsidR="008E530D" w:rsidRPr="008E530D" w:rsidTr="00B8442F">
        <w:trPr>
          <w:trHeight w:val="397"/>
        </w:trPr>
        <w:tc>
          <w:tcPr>
            <w:tcW w:w="709" w:type="dxa"/>
          </w:tcPr>
          <w:p w:rsidR="008E530D" w:rsidRPr="008E530D" w:rsidRDefault="008E530D" w:rsidP="00B8442F">
            <w:pPr>
              <w:jc w:val="center"/>
            </w:pPr>
            <w:r w:rsidRPr="008E530D">
              <w:t>2.5</w:t>
            </w:r>
          </w:p>
        </w:tc>
        <w:tc>
          <w:tcPr>
            <w:tcW w:w="2439" w:type="dxa"/>
            <w:shd w:val="clear" w:color="auto" w:fill="auto"/>
            <w:vAlign w:val="center"/>
          </w:tcPr>
          <w:p w:rsidR="008E530D" w:rsidRPr="008E530D" w:rsidRDefault="008E530D" w:rsidP="00B8442F">
            <w:pPr>
              <w:jc w:val="center"/>
            </w:pPr>
            <w:r w:rsidRPr="008E530D">
              <w:t>11</w:t>
            </w:r>
          </w:p>
        </w:tc>
        <w:tc>
          <w:tcPr>
            <w:tcW w:w="6095" w:type="dxa"/>
            <w:shd w:val="clear" w:color="auto" w:fill="auto"/>
            <w:noWrap/>
            <w:vAlign w:val="center"/>
          </w:tcPr>
          <w:p w:rsidR="008E530D" w:rsidRPr="008E530D" w:rsidRDefault="008E530D" w:rsidP="00B8442F">
            <w:pPr>
              <w:jc w:val="center"/>
            </w:pPr>
            <w:r w:rsidRPr="008E530D">
              <w:t>0,0237</w:t>
            </w:r>
          </w:p>
        </w:tc>
      </w:tr>
      <w:tr w:rsidR="008E530D" w:rsidRPr="008E530D" w:rsidTr="00B8442F">
        <w:trPr>
          <w:trHeight w:val="397"/>
        </w:trPr>
        <w:tc>
          <w:tcPr>
            <w:tcW w:w="709" w:type="dxa"/>
          </w:tcPr>
          <w:p w:rsidR="008E530D" w:rsidRPr="008E530D" w:rsidRDefault="008E530D" w:rsidP="00B8442F">
            <w:pPr>
              <w:jc w:val="center"/>
            </w:pPr>
            <w:r w:rsidRPr="008E530D">
              <w:t>2.6</w:t>
            </w:r>
          </w:p>
        </w:tc>
        <w:tc>
          <w:tcPr>
            <w:tcW w:w="2439" w:type="dxa"/>
            <w:shd w:val="clear" w:color="auto" w:fill="auto"/>
            <w:vAlign w:val="center"/>
          </w:tcPr>
          <w:p w:rsidR="008E530D" w:rsidRPr="008E530D" w:rsidRDefault="008E530D" w:rsidP="00B8442F">
            <w:pPr>
              <w:jc w:val="center"/>
            </w:pPr>
            <w:r w:rsidRPr="008E530D">
              <w:t>12 и более</w:t>
            </w:r>
          </w:p>
        </w:tc>
        <w:tc>
          <w:tcPr>
            <w:tcW w:w="6095" w:type="dxa"/>
            <w:shd w:val="clear" w:color="auto" w:fill="auto"/>
            <w:noWrap/>
            <w:vAlign w:val="center"/>
          </w:tcPr>
          <w:p w:rsidR="008E530D" w:rsidRPr="008E530D" w:rsidRDefault="008E530D" w:rsidP="00B8442F">
            <w:pPr>
              <w:jc w:val="center"/>
            </w:pPr>
            <w:r w:rsidRPr="008E530D">
              <w:t>0,0235</w:t>
            </w:r>
          </w:p>
        </w:tc>
      </w:tr>
    </w:tbl>
    <w:p w:rsidR="008E530D" w:rsidRDefault="008E530D" w:rsidP="008E530D">
      <w:pPr>
        <w:pStyle w:val="ad"/>
        <w:ind w:firstLine="720"/>
        <w:rPr>
          <w:b/>
          <w:sz w:val="28"/>
          <w:szCs w:val="28"/>
        </w:rPr>
      </w:pPr>
    </w:p>
    <w:p w:rsidR="00BD3AA1" w:rsidRDefault="00BD3AA1" w:rsidP="001508CA">
      <w:pPr>
        <w:ind w:firstLine="567"/>
        <w:jc w:val="both"/>
        <w:rPr>
          <w:color w:val="000000" w:themeColor="text1"/>
        </w:rPr>
      </w:pPr>
    </w:p>
    <w:p w:rsidR="00BD3AA1" w:rsidRDefault="00BD3AA1" w:rsidP="001508CA">
      <w:pPr>
        <w:ind w:firstLine="567"/>
        <w:jc w:val="both"/>
        <w:rPr>
          <w:color w:val="000000" w:themeColor="text1"/>
        </w:rPr>
      </w:pPr>
    </w:p>
    <w:p w:rsidR="00BD3AA1" w:rsidRDefault="00BD3AA1" w:rsidP="001508CA">
      <w:pPr>
        <w:ind w:firstLine="567"/>
        <w:jc w:val="both"/>
        <w:rPr>
          <w:color w:val="000000" w:themeColor="text1"/>
        </w:rPr>
      </w:pPr>
    </w:p>
    <w:p w:rsidR="00BD3AA1" w:rsidRDefault="00BD3AA1"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8E530D">
      <w:pPr>
        <w:ind w:firstLine="5245"/>
        <w:jc w:val="both"/>
      </w:pPr>
      <w:r>
        <w:lastRenderedPageBreak/>
        <w:t>Приложение № 3 к протоколу № 35</w:t>
      </w:r>
    </w:p>
    <w:p w:rsidR="008E530D" w:rsidRDefault="008E530D" w:rsidP="008E530D">
      <w:pPr>
        <w:ind w:firstLine="5245"/>
        <w:jc w:val="both"/>
      </w:pPr>
      <w:r>
        <w:t>заседания Правления региональной</w:t>
      </w:r>
    </w:p>
    <w:p w:rsidR="008E530D" w:rsidRDefault="008E530D" w:rsidP="008E530D">
      <w:pPr>
        <w:ind w:firstLine="5245"/>
        <w:jc w:val="both"/>
      </w:pPr>
      <w:r>
        <w:t>энергетической комиссии Кемеровской</w:t>
      </w:r>
    </w:p>
    <w:p w:rsidR="008E530D" w:rsidRDefault="008E530D" w:rsidP="008E530D">
      <w:pPr>
        <w:ind w:firstLine="5245"/>
        <w:jc w:val="both"/>
      </w:pPr>
      <w:r>
        <w:t>области от 30.06.2018</w:t>
      </w:r>
    </w:p>
    <w:p w:rsidR="008E530D" w:rsidRDefault="008E530D" w:rsidP="001508CA">
      <w:pPr>
        <w:ind w:firstLine="567"/>
        <w:jc w:val="both"/>
        <w:rPr>
          <w:color w:val="000000" w:themeColor="text1"/>
        </w:rPr>
      </w:pPr>
    </w:p>
    <w:p w:rsidR="008E530D" w:rsidRPr="008E530D" w:rsidRDefault="008E530D" w:rsidP="008E530D">
      <w:pPr>
        <w:autoSpaceDE w:val="0"/>
        <w:autoSpaceDN w:val="0"/>
        <w:adjustRightInd w:val="0"/>
        <w:jc w:val="center"/>
        <w:rPr>
          <w:b/>
          <w:bCs/>
          <w:color w:val="000000"/>
        </w:rPr>
      </w:pPr>
      <w:r w:rsidRPr="008E530D">
        <w:rPr>
          <w:b/>
          <w:bCs/>
          <w:color w:val="000000"/>
        </w:rPr>
        <w:t xml:space="preserve">Нормативы потребления коммунальной услуги </w:t>
      </w:r>
    </w:p>
    <w:p w:rsidR="008E530D" w:rsidRPr="008E530D" w:rsidRDefault="008E530D" w:rsidP="008E530D">
      <w:pPr>
        <w:autoSpaceDE w:val="0"/>
        <w:autoSpaceDN w:val="0"/>
        <w:adjustRightInd w:val="0"/>
        <w:jc w:val="center"/>
        <w:rPr>
          <w:b/>
          <w:bCs/>
          <w:color w:val="000000"/>
        </w:rPr>
      </w:pPr>
      <w:r w:rsidRPr="008E530D">
        <w:rPr>
          <w:b/>
          <w:bCs/>
          <w:color w:val="000000"/>
        </w:rPr>
        <w:t xml:space="preserve">по отоплению на территории Новокузнецкого городского округа </w:t>
      </w:r>
    </w:p>
    <w:p w:rsidR="008E530D" w:rsidRDefault="008E530D" w:rsidP="008E530D">
      <w:pPr>
        <w:autoSpaceDE w:val="0"/>
        <w:autoSpaceDN w:val="0"/>
        <w:adjustRightInd w:val="0"/>
        <w:jc w:val="both"/>
      </w:pPr>
    </w:p>
    <w:p w:rsidR="008E530D" w:rsidRPr="00877A06" w:rsidRDefault="008E530D" w:rsidP="008E530D">
      <w:pPr>
        <w:autoSpaceDE w:val="0"/>
        <w:autoSpaceDN w:val="0"/>
        <w:adjustRightInd w:val="0"/>
        <w:jc w:val="both"/>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5636"/>
      </w:tblGrid>
      <w:tr w:rsidR="008E530D" w:rsidRPr="008E530D" w:rsidTr="00B8442F">
        <w:trPr>
          <w:trHeight w:val="966"/>
        </w:trPr>
        <w:tc>
          <w:tcPr>
            <w:tcW w:w="709" w:type="dxa"/>
            <w:vAlign w:val="center"/>
          </w:tcPr>
          <w:p w:rsidR="008E530D" w:rsidRPr="008E530D" w:rsidRDefault="008E530D" w:rsidP="00B8442F">
            <w:pPr>
              <w:jc w:val="center"/>
            </w:pPr>
            <w:r w:rsidRPr="008E530D">
              <w:t>№ п/п</w:t>
            </w:r>
          </w:p>
        </w:tc>
        <w:tc>
          <w:tcPr>
            <w:tcW w:w="3402" w:type="dxa"/>
            <w:shd w:val="clear" w:color="auto" w:fill="auto"/>
            <w:vAlign w:val="center"/>
          </w:tcPr>
          <w:p w:rsidR="008E530D" w:rsidRPr="008E530D" w:rsidRDefault="008E530D" w:rsidP="00B8442F">
            <w:pPr>
              <w:jc w:val="center"/>
            </w:pPr>
            <w:r w:rsidRPr="008E530D">
              <w:t xml:space="preserve">Категория многоквартирного (жилого) дома, этажность </w:t>
            </w:r>
          </w:p>
        </w:tc>
        <w:tc>
          <w:tcPr>
            <w:tcW w:w="5636" w:type="dxa"/>
            <w:shd w:val="clear" w:color="auto" w:fill="auto"/>
            <w:vAlign w:val="center"/>
            <w:hideMark/>
          </w:tcPr>
          <w:p w:rsidR="008E530D" w:rsidRPr="008E530D" w:rsidRDefault="008E530D" w:rsidP="00B8442F">
            <w:pPr>
              <w:jc w:val="center"/>
            </w:pPr>
            <w:r w:rsidRPr="008E530D">
              <w:t>Норматив потребления (Гкал на 1 м² общей площади жилого помещения в месяц)</w:t>
            </w:r>
          </w:p>
        </w:tc>
      </w:tr>
      <w:tr w:rsidR="008E530D" w:rsidRPr="008E530D" w:rsidTr="00B8442F">
        <w:trPr>
          <w:trHeight w:val="397"/>
        </w:trPr>
        <w:tc>
          <w:tcPr>
            <w:tcW w:w="709" w:type="dxa"/>
          </w:tcPr>
          <w:p w:rsidR="008E530D" w:rsidRPr="008E530D" w:rsidRDefault="008E530D" w:rsidP="00B8442F">
            <w:pPr>
              <w:jc w:val="center"/>
            </w:pPr>
            <w:r w:rsidRPr="008E530D">
              <w:t>1</w:t>
            </w:r>
          </w:p>
        </w:tc>
        <w:tc>
          <w:tcPr>
            <w:tcW w:w="9038" w:type="dxa"/>
            <w:gridSpan w:val="2"/>
            <w:shd w:val="clear" w:color="auto" w:fill="auto"/>
            <w:vAlign w:val="center"/>
          </w:tcPr>
          <w:p w:rsidR="008E530D" w:rsidRPr="008E530D" w:rsidRDefault="008E530D" w:rsidP="00B8442F">
            <w:pPr>
              <w:jc w:val="center"/>
            </w:pPr>
            <w:r w:rsidRPr="008E530D">
              <w:t>Многоквартирные и жилые дома до 1999 года постройки включительно</w:t>
            </w:r>
          </w:p>
        </w:tc>
      </w:tr>
      <w:tr w:rsidR="008E530D" w:rsidRPr="008E530D" w:rsidTr="00B8442F">
        <w:trPr>
          <w:trHeight w:val="397"/>
        </w:trPr>
        <w:tc>
          <w:tcPr>
            <w:tcW w:w="709" w:type="dxa"/>
          </w:tcPr>
          <w:p w:rsidR="008E530D" w:rsidRPr="008E530D" w:rsidRDefault="008E530D" w:rsidP="00B8442F">
            <w:pPr>
              <w:jc w:val="center"/>
            </w:pPr>
            <w:r w:rsidRPr="008E530D">
              <w:t>1.1</w:t>
            </w:r>
          </w:p>
        </w:tc>
        <w:tc>
          <w:tcPr>
            <w:tcW w:w="3402" w:type="dxa"/>
            <w:shd w:val="clear" w:color="auto" w:fill="auto"/>
            <w:vAlign w:val="center"/>
            <w:hideMark/>
          </w:tcPr>
          <w:p w:rsidR="008E530D" w:rsidRPr="008E530D" w:rsidRDefault="008E530D" w:rsidP="00B8442F">
            <w:pPr>
              <w:jc w:val="center"/>
            </w:pPr>
            <w:r w:rsidRPr="008E530D">
              <w:t>1</w:t>
            </w:r>
          </w:p>
        </w:tc>
        <w:tc>
          <w:tcPr>
            <w:tcW w:w="5636" w:type="dxa"/>
            <w:shd w:val="clear" w:color="auto" w:fill="auto"/>
            <w:noWrap/>
            <w:vAlign w:val="center"/>
          </w:tcPr>
          <w:p w:rsidR="008E530D" w:rsidRPr="008E530D" w:rsidRDefault="008E530D" w:rsidP="00B8442F">
            <w:pPr>
              <w:jc w:val="center"/>
            </w:pPr>
            <w:r w:rsidRPr="008E530D">
              <w:t>0,0442</w:t>
            </w:r>
          </w:p>
        </w:tc>
      </w:tr>
      <w:tr w:rsidR="008E530D" w:rsidRPr="008E530D" w:rsidTr="00B8442F">
        <w:trPr>
          <w:trHeight w:val="397"/>
        </w:trPr>
        <w:tc>
          <w:tcPr>
            <w:tcW w:w="709" w:type="dxa"/>
          </w:tcPr>
          <w:p w:rsidR="008E530D" w:rsidRPr="008E530D" w:rsidRDefault="008E530D" w:rsidP="00B8442F">
            <w:pPr>
              <w:jc w:val="center"/>
            </w:pPr>
            <w:r w:rsidRPr="008E530D">
              <w:t>1.2</w:t>
            </w:r>
          </w:p>
        </w:tc>
        <w:tc>
          <w:tcPr>
            <w:tcW w:w="3402" w:type="dxa"/>
            <w:shd w:val="clear" w:color="auto" w:fill="auto"/>
            <w:vAlign w:val="center"/>
            <w:hideMark/>
          </w:tcPr>
          <w:p w:rsidR="008E530D" w:rsidRPr="008E530D" w:rsidRDefault="008E530D" w:rsidP="00B8442F">
            <w:pPr>
              <w:jc w:val="center"/>
            </w:pPr>
            <w:r w:rsidRPr="008E530D">
              <w:t>2</w:t>
            </w:r>
          </w:p>
        </w:tc>
        <w:tc>
          <w:tcPr>
            <w:tcW w:w="5636" w:type="dxa"/>
            <w:shd w:val="clear" w:color="auto" w:fill="auto"/>
            <w:noWrap/>
            <w:vAlign w:val="center"/>
          </w:tcPr>
          <w:p w:rsidR="008E530D" w:rsidRPr="008E530D" w:rsidRDefault="008E530D" w:rsidP="00B8442F">
            <w:pPr>
              <w:jc w:val="center"/>
            </w:pPr>
            <w:r w:rsidRPr="008E530D">
              <w:t>0,0664</w:t>
            </w:r>
          </w:p>
        </w:tc>
      </w:tr>
      <w:tr w:rsidR="008E530D" w:rsidRPr="008E530D" w:rsidTr="00B8442F">
        <w:trPr>
          <w:trHeight w:val="397"/>
        </w:trPr>
        <w:tc>
          <w:tcPr>
            <w:tcW w:w="709" w:type="dxa"/>
          </w:tcPr>
          <w:p w:rsidR="008E530D" w:rsidRPr="008E530D" w:rsidRDefault="008E530D" w:rsidP="00B8442F">
            <w:pPr>
              <w:jc w:val="center"/>
            </w:pPr>
            <w:r w:rsidRPr="008E530D">
              <w:t>1.3</w:t>
            </w:r>
          </w:p>
        </w:tc>
        <w:tc>
          <w:tcPr>
            <w:tcW w:w="3402" w:type="dxa"/>
            <w:shd w:val="clear" w:color="auto" w:fill="auto"/>
            <w:vAlign w:val="center"/>
            <w:hideMark/>
          </w:tcPr>
          <w:p w:rsidR="008E530D" w:rsidRPr="008E530D" w:rsidRDefault="008E530D" w:rsidP="00B8442F">
            <w:pPr>
              <w:jc w:val="center"/>
            </w:pPr>
            <w:r w:rsidRPr="008E530D">
              <w:t>3-4</w:t>
            </w:r>
          </w:p>
        </w:tc>
        <w:tc>
          <w:tcPr>
            <w:tcW w:w="5636" w:type="dxa"/>
            <w:shd w:val="clear" w:color="auto" w:fill="auto"/>
            <w:noWrap/>
            <w:vAlign w:val="center"/>
          </w:tcPr>
          <w:p w:rsidR="008E530D" w:rsidRPr="008E530D" w:rsidRDefault="008E530D" w:rsidP="00B8442F">
            <w:pPr>
              <w:jc w:val="center"/>
            </w:pPr>
            <w:r w:rsidRPr="008E530D">
              <w:t>0,0366</w:t>
            </w:r>
          </w:p>
        </w:tc>
      </w:tr>
      <w:tr w:rsidR="008E530D" w:rsidRPr="008E530D" w:rsidTr="00B8442F">
        <w:trPr>
          <w:trHeight w:val="397"/>
        </w:trPr>
        <w:tc>
          <w:tcPr>
            <w:tcW w:w="709" w:type="dxa"/>
          </w:tcPr>
          <w:p w:rsidR="008E530D" w:rsidRPr="008E530D" w:rsidRDefault="008E530D" w:rsidP="00B8442F">
            <w:pPr>
              <w:jc w:val="center"/>
            </w:pPr>
            <w:r w:rsidRPr="008E530D">
              <w:t>1.4</w:t>
            </w:r>
          </w:p>
        </w:tc>
        <w:tc>
          <w:tcPr>
            <w:tcW w:w="3402" w:type="dxa"/>
            <w:shd w:val="clear" w:color="auto" w:fill="auto"/>
            <w:vAlign w:val="center"/>
            <w:hideMark/>
          </w:tcPr>
          <w:p w:rsidR="008E530D" w:rsidRPr="008E530D" w:rsidRDefault="008E530D" w:rsidP="00B8442F">
            <w:pPr>
              <w:jc w:val="center"/>
            </w:pPr>
            <w:r w:rsidRPr="008E530D">
              <w:t>5-9</w:t>
            </w:r>
          </w:p>
        </w:tc>
        <w:tc>
          <w:tcPr>
            <w:tcW w:w="5636" w:type="dxa"/>
            <w:shd w:val="clear" w:color="auto" w:fill="auto"/>
            <w:noWrap/>
            <w:vAlign w:val="center"/>
          </w:tcPr>
          <w:p w:rsidR="008E530D" w:rsidRPr="008E530D" w:rsidRDefault="008E530D" w:rsidP="00B8442F">
            <w:pPr>
              <w:jc w:val="center"/>
            </w:pPr>
            <w:r w:rsidRPr="008E530D">
              <w:t>0,0240</w:t>
            </w:r>
          </w:p>
        </w:tc>
      </w:tr>
      <w:tr w:rsidR="008E530D" w:rsidRPr="008E530D" w:rsidTr="00B8442F">
        <w:trPr>
          <w:trHeight w:val="397"/>
        </w:trPr>
        <w:tc>
          <w:tcPr>
            <w:tcW w:w="709" w:type="dxa"/>
          </w:tcPr>
          <w:p w:rsidR="008E530D" w:rsidRPr="008E530D" w:rsidRDefault="008E530D" w:rsidP="00B8442F">
            <w:pPr>
              <w:jc w:val="center"/>
            </w:pPr>
            <w:r w:rsidRPr="008E530D">
              <w:t>1.5</w:t>
            </w:r>
          </w:p>
        </w:tc>
        <w:tc>
          <w:tcPr>
            <w:tcW w:w="3402" w:type="dxa"/>
            <w:shd w:val="clear" w:color="auto" w:fill="auto"/>
            <w:vAlign w:val="center"/>
          </w:tcPr>
          <w:p w:rsidR="008E530D" w:rsidRPr="008E530D" w:rsidRDefault="008E530D" w:rsidP="00B8442F">
            <w:pPr>
              <w:jc w:val="center"/>
            </w:pPr>
            <w:r w:rsidRPr="008E530D">
              <w:t>10</w:t>
            </w:r>
          </w:p>
        </w:tc>
        <w:tc>
          <w:tcPr>
            <w:tcW w:w="5636" w:type="dxa"/>
            <w:shd w:val="clear" w:color="auto" w:fill="auto"/>
            <w:noWrap/>
            <w:vAlign w:val="center"/>
          </w:tcPr>
          <w:p w:rsidR="008E530D" w:rsidRPr="008E530D" w:rsidRDefault="008E530D" w:rsidP="00B8442F">
            <w:pPr>
              <w:jc w:val="center"/>
            </w:pPr>
            <w:r w:rsidRPr="008E530D">
              <w:t>0,0239</w:t>
            </w:r>
          </w:p>
        </w:tc>
      </w:tr>
      <w:tr w:rsidR="008E530D" w:rsidRPr="008E530D" w:rsidTr="00B8442F">
        <w:trPr>
          <w:trHeight w:val="397"/>
        </w:trPr>
        <w:tc>
          <w:tcPr>
            <w:tcW w:w="709" w:type="dxa"/>
          </w:tcPr>
          <w:p w:rsidR="008E530D" w:rsidRPr="008E530D" w:rsidRDefault="008E530D" w:rsidP="00B8442F">
            <w:pPr>
              <w:jc w:val="center"/>
            </w:pPr>
            <w:r w:rsidRPr="008E530D">
              <w:t>1.6</w:t>
            </w:r>
          </w:p>
        </w:tc>
        <w:tc>
          <w:tcPr>
            <w:tcW w:w="3402" w:type="dxa"/>
            <w:shd w:val="clear" w:color="auto" w:fill="auto"/>
            <w:vAlign w:val="center"/>
          </w:tcPr>
          <w:p w:rsidR="008E530D" w:rsidRPr="008E530D" w:rsidRDefault="008E530D" w:rsidP="00B8442F">
            <w:pPr>
              <w:jc w:val="center"/>
            </w:pPr>
            <w:r w:rsidRPr="008E530D">
              <w:t>11</w:t>
            </w:r>
          </w:p>
        </w:tc>
        <w:tc>
          <w:tcPr>
            <w:tcW w:w="5636" w:type="dxa"/>
            <w:shd w:val="clear" w:color="auto" w:fill="auto"/>
            <w:noWrap/>
            <w:vAlign w:val="center"/>
          </w:tcPr>
          <w:p w:rsidR="008E530D" w:rsidRPr="008E530D" w:rsidRDefault="008E530D" w:rsidP="00B8442F">
            <w:pPr>
              <w:jc w:val="center"/>
            </w:pPr>
            <w:r w:rsidRPr="008E530D">
              <w:t>0,0235</w:t>
            </w:r>
          </w:p>
        </w:tc>
      </w:tr>
      <w:tr w:rsidR="008E530D" w:rsidRPr="008E530D" w:rsidTr="00B8442F">
        <w:trPr>
          <w:trHeight w:val="397"/>
        </w:trPr>
        <w:tc>
          <w:tcPr>
            <w:tcW w:w="709" w:type="dxa"/>
          </w:tcPr>
          <w:p w:rsidR="008E530D" w:rsidRPr="008E530D" w:rsidRDefault="008E530D" w:rsidP="00B8442F">
            <w:pPr>
              <w:jc w:val="center"/>
            </w:pPr>
            <w:r w:rsidRPr="008E530D">
              <w:t>1.7</w:t>
            </w:r>
          </w:p>
        </w:tc>
        <w:tc>
          <w:tcPr>
            <w:tcW w:w="3402" w:type="dxa"/>
            <w:shd w:val="clear" w:color="auto" w:fill="auto"/>
            <w:vAlign w:val="center"/>
          </w:tcPr>
          <w:p w:rsidR="008E530D" w:rsidRPr="008E530D" w:rsidRDefault="008E530D" w:rsidP="00B8442F">
            <w:pPr>
              <w:jc w:val="center"/>
            </w:pPr>
            <w:r w:rsidRPr="008E530D">
              <w:t>12</w:t>
            </w:r>
          </w:p>
        </w:tc>
        <w:tc>
          <w:tcPr>
            <w:tcW w:w="5636" w:type="dxa"/>
            <w:shd w:val="clear" w:color="auto" w:fill="auto"/>
            <w:noWrap/>
            <w:vAlign w:val="center"/>
          </w:tcPr>
          <w:p w:rsidR="008E530D" w:rsidRPr="008E530D" w:rsidRDefault="008E530D" w:rsidP="00B8442F">
            <w:pPr>
              <w:jc w:val="center"/>
            </w:pPr>
            <w:r w:rsidRPr="008E530D">
              <w:t>0,0269</w:t>
            </w:r>
          </w:p>
        </w:tc>
      </w:tr>
      <w:tr w:rsidR="008E530D" w:rsidRPr="008E530D" w:rsidTr="00B8442F">
        <w:trPr>
          <w:trHeight w:val="397"/>
        </w:trPr>
        <w:tc>
          <w:tcPr>
            <w:tcW w:w="709" w:type="dxa"/>
          </w:tcPr>
          <w:p w:rsidR="008E530D" w:rsidRPr="008E530D" w:rsidRDefault="008E530D" w:rsidP="00B8442F">
            <w:pPr>
              <w:jc w:val="center"/>
            </w:pPr>
            <w:r w:rsidRPr="008E530D">
              <w:t>1.8</w:t>
            </w:r>
          </w:p>
        </w:tc>
        <w:tc>
          <w:tcPr>
            <w:tcW w:w="3402" w:type="dxa"/>
            <w:shd w:val="clear" w:color="auto" w:fill="auto"/>
            <w:vAlign w:val="center"/>
          </w:tcPr>
          <w:p w:rsidR="008E530D" w:rsidRPr="008E530D" w:rsidRDefault="008E530D" w:rsidP="00B8442F">
            <w:pPr>
              <w:jc w:val="center"/>
            </w:pPr>
            <w:r w:rsidRPr="008E530D">
              <w:t>14</w:t>
            </w:r>
          </w:p>
        </w:tc>
        <w:tc>
          <w:tcPr>
            <w:tcW w:w="5636" w:type="dxa"/>
            <w:shd w:val="clear" w:color="auto" w:fill="auto"/>
            <w:noWrap/>
            <w:vAlign w:val="center"/>
          </w:tcPr>
          <w:p w:rsidR="008E530D" w:rsidRPr="008E530D" w:rsidRDefault="008E530D" w:rsidP="00B8442F">
            <w:pPr>
              <w:jc w:val="center"/>
            </w:pPr>
            <w:r w:rsidRPr="008E530D">
              <w:t>0,0235</w:t>
            </w:r>
          </w:p>
        </w:tc>
      </w:tr>
      <w:tr w:rsidR="008E530D" w:rsidRPr="008E530D" w:rsidTr="00B8442F">
        <w:trPr>
          <w:trHeight w:val="397"/>
        </w:trPr>
        <w:tc>
          <w:tcPr>
            <w:tcW w:w="709" w:type="dxa"/>
          </w:tcPr>
          <w:p w:rsidR="008E530D" w:rsidRPr="008E530D" w:rsidRDefault="008E530D" w:rsidP="00B8442F">
            <w:pPr>
              <w:jc w:val="center"/>
            </w:pPr>
            <w:r w:rsidRPr="008E530D">
              <w:t>1.9</w:t>
            </w:r>
          </w:p>
        </w:tc>
        <w:tc>
          <w:tcPr>
            <w:tcW w:w="3402" w:type="dxa"/>
            <w:shd w:val="clear" w:color="auto" w:fill="auto"/>
            <w:vAlign w:val="center"/>
          </w:tcPr>
          <w:p w:rsidR="008E530D" w:rsidRPr="008E530D" w:rsidRDefault="008E530D" w:rsidP="00B8442F">
            <w:pPr>
              <w:jc w:val="center"/>
            </w:pPr>
            <w:r w:rsidRPr="008E530D">
              <w:t>16 и более</w:t>
            </w:r>
          </w:p>
        </w:tc>
        <w:tc>
          <w:tcPr>
            <w:tcW w:w="5636" w:type="dxa"/>
            <w:shd w:val="clear" w:color="auto" w:fill="auto"/>
            <w:noWrap/>
            <w:vAlign w:val="center"/>
          </w:tcPr>
          <w:p w:rsidR="008E530D" w:rsidRPr="008E530D" w:rsidRDefault="008E530D" w:rsidP="00B8442F">
            <w:pPr>
              <w:jc w:val="center"/>
            </w:pPr>
            <w:r w:rsidRPr="008E530D">
              <w:t>0,0235</w:t>
            </w:r>
          </w:p>
        </w:tc>
      </w:tr>
      <w:tr w:rsidR="008E530D" w:rsidRPr="008E530D" w:rsidTr="00B8442F">
        <w:trPr>
          <w:trHeight w:val="397"/>
        </w:trPr>
        <w:tc>
          <w:tcPr>
            <w:tcW w:w="709" w:type="dxa"/>
          </w:tcPr>
          <w:p w:rsidR="008E530D" w:rsidRPr="008E530D" w:rsidRDefault="008E530D" w:rsidP="00B8442F">
            <w:pPr>
              <w:jc w:val="center"/>
            </w:pPr>
            <w:r w:rsidRPr="008E530D">
              <w:t>2</w:t>
            </w:r>
          </w:p>
        </w:tc>
        <w:tc>
          <w:tcPr>
            <w:tcW w:w="9038" w:type="dxa"/>
            <w:gridSpan w:val="2"/>
            <w:shd w:val="clear" w:color="auto" w:fill="auto"/>
            <w:vAlign w:val="center"/>
          </w:tcPr>
          <w:p w:rsidR="008E530D" w:rsidRPr="008E530D" w:rsidRDefault="008E530D" w:rsidP="00B8442F">
            <w:pPr>
              <w:jc w:val="center"/>
            </w:pPr>
            <w:r w:rsidRPr="008E530D">
              <w:t>Многоквартирные и жилые дома после 1999 года постройки</w:t>
            </w:r>
          </w:p>
        </w:tc>
      </w:tr>
      <w:tr w:rsidR="008E530D" w:rsidRPr="008E530D" w:rsidTr="00B8442F">
        <w:trPr>
          <w:trHeight w:val="397"/>
        </w:trPr>
        <w:tc>
          <w:tcPr>
            <w:tcW w:w="709" w:type="dxa"/>
          </w:tcPr>
          <w:p w:rsidR="008E530D" w:rsidRPr="008E530D" w:rsidRDefault="008E530D" w:rsidP="00B8442F">
            <w:pPr>
              <w:jc w:val="center"/>
            </w:pPr>
            <w:r w:rsidRPr="008E530D">
              <w:t>2.1</w:t>
            </w:r>
          </w:p>
        </w:tc>
        <w:tc>
          <w:tcPr>
            <w:tcW w:w="3402" w:type="dxa"/>
            <w:shd w:val="clear" w:color="auto" w:fill="auto"/>
            <w:vAlign w:val="center"/>
          </w:tcPr>
          <w:p w:rsidR="008E530D" w:rsidRPr="008E530D" w:rsidRDefault="008E530D" w:rsidP="00B8442F">
            <w:pPr>
              <w:jc w:val="center"/>
            </w:pPr>
            <w:r w:rsidRPr="008E530D">
              <w:t>4-5</w:t>
            </w:r>
          </w:p>
        </w:tc>
        <w:tc>
          <w:tcPr>
            <w:tcW w:w="5636" w:type="dxa"/>
            <w:shd w:val="clear" w:color="auto" w:fill="auto"/>
            <w:noWrap/>
            <w:vAlign w:val="center"/>
          </w:tcPr>
          <w:p w:rsidR="008E530D" w:rsidRPr="008E530D" w:rsidRDefault="008E530D" w:rsidP="00B8442F">
            <w:pPr>
              <w:jc w:val="center"/>
            </w:pPr>
            <w:r w:rsidRPr="008E530D">
              <w:t>0,0268</w:t>
            </w:r>
          </w:p>
        </w:tc>
      </w:tr>
      <w:tr w:rsidR="008E530D" w:rsidRPr="008E530D" w:rsidTr="00B8442F">
        <w:trPr>
          <w:trHeight w:val="397"/>
        </w:trPr>
        <w:tc>
          <w:tcPr>
            <w:tcW w:w="709" w:type="dxa"/>
          </w:tcPr>
          <w:p w:rsidR="008E530D" w:rsidRPr="008E530D" w:rsidRDefault="008E530D" w:rsidP="00B8442F">
            <w:pPr>
              <w:jc w:val="center"/>
            </w:pPr>
            <w:r w:rsidRPr="008E530D">
              <w:t>2.2</w:t>
            </w:r>
          </w:p>
        </w:tc>
        <w:tc>
          <w:tcPr>
            <w:tcW w:w="3402" w:type="dxa"/>
            <w:shd w:val="clear" w:color="auto" w:fill="auto"/>
            <w:vAlign w:val="center"/>
          </w:tcPr>
          <w:p w:rsidR="008E530D" w:rsidRPr="008E530D" w:rsidRDefault="008E530D" w:rsidP="00B8442F">
            <w:pPr>
              <w:jc w:val="center"/>
            </w:pPr>
            <w:r w:rsidRPr="008E530D">
              <w:t>6-7</w:t>
            </w:r>
          </w:p>
        </w:tc>
        <w:tc>
          <w:tcPr>
            <w:tcW w:w="5636" w:type="dxa"/>
            <w:shd w:val="clear" w:color="auto" w:fill="auto"/>
            <w:noWrap/>
            <w:vAlign w:val="center"/>
          </w:tcPr>
          <w:p w:rsidR="008E530D" w:rsidRPr="008E530D" w:rsidRDefault="008E530D" w:rsidP="00B8442F">
            <w:pPr>
              <w:jc w:val="center"/>
            </w:pPr>
            <w:r w:rsidRPr="008E530D">
              <w:t>0,0257</w:t>
            </w:r>
          </w:p>
        </w:tc>
      </w:tr>
      <w:tr w:rsidR="008E530D" w:rsidRPr="008E530D" w:rsidTr="00B8442F">
        <w:trPr>
          <w:trHeight w:val="397"/>
        </w:trPr>
        <w:tc>
          <w:tcPr>
            <w:tcW w:w="709" w:type="dxa"/>
          </w:tcPr>
          <w:p w:rsidR="008E530D" w:rsidRPr="008E530D" w:rsidRDefault="008E530D" w:rsidP="00B8442F">
            <w:pPr>
              <w:jc w:val="center"/>
            </w:pPr>
            <w:r w:rsidRPr="008E530D">
              <w:t>2.3</w:t>
            </w:r>
          </w:p>
        </w:tc>
        <w:tc>
          <w:tcPr>
            <w:tcW w:w="3402" w:type="dxa"/>
            <w:shd w:val="clear" w:color="auto" w:fill="auto"/>
            <w:vAlign w:val="center"/>
          </w:tcPr>
          <w:p w:rsidR="008E530D" w:rsidRPr="008E530D" w:rsidRDefault="008E530D" w:rsidP="00B8442F">
            <w:pPr>
              <w:jc w:val="center"/>
            </w:pPr>
            <w:r w:rsidRPr="008E530D">
              <w:t>9</w:t>
            </w:r>
          </w:p>
        </w:tc>
        <w:tc>
          <w:tcPr>
            <w:tcW w:w="5636" w:type="dxa"/>
            <w:shd w:val="clear" w:color="auto" w:fill="auto"/>
            <w:noWrap/>
            <w:vAlign w:val="center"/>
          </w:tcPr>
          <w:p w:rsidR="008E530D" w:rsidRPr="008E530D" w:rsidRDefault="008E530D" w:rsidP="00B8442F">
            <w:pPr>
              <w:jc w:val="center"/>
            </w:pPr>
            <w:r w:rsidRPr="008E530D">
              <w:t>0,0239</w:t>
            </w:r>
          </w:p>
        </w:tc>
      </w:tr>
      <w:tr w:rsidR="008E530D" w:rsidRPr="008E530D" w:rsidTr="00B8442F">
        <w:trPr>
          <w:trHeight w:val="397"/>
        </w:trPr>
        <w:tc>
          <w:tcPr>
            <w:tcW w:w="709" w:type="dxa"/>
          </w:tcPr>
          <w:p w:rsidR="008E530D" w:rsidRPr="008E530D" w:rsidRDefault="008E530D" w:rsidP="00B8442F">
            <w:pPr>
              <w:jc w:val="center"/>
            </w:pPr>
            <w:r w:rsidRPr="008E530D">
              <w:t>2.4</w:t>
            </w:r>
          </w:p>
        </w:tc>
        <w:tc>
          <w:tcPr>
            <w:tcW w:w="3402" w:type="dxa"/>
            <w:shd w:val="clear" w:color="auto" w:fill="auto"/>
            <w:vAlign w:val="center"/>
          </w:tcPr>
          <w:p w:rsidR="008E530D" w:rsidRPr="008E530D" w:rsidRDefault="008E530D" w:rsidP="00B8442F">
            <w:pPr>
              <w:jc w:val="center"/>
            </w:pPr>
            <w:r w:rsidRPr="008E530D">
              <w:t>10</w:t>
            </w:r>
          </w:p>
        </w:tc>
        <w:tc>
          <w:tcPr>
            <w:tcW w:w="5636" w:type="dxa"/>
            <w:shd w:val="clear" w:color="auto" w:fill="auto"/>
            <w:noWrap/>
            <w:vAlign w:val="center"/>
          </w:tcPr>
          <w:p w:rsidR="008E530D" w:rsidRPr="008E530D" w:rsidRDefault="008E530D" w:rsidP="00B8442F">
            <w:pPr>
              <w:jc w:val="center"/>
            </w:pPr>
            <w:r w:rsidRPr="008E530D">
              <w:t>0,0241</w:t>
            </w:r>
          </w:p>
        </w:tc>
      </w:tr>
      <w:tr w:rsidR="008E530D" w:rsidRPr="008E530D" w:rsidTr="00B8442F">
        <w:trPr>
          <w:trHeight w:val="397"/>
        </w:trPr>
        <w:tc>
          <w:tcPr>
            <w:tcW w:w="709" w:type="dxa"/>
          </w:tcPr>
          <w:p w:rsidR="008E530D" w:rsidRPr="008E530D" w:rsidRDefault="008E530D" w:rsidP="00B8442F">
            <w:pPr>
              <w:jc w:val="center"/>
            </w:pPr>
            <w:r w:rsidRPr="008E530D">
              <w:t>2.5</w:t>
            </w:r>
          </w:p>
        </w:tc>
        <w:tc>
          <w:tcPr>
            <w:tcW w:w="3402" w:type="dxa"/>
            <w:shd w:val="clear" w:color="auto" w:fill="auto"/>
            <w:vAlign w:val="center"/>
          </w:tcPr>
          <w:p w:rsidR="008E530D" w:rsidRPr="008E530D" w:rsidRDefault="008E530D" w:rsidP="00B8442F">
            <w:pPr>
              <w:jc w:val="center"/>
            </w:pPr>
            <w:r w:rsidRPr="008E530D">
              <w:t>11</w:t>
            </w:r>
          </w:p>
        </w:tc>
        <w:tc>
          <w:tcPr>
            <w:tcW w:w="5636" w:type="dxa"/>
            <w:shd w:val="clear" w:color="auto" w:fill="auto"/>
            <w:noWrap/>
            <w:vAlign w:val="center"/>
          </w:tcPr>
          <w:p w:rsidR="008E530D" w:rsidRPr="008E530D" w:rsidRDefault="008E530D" w:rsidP="00B8442F">
            <w:pPr>
              <w:jc w:val="center"/>
            </w:pPr>
            <w:r w:rsidRPr="008E530D">
              <w:t>0,0237</w:t>
            </w:r>
          </w:p>
        </w:tc>
      </w:tr>
      <w:tr w:rsidR="008E530D" w:rsidRPr="008E530D" w:rsidTr="00B8442F">
        <w:trPr>
          <w:trHeight w:val="397"/>
        </w:trPr>
        <w:tc>
          <w:tcPr>
            <w:tcW w:w="709" w:type="dxa"/>
          </w:tcPr>
          <w:p w:rsidR="008E530D" w:rsidRPr="008E530D" w:rsidRDefault="008E530D" w:rsidP="00B8442F">
            <w:pPr>
              <w:jc w:val="center"/>
            </w:pPr>
            <w:r w:rsidRPr="008E530D">
              <w:t>2.6</w:t>
            </w:r>
          </w:p>
        </w:tc>
        <w:tc>
          <w:tcPr>
            <w:tcW w:w="3402" w:type="dxa"/>
            <w:shd w:val="clear" w:color="auto" w:fill="auto"/>
            <w:vAlign w:val="center"/>
          </w:tcPr>
          <w:p w:rsidR="008E530D" w:rsidRPr="008E530D" w:rsidRDefault="008E530D" w:rsidP="00B8442F">
            <w:pPr>
              <w:jc w:val="center"/>
            </w:pPr>
            <w:r w:rsidRPr="008E530D">
              <w:t>12 и более</w:t>
            </w:r>
          </w:p>
        </w:tc>
        <w:tc>
          <w:tcPr>
            <w:tcW w:w="5636" w:type="dxa"/>
            <w:shd w:val="clear" w:color="auto" w:fill="auto"/>
            <w:noWrap/>
            <w:vAlign w:val="center"/>
          </w:tcPr>
          <w:p w:rsidR="008E530D" w:rsidRPr="008E530D" w:rsidRDefault="008E530D" w:rsidP="00B8442F">
            <w:pPr>
              <w:jc w:val="center"/>
            </w:pPr>
            <w:r w:rsidRPr="008E530D">
              <w:t>0,0235</w:t>
            </w:r>
          </w:p>
        </w:tc>
      </w:tr>
    </w:tbl>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8E530D" w:rsidRDefault="008E530D" w:rsidP="001508CA">
      <w:pPr>
        <w:ind w:firstLine="567"/>
        <w:jc w:val="both"/>
        <w:rPr>
          <w:color w:val="000000" w:themeColor="text1"/>
        </w:rPr>
      </w:pPr>
    </w:p>
    <w:p w:rsidR="00D71A87" w:rsidRDefault="00D71A87" w:rsidP="001508CA">
      <w:pPr>
        <w:ind w:firstLine="567"/>
        <w:jc w:val="both"/>
        <w:rPr>
          <w:color w:val="000000" w:themeColor="text1"/>
        </w:rPr>
      </w:pPr>
    </w:p>
    <w:p w:rsidR="00D71A87" w:rsidRDefault="00D71A87" w:rsidP="001508CA">
      <w:pPr>
        <w:ind w:firstLine="567"/>
        <w:jc w:val="both"/>
        <w:rPr>
          <w:color w:val="000000" w:themeColor="text1"/>
        </w:rPr>
      </w:pPr>
    </w:p>
    <w:p w:rsidR="00D71A87" w:rsidRDefault="00D71A87" w:rsidP="001508CA">
      <w:pPr>
        <w:ind w:firstLine="567"/>
        <w:jc w:val="both"/>
        <w:rPr>
          <w:color w:val="000000" w:themeColor="text1"/>
        </w:rPr>
      </w:pPr>
    </w:p>
    <w:p w:rsidR="00D71A87" w:rsidRDefault="00D71A87" w:rsidP="001508CA">
      <w:pPr>
        <w:ind w:firstLine="567"/>
        <w:jc w:val="both"/>
        <w:rPr>
          <w:color w:val="000000" w:themeColor="text1"/>
        </w:rPr>
      </w:pPr>
    </w:p>
    <w:p w:rsidR="00D71A87" w:rsidRDefault="00D71A87" w:rsidP="001508CA">
      <w:pPr>
        <w:ind w:firstLine="567"/>
        <w:jc w:val="both"/>
        <w:rPr>
          <w:color w:val="000000" w:themeColor="text1"/>
        </w:rPr>
      </w:pPr>
    </w:p>
    <w:p w:rsidR="00D71A87" w:rsidRDefault="00D71A87" w:rsidP="001508CA">
      <w:pPr>
        <w:ind w:firstLine="567"/>
        <w:jc w:val="both"/>
        <w:rPr>
          <w:color w:val="000000" w:themeColor="text1"/>
        </w:rPr>
      </w:pPr>
    </w:p>
    <w:p w:rsidR="00D71A87" w:rsidRDefault="00D71A87" w:rsidP="00D71A87">
      <w:pPr>
        <w:ind w:firstLine="5245"/>
        <w:jc w:val="both"/>
      </w:pPr>
      <w:r>
        <w:lastRenderedPageBreak/>
        <w:t>Приложение № 4 к протоколу № 35</w:t>
      </w:r>
    </w:p>
    <w:p w:rsidR="00D71A87" w:rsidRDefault="00D71A87" w:rsidP="00D71A87">
      <w:pPr>
        <w:ind w:firstLine="5245"/>
        <w:jc w:val="both"/>
      </w:pPr>
      <w:r>
        <w:t>заседания Правления региональной</w:t>
      </w:r>
    </w:p>
    <w:p w:rsidR="00D71A87" w:rsidRDefault="00D71A87" w:rsidP="00D71A87">
      <w:pPr>
        <w:ind w:firstLine="5245"/>
        <w:jc w:val="both"/>
      </w:pPr>
      <w:r>
        <w:t>энергетической комиссии Кемеровской</w:t>
      </w:r>
    </w:p>
    <w:p w:rsidR="00D71A87" w:rsidRDefault="00D71A87" w:rsidP="00D71A87">
      <w:pPr>
        <w:ind w:firstLine="5245"/>
        <w:jc w:val="both"/>
      </w:pPr>
      <w:r>
        <w:t>области от 30.06.2018</w:t>
      </w:r>
    </w:p>
    <w:p w:rsidR="005D5DA6" w:rsidRDefault="005D5DA6" w:rsidP="005D5DA6">
      <w:pPr>
        <w:autoSpaceDE w:val="0"/>
        <w:autoSpaceDN w:val="0"/>
        <w:adjustRightInd w:val="0"/>
        <w:ind w:firstLine="709"/>
        <w:jc w:val="center"/>
        <w:rPr>
          <w:b/>
          <w:bCs/>
          <w:sz w:val="28"/>
          <w:szCs w:val="28"/>
        </w:rPr>
      </w:pPr>
      <w:bookmarkStart w:id="10" w:name="_Toc495418319"/>
      <w:bookmarkStart w:id="11" w:name="_Toc497491853"/>
      <w:bookmarkStart w:id="12" w:name="_Hlt483802884"/>
    </w:p>
    <w:p w:rsidR="005D5DA6" w:rsidRPr="005D5DA6" w:rsidRDefault="005D5DA6" w:rsidP="005D5DA6">
      <w:pPr>
        <w:autoSpaceDE w:val="0"/>
        <w:autoSpaceDN w:val="0"/>
        <w:adjustRightInd w:val="0"/>
        <w:ind w:firstLine="709"/>
        <w:jc w:val="center"/>
        <w:rPr>
          <w:b/>
          <w:bCs/>
        </w:rPr>
      </w:pPr>
      <w:r w:rsidRPr="005D5DA6">
        <w:rPr>
          <w:b/>
          <w:bCs/>
        </w:rPr>
        <w:t xml:space="preserve">Экспертное заключение </w:t>
      </w:r>
    </w:p>
    <w:p w:rsidR="005D5DA6" w:rsidRPr="005D5DA6" w:rsidRDefault="005D5DA6" w:rsidP="005D5DA6">
      <w:pPr>
        <w:autoSpaceDE w:val="0"/>
        <w:autoSpaceDN w:val="0"/>
        <w:adjustRightInd w:val="0"/>
        <w:ind w:firstLine="709"/>
        <w:jc w:val="center"/>
        <w:rPr>
          <w:b/>
          <w:bCs/>
        </w:rPr>
      </w:pPr>
      <w:r w:rsidRPr="005D5DA6">
        <w:rPr>
          <w:b/>
          <w:bCs/>
        </w:rPr>
        <w:t>региональной энергетической комиссии Кемеровской области</w:t>
      </w:r>
    </w:p>
    <w:p w:rsidR="005D5DA6" w:rsidRPr="005D5DA6" w:rsidRDefault="005D5DA6" w:rsidP="005D5DA6">
      <w:pPr>
        <w:autoSpaceDE w:val="0"/>
        <w:autoSpaceDN w:val="0"/>
        <w:adjustRightInd w:val="0"/>
        <w:ind w:firstLine="709"/>
        <w:jc w:val="center"/>
        <w:rPr>
          <w:bCs/>
        </w:rPr>
      </w:pPr>
      <w:r w:rsidRPr="005D5DA6">
        <w:rPr>
          <w:bCs/>
        </w:rPr>
        <w:t>по материалам, представленным ООО «Рудничное теплоснабжающее хозяйство», для установления одноставочных тарифов на тепловую энергию, реализуемую на потребительском рынке г. Прокопьевска, на 2018 год</w:t>
      </w:r>
    </w:p>
    <w:p w:rsidR="005D5DA6" w:rsidRPr="005D5DA6" w:rsidRDefault="005D5DA6" w:rsidP="005D5DA6">
      <w:pPr>
        <w:ind w:left="425" w:right="851"/>
        <w:jc w:val="center"/>
      </w:pPr>
    </w:p>
    <w:p w:rsidR="005D5DA6" w:rsidRPr="005D5DA6" w:rsidRDefault="005D5DA6" w:rsidP="005D5DA6">
      <w:pPr>
        <w:jc w:val="both"/>
        <w:rPr>
          <w:i/>
        </w:rPr>
      </w:pPr>
      <w:r w:rsidRPr="005D5DA6">
        <w:rPr>
          <w:i/>
        </w:rPr>
        <w:t xml:space="preserve">«29» июня 2018 г.                                        </w:t>
      </w:r>
      <w:r w:rsidRPr="005D5DA6">
        <w:rPr>
          <w:i/>
        </w:rPr>
        <w:tab/>
        <w:t xml:space="preserve">   </w:t>
      </w:r>
      <w:r w:rsidRPr="005D5DA6">
        <w:rPr>
          <w:i/>
        </w:rPr>
        <w:tab/>
        <w:t xml:space="preserve">                       </w:t>
      </w:r>
      <w:r w:rsidRPr="005D5DA6">
        <w:rPr>
          <w:i/>
        </w:rPr>
        <w:tab/>
        <w:t xml:space="preserve">     г. Кемерово</w:t>
      </w:r>
    </w:p>
    <w:p w:rsidR="005D5DA6" w:rsidRPr="005D5DA6" w:rsidRDefault="005D5DA6" w:rsidP="005D5DA6">
      <w:pPr>
        <w:tabs>
          <w:tab w:val="left" w:pos="0"/>
          <w:tab w:val="left" w:pos="9900"/>
        </w:tabs>
        <w:ind w:right="142" w:firstLine="709"/>
        <w:contextualSpacing/>
        <w:jc w:val="both"/>
        <w:rPr>
          <w:rFonts w:ascii="Impact" w:hAnsi="Impact"/>
        </w:rPr>
      </w:pPr>
    </w:p>
    <w:p w:rsidR="005D5DA6" w:rsidRPr="005D5DA6" w:rsidRDefault="005D5DA6" w:rsidP="005D5DA6">
      <w:pPr>
        <w:tabs>
          <w:tab w:val="left" w:pos="0"/>
          <w:tab w:val="left" w:pos="9900"/>
        </w:tabs>
        <w:ind w:right="142" w:firstLine="709"/>
        <w:contextualSpacing/>
        <w:jc w:val="both"/>
        <w:rPr>
          <w:b/>
        </w:rPr>
      </w:pPr>
      <w:r w:rsidRPr="005D5DA6">
        <w:rPr>
          <w:b/>
        </w:rPr>
        <w:t>Основанием для настоящего заключения является исполнение предписаний ФАС России в соответствии с Приказом от 22.05.2018 № 676/18 «Об отмене Постановления региональной энергетической комиссии Кемеровской области от 08.11.2017 № 352 «Об установлении</w:t>
      </w:r>
      <w:r w:rsidR="00087D55">
        <w:rPr>
          <w:b/>
        </w:rPr>
        <w:t xml:space="preserve"> </w:t>
      </w:r>
      <w:r w:rsidRPr="005D5DA6">
        <w:rPr>
          <w:b/>
        </w:rPr>
        <w:t>ООО «Рудничное теплоснабжающее хозяйство» одноставочных тарифов на тепловую энергию, реализуемую на потребительском рынке</w:t>
      </w:r>
      <w:r w:rsidR="00087D55">
        <w:rPr>
          <w:b/>
        </w:rPr>
        <w:t xml:space="preserve"> </w:t>
      </w:r>
      <w:r w:rsidRPr="005D5DA6">
        <w:rPr>
          <w:b/>
        </w:rPr>
        <w:t>г. Прокопьевска, на 2017-2018 гг.».</w:t>
      </w:r>
    </w:p>
    <w:p w:rsidR="005D5DA6" w:rsidRPr="005D5DA6" w:rsidRDefault="005D5DA6" w:rsidP="005D5DA6">
      <w:pPr>
        <w:tabs>
          <w:tab w:val="left" w:pos="0"/>
          <w:tab w:val="left" w:pos="9900"/>
        </w:tabs>
        <w:ind w:right="142" w:firstLine="709"/>
        <w:contextualSpacing/>
        <w:jc w:val="both"/>
      </w:pPr>
    </w:p>
    <w:p w:rsidR="005D5DA6" w:rsidRPr="005D5DA6" w:rsidRDefault="005D5DA6" w:rsidP="00844A4F">
      <w:pPr>
        <w:keepNext/>
        <w:numPr>
          <w:ilvl w:val="0"/>
          <w:numId w:val="9"/>
        </w:numPr>
        <w:spacing w:line="312" w:lineRule="auto"/>
        <w:jc w:val="both"/>
        <w:outlineLvl w:val="0"/>
        <w:rPr>
          <w:b/>
          <w:snapToGrid w:val="0"/>
          <w:lang w:eastAsia="en-US"/>
        </w:rPr>
      </w:pPr>
      <w:r w:rsidRPr="005D5DA6">
        <w:rPr>
          <w:b/>
          <w:snapToGrid w:val="0"/>
          <w:lang w:eastAsia="en-US"/>
        </w:rPr>
        <w:t>Нормативно правовая база</w:t>
      </w:r>
      <w:bookmarkEnd w:id="10"/>
      <w:bookmarkEnd w:id="11"/>
    </w:p>
    <w:p w:rsidR="005D5DA6" w:rsidRPr="005D5DA6" w:rsidRDefault="005D5DA6" w:rsidP="005D5DA6">
      <w:pPr>
        <w:spacing w:line="312" w:lineRule="auto"/>
        <w:jc w:val="both"/>
        <w:rPr>
          <w:lang w:eastAsia="en-US"/>
        </w:rPr>
      </w:pPr>
    </w:p>
    <w:bookmarkEnd w:id="12"/>
    <w:p w:rsidR="005D5DA6" w:rsidRPr="005D5DA6" w:rsidRDefault="005D5DA6" w:rsidP="005D5DA6">
      <w:pPr>
        <w:tabs>
          <w:tab w:val="left" w:pos="0"/>
          <w:tab w:val="left" w:pos="9900"/>
        </w:tabs>
        <w:ind w:right="142" w:firstLine="709"/>
        <w:contextualSpacing/>
        <w:jc w:val="both"/>
      </w:pPr>
      <w:r w:rsidRPr="005D5DA6">
        <w:t>Гражданский кодекс Российской Федерации (далее – ГК РФ);</w:t>
      </w:r>
    </w:p>
    <w:p w:rsidR="005D5DA6" w:rsidRPr="005D5DA6" w:rsidRDefault="005D5DA6" w:rsidP="005D5DA6">
      <w:pPr>
        <w:tabs>
          <w:tab w:val="left" w:pos="0"/>
          <w:tab w:val="left" w:pos="9900"/>
        </w:tabs>
        <w:ind w:right="142" w:firstLine="709"/>
        <w:contextualSpacing/>
        <w:jc w:val="both"/>
      </w:pPr>
      <w:r w:rsidRPr="005D5DA6">
        <w:t>Налоговый кодекс Российской Федерации (далее - НК РФ);</w:t>
      </w:r>
    </w:p>
    <w:p w:rsidR="005D5DA6" w:rsidRPr="005D5DA6" w:rsidRDefault="005D5DA6" w:rsidP="005D5DA6">
      <w:pPr>
        <w:tabs>
          <w:tab w:val="left" w:pos="0"/>
          <w:tab w:val="left" w:pos="9900"/>
        </w:tabs>
        <w:ind w:right="142" w:firstLine="709"/>
        <w:contextualSpacing/>
        <w:jc w:val="both"/>
      </w:pPr>
      <w:r w:rsidRPr="005D5DA6">
        <w:t>Трудовой Кодекс Российской Федерации (далее - ТК РФ);</w:t>
      </w:r>
    </w:p>
    <w:p w:rsidR="005D5DA6" w:rsidRPr="005D5DA6" w:rsidRDefault="005D5DA6" w:rsidP="005D5DA6">
      <w:pPr>
        <w:tabs>
          <w:tab w:val="left" w:pos="0"/>
          <w:tab w:val="left" w:pos="9900"/>
        </w:tabs>
        <w:ind w:right="142" w:firstLine="709"/>
        <w:contextualSpacing/>
        <w:jc w:val="both"/>
      </w:pPr>
      <w:r w:rsidRPr="005D5DA6">
        <w:t>Федеральный Закон от 17.08.1995 № 147-ФЗ «О естественных монополиях»;</w:t>
      </w:r>
    </w:p>
    <w:p w:rsidR="005D5DA6" w:rsidRPr="005D5DA6" w:rsidRDefault="005D5DA6" w:rsidP="005D5DA6">
      <w:pPr>
        <w:tabs>
          <w:tab w:val="left" w:pos="0"/>
          <w:tab w:val="left" w:pos="9900"/>
        </w:tabs>
        <w:ind w:right="142" w:firstLine="709"/>
        <w:contextualSpacing/>
        <w:jc w:val="both"/>
      </w:pPr>
      <w:r w:rsidRPr="005D5DA6">
        <w:t>Федеральный закон от 27.07.2010 № 190-ФЗ «О теплоснабжении» (далее Закон о теплоснабжении);</w:t>
      </w:r>
    </w:p>
    <w:p w:rsidR="005D5DA6" w:rsidRPr="005D5DA6" w:rsidRDefault="005D5DA6" w:rsidP="005D5DA6">
      <w:pPr>
        <w:tabs>
          <w:tab w:val="left" w:pos="0"/>
          <w:tab w:val="left" w:pos="9900"/>
        </w:tabs>
        <w:ind w:right="142" w:firstLine="709"/>
        <w:contextualSpacing/>
        <w:jc w:val="both"/>
      </w:pPr>
      <w:r w:rsidRPr="005D5DA6">
        <w:t>Постановление Правительства РФ от 6 июля 1998 г. № 700 «О введении раздельного учета затрат по регулируемым видам деятельности в энергетике»;</w:t>
      </w:r>
    </w:p>
    <w:p w:rsidR="005D5DA6" w:rsidRPr="005D5DA6" w:rsidRDefault="005D5DA6" w:rsidP="005D5DA6">
      <w:pPr>
        <w:tabs>
          <w:tab w:val="left" w:pos="0"/>
          <w:tab w:val="left" w:pos="9900"/>
        </w:tabs>
        <w:ind w:right="142" w:firstLine="709"/>
        <w:contextualSpacing/>
        <w:jc w:val="both"/>
      </w:pPr>
      <w:r w:rsidRPr="005D5DA6">
        <w:t>Постановление Правительства Российской Федерации от 22.10.2012</w:t>
      </w:r>
      <w:r w:rsidRPr="005D5DA6">
        <w:br/>
        <w:t>№ 1075 «О ценообразовании в сфере теплоснабжения» (далее Основы ценообразования и Правила регулирования);</w:t>
      </w:r>
    </w:p>
    <w:p w:rsidR="005D5DA6" w:rsidRPr="005D5DA6" w:rsidRDefault="005D5DA6" w:rsidP="005D5DA6">
      <w:pPr>
        <w:tabs>
          <w:tab w:val="left" w:pos="0"/>
          <w:tab w:val="left" w:pos="9900"/>
        </w:tabs>
        <w:ind w:right="142" w:firstLine="709"/>
        <w:contextualSpacing/>
        <w:jc w:val="both"/>
      </w:pPr>
      <w:r w:rsidRPr="005D5DA6">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rsidR="005D5DA6" w:rsidRPr="005D5DA6" w:rsidRDefault="005D5DA6" w:rsidP="005D5DA6">
      <w:pPr>
        <w:tabs>
          <w:tab w:val="left" w:pos="0"/>
          <w:tab w:val="left" w:pos="9900"/>
        </w:tabs>
        <w:ind w:right="142" w:firstLine="709"/>
        <w:contextualSpacing/>
        <w:jc w:val="both"/>
      </w:pPr>
      <w:r w:rsidRPr="005D5DA6">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rsidR="005D5DA6" w:rsidRPr="005D5DA6" w:rsidRDefault="005D5DA6" w:rsidP="005D5DA6">
      <w:pPr>
        <w:tabs>
          <w:tab w:val="left" w:pos="0"/>
        </w:tabs>
        <w:ind w:right="142" w:firstLine="709"/>
        <w:contextualSpacing/>
        <w:jc w:val="both"/>
      </w:pPr>
      <w:r w:rsidRPr="005D5DA6">
        <w:t>Приказ Федеральной службы по тарифам (ФСТ России) от 13.06.2013</w:t>
      </w:r>
      <w:r w:rsidRPr="005D5DA6">
        <w:br/>
        <w:t>№ 760-э «Об утверждении Методических указаний по расчету регулируемых цен (тарифов) в сфере теплоснабжения» (далее Методические указания);</w:t>
      </w:r>
    </w:p>
    <w:p w:rsidR="005D5DA6" w:rsidRPr="005D5DA6" w:rsidRDefault="005D5DA6" w:rsidP="005D5DA6">
      <w:pPr>
        <w:tabs>
          <w:tab w:val="left" w:pos="0"/>
        </w:tabs>
        <w:ind w:right="142" w:firstLine="709"/>
        <w:contextualSpacing/>
        <w:jc w:val="both"/>
      </w:pPr>
      <w:r w:rsidRPr="005D5DA6">
        <w:t>Приказ Федеральной службы по тарифам (ФСТ России) от 07.06.2013</w:t>
      </w:r>
      <w:r w:rsidRPr="005D5DA6">
        <w:br/>
        <w:t>№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w:t>
      </w:r>
    </w:p>
    <w:p w:rsidR="005D5DA6" w:rsidRPr="005D5DA6" w:rsidRDefault="005D5DA6" w:rsidP="005D5DA6">
      <w:pPr>
        <w:tabs>
          <w:tab w:val="left" w:pos="0"/>
        </w:tabs>
        <w:ind w:right="142" w:firstLine="709"/>
        <w:contextualSpacing/>
        <w:jc w:val="both"/>
      </w:pPr>
      <w:r w:rsidRPr="005D5DA6">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5D5DA6" w:rsidRPr="005D5DA6" w:rsidRDefault="005D5DA6" w:rsidP="005D5DA6">
      <w:pPr>
        <w:tabs>
          <w:tab w:val="left" w:pos="0"/>
          <w:tab w:val="num" w:pos="993"/>
        </w:tabs>
        <w:ind w:right="142" w:firstLine="709"/>
        <w:contextualSpacing/>
        <w:jc w:val="both"/>
      </w:pPr>
      <w:r w:rsidRPr="005D5DA6">
        <w:lastRenderedPageBreak/>
        <w:t>Вся нормативно – методическая основа используется в редакции, действующей на момент проведения экспертизы.</w:t>
      </w:r>
    </w:p>
    <w:p w:rsidR="005D5DA6" w:rsidRPr="005D5DA6" w:rsidRDefault="005D5DA6" w:rsidP="005D5DA6">
      <w:pPr>
        <w:tabs>
          <w:tab w:val="left" w:pos="0"/>
          <w:tab w:val="num" w:pos="993"/>
        </w:tabs>
        <w:ind w:right="142" w:firstLine="709"/>
        <w:contextualSpacing/>
        <w:jc w:val="both"/>
      </w:pPr>
    </w:p>
    <w:p w:rsidR="005D5DA6" w:rsidRPr="005D5DA6" w:rsidRDefault="005D5DA6" w:rsidP="005D5DA6">
      <w:pPr>
        <w:tabs>
          <w:tab w:val="left" w:pos="0"/>
          <w:tab w:val="num" w:pos="993"/>
        </w:tabs>
        <w:ind w:right="142" w:firstLine="709"/>
        <w:contextualSpacing/>
        <w:jc w:val="both"/>
      </w:pPr>
    </w:p>
    <w:p w:rsidR="005D5DA6" w:rsidRPr="005D5DA6" w:rsidRDefault="005D5DA6" w:rsidP="005D5DA6">
      <w:pPr>
        <w:keepNext/>
        <w:jc w:val="both"/>
        <w:outlineLvl w:val="0"/>
        <w:rPr>
          <w:b/>
          <w:snapToGrid w:val="0"/>
          <w:lang w:eastAsia="en-US"/>
        </w:rPr>
      </w:pPr>
      <w:bookmarkStart w:id="13" w:name="_Toc497491854"/>
      <w:r w:rsidRPr="005D5DA6">
        <w:rPr>
          <w:b/>
          <w:snapToGrid w:val="0"/>
          <w:lang w:eastAsia="en-US"/>
        </w:rPr>
        <w:t>Основные методологические положения по расчёту необходимой валовой выручки</w:t>
      </w:r>
      <w:bookmarkEnd w:id="13"/>
      <w:r w:rsidRPr="005D5DA6">
        <w:rPr>
          <w:b/>
          <w:snapToGrid w:val="0"/>
          <w:lang w:eastAsia="en-US"/>
        </w:rPr>
        <w:t xml:space="preserve"> на тепловую энергию</w:t>
      </w:r>
    </w:p>
    <w:p w:rsidR="005D5DA6" w:rsidRPr="005D5DA6" w:rsidRDefault="005D5DA6" w:rsidP="005D5DA6">
      <w:pPr>
        <w:ind w:firstLine="720"/>
        <w:jc w:val="both"/>
        <w:rPr>
          <w:color w:val="000000"/>
        </w:rPr>
      </w:pPr>
    </w:p>
    <w:p w:rsidR="005D5DA6" w:rsidRPr="005D5DA6" w:rsidRDefault="005D5DA6" w:rsidP="005D5DA6">
      <w:pPr>
        <w:ind w:firstLine="720"/>
        <w:jc w:val="both"/>
        <w:rPr>
          <w:color w:val="000000"/>
        </w:rPr>
      </w:pPr>
      <w:r w:rsidRPr="005D5DA6">
        <w:rPr>
          <w:color w:val="000000"/>
        </w:rPr>
        <w:t xml:space="preserve">Материалы ООО «Рудничное теплоснабжающее хозяйство» (далее ООО «РТХ») по расчету тарифов на 2017 и 2018 годы подготовлены в соответствии с требованиями Основ ценообразования и Методических указаний. </w:t>
      </w:r>
    </w:p>
    <w:p w:rsidR="005D5DA6" w:rsidRPr="005D5DA6" w:rsidRDefault="005D5DA6" w:rsidP="005D5DA6">
      <w:pPr>
        <w:ind w:firstLine="720"/>
        <w:jc w:val="both"/>
        <w:rPr>
          <w:color w:val="000000"/>
        </w:rPr>
      </w:pPr>
      <w:r w:rsidRPr="005D5DA6">
        <w:rPr>
          <w:color w:val="000000"/>
        </w:rPr>
        <w:t>Расчетно-обосновывающие материалы представлены в соответствии с требованиями п. 16 Правил регулирования, оформлены надлежащим образом, прошнурованы, пронумерованы, заверены подписью руководителя и скреплены печатью предприятия.</w:t>
      </w:r>
    </w:p>
    <w:p w:rsidR="005D5DA6" w:rsidRPr="005D5DA6" w:rsidRDefault="005D5DA6" w:rsidP="005D5DA6">
      <w:pPr>
        <w:ind w:firstLine="720"/>
        <w:jc w:val="both"/>
        <w:rPr>
          <w:color w:val="000000"/>
        </w:rPr>
      </w:pPr>
      <w:r w:rsidRPr="005D5DA6">
        <w:rPr>
          <w:color w:val="000000"/>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5D5DA6" w:rsidRPr="005D5DA6" w:rsidRDefault="005D5DA6" w:rsidP="005D5DA6">
      <w:pPr>
        <w:ind w:firstLine="720"/>
        <w:jc w:val="both"/>
        <w:rPr>
          <w:color w:val="000000"/>
        </w:rPr>
      </w:pPr>
      <w:r w:rsidRPr="005D5DA6">
        <w:rPr>
          <w:color w:val="000000"/>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«РТХ»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2017 и 2018 годы.</w:t>
      </w:r>
    </w:p>
    <w:p w:rsidR="005D5DA6" w:rsidRPr="005D5DA6" w:rsidRDefault="005D5DA6" w:rsidP="005D5DA6">
      <w:pPr>
        <w:ind w:firstLine="720"/>
        <w:jc w:val="both"/>
        <w:rPr>
          <w:color w:val="000000"/>
        </w:rPr>
      </w:pPr>
      <w:r w:rsidRPr="005D5DA6">
        <w:rPr>
          <w:color w:val="000000"/>
        </w:rPr>
        <w:t xml:space="preserve">Экспертная оценка расходов ООО «РТХ», принимаемых для расчета тарифов на тепловую энергию на 2017 и 2018 годы производилась методом экономически обоснованных расходов. </w:t>
      </w:r>
    </w:p>
    <w:p w:rsidR="005D5DA6" w:rsidRPr="005D5DA6" w:rsidRDefault="005D5DA6" w:rsidP="005D5DA6">
      <w:pPr>
        <w:ind w:right="142" w:firstLine="709"/>
        <w:contextualSpacing/>
        <w:jc w:val="both"/>
      </w:pPr>
      <w:r w:rsidRPr="005D5DA6">
        <w:t xml:space="preserve">Действующее законодательство предусматривает необходимость экономической обоснованности включаемых в тарифную базу расходов. </w:t>
      </w:r>
    </w:p>
    <w:p w:rsidR="005D5DA6" w:rsidRPr="005D5DA6" w:rsidRDefault="005D5DA6" w:rsidP="005D5DA6">
      <w:pPr>
        <w:ind w:firstLine="709"/>
        <w:contextualSpacing/>
        <w:jc w:val="both"/>
      </w:pPr>
      <w:r w:rsidRPr="005D5DA6">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rsidR="005D5DA6" w:rsidRPr="005D5DA6" w:rsidRDefault="005D5DA6" w:rsidP="005D5DA6">
      <w:pPr>
        <w:autoSpaceDE w:val="0"/>
        <w:autoSpaceDN w:val="0"/>
        <w:adjustRightInd w:val="0"/>
        <w:ind w:firstLine="709"/>
        <w:contextualSpacing/>
        <w:jc w:val="both"/>
      </w:pPr>
      <w:r w:rsidRPr="005D5DA6">
        <w:t>а) установленные на очередной период регулирования цены (тарифы) для соответствующей категории потребителей (тарифы на водоснабжение и водоотведение согласно постановлений РЭК Кемеровской области)</w:t>
      </w:r>
    </w:p>
    <w:p w:rsidR="005D5DA6" w:rsidRPr="005D5DA6" w:rsidRDefault="005D5DA6" w:rsidP="005D5DA6">
      <w:pPr>
        <w:autoSpaceDE w:val="0"/>
        <w:autoSpaceDN w:val="0"/>
        <w:adjustRightInd w:val="0"/>
        <w:ind w:firstLine="709"/>
        <w:contextualSpacing/>
        <w:jc w:val="both"/>
      </w:pPr>
      <w:r w:rsidRPr="005D5DA6">
        <w:t>б) цены, установленные в договорах, заключенных в результате проведения торгов (согласно представленному предприятием Положению о закупках ООО «РТХ» (утверждено решением № 1 от 28.09.2017 единственного участника ООО «РТХ» Макаровым Г.Н.));</w:t>
      </w:r>
    </w:p>
    <w:p w:rsidR="005D5DA6" w:rsidRPr="005D5DA6" w:rsidRDefault="005D5DA6" w:rsidP="005D5DA6">
      <w:pPr>
        <w:autoSpaceDE w:val="0"/>
        <w:autoSpaceDN w:val="0"/>
        <w:adjustRightInd w:val="0"/>
        <w:ind w:firstLine="709"/>
        <w:contextualSpacing/>
        <w:jc w:val="both"/>
      </w:pPr>
      <w:r w:rsidRPr="005D5DA6">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(одобрен Правительством РФ 18.09.2017 и опубликован Минэкономразвития РФ 27.10.2017).</w:t>
      </w:r>
    </w:p>
    <w:p w:rsidR="005D5DA6" w:rsidRPr="005D5DA6" w:rsidRDefault="005D5DA6" w:rsidP="005D5DA6">
      <w:pPr>
        <w:autoSpaceDE w:val="0"/>
        <w:autoSpaceDN w:val="0"/>
        <w:adjustRightInd w:val="0"/>
        <w:ind w:firstLine="709"/>
        <w:contextualSpacing/>
        <w:jc w:val="both"/>
      </w:pPr>
      <w:r w:rsidRPr="005D5DA6">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rsidR="005D5DA6" w:rsidRPr="005D5DA6" w:rsidRDefault="005D5DA6" w:rsidP="005D5DA6">
      <w:pPr>
        <w:autoSpaceDE w:val="0"/>
        <w:autoSpaceDN w:val="0"/>
        <w:adjustRightInd w:val="0"/>
        <w:ind w:firstLine="709"/>
        <w:contextualSpacing/>
        <w:jc w:val="both"/>
      </w:pPr>
      <w:r w:rsidRPr="005D5DA6">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rsidR="005D5DA6" w:rsidRPr="005D5DA6" w:rsidRDefault="005D5DA6" w:rsidP="005D5DA6">
      <w:pPr>
        <w:autoSpaceDE w:val="0"/>
        <w:autoSpaceDN w:val="0"/>
        <w:adjustRightInd w:val="0"/>
        <w:ind w:firstLine="709"/>
        <w:contextualSpacing/>
        <w:jc w:val="both"/>
      </w:pPr>
      <w:r w:rsidRPr="005D5DA6">
        <w:t>б) цены, установленные в договорах, заключенных в результате проведения торгов;</w:t>
      </w:r>
    </w:p>
    <w:p w:rsidR="005D5DA6" w:rsidRPr="005D5DA6" w:rsidRDefault="005D5DA6" w:rsidP="005D5DA6">
      <w:pPr>
        <w:autoSpaceDE w:val="0"/>
        <w:autoSpaceDN w:val="0"/>
        <w:adjustRightInd w:val="0"/>
        <w:ind w:firstLine="709"/>
        <w:contextualSpacing/>
        <w:jc w:val="both"/>
      </w:pPr>
      <w:r w:rsidRPr="005D5DA6">
        <w:lastRenderedPageBreak/>
        <w:t>в) рыночные цены, сложившиеся на организованных торговых площадках, в том числе на биржах, функционирующих на территории Российской Федерации;</w:t>
      </w:r>
    </w:p>
    <w:p w:rsidR="005D5DA6" w:rsidRPr="005D5DA6" w:rsidRDefault="005D5DA6" w:rsidP="005D5DA6">
      <w:pPr>
        <w:autoSpaceDE w:val="0"/>
        <w:autoSpaceDN w:val="0"/>
        <w:adjustRightInd w:val="0"/>
        <w:ind w:firstLine="709"/>
        <w:contextualSpacing/>
        <w:jc w:val="both"/>
      </w:pPr>
      <w:r w:rsidRPr="005D5DA6">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5D5DA6" w:rsidRPr="005D5DA6" w:rsidRDefault="005D5DA6" w:rsidP="005D5DA6">
      <w:pPr>
        <w:autoSpaceDE w:val="0"/>
        <w:autoSpaceDN w:val="0"/>
        <w:adjustRightInd w:val="0"/>
        <w:ind w:firstLine="709"/>
        <w:contextualSpacing/>
        <w:jc w:val="both"/>
      </w:pPr>
      <w:r w:rsidRPr="005D5DA6">
        <w:t xml:space="preserve">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w:t>
      </w:r>
    </w:p>
    <w:p w:rsidR="005D5DA6" w:rsidRPr="005D5DA6" w:rsidRDefault="005D5DA6" w:rsidP="005D5DA6">
      <w:pPr>
        <w:autoSpaceDE w:val="0"/>
        <w:autoSpaceDN w:val="0"/>
        <w:adjustRightInd w:val="0"/>
        <w:ind w:firstLine="709"/>
        <w:contextualSpacing/>
        <w:jc w:val="both"/>
      </w:pPr>
      <w:r w:rsidRPr="005D5DA6">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rsidR="005D5DA6" w:rsidRPr="005D5DA6" w:rsidRDefault="005D5DA6" w:rsidP="005D5DA6">
      <w:pPr>
        <w:autoSpaceDE w:val="0"/>
        <w:autoSpaceDN w:val="0"/>
        <w:adjustRightInd w:val="0"/>
        <w:ind w:firstLine="709"/>
        <w:contextualSpacing/>
        <w:jc w:val="both"/>
      </w:pPr>
      <w:r w:rsidRPr="005D5DA6">
        <w:t>В целом, при осуществлении анализа и оценки отдельных статей расходов и их необходимости для деятельности ООО «РТХ» по теплоснабжению, эксперты руководствовались основными принципами государственного регулирования, закрепленными в ст. 7 Закона о теплоснабжении.</w:t>
      </w:r>
    </w:p>
    <w:p w:rsidR="005D5DA6" w:rsidRPr="005D5DA6" w:rsidRDefault="005D5DA6" w:rsidP="005D5DA6">
      <w:pPr>
        <w:autoSpaceDE w:val="0"/>
        <w:autoSpaceDN w:val="0"/>
        <w:adjustRightInd w:val="0"/>
        <w:ind w:firstLine="709"/>
        <w:contextualSpacing/>
        <w:jc w:val="both"/>
      </w:pPr>
    </w:p>
    <w:p w:rsidR="005D5DA6" w:rsidRPr="005D5DA6" w:rsidRDefault="005D5DA6" w:rsidP="005D5DA6">
      <w:pPr>
        <w:keepNext/>
        <w:jc w:val="both"/>
        <w:outlineLvl w:val="0"/>
        <w:rPr>
          <w:b/>
          <w:snapToGrid w:val="0"/>
          <w:lang w:eastAsia="en-US"/>
        </w:rPr>
      </w:pPr>
      <w:bookmarkStart w:id="14" w:name="_Toc497491855"/>
      <w:r w:rsidRPr="005D5DA6">
        <w:rPr>
          <w:b/>
          <w:snapToGrid w:val="0"/>
          <w:lang w:eastAsia="en-US"/>
        </w:rPr>
        <w:t>Общая характеристика предприятия</w:t>
      </w:r>
      <w:bookmarkEnd w:id="14"/>
    </w:p>
    <w:p w:rsidR="005D5DA6" w:rsidRPr="005D5DA6" w:rsidRDefault="005D5DA6" w:rsidP="005D5DA6">
      <w:pPr>
        <w:ind w:right="142" w:firstLine="709"/>
        <w:jc w:val="both"/>
      </w:pPr>
    </w:p>
    <w:p w:rsidR="005D5DA6" w:rsidRPr="005D5DA6" w:rsidRDefault="005D5DA6" w:rsidP="005D5DA6">
      <w:pPr>
        <w:ind w:right="142" w:firstLine="709"/>
        <w:jc w:val="both"/>
      </w:pPr>
      <w:r w:rsidRPr="005D5DA6">
        <w:t>ООО «РТХ» эксплуатирует 23 котельных с тепловыми сетями на правах аренды. В качестве обоснования предприятием были представлены следующие подтверждающие документы:</w:t>
      </w:r>
    </w:p>
    <w:p w:rsidR="005D5DA6" w:rsidRPr="005D5DA6" w:rsidRDefault="005D5DA6" w:rsidP="005D5DA6">
      <w:pPr>
        <w:ind w:right="142" w:firstLine="709"/>
        <w:jc w:val="both"/>
      </w:pPr>
      <w:r w:rsidRPr="005D5DA6">
        <w:t>1. Договоры аренды недвижимого имущества с ООО «Кузбасская электросетевая компания» № 53/17 от 11.08.2017 и №76/17 от 11.08.2017</w:t>
      </w:r>
      <w:r w:rsidRPr="005D5DA6">
        <w:br/>
        <w:t>(стр. 290-297/1, тома 1 тарифного дела). По данным договорам с 11.08.2017 по 09.08.2018 (пролонгированы на неопределённый срок дополнительными соглашениями от 19.10.2017, стр. 474-479 дополнительных документов, представленных письмом № 869 от 31.05.2018, вх. № 2717 от 01.06.2018)</w:t>
      </w:r>
      <w:r w:rsidRPr="005D5DA6">
        <w:br/>
        <w:t>в ООО «РТХ» переданы 22 котельных с оборудованием и теплотрассами и 10 бойлерных.</w:t>
      </w:r>
    </w:p>
    <w:p w:rsidR="005D5DA6" w:rsidRPr="005D5DA6" w:rsidRDefault="005D5DA6" w:rsidP="005D5DA6">
      <w:pPr>
        <w:ind w:right="142" w:firstLine="709"/>
        <w:jc w:val="both"/>
      </w:pPr>
      <w:r w:rsidRPr="005D5DA6">
        <w:t>2. Договор аренды недвижимого имущества с МУП «РТХ» № 2 от 11.08.2017 (стр. 298 тарифного дела). По данному договору с 11.08.2017 по 31.12.2018 передана 1 котельная с оборудованием. Перечень арендуемых объектов:</w:t>
      </w:r>
    </w:p>
    <w:p w:rsidR="005D5DA6" w:rsidRPr="005D5DA6" w:rsidRDefault="005D5DA6" w:rsidP="005D5DA6">
      <w:pPr>
        <w:ind w:right="142" w:firstLine="709"/>
        <w:jc w:val="both"/>
        <w:rPr>
          <w:sz w:val="28"/>
          <w:szCs w:val="28"/>
        </w:rPr>
      </w:pPr>
    </w:p>
    <w:tbl>
      <w:tblPr>
        <w:tblW w:w="7930" w:type="dxa"/>
        <w:tblInd w:w="959" w:type="dxa"/>
        <w:tblLook w:val="04A0" w:firstRow="1" w:lastRow="0" w:firstColumn="1" w:lastColumn="0" w:noHBand="0" w:noVBand="1"/>
      </w:tblPr>
      <w:tblGrid>
        <w:gridCol w:w="3056"/>
        <w:gridCol w:w="2898"/>
        <w:gridCol w:w="1976"/>
      </w:tblGrid>
      <w:tr w:rsidR="005D5DA6" w:rsidRPr="005D5DA6" w:rsidTr="00B8442F">
        <w:trPr>
          <w:trHeight w:val="30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rPr>
                <w:color w:val="000000"/>
                <w:sz w:val="20"/>
                <w:szCs w:val="20"/>
              </w:rPr>
            </w:pPr>
            <w:r w:rsidRPr="005D5DA6">
              <w:rPr>
                <w:color w:val="000000"/>
                <w:sz w:val="20"/>
                <w:szCs w:val="20"/>
              </w:rPr>
              <w:t>Адрес</w:t>
            </w:r>
          </w:p>
        </w:tc>
        <w:tc>
          <w:tcPr>
            <w:tcW w:w="1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right"/>
              <w:rPr>
                <w:color w:val="000000"/>
                <w:sz w:val="20"/>
                <w:szCs w:val="20"/>
              </w:rPr>
            </w:pPr>
            <w:r w:rsidRPr="005D5DA6">
              <w:rPr>
                <w:color w:val="000000"/>
                <w:sz w:val="20"/>
                <w:szCs w:val="20"/>
              </w:rPr>
              <w:t>№ котельной</w:t>
            </w:r>
          </w:p>
        </w:tc>
      </w:tr>
      <w:tr w:rsidR="005D5DA6" w:rsidRPr="005D5DA6" w:rsidTr="00B8442F">
        <w:trPr>
          <w:trHeight w:val="163"/>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ул. Петренко</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3</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102</w:t>
            </w:r>
          </w:p>
        </w:tc>
      </w:tr>
      <w:tr w:rsidR="005D5DA6" w:rsidRPr="005D5DA6" w:rsidTr="00B8442F">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ул. Проспектная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100</w:t>
            </w:r>
          </w:p>
        </w:tc>
      </w:tr>
      <w:tr w:rsidR="005D5DA6" w:rsidRPr="005D5DA6" w:rsidTr="00B8442F">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пр-кт Гагарина</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26а</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104</w:t>
            </w:r>
          </w:p>
        </w:tc>
      </w:tr>
      <w:tr w:rsidR="005D5DA6" w:rsidRPr="005D5DA6" w:rsidTr="00B8442F">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пр-кт Шахтеров</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1</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114</w:t>
            </w:r>
          </w:p>
        </w:tc>
      </w:tr>
      <w:tr w:rsidR="005D5DA6" w:rsidRPr="005D5DA6" w:rsidTr="00B8442F">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4 кв. Красн. Горки</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76</w:t>
            </w:r>
          </w:p>
        </w:tc>
      </w:tr>
      <w:tr w:rsidR="005D5DA6" w:rsidRPr="005D5DA6" w:rsidTr="00B8442F">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ул. Союзная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44</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74</w:t>
            </w:r>
          </w:p>
        </w:tc>
      </w:tr>
      <w:tr w:rsidR="005D5DA6" w:rsidRPr="005D5DA6" w:rsidTr="00B8442F">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ул. Революции</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67</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105</w:t>
            </w:r>
          </w:p>
        </w:tc>
      </w:tr>
      <w:tr w:rsidR="005D5DA6" w:rsidRPr="005D5DA6" w:rsidTr="00B8442F">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ул. Спасская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27</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71</w:t>
            </w:r>
          </w:p>
        </w:tc>
      </w:tr>
      <w:tr w:rsidR="005D5DA6" w:rsidRPr="005D5DA6" w:rsidTr="00B8442F">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ул. Фучика</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100</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62</w:t>
            </w:r>
          </w:p>
        </w:tc>
      </w:tr>
      <w:tr w:rsidR="005D5DA6" w:rsidRPr="005D5DA6" w:rsidTr="00B8442F">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ул. Карьерная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46</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80</w:t>
            </w:r>
          </w:p>
        </w:tc>
      </w:tr>
      <w:tr w:rsidR="005D5DA6" w:rsidRPr="005D5DA6" w:rsidTr="00B8442F">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lastRenderedPageBreak/>
              <w:t>ул. Институтская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2</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5</w:t>
            </w:r>
          </w:p>
        </w:tc>
      </w:tr>
      <w:tr w:rsidR="005D5DA6" w:rsidRPr="005D5DA6" w:rsidTr="00B8442F">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ул. Институтская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2</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66</w:t>
            </w:r>
          </w:p>
        </w:tc>
      </w:tr>
      <w:tr w:rsidR="005D5DA6" w:rsidRPr="005D5DA6" w:rsidTr="00B8442F">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ул. Охотская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16</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51</w:t>
            </w:r>
          </w:p>
        </w:tc>
      </w:tr>
      <w:tr w:rsidR="005D5DA6" w:rsidRPr="005D5DA6" w:rsidTr="00B8442F">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ул. Подольская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12</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52</w:t>
            </w:r>
          </w:p>
        </w:tc>
      </w:tr>
      <w:tr w:rsidR="005D5DA6" w:rsidRPr="005D5DA6" w:rsidTr="00B8442F">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ул. Подольская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19</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78</w:t>
            </w:r>
          </w:p>
        </w:tc>
      </w:tr>
      <w:tr w:rsidR="005D5DA6" w:rsidRPr="005D5DA6" w:rsidTr="00B8442F">
        <w:trPr>
          <w:trHeight w:val="271"/>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ул. Шишкина</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40а</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49</w:t>
            </w:r>
          </w:p>
        </w:tc>
      </w:tr>
      <w:tr w:rsidR="005D5DA6" w:rsidRPr="005D5DA6" w:rsidTr="00B8442F">
        <w:trPr>
          <w:trHeight w:val="233"/>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ул. Серова</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6</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79</w:t>
            </w:r>
          </w:p>
        </w:tc>
      </w:tr>
      <w:tr w:rsidR="005D5DA6" w:rsidRPr="005D5DA6" w:rsidTr="00B8442F">
        <w:trPr>
          <w:trHeight w:val="223"/>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ул. Петренко</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30а</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68</w:t>
            </w:r>
          </w:p>
        </w:tc>
      </w:tr>
      <w:tr w:rsidR="005D5DA6" w:rsidRPr="005D5DA6" w:rsidTr="00B8442F">
        <w:trPr>
          <w:trHeight w:val="185"/>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ул. Советов</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8а</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59</w:t>
            </w:r>
          </w:p>
        </w:tc>
      </w:tr>
      <w:tr w:rsidR="005D5DA6" w:rsidRPr="005D5DA6" w:rsidTr="00B8442F">
        <w:trPr>
          <w:trHeight w:val="161"/>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ул. Мартехова</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8</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48</w:t>
            </w:r>
          </w:p>
        </w:tc>
      </w:tr>
      <w:tr w:rsidR="005D5DA6" w:rsidRPr="005D5DA6" w:rsidTr="00B8442F">
        <w:trPr>
          <w:trHeight w:val="137"/>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ул. Рождественская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7</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РК</w:t>
            </w:r>
          </w:p>
        </w:tc>
      </w:tr>
      <w:tr w:rsidR="005D5DA6" w:rsidRPr="005D5DA6" w:rsidTr="00B8442F">
        <w:trPr>
          <w:trHeight w:val="7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ул. Революции</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4</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83</w:t>
            </w:r>
          </w:p>
        </w:tc>
      </w:tr>
      <w:tr w:rsidR="005D5DA6" w:rsidRPr="005D5DA6" w:rsidTr="00B8442F">
        <w:trPr>
          <w:trHeight w:val="300"/>
        </w:trPr>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ул. Орджоникидзе</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17а</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111</w:t>
            </w:r>
          </w:p>
        </w:tc>
      </w:tr>
    </w:tbl>
    <w:p w:rsidR="005D5DA6" w:rsidRPr="005D5DA6" w:rsidRDefault="005D5DA6" w:rsidP="005D5DA6">
      <w:pPr>
        <w:ind w:right="142" w:firstLine="709"/>
        <w:contextualSpacing/>
        <w:jc w:val="both"/>
        <w:rPr>
          <w:sz w:val="28"/>
          <w:szCs w:val="28"/>
        </w:rPr>
      </w:pPr>
    </w:p>
    <w:p w:rsidR="005D5DA6" w:rsidRPr="005D5DA6" w:rsidRDefault="005D5DA6" w:rsidP="005D5DA6">
      <w:pPr>
        <w:ind w:right="142" w:firstLine="709"/>
        <w:contextualSpacing/>
        <w:jc w:val="both"/>
      </w:pPr>
      <w:r w:rsidRPr="005D5DA6">
        <w:t xml:space="preserve">В котельных предприятия установлено 110 водогрейных котлов общей мощностью 511,9 Гкал/час, следующих типов: КВТК-100, КВТС-20, КВТС-10, КЕ-25/14с, КЕ-10/14с, ДКВР-4/13, ДКВР-10/13, ДКВР-20/13, КВм-2,5, КВм-1,8, НРс-18. </w:t>
      </w:r>
    </w:p>
    <w:p w:rsidR="005D5DA6" w:rsidRPr="005D5DA6" w:rsidRDefault="005D5DA6" w:rsidP="005D5DA6">
      <w:pPr>
        <w:ind w:right="142" w:firstLine="709"/>
        <w:contextualSpacing/>
        <w:jc w:val="both"/>
      </w:pPr>
      <w:r w:rsidRPr="005D5DA6">
        <w:t>Тепловая сеть предприятия двух - и четырёхтрубная. Общая протяжённость тепловой сети в двухтрубном исчислении 161,99 км. Система налогообложения, применяемая на предприятии – общая.</w:t>
      </w:r>
    </w:p>
    <w:p w:rsidR="005D5DA6" w:rsidRPr="005D5DA6" w:rsidRDefault="005D5DA6" w:rsidP="005D5DA6">
      <w:pPr>
        <w:ind w:firstLine="709"/>
        <w:jc w:val="both"/>
      </w:pPr>
      <w:r w:rsidRPr="005D5DA6">
        <w:t>Тарифы предприятия подлежат регулированию согласно положениям п.1</w:t>
      </w:r>
      <w:r w:rsidRPr="005D5DA6">
        <w:br/>
        <w:t>п. 2.2 статьи 8 Федерального закона от 27.07.2010 № 190-ФЗ «О теплоснабжении», поскольку ООО «РТХ»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иных потребителей г. Прокопьевска.</w:t>
      </w:r>
    </w:p>
    <w:p w:rsidR="005D5DA6" w:rsidRPr="005D5DA6" w:rsidRDefault="005D5DA6" w:rsidP="005D5DA6">
      <w:pPr>
        <w:ind w:firstLine="709"/>
        <w:jc w:val="both"/>
      </w:pPr>
    </w:p>
    <w:p w:rsidR="005D5DA6" w:rsidRPr="005D5DA6" w:rsidRDefault="005D5DA6" w:rsidP="005D5DA6">
      <w:pPr>
        <w:keepNext/>
        <w:jc w:val="both"/>
        <w:outlineLvl w:val="0"/>
        <w:rPr>
          <w:b/>
        </w:rPr>
      </w:pPr>
      <w:r w:rsidRPr="005D5DA6">
        <w:rPr>
          <w:b/>
        </w:rPr>
        <w:t>Баланс тепловой энергии ООО «РТХ» г. Прокопьевск на 2017-2018 гг.</w:t>
      </w:r>
    </w:p>
    <w:p w:rsidR="005D5DA6" w:rsidRPr="005D5DA6" w:rsidRDefault="005D5DA6" w:rsidP="005D5DA6">
      <w:pPr>
        <w:ind w:firstLine="709"/>
        <w:jc w:val="both"/>
      </w:pPr>
    </w:p>
    <w:p w:rsidR="005D5DA6" w:rsidRPr="005D5DA6" w:rsidRDefault="005D5DA6" w:rsidP="005D5DA6">
      <w:pPr>
        <w:ind w:firstLine="709"/>
        <w:jc w:val="both"/>
      </w:pPr>
      <w:r w:rsidRPr="005D5DA6">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p>
    <w:p w:rsidR="005D5DA6" w:rsidRPr="005D5DA6" w:rsidRDefault="005D5DA6" w:rsidP="005D5DA6">
      <w:pPr>
        <w:ind w:firstLine="709"/>
        <w:jc w:val="both"/>
      </w:pPr>
      <w:r w:rsidRPr="005D5DA6">
        <w:t>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с методическими указаниями.</w:t>
      </w:r>
    </w:p>
    <w:p w:rsidR="005D5DA6" w:rsidRPr="005D5DA6" w:rsidRDefault="005D5DA6" w:rsidP="005D5DA6">
      <w:pPr>
        <w:ind w:firstLine="709"/>
        <w:jc w:val="both"/>
      </w:pPr>
      <w:r w:rsidRPr="005D5DA6">
        <w:t xml:space="preserve">ООО «РТХ» на 2017 год заявлена выработка тепловой энергии в размере 1 024,265 тыс. Гкал. При этом, полезный отпуск тепловой энергии, по предложениям предприятия, составляет 750,816 тыс. Гкал (в т.ч. на потребительском рынке в размере 750,816 тыс. Гкал). </w:t>
      </w:r>
    </w:p>
    <w:p w:rsidR="005D5DA6" w:rsidRPr="005D5DA6" w:rsidRDefault="005D5DA6" w:rsidP="005D5DA6">
      <w:pPr>
        <w:ind w:firstLine="709"/>
        <w:jc w:val="both"/>
      </w:pPr>
      <w:r w:rsidRPr="005D5DA6">
        <w:t>Потери тепловой энергии при передаче тепловой энергии предприятием заявлены на уровне 182,694 тыс. Гкал, собственные нужды котельной – 42,356 тыс. Гкал. Также ООО «РТХ» были заявлены потери тепловой энергии в диапазоне спрямления температурного графика для котельных № 6, 51, 68, 74, 76 в размере 48,399 тыс. Гкал.</w:t>
      </w:r>
    </w:p>
    <w:p w:rsidR="005D5DA6" w:rsidRPr="005D5DA6" w:rsidRDefault="005D5DA6" w:rsidP="005D5DA6">
      <w:pPr>
        <w:ind w:firstLine="709"/>
        <w:jc w:val="both"/>
      </w:pPr>
      <w:r w:rsidRPr="005D5DA6">
        <w:lastRenderedPageBreak/>
        <w:t xml:space="preserve">Экспертами была произведена оценка представленных материалов, а также, проанализированы данные схемы теплоснабжения г. Прокопьевска до 2028 года, актуализированной на 2016 г. </w:t>
      </w:r>
    </w:p>
    <w:p w:rsidR="005D5DA6" w:rsidRPr="005D5DA6" w:rsidRDefault="005D5DA6" w:rsidP="005D5DA6">
      <w:pPr>
        <w:ind w:firstLine="709"/>
        <w:jc w:val="both"/>
      </w:pPr>
      <w:r w:rsidRPr="005D5DA6">
        <w:t xml:space="preserve">Так как схема теплоснабжения г. Прокопьевска на 2017 и 2018 годы не актуализировалась, эксперты считают обоснованным определять расчетный объем полезного отпуска тепловой энергии руководствуясь п. 9 Методических указаний, в соответствии с главой </w:t>
      </w:r>
      <w:r w:rsidRPr="005D5DA6">
        <w:rPr>
          <w:lang w:val="en-US"/>
        </w:rPr>
        <w:t>III</w:t>
      </w:r>
      <w:r w:rsidRPr="005D5DA6">
        <w:t xml:space="preserve"> Методических указаний (п. 18).</w:t>
      </w:r>
    </w:p>
    <w:p w:rsidR="005D5DA6" w:rsidRPr="005D5DA6" w:rsidRDefault="005D5DA6" w:rsidP="005D5DA6">
      <w:pPr>
        <w:ind w:firstLine="709"/>
        <w:jc w:val="both"/>
      </w:pPr>
      <w:r w:rsidRPr="005D5DA6">
        <w:t xml:space="preserve">Так как в ООО «РТХ» по договору аренды была передана только часть котельных, ранее обслуживаемых МУП «РТХ», то проведение анализа статистических форм 46-ТЭ «Сведения о полезном отпуске (продаже) тепловой энергии отдельным категориям потребителей», в данном случае, неактуально. </w:t>
      </w:r>
    </w:p>
    <w:p w:rsidR="005D5DA6" w:rsidRPr="005D5DA6" w:rsidRDefault="005D5DA6" w:rsidP="005D5DA6">
      <w:pPr>
        <w:ind w:firstLine="709"/>
        <w:jc w:val="both"/>
      </w:pPr>
      <w:r w:rsidRPr="005D5DA6">
        <w:t xml:space="preserve">По дополнительному запросу предприятием предоставлены данные по фактическому полезному отпуску тепловой энергии за 2014-2016 гг. по котельным, находящимся в аренде в ООО «РТХ» (письмо № 15 от 10.10.2017, зарегистрировано РЭК КО 10.10.2017 вх. № 5301). </w:t>
      </w:r>
    </w:p>
    <w:p w:rsidR="005D5DA6" w:rsidRPr="005D5DA6" w:rsidRDefault="005D5DA6" w:rsidP="005D5DA6">
      <w:pPr>
        <w:ind w:firstLine="709"/>
        <w:jc w:val="both"/>
      </w:pPr>
      <w:r w:rsidRPr="005D5DA6">
        <w:t>Таким образом, проанализировав динамику полезного отпуска тепловой энергии за 2014-2016 гг., эксперты считают обоснованным принять объем полезного отпуска тепловой энергии по предложению предприятия.</w:t>
      </w:r>
    </w:p>
    <w:p w:rsidR="005D5DA6" w:rsidRPr="005D5DA6" w:rsidRDefault="005D5DA6" w:rsidP="005D5DA6">
      <w:pPr>
        <w:ind w:firstLine="709"/>
        <w:jc w:val="both"/>
      </w:pPr>
      <w:r w:rsidRPr="005D5DA6">
        <w:t>Объем потерь тепловой энергии при передаче принимается на уровне утверждённых региональной энергетической комиссией Кемеровской области (постановление от 24.10.2017 № 288) в размере 182,732 тыс. Гкал, а также расход тепловой энергии на собственные нужды котельных на основании экспертного заключения по удельному расходу условного топлива на отпуск тепловой энергии, выполненного экспертной организацией в размере 3,56 % (35,485 тыс. Гкал) соответственно.</w:t>
      </w:r>
    </w:p>
    <w:p w:rsidR="005D5DA6" w:rsidRPr="005D5DA6" w:rsidRDefault="005D5DA6" w:rsidP="005D5DA6">
      <w:pPr>
        <w:ind w:firstLine="709"/>
        <w:jc w:val="both"/>
      </w:pPr>
      <w:r w:rsidRPr="005D5DA6">
        <w:t xml:space="preserve">Экспертами проанализированы потери тепловой энергии в диапазоне спрямления температурного графика для котельных № 6, 51, 68, 74, 76, которые по предложению предприятия составили 48 399 Гкал (Таблица 1). </w:t>
      </w:r>
    </w:p>
    <w:p w:rsidR="005D5DA6" w:rsidRPr="005D5DA6" w:rsidRDefault="005D5DA6" w:rsidP="005D5DA6">
      <w:pPr>
        <w:ind w:firstLine="709"/>
        <w:jc w:val="both"/>
      </w:pPr>
      <w:r w:rsidRPr="005D5DA6">
        <w:t>По котельным № 74, 76 экспертами произведен альтернативный расчет потерь тепловой энергии в диапазоне спрямления температурного графика. Согласно расчета потери тепловой энергии при спрямлении температурного графика по котельным составляют 27 724,37 Гкал. Корректировка в сторону уменьшения составила 20 674,63 Гкал. Причины корректировки - недоказанность наличия спрямления температурного графика по котельным № 6, 51, 68, приведение расчетов по котельным № 74, 76 в соответствии с представленными по этим котельным температурными графиками.</w:t>
      </w:r>
    </w:p>
    <w:p w:rsidR="005D5DA6" w:rsidRPr="005D5DA6" w:rsidRDefault="005D5DA6" w:rsidP="005D5DA6">
      <w:pPr>
        <w:ind w:firstLine="284"/>
        <w:jc w:val="right"/>
        <w:rPr>
          <w:sz w:val="28"/>
          <w:szCs w:val="28"/>
        </w:rPr>
      </w:pPr>
      <w:r w:rsidRPr="005D5DA6">
        <w:rPr>
          <w:sz w:val="28"/>
          <w:szCs w:val="28"/>
        </w:rPr>
        <w:t>Таблица 1</w:t>
      </w:r>
    </w:p>
    <w:p w:rsidR="005D5DA6" w:rsidRPr="005D5DA6" w:rsidRDefault="005D5DA6" w:rsidP="005D5DA6">
      <w:pPr>
        <w:ind w:firstLine="284"/>
        <w:jc w:val="center"/>
        <w:rPr>
          <w:sz w:val="28"/>
          <w:szCs w:val="28"/>
        </w:rPr>
      </w:pPr>
      <w:r w:rsidRPr="005D5DA6">
        <w:rPr>
          <w:sz w:val="28"/>
          <w:szCs w:val="28"/>
        </w:rPr>
        <w:t>Баланс выработки тепловой энергии ООО «РТХ»</w:t>
      </w:r>
    </w:p>
    <w:tbl>
      <w:tblPr>
        <w:tblW w:w="5000" w:type="pct"/>
        <w:jc w:val="center"/>
        <w:tblLayout w:type="fixed"/>
        <w:tblLook w:val="04A0" w:firstRow="1" w:lastRow="0" w:firstColumn="1" w:lastColumn="0" w:noHBand="0" w:noVBand="1"/>
      </w:tblPr>
      <w:tblGrid>
        <w:gridCol w:w="1345"/>
        <w:gridCol w:w="2629"/>
        <w:gridCol w:w="705"/>
        <w:gridCol w:w="1592"/>
        <w:gridCol w:w="1624"/>
        <w:gridCol w:w="1592"/>
      </w:tblGrid>
      <w:tr w:rsidR="005D5DA6" w:rsidRPr="005D5DA6" w:rsidTr="00514DC9">
        <w:trPr>
          <w:trHeight w:val="339"/>
          <w:tblHeader/>
          <w:jc w:val="center"/>
        </w:trPr>
        <w:tc>
          <w:tcPr>
            <w:tcW w:w="4253" w:type="dxa"/>
            <w:gridSpan w:val="2"/>
            <w:tcBorders>
              <w:top w:val="single" w:sz="4" w:space="0" w:color="auto"/>
              <w:left w:val="single" w:sz="4" w:space="0" w:color="auto"/>
              <w:right w:val="single" w:sz="4" w:space="0" w:color="auto"/>
            </w:tcBorders>
            <w:shd w:val="clear" w:color="auto" w:fill="auto"/>
            <w:vAlign w:val="center"/>
            <w:hideMark/>
          </w:tcPr>
          <w:p w:rsidR="005D5DA6" w:rsidRPr="005D5DA6" w:rsidRDefault="005D5DA6" w:rsidP="005D5DA6">
            <w:pPr>
              <w:jc w:val="center"/>
              <w:rPr>
                <w:color w:val="000000"/>
              </w:rPr>
            </w:pPr>
            <w:r w:rsidRPr="005D5DA6">
              <w:rPr>
                <w:color w:val="000000"/>
              </w:rPr>
              <w:t> </w:t>
            </w:r>
          </w:p>
          <w:p w:rsidR="005D5DA6" w:rsidRPr="005D5DA6" w:rsidRDefault="005D5DA6" w:rsidP="005D5DA6">
            <w:pPr>
              <w:jc w:val="center"/>
              <w:rPr>
                <w:color w:val="000000"/>
              </w:rPr>
            </w:pPr>
            <w:r w:rsidRPr="005D5DA6">
              <w:rPr>
                <w:color w:val="000000"/>
              </w:rPr>
              <w:t>Наименование</w:t>
            </w:r>
          </w:p>
          <w:p w:rsidR="005D5DA6" w:rsidRPr="005D5DA6" w:rsidRDefault="005D5DA6" w:rsidP="005D5DA6">
            <w:pPr>
              <w:jc w:val="both"/>
              <w:rPr>
                <w:color w:val="000000"/>
              </w:rPr>
            </w:pPr>
            <w:r w:rsidRPr="005D5DA6">
              <w:rPr>
                <w:color w:val="000000"/>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center"/>
              <w:rPr>
                <w:color w:val="000000"/>
              </w:rPr>
            </w:pPr>
            <w:r w:rsidRPr="005D5DA6">
              <w:rPr>
                <w:color w:val="000000"/>
              </w:rPr>
              <w:t>ед. изм.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color w:val="000000"/>
              </w:rPr>
            </w:pPr>
            <w:r w:rsidRPr="005D5DA6">
              <w:rPr>
                <w:color w:val="000000"/>
              </w:rPr>
              <w:t>Предложение предприятия на 2017 год</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center"/>
              <w:rPr>
                <w:color w:val="000000"/>
              </w:rPr>
            </w:pPr>
            <w:r w:rsidRPr="005D5DA6">
              <w:rPr>
                <w:color w:val="000000"/>
              </w:rPr>
              <w:t>Предложение экспертов на 2017 год</w:t>
            </w:r>
          </w:p>
        </w:tc>
        <w:tc>
          <w:tcPr>
            <w:tcW w:w="1701" w:type="dxa"/>
            <w:tcBorders>
              <w:top w:val="single" w:sz="4" w:space="0" w:color="auto"/>
              <w:left w:val="single" w:sz="4" w:space="0" w:color="auto"/>
              <w:bottom w:val="single" w:sz="4" w:space="0" w:color="auto"/>
              <w:right w:val="single" w:sz="4" w:space="0" w:color="auto"/>
            </w:tcBorders>
            <w:vAlign w:val="center"/>
          </w:tcPr>
          <w:p w:rsidR="005D5DA6" w:rsidRPr="005D5DA6" w:rsidRDefault="005D5DA6" w:rsidP="005D5DA6">
            <w:pPr>
              <w:jc w:val="center"/>
            </w:pPr>
            <w:r w:rsidRPr="005D5DA6">
              <w:t>Предложение экспертов на 2018 год</w:t>
            </w:r>
          </w:p>
        </w:tc>
      </w:tr>
      <w:tr w:rsidR="005D5DA6" w:rsidRPr="005D5DA6" w:rsidTr="00514DC9">
        <w:trPr>
          <w:trHeight w:val="300"/>
          <w:jc w:val="center"/>
        </w:trPr>
        <w:tc>
          <w:tcPr>
            <w:tcW w:w="425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D5DA6" w:rsidRPr="005D5DA6" w:rsidRDefault="005D5DA6" w:rsidP="005D5DA6">
            <w:pPr>
              <w:jc w:val="center"/>
              <w:rPr>
                <w:color w:val="000000"/>
              </w:rPr>
            </w:pPr>
            <w:r w:rsidRPr="005D5DA6">
              <w:rPr>
                <w:color w:val="000000"/>
              </w:rPr>
              <w:t>Выработка</w:t>
            </w:r>
          </w:p>
        </w:tc>
        <w:tc>
          <w:tcPr>
            <w:tcW w:w="74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color w:val="000000"/>
              </w:rPr>
            </w:pPr>
            <w:r w:rsidRPr="005D5DA6">
              <w:rPr>
                <w:color w:val="000000"/>
              </w:rPr>
              <w:t>Гкал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color w:val="000000"/>
              </w:rPr>
            </w:pPr>
            <w:r w:rsidRPr="005D5DA6">
              <w:rPr>
                <w:color w:val="000000"/>
              </w:rPr>
              <w:t>1 024 265,35</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spacing w:line="312" w:lineRule="auto"/>
              <w:jc w:val="center"/>
              <w:rPr>
                <w:color w:val="000000"/>
              </w:rPr>
            </w:pPr>
            <w:r w:rsidRPr="005D5DA6">
              <w:rPr>
                <w:color w:val="000000"/>
              </w:rPr>
              <w:t>996 757,33</w:t>
            </w:r>
          </w:p>
        </w:tc>
        <w:tc>
          <w:tcPr>
            <w:tcW w:w="1701" w:type="dxa"/>
            <w:tcBorders>
              <w:top w:val="single" w:sz="4" w:space="0" w:color="auto"/>
              <w:left w:val="nil"/>
              <w:bottom w:val="single" w:sz="4" w:space="0" w:color="auto"/>
              <w:right w:val="single" w:sz="4" w:space="0" w:color="auto"/>
            </w:tcBorders>
            <w:vAlign w:val="center"/>
          </w:tcPr>
          <w:p w:rsidR="005D5DA6" w:rsidRPr="005D5DA6" w:rsidRDefault="005D5DA6" w:rsidP="005D5DA6">
            <w:pPr>
              <w:spacing w:line="312" w:lineRule="auto"/>
              <w:jc w:val="center"/>
            </w:pPr>
            <w:r w:rsidRPr="005D5DA6">
              <w:t>996 757,33</w:t>
            </w:r>
          </w:p>
        </w:tc>
      </w:tr>
      <w:tr w:rsidR="005D5DA6" w:rsidRPr="005D5DA6" w:rsidTr="00514DC9">
        <w:trPr>
          <w:trHeight w:val="300"/>
          <w:jc w:val="center"/>
        </w:trPr>
        <w:tc>
          <w:tcPr>
            <w:tcW w:w="425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D5DA6" w:rsidRPr="005D5DA6" w:rsidRDefault="005D5DA6" w:rsidP="005D5DA6">
            <w:pPr>
              <w:jc w:val="center"/>
              <w:rPr>
                <w:color w:val="000000"/>
              </w:rPr>
            </w:pPr>
            <w:r w:rsidRPr="005D5DA6">
              <w:rPr>
                <w:color w:val="000000"/>
              </w:rPr>
              <w:t>Полезный отпуск всего</w:t>
            </w:r>
          </w:p>
        </w:tc>
        <w:tc>
          <w:tcPr>
            <w:tcW w:w="74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color w:val="000000"/>
              </w:rPr>
            </w:pPr>
            <w:r w:rsidRPr="005D5DA6">
              <w:rPr>
                <w:color w:val="000000"/>
              </w:rPr>
              <w:t>Гкал</w:t>
            </w:r>
          </w:p>
        </w:tc>
        <w:tc>
          <w:tcPr>
            <w:tcW w:w="170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color w:val="000000"/>
              </w:rPr>
            </w:pPr>
            <w:r w:rsidRPr="005D5DA6">
              <w:rPr>
                <w:color w:val="000000"/>
              </w:rPr>
              <w:t>750816,26</w:t>
            </w:r>
          </w:p>
        </w:tc>
        <w:tc>
          <w:tcPr>
            <w:tcW w:w="1735"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spacing w:line="312" w:lineRule="auto"/>
              <w:jc w:val="center"/>
              <w:rPr>
                <w:color w:val="000000"/>
              </w:rPr>
            </w:pPr>
            <w:r w:rsidRPr="005D5DA6">
              <w:rPr>
                <w:color w:val="000000"/>
              </w:rPr>
              <w:t>750816,26</w:t>
            </w:r>
          </w:p>
        </w:tc>
        <w:tc>
          <w:tcPr>
            <w:tcW w:w="1701" w:type="dxa"/>
            <w:tcBorders>
              <w:top w:val="nil"/>
              <w:left w:val="nil"/>
              <w:bottom w:val="single" w:sz="4" w:space="0" w:color="auto"/>
              <w:right w:val="single" w:sz="4" w:space="0" w:color="auto"/>
            </w:tcBorders>
            <w:vAlign w:val="center"/>
          </w:tcPr>
          <w:p w:rsidR="005D5DA6" w:rsidRPr="005D5DA6" w:rsidRDefault="005D5DA6" w:rsidP="005D5DA6">
            <w:pPr>
              <w:spacing w:line="312" w:lineRule="auto"/>
              <w:jc w:val="center"/>
            </w:pPr>
            <w:r w:rsidRPr="005D5DA6">
              <w:t>750816,26</w:t>
            </w:r>
          </w:p>
        </w:tc>
      </w:tr>
      <w:tr w:rsidR="005D5DA6" w:rsidRPr="005D5DA6" w:rsidTr="00514DC9">
        <w:trPr>
          <w:trHeight w:val="585"/>
          <w:jc w:val="center"/>
        </w:trPr>
        <w:tc>
          <w:tcPr>
            <w:tcW w:w="425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D5DA6" w:rsidRPr="005D5DA6" w:rsidRDefault="005D5DA6" w:rsidP="005D5DA6">
            <w:pPr>
              <w:jc w:val="center"/>
              <w:rPr>
                <w:color w:val="000000"/>
              </w:rPr>
            </w:pPr>
            <w:r w:rsidRPr="005D5DA6">
              <w:rPr>
                <w:color w:val="000000"/>
              </w:rPr>
              <w:t>Полезный отпуск тепловой энергии на потребительский рынок</w:t>
            </w:r>
          </w:p>
        </w:tc>
        <w:tc>
          <w:tcPr>
            <w:tcW w:w="74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color w:val="000000"/>
              </w:rPr>
            </w:pPr>
            <w:r w:rsidRPr="005D5DA6">
              <w:rPr>
                <w:color w:val="000000"/>
              </w:rPr>
              <w:t>Гкал</w:t>
            </w:r>
          </w:p>
        </w:tc>
        <w:tc>
          <w:tcPr>
            <w:tcW w:w="170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color w:val="000000"/>
              </w:rPr>
            </w:pPr>
            <w:r w:rsidRPr="005D5DA6">
              <w:rPr>
                <w:color w:val="000000"/>
              </w:rPr>
              <w:t>749 185,26</w:t>
            </w:r>
          </w:p>
        </w:tc>
        <w:tc>
          <w:tcPr>
            <w:tcW w:w="1735"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spacing w:line="312" w:lineRule="auto"/>
              <w:jc w:val="center"/>
              <w:rPr>
                <w:color w:val="000000"/>
              </w:rPr>
            </w:pPr>
            <w:r w:rsidRPr="005D5DA6">
              <w:rPr>
                <w:color w:val="000000"/>
              </w:rPr>
              <w:t>750 816,26</w:t>
            </w:r>
          </w:p>
        </w:tc>
        <w:tc>
          <w:tcPr>
            <w:tcW w:w="1701" w:type="dxa"/>
            <w:tcBorders>
              <w:top w:val="nil"/>
              <w:left w:val="nil"/>
              <w:bottom w:val="single" w:sz="4" w:space="0" w:color="auto"/>
              <w:right w:val="single" w:sz="4" w:space="0" w:color="auto"/>
            </w:tcBorders>
            <w:vAlign w:val="center"/>
          </w:tcPr>
          <w:p w:rsidR="005D5DA6" w:rsidRPr="005D5DA6" w:rsidRDefault="005D5DA6" w:rsidP="005D5DA6">
            <w:pPr>
              <w:spacing w:line="312" w:lineRule="auto"/>
              <w:jc w:val="center"/>
            </w:pPr>
            <w:r w:rsidRPr="005D5DA6">
              <w:t>750 816,26</w:t>
            </w:r>
          </w:p>
        </w:tc>
      </w:tr>
      <w:tr w:rsidR="005D5DA6" w:rsidRPr="005D5DA6" w:rsidTr="00514DC9">
        <w:trPr>
          <w:trHeight w:val="391"/>
          <w:jc w:val="center"/>
        </w:trPr>
        <w:tc>
          <w:tcPr>
            <w:tcW w:w="1433" w:type="dxa"/>
            <w:vMerge w:val="restart"/>
            <w:tcBorders>
              <w:top w:val="nil"/>
              <w:left w:val="single" w:sz="4" w:space="0" w:color="auto"/>
              <w:right w:val="single" w:sz="4" w:space="0" w:color="auto"/>
            </w:tcBorders>
            <w:shd w:val="clear" w:color="auto" w:fill="auto"/>
            <w:vAlign w:val="center"/>
            <w:hideMark/>
          </w:tcPr>
          <w:p w:rsidR="005D5DA6" w:rsidRPr="005D5DA6" w:rsidRDefault="005D5DA6" w:rsidP="005D5DA6">
            <w:pPr>
              <w:jc w:val="center"/>
              <w:rPr>
                <w:color w:val="000000"/>
              </w:rPr>
            </w:pPr>
            <w:r w:rsidRPr="005D5DA6">
              <w:rPr>
                <w:color w:val="000000"/>
              </w:rPr>
              <w:t>Полезный отпуск тепловой энергии, Гкал</w:t>
            </w:r>
          </w:p>
        </w:tc>
        <w:tc>
          <w:tcPr>
            <w:tcW w:w="2820" w:type="dxa"/>
            <w:tcBorders>
              <w:top w:val="single" w:sz="4" w:space="0" w:color="auto"/>
              <w:left w:val="nil"/>
              <w:bottom w:val="single" w:sz="4" w:space="0" w:color="auto"/>
              <w:right w:val="single" w:sz="4" w:space="0" w:color="000000"/>
            </w:tcBorders>
            <w:shd w:val="clear" w:color="auto" w:fill="auto"/>
            <w:vAlign w:val="center"/>
            <w:hideMark/>
          </w:tcPr>
          <w:p w:rsidR="005D5DA6" w:rsidRPr="005D5DA6" w:rsidRDefault="005D5DA6" w:rsidP="005D5DA6">
            <w:pPr>
              <w:jc w:val="center"/>
              <w:rPr>
                <w:color w:val="000000"/>
              </w:rPr>
            </w:pPr>
            <w:r w:rsidRPr="005D5DA6">
              <w:rPr>
                <w:color w:val="000000"/>
              </w:rPr>
              <w:t>Жилищные организации</w:t>
            </w:r>
          </w:p>
        </w:tc>
        <w:tc>
          <w:tcPr>
            <w:tcW w:w="74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color w:val="000000"/>
              </w:rPr>
            </w:pPr>
            <w:r w:rsidRPr="005D5DA6">
              <w:rPr>
                <w:color w:val="000000"/>
              </w:rPr>
              <w:t>Гкал</w:t>
            </w:r>
          </w:p>
        </w:tc>
        <w:tc>
          <w:tcPr>
            <w:tcW w:w="170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spacing w:line="312" w:lineRule="auto"/>
              <w:jc w:val="center"/>
              <w:rPr>
                <w:color w:val="000000"/>
              </w:rPr>
            </w:pPr>
            <w:r w:rsidRPr="005D5DA6">
              <w:rPr>
                <w:color w:val="000000"/>
              </w:rPr>
              <w:t>584 785,60</w:t>
            </w:r>
          </w:p>
        </w:tc>
        <w:tc>
          <w:tcPr>
            <w:tcW w:w="1735"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spacing w:line="312" w:lineRule="auto"/>
              <w:jc w:val="center"/>
            </w:pPr>
            <w:r w:rsidRPr="005D5DA6">
              <w:t>584 785,60</w:t>
            </w:r>
          </w:p>
        </w:tc>
        <w:tc>
          <w:tcPr>
            <w:tcW w:w="1701" w:type="dxa"/>
            <w:tcBorders>
              <w:top w:val="nil"/>
              <w:left w:val="nil"/>
              <w:bottom w:val="single" w:sz="4" w:space="0" w:color="auto"/>
              <w:right w:val="single" w:sz="4" w:space="0" w:color="auto"/>
            </w:tcBorders>
            <w:vAlign w:val="center"/>
          </w:tcPr>
          <w:p w:rsidR="005D5DA6" w:rsidRPr="005D5DA6" w:rsidRDefault="005D5DA6" w:rsidP="005D5DA6">
            <w:pPr>
              <w:spacing w:line="312" w:lineRule="auto"/>
              <w:jc w:val="center"/>
            </w:pPr>
            <w:r w:rsidRPr="005D5DA6">
              <w:t>584 785,60</w:t>
            </w:r>
          </w:p>
        </w:tc>
      </w:tr>
      <w:tr w:rsidR="005D5DA6" w:rsidRPr="005D5DA6" w:rsidTr="00514DC9">
        <w:trPr>
          <w:trHeight w:val="300"/>
          <w:jc w:val="center"/>
        </w:trPr>
        <w:tc>
          <w:tcPr>
            <w:tcW w:w="1433" w:type="dxa"/>
            <w:vMerge/>
            <w:tcBorders>
              <w:left w:val="single" w:sz="4" w:space="0" w:color="auto"/>
              <w:right w:val="single" w:sz="4" w:space="0" w:color="auto"/>
            </w:tcBorders>
            <w:vAlign w:val="center"/>
            <w:hideMark/>
          </w:tcPr>
          <w:p w:rsidR="005D5DA6" w:rsidRPr="005D5DA6" w:rsidRDefault="005D5DA6" w:rsidP="005D5DA6">
            <w:pPr>
              <w:jc w:val="both"/>
              <w:rPr>
                <w:color w:val="000000"/>
              </w:rPr>
            </w:pPr>
          </w:p>
        </w:tc>
        <w:tc>
          <w:tcPr>
            <w:tcW w:w="2820" w:type="dxa"/>
            <w:tcBorders>
              <w:top w:val="single" w:sz="4" w:space="0" w:color="auto"/>
              <w:left w:val="nil"/>
              <w:bottom w:val="single" w:sz="4" w:space="0" w:color="auto"/>
              <w:right w:val="single" w:sz="4" w:space="0" w:color="000000"/>
            </w:tcBorders>
            <w:shd w:val="clear" w:color="auto" w:fill="auto"/>
            <w:vAlign w:val="center"/>
            <w:hideMark/>
          </w:tcPr>
          <w:p w:rsidR="005D5DA6" w:rsidRPr="005D5DA6" w:rsidRDefault="005D5DA6" w:rsidP="005D5DA6">
            <w:pPr>
              <w:jc w:val="center"/>
              <w:rPr>
                <w:color w:val="000000"/>
              </w:rPr>
            </w:pPr>
            <w:r w:rsidRPr="005D5DA6">
              <w:rPr>
                <w:color w:val="000000"/>
              </w:rPr>
              <w:t>Бюджетные организации</w:t>
            </w:r>
          </w:p>
        </w:tc>
        <w:tc>
          <w:tcPr>
            <w:tcW w:w="74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color w:val="000000"/>
              </w:rPr>
            </w:pPr>
            <w:r w:rsidRPr="005D5DA6">
              <w:rPr>
                <w:color w:val="000000"/>
              </w:rPr>
              <w:t>Гкал</w:t>
            </w:r>
          </w:p>
        </w:tc>
        <w:tc>
          <w:tcPr>
            <w:tcW w:w="170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spacing w:line="312" w:lineRule="auto"/>
              <w:jc w:val="center"/>
              <w:rPr>
                <w:color w:val="000000"/>
              </w:rPr>
            </w:pPr>
            <w:r w:rsidRPr="005D5DA6">
              <w:rPr>
                <w:color w:val="000000"/>
              </w:rPr>
              <w:t>93 591,53</w:t>
            </w:r>
          </w:p>
        </w:tc>
        <w:tc>
          <w:tcPr>
            <w:tcW w:w="1735"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spacing w:line="312" w:lineRule="auto"/>
              <w:jc w:val="center"/>
            </w:pPr>
            <w:r w:rsidRPr="005D5DA6">
              <w:t>93 591,53</w:t>
            </w:r>
          </w:p>
        </w:tc>
        <w:tc>
          <w:tcPr>
            <w:tcW w:w="1701" w:type="dxa"/>
            <w:tcBorders>
              <w:top w:val="nil"/>
              <w:left w:val="nil"/>
              <w:bottom w:val="single" w:sz="4" w:space="0" w:color="auto"/>
              <w:right w:val="single" w:sz="4" w:space="0" w:color="auto"/>
            </w:tcBorders>
            <w:vAlign w:val="center"/>
          </w:tcPr>
          <w:p w:rsidR="005D5DA6" w:rsidRPr="005D5DA6" w:rsidRDefault="005D5DA6" w:rsidP="005D5DA6">
            <w:pPr>
              <w:spacing w:line="312" w:lineRule="auto"/>
              <w:jc w:val="center"/>
            </w:pPr>
            <w:r w:rsidRPr="005D5DA6">
              <w:t>93 591,53</w:t>
            </w:r>
          </w:p>
        </w:tc>
      </w:tr>
      <w:tr w:rsidR="005D5DA6" w:rsidRPr="005D5DA6" w:rsidTr="00514DC9">
        <w:trPr>
          <w:trHeight w:val="300"/>
          <w:jc w:val="center"/>
        </w:trPr>
        <w:tc>
          <w:tcPr>
            <w:tcW w:w="1433" w:type="dxa"/>
            <w:vMerge/>
            <w:tcBorders>
              <w:left w:val="single" w:sz="4" w:space="0" w:color="auto"/>
              <w:right w:val="single" w:sz="4" w:space="0" w:color="auto"/>
            </w:tcBorders>
            <w:vAlign w:val="center"/>
            <w:hideMark/>
          </w:tcPr>
          <w:p w:rsidR="005D5DA6" w:rsidRPr="005D5DA6" w:rsidRDefault="005D5DA6" w:rsidP="005D5DA6">
            <w:pPr>
              <w:jc w:val="both"/>
              <w:rPr>
                <w:color w:val="000000"/>
              </w:rPr>
            </w:pPr>
          </w:p>
        </w:tc>
        <w:tc>
          <w:tcPr>
            <w:tcW w:w="2820" w:type="dxa"/>
            <w:tcBorders>
              <w:top w:val="single" w:sz="4" w:space="0" w:color="auto"/>
              <w:left w:val="nil"/>
              <w:bottom w:val="single" w:sz="4" w:space="0" w:color="auto"/>
              <w:right w:val="single" w:sz="4" w:space="0" w:color="000000"/>
            </w:tcBorders>
            <w:shd w:val="clear" w:color="auto" w:fill="auto"/>
            <w:vAlign w:val="center"/>
            <w:hideMark/>
          </w:tcPr>
          <w:p w:rsidR="005D5DA6" w:rsidRPr="005D5DA6" w:rsidRDefault="005D5DA6" w:rsidP="005D5DA6">
            <w:pPr>
              <w:jc w:val="center"/>
              <w:rPr>
                <w:color w:val="000000"/>
              </w:rPr>
            </w:pPr>
            <w:r w:rsidRPr="005D5DA6">
              <w:rPr>
                <w:color w:val="000000"/>
              </w:rPr>
              <w:t>Иные потребители</w:t>
            </w:r>
          </w:p>
        </w:tc>
        <w:tc>
          <w:tcPr>
            <w:tcW w:w="74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color w:val="000000"/>
              </w:rPr>
            </w:pPr>
            <w:r w:rsidRPr="005D5DA6">
              <w:rPr>
                <w:color w:val="000000"/>
              </w:rPr>
              <w:t>Гкал</w:t>
            </w:r>
          </w:p>
        </w:tc>
        <w:tc>
          <w:tcPr>
            <w:tcW w:w="170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spacing w:line="312" w:lineRule="auto"/>
              <w:jc w:val="center"/>
            </w:pPr>
            <w:r w:rsidRPr="005D5DA6">
              <w:t>70 808,12</w:t>
            </w:r>
          </w:p>
        </w:tc>
        <w:tc>
          <w:tcPr>
            <w:tcW w:w="1735"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spacing w:line="312" w:lineRule="auto"/>
              <w:jc w:val="center"/>
            </w:pPr>
            <w:r w:rsidRPr="005D5DA6">
              <w:t>72439,12</w:t>
            </w:r>
          </w:p>
        </w:tc>
        <w:tc>
          <w:tcPr>
            <w:tcW w:w="1701" w:type="dxa"/>
            <w:tcBorders>
              <w:top w:val="nil"/>
              <w:left w:val="nil"/>
              <w:bottom w:val="single" w:sz="4" w:space="0" w:color="auto"/>
              <w:right w:val="single" w:sz="4" w:space="0" w:color="auto"/>
            </w:tcBorders>
            <w:vAlign w:val="center"/>
          </w:tcPr>
          <w:p w:rsidR="005D5DA6" w:rsidRPr="005D5DA6" w:rsidRDefault="005D5DA6" w:rsidP="005D5DA6">
            <w:pPr>
              <w:spacing w:line="312" w:lineRule="auto"/>
              <w:jc w:val="center"/>
            </w:pPr>
            <w:r w:rsidRPr="005D5DA6">
              <w:t>72439,12</w:t>
            </w:r>
          </w:p>
        </w:tc>
      </w:tr>
      <w:tr w:rsidR="005D5DA6" w:rsidRPr="005D5DA6" w:rsidTr="00514DC9">
        <w:trPr>
          <w:trHeight w:val="300"/>
          <w:jc w:val="center"/>
        </w:trPr>
        <w:tc>
          <w:tcPr>
            <w:tcW w:w="1433" w:type="dxa"/>
            <w:vMerge/>
            <w:tcBorders>
              <w:left w:val="single" w:sz="4" w:space="0" w:color="auto"/>
              <w:bottom w:val="single" w:sz="4" w:space="0" w:color="auto"/>
              <w:right w:val="single" w:sz="4" w:space="0" w:color="auto"/>
            </w:tcBorders>
            <w:shd w:val="clear" w:color="auto" w:fill="auto"/>
            <w:vAlign w:val="center"/>
          </w:tcPr>
          <w:p w:rsidR="005D5DA6" w:rsidRPr="005D5DA6" w:rsidRDefault="005D5DA6" w:rsidP="005D5DA6">
            <w:pPr>
              <w:jc w:val="center"/>
              <w:rPr>
                <w:color w:val="000000"/>
              </w:rPr>
            </w:pPr>
          </w:p>
        </w:tc>
        <w:tc>
          <w:tcPr>
            <w:tcW w:w="2820" w:type="dxa"/>
            <w:tcBorders>
              <w:top w:val="single" w:sz="4" w:space="0" w:color="auto"/>
              <w:left w:val="single" w:sz="4" w:space="0" w:color="auto"/>
              <w:bottom w:val="single" w:sz="4" w:space="0" w:color="auto"/>
              <w:right w:val="single" w:sz="4" w:space="0" w:color="000000"/>
            </w:tcBorders>
            <w:shd w:val="clear" w:color="auto" w:fill="auto"/>
            <w:vAlign w:val="center"/>
          </w:tcPr>
          <w:p w:rsidR="005D5DA6" w:rsidRPr="005D5DA6" w:rsidRDefault="005D5DA6" w:rsidP="005D5DA6">
            <w:pPr>
              <w:jc w:val="center"/>
              <w:rPr>
                <w:color w:val="000000"/>
              </w:rPr>
            </w:pPr>
            <w:r w:rsidRPr="005D5DA6">
              <w:rPr>
                <w:color w:val="000000"/>
              </w:rPr>
              <w:t>Производственные нужды предприятия</w:t>
            </w:r>
          </w:p>
        </w:tc>
        <w:tc>
          <w:tcPr>
            <w:tcW w:w="743" w:type="dxa"/>
            <w:tcBorders>
              <w:top w:val="nil"/>
              <w:left w:val="nil"/>
              <w:bottom w:val="single" w:sz="4" w:space="0" w:color="auto"/>
              <w:right w:val="single" w:sz="4" w:space="0" w:color="auto"/>
            </w:tcBorders>
            <w:shd w:val="clear" w:color="auto" w:fill="auto"/>
            <w:vAlign w:val="center"/>
          </w:tcPr>
          <w:p w:rsidR="005D5DA6" w:rsidRPr="005D5DA6" w:rsidRDefault="005D5DA6" w:rsidP="005D5DA6">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5D5DA6" w:rsidRPr="005D5DA6" w:rsidRDefault="005D5DA6" w:rsidP="005D5DA6">
            <w:pPr>
              <w:spacing w:line="312" w:lineRule="auto"/>
              <w:jc w:val="center"/>
            </w:pPr>
            <w:r w:rsidRPr="005D5DA6">
              <w:t>1 631,00</w:t>
            </w:r>
          </w:p>
        </w:tc>
        <w:tc>
          <w:tcPr>
            <w:tcW w:w="1735" w:type="dxa"/>
            <w:tcBorders>
              <w:top w:val="nil"/>
              <w:left w:val="nil"/>
              <w:bottom w:val="single" w:sz="4" w:space="0" w:color="auto"/>
              <w:right w:val="single" w:sz="4" w:space="0" w:color="auto"/>
            </w:tcBorders>
            <w:shd w:val="clear" w:color="auto" w:fill="auto"/>
            <w:vAlign w:val="center"/>
          </w:tcPr>
          <w:p w:rsidR="005D5DA6" w:rsidRPr="005D5DA6" w:rsidRDefault="005D5DA6" w:rsidP="005D5DA6">
            <w:pPr>
              <w:spacing w:line="312" w:lineRule="auto"/>
              <w:jc w:val="center"/>
            </w:pPr>
          </w:p>
        </w:tc>
        <w:tc>
          <w:tcPr>
            <w:tcW w:w="1701" w:type="dxa"/>
            <w:tcBorders>
              <w:top w:val="nil"/>
              <w:left w:val="nil"/>
              <w:bottom w:val="single" w:sz="4" w:space="0" w:color="auto"/>
              <w:right w:val="single" w:sz="4" w:space="0" w:color="auto"/>
            </w:tcBorders>
            <w:vAlign w:val="center"/>
          </w:tcPr>
          <w:p w:rsidR="005D5DA6" w:rsidRPr="005D5DA6" w:rsidRDefault="005D5DA6" w:rsidP="005D5DA6">
            <w:pPr>
              <w:spacing w:line="312" w:lineRule="auto"/>
              <w:jc w:val="center"/>
            </w:pPr>
          </w:p>
        </w:tc>
      </w:tr>
      <w:tr w:rsidR="005D5DA6" w:rsidRPr="005D5DA6" w:rsidTr="00514DC9">
        <w:trPr>
          <w:trHeight w:val="300"/>
          <w:jc w:val="center"/>
        </w:trPr>
        <w:tc>
          <w:tcPr>
            <w:tcW w:w="425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D5DA6" w:rsidRPr="005D5DA6" w:rsidRDefault="005D5DA6" w:rsidP="005D5DA6">
            <w:pPr>
              <w:jc w:val="center"/>
              <w:rPr>
                <w:color w:val="000000"/>
              </w:rPr>
            </w:pPr>
            <w:r w:rsidRPr="005D5DA6">
              <w:rPr>
                <w:color w:val="000000"/>
              </w:rPr>
              <w:lastRenderedPageBreak/>
              <w:t>Потери в сетях предприятия</w:t>
            </w:r>
          </w:p>
        </w:tc>
        <w:tc>
          <w:tcPr>
            <w:tcW w:w="74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color w:val="000000"/>
              </w:rPr>
            </w:pPr>
            <w:r w:rsidRPr="005D5DA6">
              <w:rPr>
                <w:color w:val="000000"/>
              </w:rPr>
              <w:t>Гкал</w:t>
            </w:r>
          </w:p>
        </w:tc>
        <w:tc>
          <w:tcPr>
            <w:tcW w:w="170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color w:val="000000"/>
              </w:rPr>
            </w:pPr>
            <w:r w:rsidRPr="005D5DA6">
              <w:rPr>
                <w:color w:val="000000"/>
              </w:rPr>
              <w:t>182 693,7</w:t>
            </w:r>
          </w:p>
        </w:tc>
        <w:tc>
          <w:tcPr>
            <w:tcW w:w="1735"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spacing w:line="312" w:lineRule="auto"/>
              <w:jc w:val="center"/>
              <w:rPr>
                <w:color w:val="000000"/>
              </w:rPr>
            </w:pPr>
            <w:r w:rsidRPr="005D5DA6">
              <w:rPr>
                <w:color w:val="000000"/>
              </w:rPr>
              <w:t>182 732,15</w:t>
            </w:r>
          </w:p>
        </w:tc>
        <w:tc>
          <w:tcPr>
            <w:tcW w:w="1701" w:type="dxa"/>
            <w:tcBorders>
              <w:top w:val="nil"/>
              <w:left w:val="nil"/>
              <w:bottom w:val="single" w:sz="4" w:space="0" w:color="auto"/>
              <w:right w:val="single" w:sz="4" w:space="0" w:color="auto"/>
            </w:tcBorders>
            <w:vAlign w:val="center"/>
          </w:tcPr>
          <w:p w:rsidR="005D5DA6" w:rsidRPr="005D5DA6" w:rsidRDefault="005D5DA6" w:rsidP="005D5DA6">
            <w:pPr>
              <w:spacing w:line="312" w:lineRule="auto"/>
              <w:jc w:val="center"/>
            </w:pPr>
            <w:r w:rsidRPr="005D5DA6">
              <w:t>182 732,15</w:t>
            </w:r>
          </w:p>
        </w:tc>
      </w:tr>
      <w:tr w:rsidR="005D5DA6" w:rsidRPr="005D5DA6" w:rsidTr="00514DC9">
        <w:trPr>
          <w:trHeight w:val="300"/>
          <w:jc w:val="center"/>
        </w:trPr>
        <w:tc>
          <w:tcPr>
            <w:tcW w:w="425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D5DA6" w:rsidRPr="005D5DA6" w:rsidRDefault="005D5DA6" w:rsidP="005D5DA6">
            <w:pPr>
              <w:jc w:val="center"/>
              <w:rPr>
                <w:color w:val="000000"/>
              </w:rPr>
            </w:pPr>
            <w:r w:rsidRPr="005D5DA6">
              <w:rPr>
                <w:color w:val="000000"/>
              </w:rPr>
              <w:t>Собственные нужды котельных</w:t>
            </w:r>
          </w:p>
        </w:tc>
        <w:tc>
          <w:tcPr>
            <w:tcW w:w="74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color w:val="000000"/>
              </w:rPr>
            </w:pPr>
            <w:r w:rsidRPr="005D5DA6">
              <w:rPr>
                <w:color w:val="000000"/>
              </w:rPr>
              <w:t>Гкал</w:t>
            </w:r>
          </w:p>
        </w:tc>
        <w:tc>
          <w:tcPr>
            <w:tcW w:w="170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color w:val="000000"/>
              </w:rPr>
            </w:pPr>
            <w:r w:rsidRPr="005D5DA6">
              <w:rPr>
                <w:color w:val="000000"/>
              </w:rPr>
              <w:t>42 356,40</w:t>
            </w:r>
          </w:p>
        </w:tc>
        <w:tc>
          <w:tcPr>
            <w:tcW w:w="1735"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spacing w:line="312" w:lineRule="auto"/>
              <w:jc w:val="center"/>
              <w:rPr>
                <w:color w:val="000000"/>
              </w:rPr>
            </w:pPr>
            <w:r w:rsidRPr="005D5DA6">
              <w:rPr>
                <w:color w:val="000000"/>
              </w:rPr>
              <w:t>35 484,55</w:t>
            </w:r>
          </w:p>
        </w:tc>
        <w:tc>
          <w:tcPr>
            <w:tcW w:w="1701" w:type="dxa"/>
            <w:tcBorders>
              <w:top w:val="nil"/>
              <w:left w:val="nil"/>
              <w:bottom w:val="single" w:sz="4" w:space="0" w:color="auto"/>
              <w:right w:val="single" w:sz="4" w:space="0" w:color="auto"/>
            </w:tcBorders>
            <w:vAlign w:val="center"/>
          </w:tcPr>
          <w:p w:rsidR="005D5DA6" w:rsidRPr="005D5DA6" w:rsidRDefault="005D5DA6" w:rsidP="005D5DA6">
            <w:pPr>
              <w:spacing w:line="312" w:lineRule="auto"/>
              <w:jc w:val="center"/>
            </w:pPr>
            <w:r w:rsidRPr="005D5DA6">
              <w:t>35 484,55</w:t>
            </w:r>
          </w:p>
        </w:tc>
      </w:tr>
      <w:tr w:rsidR="005D5DA6" w:rsidRPr="005D5DA6" w:rsidTr="00514DC9">
        <w:trPr>
          <w:trHeight w:val="300"/>
          <w:jc w:val="center"/>
        </w:trPr>
        <w:tc>
          <w:tcPr>
            <w:tcW w:w="425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D5DA6" w:rsidRPr="005D5DA6" w:rsidRDefault="005D5DA6" w:rsidP="005D5DA6">
            <w:pPr>
              <w:jc w:val="center"/>
              <w:rPr>
                <w:color w:val="000000"/>
              </w:rPr>
            </w:pPr>
            <w:r w:rsidRPr="005D5DA6">
              <w:rPr>
                <w:color w:val="000000"/>
              </w:rPr>
              <w:t>Потери при срезке температурного графика</w:t>
            </w:r>
          </w:p>
        </w:tc>
        <w:tc>
          <w:tcPr>
            <w:tcW w:w="74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color w:val="000000"/>
              </w:rPr>
            </w:pPr>
            <w:r w:rsidRPr="005D5DA6">
              <w:rPr>
                <w:color w:val="000000"/>
              </w:rPr>
              <w:t>Гкал</w:t>
            </w:r>
          </w:p>
        </w:tc>
        <w:tc>
          <w:tcPr>
            <w:tcW w:w="170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color w:val="000000"/>
              </w:rPr>
            </w:pPr>
            <w:r w:rsidRPr="005D5DA6">
              <w:rPr>
                <w:color w:val="000000"/>
              </w:rPr>
              <w:t>48 399,00</w:t>
            </w:r>
          </w:p>
        </w:tc>
        <w:tc>
          <w:tcPr>
            <w:tcW w:w="1735"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spacing w:line="312" w:lineRule="auto"/>
              <w:jc w:val="center"/>
            </w:pPr>
            <w:r w:rsidRPr="005D5DA6">
              <w:t>27 724,37</w:t>
            </w:r>
          </w:p>
        </w:tc>
        <w:tc>
          <w:tcPr>
            <w:tcW w:w="1701" w:type="dxa"/>
            <w:tcBorders>
              <w:top w:val="nil"/>
              <w:left w:val="nil"/>
              <w:bottom w:val="single" w:sz="4" w:space="0" w:color="auto"/>
              <w:right w:val="single" w:sz="4" w:space="0" w:color="auto"/>
            </w:tcBorders>
            <w:vAlign w:val="center"/>
          </w:tcPr>
          <w:p w:rsidR="005D5DA6" w:rsidRPr="005D5DA6" w:rsidRDefault="005D5DA6" w:rsidP="005D5DA6">
            <w:pPr>
              <w:spacing w:line="312" w:lineRule="auto"/>
              <w:jc w:val="center"/>
            </w:pPr>
            <w:r w:rsidRPr="005D5DA6">
              <w:t>27 724,37</w:t>
            </w:r>
          </w:p>
        </w:tc>
      </w:tr>
    </w:tbl>
    <w:p w:rsidR="005D5DA6" w:rsidRPr="005D5DA6" w:rsidRDefault="005D5DA6" w:rsidP="005D5DA6">
      <w:pPr>
        <w:spacing w:line="312" w:lineRule="auto"/>
        <w:ind w:firstLine="426"/>
        <w:jc w:val="both"/>
        <w:rPr>
          <w:sz w:val="28"/>
          <w:szCs w:val="28"/>
        </w:rPr>
      </w:pPr>
    </w:p>
    <w:p w:rsidR="005D5DA6" w:rsidRPr="005D5DA6" w:rsidRDefault="005D5DA6" w:rsidP="005D5DA6">
      <w:pPr>
        <w:spacing w:line="312" w:lineRule="auto"/>
        <w:jc w:val="both"/>
        <w:rPr>
          <w:szCs w:val="20"/>
        </w:rPr>
      </w:pPr>
    </w:p>
    <w:p w:rsidR="005D5DA6" w:rsidRPr="005D5DA6" w:rsidRDefault="005D5DA6" w:rsidP="005D5DA6">
      <w:pPr>
        <w:keepNext/>
        <w:jc w:val="both"/>
        <w:outlineLvl w:val="0"/>
        <w:rPr>
          <w:b/>
          <w:snapToGrid w:val="0"/>
          <w:lang w:eastAsia="en-US"/>
        </w:rPr>
      </w:pPr>
      <w:bookmarkStart w:id="15" w:name="_Toc497491856"/>
      <w:r w:rsidRPr="005D5DA6">
        <w:rPr>
          <w:b/>
          <w:sz w:val="28"/>
          <w:szCs w:val="28"/>
        </w:rPr>
        <w:br w:type="page"/>
      </w:r>
      <w:bookmarkStart w:id="16" w:name="_Toc497491857"/>
      <w:bookmarkEnd w:id="15"/>
      <w:r w:rsidRPr="005D5DA6">
        <w:rPr>
          <w:b/>
          <w:snapToGrid w:val="0"/>
          <w:lang w:eastAsia="en-US"/>
        </w:rPr>
        <w:lastRenderedPageBreak/>
        <w:t xml:space="preserve">Дополнительный анализ экономической обоснованности по статьям расходов </w:t>
      </w:r>
      <w:bookmarkEnd w:id="16"/>
      <w:r w:rsidRPr="005D5DA6">
        <w:rPr>
          <w:b/>
          <w:snapToGrid w:val="0"/>
          <w:lang w:eastAsia="en-US"/>
        </w:rPr>
        <w:t>на тепловую энергию ООО «РТХ», включенных регулятором при расчёте тарифов на 2017-2018 гг.</w:t>
      </w:r>
    </w:p>
    <w:p w:rsidR="005D5DA6" w:rsidRPr="005D5DA6" w:rsidRDefault="005D5DA6" w:rsidP="005D5DA6">
      <w:pPr>
        <w:ind w:firstLine="709"/>
        <w:contextualSpacing/>
        <w:jc w:val="both"/>
      </w:pPr>
    </w:p>
    <w:p w:rsidR="005D5DA6" w:rsidRPr="005D5DA6" w:rsidRDefault="005D5DA6" w:rsidP="005D5DA6">
      <w:pPr>
        <w:ind w:firstLine="709"/>
        <w:contextualSpacing/>
        <w:jc w:val="both"/>
      </w:pPr>
      <w:r w:rsidRPr="005D5DA6">
        <w:t>В соответствии с пунктом 3.1 резолютивной части Приказа ФАС России от 22.05.2018 № 676/18 региональной энергетической комиссии Кемеровской области предписано проведение дополнительного анализа экономической обоснованности включения в состав НВВ ООО «Рудничное теплоснабжающее хозяйство» затрат по статье «расходы на выполнение работ и услуг производственного характера, выполняемых по договорам со сторонними организациями, услуг собственных подразделений предприятия, общехозяйственные» за 2017-2018 гг. и отражение проведённого анализа в экспертном заключении в соответствии с пунктом 29 Правил регулирования тарифов № 1075.</w:t>
      </w:r>
    </w:p>
    <w:p w:rsidR="005D5DA6" w:rsidRPr="005D5DA6" w:rsidRDefault="005D5DA6" w:rsidP="005D5DA6">
      <w:pPr>
        <w:ind w:firstLine="709"/>
        <w:contextualSpacing/>
        <w:jc w:val="both"/>
      </w:pPr>
      <w:r w:rsidRPr="005D5DA6">
        <w:t>Кроме того, п. 3.3. резолютивной части Приказа ФАС России от 22.05.2018 № 676/18 региональной энергетической комиссии Кемеровской области предписано скорректировать применённые ранее прогнозные показатели в соответствии с актуальными показателями прогноза социально-экономического развития Российской Федерации на 2018 год и плановый период 2019 и 2020 годов, одобренными на заседании Правительства Российской Федерации 18.09.2017 (протокол №26, часть 1) и в соответствии с пунктом 28 Основ ценообразования № 1075.</w:t>
      </w:r>
    </w:p>
    <w:p w:rsidR="005D5DA6" w:rsidRPr="005D5DA6" w:rsidRDefault="005D5DA6" w:rsidP="005D5DA6">
      <w:pPr>
        <w:ind w:firstLine="709"/>
        <w:contextualSpacing/>
        <w:jc w:val="both"/>
      </w:pPr>
      <w:r w:rsidRPr="005D5DA6">
        <w:t xml:space="preserve">Экспертами РЭК КО, в целях устранения нарушений при расчёте тарифов и формировании экспертного заключения на 2017-2018 гг. по ООО «РТХ», указанных в мотивировочной и резолютивной частях вышеуказанного Приказа ФАС России, был проведён дополнительный анализ обоснованности всех статей расходов на тепловую энергию, учтенных регулятором при установлении тарифов. Результаты проведенного анализа изложены в данном заключении. </w:t>
      </w:r>
    </w:p>
    <w:p w:rsidR="005D5DA6" w:rsidRPr="005D5DA6" w:rsidRDefault="005D5DA6" w:rsidP="005D5DA6">
      <w:pPr>
        <w:ind w:firstLine="709"/>
        <w:contextualSpacing/>
        <w:jc w:val="both"/>
      </w:pPr>
      <w:r w:rsidRPr="005D5DA6">
        <w:t>В соответствии с требованиями Постановления Правительства Российской Федерации от 22.10.2012 № 1075 «О ценообразовании в сфере теплоснабжения»» экспертами определен метод регулирования – метод экономически обоснованных расходов.</w:t>
      </w:r>
    </w:p>
    <w:p w:rsidR="005D5DA6" w:rsidRPr="005D5DA6" w:rsidRDefault="005D5DA6" w:rsidP="005D5DA6">
      <w:pPr>
        <w:autoSpaceDE w:val="0"/>
        <w:autoSpaceDN w:val="0"/>
        <w:adjustRightInd w:val="0"/>
        <w:ind w:firstLine="709"/>
        <w:contextualSpacing/>
        <w:jc w:val="both"/>
        <w:rPr>
          <w:bCs/>
        </w:rPr>
      </w:pPr>
      <w:r w:rsidRPr="005D5DA6">
        <w:rPr>
          <w:bCs/>
        </w:rPr>
        <w:t>Необходимая валовая выручка (далее также - НВВ), определяемая согласно п. 23 Методических указаний в соответствии с методом экономически обоснованных расходов, рассчитывается по формуле:</w:t>
      </w:r>
    </w:p>
    <w:p w:rsidR="005D5DA6" w:rsidRPr="005D5DA6" w:rsidRDefault="005D5DA6" w:rsidP="005D5DA6">
      <w:pPr>
        <w:autoSpaceDE w:val="0"/>
        <w:autoSpaceDN w:val="0"/>
        <w:adjustRightInd w:val="0"/>
        <w:ind w:firstLine="709"/>
        <w:contextualSpacing/>
        <w:jc w:val="both"/>
        <w:rPr>
          <w:bCs/>
        </w:rPr>
      </w:pPr>
    </w:p>
    <w:p w:rsidR="005D5DA6" w:rsidRPr="005D5DA6" w:rsidRDefault="005D5DA6" w:rsidP="005D5DA6">
      <w:pPr>
        <w:autoSpaceDE w:val="0"/>
        <w:autoSpaceDN w:val="0"/>
        <w:adjustRightInd w:val="0"/>
        <w:ind w:firstLine="709"/>
        <w:contextualSpacing/>
        <w:jc w:val="center"/>
        <w:rPr>
          <w:bCs/>
        </w:rPr>
      </w:pPr>
      <w:r w:rsidRPr="005D5DA6">
        <w:rPr>
          <w:bCs/>
          <w:noProof/>
          <w:position w:val="-14"/>
        </w:rPr>
        <w:drawing>
          <wp:inline distT="0" distB="0" distL="0" distR="0">
            <wp:extent cx="3571875" cy="3238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71875" cy="323850"/>
                    </a:xfrm>
                    <a:prstGeom prst="rect">
                      <a:avLst/>
                    </a:prstGeom>
                    <a:noFill/>
                    <a:ln>
                      <a:noFill/>
                    </a:ln>
                  </pic:spPr>
                </pic:pic>
              </a:graphicData>
            </a:graphic>
          </wp:inline>
        </w:drawing>
      </w:r>
      <w:r w:rsidRPr="005D5DA6">
        <w:rPr>
          <w:bCs/>
        </w:rPr>
        <w:t xml:space="preserve"> (тыс. руб.) </w:t>
      </w:r>
    </w:p>
    <w:p w:rsidR="005D5DA6" w:rsidRPr="005D5DA6" w:rsidRDefault="005D5DA6" w:rsidP="005D5DA6">
      <w:pPr>
        <w:autoSpaceDE w:val="0"/>
        <w:autoSpaceDN w:val="0"/>
        <w:adjustRightInd w:val="0"/>
        <w:ind w:firstLine="709"/>
        <w:contextualSpacing/>
        <w:jc w:val="both"/>
        <w:rPr>
          <w:bCs/>
        </w:rPr>
      </w:pPr>
      <w:r w:rsidRPr="005D5DA6">
        <w:rPr>
          <w:bCs/>
        </w:rPr>
        <w:t>где:</w:t>
      </w:r>
    </w:p>
    <w:p w:rsidR="005D5DA6" w:rsidRPr="005D5DA6" w:rsidRDefault="005D5DA6" w:rsidP="005D5DA6">
      <w:pPr>
        <w:autoSpaceDE w:val="0"/>
        <w:autoSpaceDN w:val="0"/>
        <w:adjustRightInd w:val="0"/>
        <w:ind w:firstLine="709"/>
        <w:contextualSpacing/>
        <w:jc w:val="both"/>
        <w:rPr>
          <w:bCs/>
        </w:rPr>
      </w:pPr>
      <w:r w:rsidRPr="005D5DA6">
        <w:rPr>
          <w:bCs/>
        </w:rPr>
        <w:t>Р</w:t>
      </w:r>
      <w:r w:rsidRPr="005D5DA6">
        <w:rPr>
          <w:bCs/>
          <w:vertAlign w:val="subscript"/>
        </w:rPr>
        <w:t>1,i</w:t>
      </w:r>
      <w:r w:rsidRPr="005D5DA6">
        <w:rPr>
          <w:bCs/>
        </w:rPr>
        <w:t xml:space="preserve"> - планируемые на i-й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тыс. руб.;</w:t>
      </w:r>
    </w:p>
    <w:p w:rsidR="005D5DA6" w:rsidRPr="005D5DA6" w:rsidRDefault="005D5DA6" w:rsidP="005D5DA6">
      <w:pPr>
        <w:autoSpaceDE w:val="0"/>
        <w:autoSpaceDN w:val="0"/>
        <w:adjustRightInd w:val="0"/>
        <w:ind w:firstLine="709"/>
        <w:contextualSpacing/>
        <w:jc w:val="both"/>
        <w:rPr>
          <w:bCs/>
        </w:rPr>
      </w:pPr>
      <w:r w:rsidRPr="005D5DA6">
        <w:rPr>
          <w:bCs/>
        </w:rPr>
        <w:t>Р</w:t>
      </w:r>
      <w:r w:rsidRPr="005D5DA6">
        <w:rPr>
          <w:bCs/>
          <w:vertAlign w:val="subscript"/>
        </w:rPr>
        <w:t>2,i</w:t>
      </w:r>
      <w:r w:rsidRPr="005D5DA6">
        <w:rPr>
          <w:bCs/>
        </w:rPr>
        <w:t xml:space="preserve">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w:t>
      </w:r>
    </w:p>
    <w:p w:rsidR="005D5DA6" w:rsidRPr="005D5DA6" w:rsidRDefault="005D5DA6" w:rsidP="005D5DA6">
      <w:pPr>
        <w:autoSpaceDE w:val="0"/>
        <w:autoSpaceDN w:val="0"/>
        <w:adjustRightInd w:val="0"/>
        <w:ind w:firstLine="709"/>
        <w:contextualSpacing/>
        <w:jc w:val="both"/>
        <w:rPr>
          <w:bCs/>
        </w:rPr>
      </w:pPr>
      <w:r w:rsidRPr="005D5DA6">
        <w:rPr>
          <w:bCs/>
        </w:rPr>
        <w:t>Н</w:t>
      </w:r>
      <w:r w:rsidRPr="005D5DA6">
        <w:rPr>
          <w:bCs/>
          <w:vertAlign w:val="subscript"/>
        </w:rPr>
        <w:t>i</w:t>
      </w:r>
      <w:r w:rsidRPr="005D5DA6">
        <w:rPr>
          <w:bCs/>
        </w:rPr>
        <w:t xml:space="preserve"> - планируемая на i-й расчетный период регулирования величина налога на прибыль, определяемая в соответствии с Налоговым </w:t>
      </w:r>
      <w:hyperlink r:id="rId29" w:history="1">
        <w:r w:rsidRPr="005D5DA6">
          <w:rPr>
            <w:bCs/>
          </w:rPr>
          <w:t>кодексом</w:t>
        </w:r>
      </w:hyperlink>
      <w:r w:rsidRPr="005D5DA6">
        <w:rPr>
          <w:bCs/>
        </w:rPr>
        <w:t xml:space="preserve"> Российской Федерации, тыс. руб.;</w:t>
      </w:r>
    </w:p>
    <w:p w:rsidR="005D5DA6" w:rsidRPr="005D5DA6" w:rsidRDefault="005D5DA6" w:rsidP="005D5DA6">
      <w:pPr>
        <w:autoSpaceDE w:val="0"/>
        <w:autoSpaceDN w:val="0"/>
        <w:adjustRightInd w:val="0"/>
        <w:ind w:firstLine="709"/>
        <w:contextualSpacing/>
        <w:jc w:val="both"/>
        <w:rPr>
          <w:bCs/>
        </w:rPr>
      </w:pPr>
      <w:r w:rsidRPr="005D5DA6">
        <w:rPr>
          <w:bCs/>
          <w:noProof/>
          <w:position w:val="-12"/>
        </w:rPr>
        <w:drawing>
          <wp:inline distT="0" distB="0" distL="0" distR="0">
            <wp:extent cx="657225" cy="3238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5D5DA6">
        <w:rPr>
          <w:bCs/>
        </w:rPr>
        <w:t xml:space="preserve">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w:t>
      </w:r>
      <w:hyperlink r:id="rId31" w:history="1">
        <w:r w:rsidRPr="005D5DA6">
          <w:rPr>
            <w:bCs/>
          </w:rPr>
          <w:t>пунктом 12</w:t>
        </w:r>
      </w:hyperlink>
      <w:r w:rsidRPr="005D5DA6">
        <w:rPr>
          <w:bCs/>
        </w:rPr>
        <w:t xml:space="preserve">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w:t>
      </w:r>
      <w:hyperlink r:id="rId32" w:history="1">
        <w:r w:rsidRPr="005D5DA6">
          <w:rPr>
            <w:bCs/>
          </w:rPr>
          <w:t>пунктом 31</w:t>
        </w:r>
      </w:hyperlink>
      <w:r w:rsidRPr="005D5DA6">
        <w:rPr>
          <w:bCs/>
        </w:rPr>
        <w:t xml:space="preserve"> настоящих Методических указаний, тыс. руб.</w:t>
      </w:r>
    </w:p>
    <w:p w:rsidR="005D5DA6" w:rsidRPr="005D5DA6" w:rsidRDefault="005D5DA6" w:rsidP="005D5DA6">
      <w:pPr>
        <w:autoSpaceDE w:val="0"/>
        <w:autoSpaceDN w:val="0"/>
        <w:adjustRightInd w:val="0"/>
        <w:ind w:firstLine="709"/>
        <w:contextualSpacing/>
        <w:jc w:val="both"/>
        <w:rPr>
          <w:bCs/>
        </w:rPr>
      </w:pPr>
      <w:r w:rsidRPr="005D5DA6">
        <w:rPr>
          <w:bCs/>
        </w:rPr>
        <w:lastRenderedPageBreak/>
        <w:t>РПП</w:t>
      </w:r>
      <w:r w:rsidRPr="005D5DA6">
        <w:rPr>
          <w:bCs/>
          <w:vertAlign w:val="subscript"/>
        </w:rPr>
        <w:t>i</w:t>
      </w:r>
      <w:r w:rsidRPr="005D5DA6">
        <w:rPr>
          <w:bCs/>
        </w:rPr>
        <w:t xml:space="preserve"> - расчетная предпринимательская прибыль регулируемой организации (тыс. руб.) (величина), определяемая на i-й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w:t>
      </w:r>
      <w:hyperlink r:id="rId33" w:history="1">
        <w:r w:rsidRPr="005D5DA6">
          <w:rPr>
            <w:bCs/>
          </w:rPr>
          <w:t>подпунктах 2</w:t>
        </w:r>
      </w:hyperlink>
      <w:r w:rsidRPr="005D5DA6">
        <w:rPr>
          <w:bCs/>
        </w:rPr>
        <w:t xml:space="preserve"> - </w:t>
      </w:r>
      <w:hyperlink r:id="rId34" w:history="1">
        <w:r w:rsidRPr="005D5DA6">
          <w:rPr>
            <w:bCs/>
          </w:rPr>
          <w:t>15 пункта 24</w:t>
        </w:r>
      </w:hyperlink>
      <w:r w:rsidRPr="005D5DA6">
        <w:rPr>
          <w:bCs/>
        </w:rP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rsidR="005D5DA6" w:rsidRPr="005D5DA6" w:rsidRDefault="005D5DA6" w:rsidP="005D5DA6">
      <w:pPr>
        <w:ind w:firstLine="709"/>
        <w:contextualSpacing/>
        <w:jc w:val="both"/>
      </w:pPr>
      <w:r w:rsidRPr="005D5DA6">
        <w:t>Корректировка предложений предприятия по конкретным статьям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5D5DA6" w:rsidRPr="005D5DA6" w:rsidRDefault="005D5DA6" w:rsidP="005D5DA6">
      <w:pPr>
        <w:ind w:firstLine="709"/>
        <w:contextualSpacing/>
        <w:jc w:val="both"/>
      </w:pPr>
      <w:r w:rsidRPr="005D5DA6">
        <w:t>При установлении тарифов на 2017 год, необходимая валовая выручка на производство и реализацию тепловой энергии ООО «РТХ», по расчёту экспертов РЭК КО, составила 1 757 471,01 тыс. руб.</w:t>
      </w:r>
    </w:p>
    <w:p w:rsidR="005D5DA6" w:rsidRPr="005D5DA6" w:rsidRDefault="005D5DA6" w:rsidP="005D5DA6">
      <w:pPr>
        <w:ind w:firstLine="709"/>
        <w:contextualSpacing/>
        <w:jc w:val="both"/>
      </w:pPr>
      <w:r w:rsidRPr="005D5DA6">
        <w:t>На основании дополнительно проведенного анализа расчетно-обосновывающих материалов, представленных предприятием по запросу регулятора, в целях выполнения требований вышеуказанного Приказа ФАС России от 22.05.2018 № 676/18 «Об отмене Постановления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w:t>
      </w:r>
      <w:r w:rsidRPr="005D5DA6">
        <w:br/>
        <w:t>г. Прокопьевска, на 2017-2018 гг.», экспертами сделаны следующие выводы:</w:t>
      </w:r>
    </w:p>
    <w:p w:rsidR="005D5DA6" w:rsidRPr="005D5DA6" w:rsidRDefault="005D5DA6" w:rsidP="005D5DA6">
      <w:pPr>
        <w:ind w:firstLine="709"/>
        <w:contextualSpacing/>
        <w:jc w:val="both"/>
      </w:pPr>
    </w:p>
    <w:p w:rsidR="005D5DA6" w:rsidRPr="005D5DA6" w:rsidRDefault="005D5DA6" w:rsidP="005D5DA6">
      <w:pPr>
        <w:keepNext/>
        <w:numPr>
          <w:ilvl w:val="2"/>
          <w:numId w:val="0"/>
        </w:numPr>
        <w:ind w:firstLine="709"/>
        <w:jc w:val="both"/>
        <w:outlineLvl w:val="2"/>
        <w:rPr>
          <w:b/>
          <w:snapToGrid w:val="0"/>
          <w:lang w:eastAsia="en-US"/>
        </w:rPr>
      </w:pPr>
      <w:bookmarkStart w:id="17" w:name="_Toc497491858"/>
      <w:r w:rsidRPr="005D5DA6">
        <w:rPr>
          <w:b/>
          <w:snapToGrid w:val="0"/>
          <w:lang w:eastAsia="en-US"/>
        </w:rPr>
        <w:t xml:space="preserve">Расходы, связанные с производством и реализацией </w:t>
      </w:r>
      <w:bookmarkEnd w:id="17"/>
      <w:r w:rsidRPr="005D5DA6">
        <w:rPr>
          <w:b/>
          <w:snapToGrid w:val="0"/>
          <w:lang w:eastAsia="en-US"/>
        </w:rPr>
        <w:t>тепловой энергии ООО «РТХ» на 2017 год</w:t>
      </w:r>
    </w:p>
    <w:p w:rsidR="005D5DA6" w:rsidRPr="005D5DA6" w:rsidRDefault="005D5DA6" w:rsidP="005D5DA6">
      <w:pPr>
        <w:spacing w:line="312" w:lineRule="auto"/>
        <w:jc w:val="both"/>
        <w:rPr>
          <w:lang w:eastAsia="en-US"/>
        </w:rPr>
      </w:pPr>
    </w:p>
    <w:p w:rsidR="005D5DA6" w:rsidRPr="005D5DA6" w:rsidRDefault="005D5DA6" w:rsidP="00844A4F">
      <w:pPr>
        <w:keepNext/>
        <w:numPr>
          <w:ilvl w:val="0"/>
          <w:numId w:val="8"/>
        </w:numPr>
        <w:spacing w:line="312" w:lineRule="auto"/>
        <w:ind w:left="0" w:firstLine="709"/>
        <w:jc w:val="both"/>
        <w:outlineLvl w:val="3"/>
        <w:rPr>
          <w:b/>
          <w:bCs/>
        </w:rPr>
      </w:pPr>
      <w:r w:rsidRPr="005D5DA6">
        <w:rPr>
          <w:b/>
          <w:bCs/>
        </w:rPr>
        <w:t>Расходы на топливо</w:t>
      </w:r>
    </w:p>
    <w:p w:rsidR="005D5DA6" w:rsidRPr="005D5DA6" w:rsidRDefault="005D5DA6" w:rsidP="005D5DA6">
      <w:pPr>
        <w:spacing w:line="312" w:lineRule="auto"/>
        <w:jc w:val="both"/>
      </w:pPr>
    </w:p>
    <w:p w:rsidR="005D5DA6" w:rsidRPr="005D5DA6" w:rsidRDefault="005D5DA6" w:rsidP="005D5DA6">
      <w:pPr>
        <w:ind w:firstLine="709"/>
        <w:jc w:val="both"/>
        <w:rPr>
          <w:b/>
        </w:rPr>
      </w:pPr>
      <w:r w:rsidRPr="005D5DA6">
        <w:rPr>
          <w:b/>
        </w:rPr>
        <w:t xml:space="preserve">При установлении тарифов на 2017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«топливо» в размере 421 451,34 тыс. руб. </w:t>
      </w:r>
    </w:p>
    <w:p w:rsidR="005D5DA6" w:rsidRPr="005D5DA6" w:rsidRDefault="005D5DA6" w:rsidP="005D5DA6">
      <w:pPr>
        <w:autoSpaceDE w:val="0"/>
        <w:autoSpaceDN w:val="0"/>
        <w:adjustRightInd w:val="0"/>
        <w:ind w:firstLine="709"/>
        <w:jc w:val="both"/>
        <w:rPr>
          <w:color w:val="000000"/>
        </w:rPr>
      </w:pPr>
    </w:p>
    <w:p w:rsidR="005D5DA6" w:rsidRPr="005D5DA6" w:rsidRDefault="005D5DA6" w:rsidP="005D5DA6">
      <w:pPr>
        <w:autoSpaceDE w:val="0"/>
        <w:autoSpaceDN w:val="0"/>
        <w:adjustRightInd w:val="0"/>
        <w:ind w:firstLine="709"/>
        <w:jc w:val="both"/>
        <w:rPr>
          <w:color w:val="000000"/>
        </w:rPr>
      </w:pPr>
      <w:r w:rsidRPr="005D5DA6">
        <w:rPr>
          <w:color w:val="000000"/>
        </w:rPr>
        <w:t xml:space="preserve">Расходы на топливо при производстве тепловой энергии в расчетном периоде регулирования определяются в соответствии п. 26 Методических указаний. </w:t>
      </w:r>
    </w:p>
    <w:p w:rsidR="005D5DA6" w:rsidRPr="005D5DA6" w:rsidRDefault="005D5DA6" w:rsidP="005D5DA6">
      <w:pPr>
        <w:ind w:firstLine="709"/>
        <w:jc w:val="both"/>
      </w:pPr>
      <w:r w:rsidRPr="005D5DA6">
        <w:t>Объем натурального топлива, необходимого для производства тепловой энергии, рассчитан экспертами исходя из норматива удельного расхода условного топлива, утверждённого региональной энергетической комиссией Кемеровской области на 2017 год (постановление от 24.10.2017 № 289), в размере – 189,59 кг у.т./Гкал.</w:t>
      </w:r>
    </w:p>
    <w:p w:rsidR="005D5DA6" w:rsidRPr="005D5DA6" w:rsidRDefault="005D5DA6" w:rsidP="005D5DA6">
      <w:pPr>
        <w:ind w:firstLine="709"/>
        <w:jc w:val="both"/>
      </w:pPr>
      <w:r w:rsidRPr="005D5DA6">
        <w:rPr>
          <w:b/>
        </w:rPr>
        <w:t>Расчетный объем</w:t>
      </w:r>
      <w:r w:rsidRPr="005D5DA6">
        <w:t xml:space="preserve"> натурального топлива составляет по энергетическому каменному углю сортомарки Др (с учетом естественной убыли 2,0 %) – 274 177,77 т, при низшей рабочей теплоте сгорания – 4700</w:t>
      </w:r>
      <w:r w:rsidRPr="005D5DA6">
        <w:rPr>
          <w:b/>
        </w:rPr>
        <w:t xml:space="preserve"> </w:t>
      </w:r>
      <w:r w:rsidRPr="005D5DA6">
        <w:t>ккал/кг, на основании договора № 5/17 от 09.11.2017)</w:t>
      </w:r>
      <w:r w:rsidRPr="005D5DA6">
        <w:rPr>
          <w:color w:val="0000FF"/>
        </w:rPr>
        <w:t xml:space="preserve"> </w:t>
      </w:r>
      <w:r w:rsidRPr="005D5DA6">
        <w:t xml:space="preserve">(стр.152-153 представленных в РЭК письмом № 869 от 31.05.2018 дополнительных материалов, вх. № 2717 от 01.06.2018). </w:t>
      </w:r>
    </w:p>
    <w:p w:rsidR="005D5DA6" w:rsidRPr="005D5DA6" w:rsidRDefault="005D5DA6" w:rsidP="005D5DA6">
      <w:pPr>
        <w:ind w:firstLine="709"/>
        <w:jc w:val="both"/>
      </w:pPr>
      <w:r w:rsidRPr="005D5DA6">
        <w:t>Корректировка объема в сторону снижения составила 17 102,23 т от предложений предприятия (291 280,20 т), в связи с применением в расчёте экспертов удельного расхода топлива (189,59 кг/Гкал), отличного от предложенного предприятием (192,85 кг/Гкал), а также отличием общего отпуска тепловой энергии в сеть, используемого в расчётах экспертами, от предложений предприятия (см. раздел «Баланс тепловой энергии»).</w:t>
      </w:r>
    </w:p>
    <w:p w:rsidR="005D5DA6" w:rsidRPr="005D5DA6" w:rsidRDefault="005D5DA6" w:rsidP="005D5DA6">
      <w:pPr>
        <w:ind w:firstLine="709"/>
        <w:jc w:val="both"/>
      </w:pPr>
      <w:r w:rsidRPr="005D5DA6">
        <w:t xml:space="preserve">Расчётный объем топочного мазута (используется для подсветки пылеугольного факела на котельной № 6 (РК)) составляет 149,8 т (рассчитан как средневзвешенная величина потребления за 2014-2016 гг., согласно данным отчётов </w:t>
      </w:r>
      <w:r w:rsidRPr="005D5DA6">
        <w:rPr>
          <w:lang w:val="en-US"/>
        </w:rPr>
        <w:t>WARM</w:t>
      </w:r>
      <w:r w:rsidRPr="005D5DA6">
        <w:t>.</w:t>
      </w:r>
      <w:r w:rsidRPr="005D5DA6">
        <w:rPr>
          <w:lang w:val="en-US"/>
        </w:rPr>
        <w:t>TOPL</w:t>
      </w:r>
      <w:r w:rsidRPr="005D5DA6">
        <w:t>.</w:t>
      </w:r>
      <w:r w:rsidRPr="005D5DA6">
        <w:rPr>
          <w:lang w:val="en-US"/>
        </w:rPr>
        <w:t>Qx</w:t>
      </w:r>
      <w:r w:rsidRPr="005D5DA6">
        <w:t>.</w:t>
      </w:r>
      <w:r w:rsidRPr="005D5DA6">
        <w:rPr>
          <w:lang w:val="en-US"/>
        </w:rPr>
        <w:t>xxxx</w:t>
      </w:r>
      <w:r w:rsidRPr="005D5DA6">
        <w:t>, представленных МУП «РТХ» по системе ЕИАС: 191,0+132,06+126,35)/3=149,8 т).</w:t>
      </w:r>
    </w:p>
    <w:p w:rsidR="005D5DA6" w:rsidRPr="005D5DA6" w:rsidRDefault="005D5DA6" w:rsidP="005D5DA6">
      <w:pPr>
        <w:ind w:firstLine="709"/>
        <w:jc w:val="both"/>
      </w:pPr>
      <w:r w:rsidRPr="005D5DA6">
        <w:rPr>
          <w:b/>
        </w:rPr>
        <w:lastRenderedPageBreak/>
        <w:t xml:space="preserve">Расходы </w:t>
      </w:r>
      <w:r w:rsidRPr="005D5DA6">
        <w:t>на топливо на 2017 год рассчитаны экспертами с учётом п. 28 Основ ценообразования, и составили 421 518,55 тыс. руб., в том числе стоимость</w:t>
      </w:r>
      <w:r w:rsidRPr="005D5DA6">
        <w:rPr>
          <w:b/>
        </w:rPr>
        <w:t xml:space="preserve"> </w:t>
      </w:r>
      <w:r w:rsidRPr="005D5DA6">
        <w:t xml:space="preserve">натурального топлива (без транспортировки) 274 177,97 тыс. руб. </w:t>
      </w:r>
    </w:p>
    <w:p w:rsidR="005D5DA6" w:rsidRPr="005D5DA6" w:rsidRDefault="005D5DA6" w:rsidP="005D5DA6">
      <w:pPr>
        <w:ind w:firstLine="709"/>
        <w:jc w:val="both"/>
      </w:pPr>
      <w:r w:rsidRPr="005D5DA6">
        <w:rPr>
          <w:b/>
        </w:rPr>
        <w:t>Цена угля</w:t>
      </w:r>
      <w:r w:rsidRPr="005D5DA6">
        <w:t xml:space="preserve">, согласно коммерческому предложению АО ХК «СДС-Уголь» от 30.09.2017 № 17/1154 в адрес МУ «Прокопьевскснаб», составляет 1 011,7 руб./т (без НДС) (стр. 70 дополнительных документов, представленных письмом №15 от 10.10.2017, вх. В РЭК № 5301 от 10.10.2017), что не превышает средней цены на уголь в сентябре 2017 года по г. Кемерово (1 118,52 руб./т, без НДС), опубликованной в сборнике «Цены в строительстве» № 10 (издаётся ООО «ЦИТС»). </w:t>
      </w:r>
    </w:p>
    <w:p w:rsidR="005D5DA6" w:rsidRPr="005D5DA6" w:rsidRDefault="005D5DA6" w:rsidP="005D5DA6">
      <w:pPr>
        <w:ind w:firstLine="709"/>
        <w:jc w:val="both"/>
      </w:pPr>
      <w:r w:rsidRPr="005D5DA6">
        <w:rPr>
          <w:b/>
        </w:rPr>
        <w:t>Расходы на транспортировку</w:t>
      </w:r>
      <w:r w:rsidRPr="005D5DA6">
        <w:t xml:space="preserve"> до центрального склада рассчитаны экспертами с учётом п. 30, 31 Основ ценообразования, и составили 142 572,54 тыс. руб. (520,0 руб./т без учёта НДС), </w:t>
      </w:r>
      <w:r w:rsidRPr="005D5DA6">
        <w:rPr>
          <w:u w:val="single"/>
        </w:rPr>
        <w:t>за исключением доставки топлива от центрального склада до котельных</w:t>
      </w:r>
      <w:r w:rsidRPr="005D5DA6">
        <w:t xml:space="preserve">. Расходы на доставку от центрального склада до котельных учтены в составе услуг производственного характера по договору техобслуживания с ООО «ТЭР» (обоснование включения этих расходов отражено в статье «работы и услуги производственного характера»). </w:t>
      </w:r>
    </w:p>
    <w:p w:rsidR="005D5DA6" w:rsidRPr="005D5DA6" w:rsidRDefault="005D5DA6" w:rsidP="005D5DA6">
      <w:pPr>
        <w:ind w:firstLine="709"/>
        <w:jc w:val="both"/>
      </w:pPr>
      <w:r w:rsidRPr="005D5DA6">
        <w:t xml:space="preserve">В качестве обоснования предприятием представлен мониторинг рыночной стоимости услуг по транспортировке грузов, проведённый на основе представленных коммерческих предложений (МУП «ПЦС», ООО «Амега», ООО «Техресурс», ООО «Сибтранс» (стр. 590-594 дополнительных документов, представленных письмом № 869 от 31.05.2018, вх. №2717 от 01.06.2018). </w:t>
      </w:r>
    </w:p>
    <w:p w:rsidR="005D5DA6" w:rsidRPr="005D5DA6" w:rsidRDefault="005D5DA6" w:rsidP="005D5DA6">
      <w:pPr>
        <w:ind w:firstLine="709"/>
        <w:jc w:val="both"/>
      </w:pPr>
      <w:r w:rsidRPr="005D5DA6">
        <w:t>По результатам мониторинга средняя стоимость транспортировки составила 818,56 руб./час без НДС), средняя стоимость эксплуатации 1 машино-часа автомобиля КАМАЗ составила на 01.10.2017 1 439,0 руб./т (без НДС) (опубликовано в сборнике «Цены в строительстве» № 10 (издаётся ООО «ЦИТС»)). Таким образом, цена транспортировки в размере 520 руб./т является экономически обоснованной, так как не превышает среднюю на рынке услуг.</w:t>
      </w:r>
    </w:p>
    <w:p w:rsidR="005D5DA6" w:rsidRPr="005D5DA6" w:rsidRDefault="005D5DA6" w:rsidP="005D5DA6">
      <w:pPr>
        <w:ind w:firstLine="709"/>
        <w:jc w:val="both"/>
      </w:pPr>
      <w:r w:rsidRPr="005D5DA6">
        <w:rPr>
          <w:b/>
        </w:rPr>
        <w:t>Цена мазута</w:t>
      </w:r>
      <w:r w:rsidRPr="005D5DA6">
        <w:t xml:space="preserve"> топочного согласно отчёту МУП «РТХ» </w:t>
      </w:r>
      <w:r w:rsidRPr="005D5DA6">
        <w:rPr>
          <w:lang w:val="en-US"/>
        </w:rPr>
        <w:t>WARM</w:t>
      </w:r>
      <w:r w:rsidRPr="005D5DA6">
        <w:t>.</w:t>
      </w:r>
      <w:r w:rsidRPr="005D5DA6">
        <w:rPr>
          <w:lang w:val="en-US"/>
        </w:rPr>
        <w:t>TOPL</w:t>
      </w:r>
      <w:r w:rsidRPr="005D5DA6">
        <w:t>.</w:t>
      </w:r>
      <w:r w:rsidRPr="005D5DA6">
        <w:rPr>
          <w:lang w:val="en-US"/>
        </w:rPr>
        <w:t>Q</w:t>
      </w:r>
      <w:r w:rsidRPr="005D5DA6">
        <w:t xml:space="preserve">2.2017 за 1 полугодие 2017 года составляет 10 414,74 руб./т (без НДС, с учётом транспортных расходов), что на 27,66% ниже средней стоимости мазута, сложившейся за 9 месяцев 2017 года в среднем по Кемеровской области, согласно отчёту </w:t>
      </w:r>
      <w:r w:rsidRPr="005D5DA6">
        <w:rPr>
          <w:lang w:val="en-US"/>
        </w:rPr>
        <w:t>WARM</w:t>
      </w:r>
      <w:r w:rsidRPr="005D5DA6">
        <w:t>.</w:t>
      </w:r>
      <w:r w:rsidRPr="005D5DA6">
        <w:rPr>
          <w:lang w:val="en-US"/>
        </w:rPr>
        <w:t>TOPL</w:t>
      </w:r>
      <w:r w:rsidRPr="005D5DA6">
        <w:t>.</w:t>
      </w:r>
      <w:r w:rsidRPr="005D5DA6">
        <w:rPr>
          <w:lang w:val="en-US"/>
        </w:rPr>
        <w:t>Q</w:t>
      </w:r>
      <w:r w:rsidRPr="005D5DA6">
        <w:t>3.2017 (11 431,47 руб./т без НДС). Данная цена в размере 10 414,74 руб./т является экономически обоснованной, так как не превышает среднюю по Кемеровской области.</w:t>
      </w:r>
    </w:p>
    <w:p w:rsidR="005D5DA6" w:rsidRPr="005D5DA6" w:rsidRDefault="005D5DA6" w:rsidP="005D5DA6">
      <w:pPr>
        <w:ind w:firstLine="709"/>
        <w:jc w:val="both"/>
      </w:pPr>
      <w:r w:rsidRPr="005D5DA6">
        <w:t>Итого экономически обоснованные «расходы на топливо», с учётом транспортировки до центрального склада на 2017 год, по мнению экспертов, составят 421 518,55 тыс. руб.</w:t>
      </w: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«топливо», экономически необоснованных расходов, учтённых регулятором при установлении тарифов на 2017 год, не выявлено. Дублирование расходов, учтенных одновременно и в смете ООО «РТХ» и в калькуляции ООО «ТЭР» отсутствует.</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844A4F">
      <w:pPr>
        <w:keepNext/>
        <w:numPr>
          <w:ilvl w:val="0"/>
          <w:numId w:val="8"/>
        </w:numPr>
        <w:spacing w:line="312" w:lineRule="auto"/>
        <w:ind w:left="0" w:firstLine="709"/>
        <w:jc w:val="both"/>
        <w:outlineLvl w:val="3"/>
        <w:rPr>
          <w:b/>
          <w:bCs/>
        </w:rPr>
      </w:pPr>
      <w:r w:rsidRPr="005D5DA6">
        <w:rPr>
          <w:b/>
          <w:bCs/>
        </w:rPr>
        <w:t xml:space="preserve">Расходы на электроэнергию </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2017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«электроэнергия» в размере 204 959,87 тыс. руб. </w:t>
      </w:r>
    </w:p>
    <w:p w:rsidR="005D5DA6" w:rsidRPr="005D5DA6" w:rsidRDefault="005D5DA6" w:rsidP="005D5DA6">
      <w:pPr>
        <w:tabs>
          <w:tab w:val="left" w:pos="1134"/>
        </w:tabs>
        <w:ind w:firstLine="709"/>
        <w:jc w:val="both"/>
        <w:rPr>
          <w:color w:val="000000"/>
        </w:rPr>
      </w:pPr>
    </w:p>
    <w:p w:rsidR="005D5DA6" w:rsidRPr="005D5DA6" w:rsidRDefault="005D5DA6" w:rsidP="005D5DA6">
      <w:pPr>
        <w:tabs>
          <w:tab w:val="left" w:pos="1134"/>
        </w:tabs>
        <w:ind w:firstLine="709"/>
        <w:jc w:val="both"/>
      </w:pPr>
      <w:r w:rsidRPr="005D5DA6">
        <w:rPr>
          <w:color w:val="000000"/>
        </w:rPr>
        <w:t>Расходы на приобретение энергетических ресурсов, холодной воды и теплоносителя определяются</w:t>
      </w:r>
      <w:r w:rsidRPr="005D5DA6">
        <w:t xml:space="preserve"> согласно п. 27 Методических указаний. </w:t>
      </w:r>
    </w:p>
    <w:p w:rsidR="005D5DA6" w:rsidRPr="005D5DA6" w:rsidRDefault="005D5DA6" w:rsidP="005D5DA6">
      <w:pPr>
        <w:tabs>
          <w:tab w:val="left" w:pos="1134"/>
        </w:tabs>
        <w:ind w:firstLine="709"/>
        <w:jc w:val="both"/>
      </w:pPr>
      <w:r w:rsidRPr="005D5DA6">
        <w:lastRenderedPageBreak/>
        <w:t xml:space="preserve">Предприятием на 2017 год заявлены расходы на приобретение электрической энергии в сумме 226 417,37 тыс. руб. на общий </w:t>
      </w:r>
      <w:r w:rsidRPr="005D5DA6">
        <w:rPr>
          <w:b/>
        </w:rPr>
        <w:t>объем потребления</w:t>
      </w:r>
      <w:r w:rsidRPr="005D5DA6">
        <w:t xml:space="preserve"> в количестве 69 221,0 тыс. кВтч. Средний тариф на электрическую энергию заявлен на уровне 3,27 руб./кВтч.</w:t>
      </w:r>
    </w:p>
    <w:p w:rsidR="005D5DA6" w:rsidRPr="005D5DA6" w:rsidRDefault="005D5DA6" w:rsidP="005D5DA6">
      <w:pPr>
        <w:ind w:firstLine="709"/>
        <w:jc w:val="both"/>
      </w:pPr>
      <w:r w:rsidRPr="005D5DA6">
        <w:t xml:space="preserve">При расчете </w:t>
      </w:r>
      <w:r w:rsidRPr="005D5DA6">
        <w:rPr>
          <w:b/>
        </w:rPr>
        <w:t>количества</w:t>
      </w:r>
      <w:r w:rsidRPr="005D5DA6">
        <w:t xml:space="preserve"> электроэнергии на 2017 год, необходимой для производства тепловой энергии, экспертами предлагается учесть фактический объём потребления электроэнергии за 2016 год (по тем котельным, которые ранее находились на обслуживании в МУП «РТХ»). С учётом корректировки на увеличение потребления электроэнергии на 2017 год, в связи с установкой в декабре 2016 года на котельной № 6 сетевого насоса с мощностью электродвигателя 630 кВт (представлена пояснительная записка предприятия, стр. 72/1 тарифного дела) общий расход электроэнергии, по мнению экспертов, должен составить 64 903,31 тыс. кВтч. </w:t>
      </w:r>
    </w:p>
    <w:p w:rsidR="005D5DA6" w:rsidRPr="005D5DA6" w:rsidRDefault="005D5DA6" w:rsidP="005D5DA6">
      <w:pPr>
        <w:ind w:firstLine="709"/>
        <w:jc w:val="both"/>
      </w:pPr>
      <w:r w:rsidRPr="005D5DA6">
        <w:t>ООО «РТХ» приобретает электроэнергию у ПАО «Кузбассэнергосбыт» по уровню напряжения ВН, СН1, СН2 и НН. Точки подключения энергопринимающих устройств учтены экспертами согласно договору № 2732э от 01.06.2010 между МУП «РТХ» и ПАО «Кузбассэнергосбыт» (точки поставки подтверждены договором № 652140 от 01.11.2017, стр. 186-352 дополнительных документов, представленных письмом № 869 от 31.05.2018, вх. № 2717 от 01.06.2018).</w:t>
      </w:r>
    </w:p>
    <w:p w:rsidR="005D5DA6" w:rsidRPr="005D5DA6" w:rsidRDefault="005D5DA6" w:rsidP="005D5DA6">
      <w:pPr>
        <w:ind w:firstLine="709"/>
        <w:jc w:val="both"/>
      </w:pPr>
      <w:r w:rsidRPr="005D5DA6">
        <w:t>Средневзвешенная цена электроэнергии, с учётом стоимости заявленной мощности составит 2,36 руб./кВтч (без НДС).</w:t>
      </w:r>
    </w:p>
    <w:p w:rsidR="005D5DA6" w:rsidRPr="005D5DA6" w:rsidRDefault="005D5DA6" w:rsidP="005D5DA6">
      <w:pPr>
        <w:ind w:firstLine="709"/>
        <w:jc w:val="both"/>
      </w:pPr>
      <w:r w:rsidRPr="005D5DA6">
        <w:t xml:space="preserve">Скорректированные </w:t>
      </w:r>
      <w:r w:rsidRPr="005D5DA6">
        <w:rPr>
          <w:b/>
        </w:rPr>
        <w:t>расходы</w:t>
      </w:r>
      <w:r w:rsidRPr="005D5DA6">
        <w:t xml:space="preserve"> по статье на 2017</w:t>
      </w:r>
      <w:r w:rsidRPr="005D5DA6">
        <w:rPr>
          <w:b/>
        </w:rPr>
        <w:t xml:space="preserve"> </w:t>
      </w:r>
      <w:r w:rsidRPr="005D5DA6">
        <w:t xml:space="preserve">год, по мнению экспертов, составят 210 320,33 тыс. руб., что на 5 360,46 тыс. руб. больше учтённых регулятором при установлении тарифов на 2017 год (204 959,87 тыс. руб.). </w:t>
      </w:r>
    </w:p>
    <w:p w:rsidR="005D5DA6" w:rsidRPr="005D5DA6" w:rsidRDefault="005D5DA6" w:rsidP="005D5DA6">
      <w:pPr>
        <w:ind w:firstLine="709"/>
        <w:jc w:val="both"/>
      </w:pPr>
      <w:r w:rsidRPr="005D5DA6">
        <w:t xml:space="preserve">Стоимость электроэнергии рассчитана экспертами в соответствии с пп. в) п. 28 и п. 31 Основ ценообразования, исходя из фактических расходов за 2016 год, согласно отчёту </w:t>
      </w:r>
      <w:r w:rsidRPr="005D5DA6">
        <w:rPr>
          <w:lang w:val="en-US"/>
        </w:rPr>
        <w:t>BALANCE</w:t>
      </w:r>
      <w:r w:rsidRPr="005D5DA6">
        <w:t>.</w:t>
      </w:r>
      <w:r w:rsidRPr="005D5DA6">
        <w:rPr>
          <w:lang w:val="en-US"/>
        </w:rPr>
        <w:t>CALC</w:t>
      </w:r>
      <w:r w:rsidRPr="005D5DA6">
        <w:t>.</w:t>
      </w:r>
      <w:r w:rsidRPr="005D5DA6">
        <w:rPr>
          <w:lang w:val="en-US"/>
        </w:rPr>
        <w:t>TARIFF</w:t>
      </w:r>
      <w:r w:rsidRPr="005D5DA6">
        <w:t xml:space="preserve">. </w:t>
      </w:r>
      <w:r w:rsidRPr="005D5DA6">
        <w:rPr>
          <w:lang w:val="en-US"/>
        </w:rPr>
        <w:t>WARM</w:t>
      </w:r>
      <w:r w:rsidRPr="005D5DA6">
        <w:t>.2016.FACT, представленному МУП «РТХ» по системе ЕИАС, с учетом роста нерегулируемых цен на электроэнергию на 2017 год (оценка) – 1,105 (прогноз Минэкономразвития РФ, опубликован 27.10.2017).</w:t>
      </w: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«электроэнергия», экономически необоснованных расходов, учтённых регулятором при установлении тарифов на 2017 год, не выявлено. Дублирование расходов, учтенных одновременно и в смете ООО «РТХ» и в калькуляции ООО «ТЭР» отсутствует.</w:t>
      </w:r>
    </w:p>
    <w:p w:rsidR="005D5DA6" w:rsidRPr="005D5DA6" w:rsidRDefault="005D5DA6" w:rsidP="005D5DA6">
      <w:pPr>
        <w:ind w:firstLine="709"/>
        <w:jc w:val="both"/>
      </w:pPr>
    </w:p>
    <w:p w:rsidR="005D5DA6" w:rsidRPr="005D5DA6" w:rsidRDefault="005D5DA6" w:rsidP="00844A4F">
      <w:pPr>
        <w:keepNext/>
        <w:numPr>
          <w:ilvl w:val="0"/>
          <w:numId w:val="8"/>
        </w:numPr>
        <w:spacing w:line="312" w:lineRule="auto"/>
        <w:ind w:hanging="1778"/>
        <w:jc w:val="both"/>
        <w:outlineLvl w:val="3"/>
        <w:rPr>
          <w:b/>
          <w:bCs/>
        </w:rPr>
      </w:pPr>
      <w:r w:rsidRPr="005D5DA6">
        <w:rPr>
          <w:b/>
          <w:bCs/>
        </w:rPr>
        <w:t>Расходы на холодную воду</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2017 год постановлением региональной энергетической комиссии Кемеровской области от 08.11.2017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«холодная вода» в размере 26 849,01 тыс. руб. </w:t>
      </w:r>
    </w:p>
    <w:p w:rsidR="005D5DA6" w:rsidRPr="005D5DA6" w:rsidRDefault="005D5DA6" w:rsidP="005D5DA6">
      <w:pPr>
        <w:ind w:firstLine="709"/>
        <w:jc w:val="both"/>
      </w:pPr>
    </w:p>
    <w:p w:rsidR="005D5DA6" w:rsidRPr="005D5DA6" w:rsidRDefault="005D5DA6" w:rsidP="005D5DA6">
      <w:pPr>
        <w:ind w:firstLine="709"/>
        <w:jc w:val="both"/>
      </w:pPr>
      <w:r w:rsidRPr="005D5DA6">
        <w:t>Расходы на приобретение энергетических ресурсов, холодной воды и теплоносителя определяются согласно п. 27 Методических указаний.</w:t>
      </w:r>
    </w:p>
    <w:p w:rsidR="005D5DA6" w:rsidRPr="005D5DA6" w:rsidRDefault="005D5DA6" w:rsidP="005D5DA6">
      <w:pPr>
        <w:ind w:firstLine="709"/>
        <w:jc w:val="both"/>
        <w:rPr>
          <w:u w:val="single"/>
        </w:rPr>
      </w:pPr>
      <w:r w:rsidRPr="005D5DA6">
        <w:t>Предприятием на 2017 год заявлены расходы по статье в сумме 26 849,06 тыс. руб. на общее количество воды 3 029,91 тыс. м</w:t>
      </w:r>
      <w:r w:rsidRPr="005D5DA6">
        <w:rPr>
          <w:vertAlign w:val="superscript"/>
        </w:rPr>
        <w:t>3</w:t>
      </w:r>
      <w:r w:rsidRPr="005D5DA6">
        <w:t>, в т. ч. технического качества – 2 264,13 тыс. м</w:t>
      </w:r>
      <w:r w:rsidRPr="005D5DA6">
        <w:rPr>
          <w:vertAlign w:val="superscript"/>
        </w:rPr>
        <w:t>3</w:t>
      </w:r>
      <w:r w:rsidRPr="005D5DA6">
        <w:t>, питьевого качества – 765,78 тыс. м</w:t>
      </w:r>
      <w:r w:rsidRPr="005D5DA6">
        <w:rPr>
          <w:vertAlign w:val="superscript"/>
        </w:rPr>
        <w:t>3</w:t>
      </w:r>
      <w:r w:rsidRPr="005D5DA6">
        <w:t>.</w:t>
      </w:r>
    </w:p>
    <w:p w:rsidR="005D5DA6" w:rsidRPr="005D5DA6" w:rsidRDefault="005D5DA6" w:rsidP="005D5DA6">
      <w:pPr>
        <w:ind w:firstLine="709"/>
        <w:jc w:val="both"/>
      </w:pPr>
      <w:r w:rsidRPr="005D5DA6">
        <w:t xml:space="preserve">Расчёт расхода воды на технологические нужды включает объем потерь сетевой воды, включающий в себя полуторный объем заполнения сети и утечки через запорную арматуру, объем воды на наполнение систем отопления и вентиляции абонентов, расход воды на продувку котлов и воды требуемой предприятию на собственные хозяйственно-бытовые нужды, систему ХВО, прочие технологические нужды. </w:t>
      </w:r>
    </w:p>
    <w:p w:rsidR="005D5DA6" w:rsidRPr="005D5DA6" w:rsidRDefault="005D5DA6" w:rsidP="005D5DA6">
      <w:pPr>
        <w:ind w:firstLine="709"/>
        <w:jc w:val="both"/>
      </w:pPr>
      <w:r w:rsidRPr="005D5DA6">
        <w:lastRenderedPageBreak/>
        <w:t xml:space="preserve">Экспертами предлагается учесть </w:t>
      </w:r>
      <w:r w:rsidRPr="005D5DA6">
        <w:rPr>
          <w:b/>
        </w:rPr>
        <w:t>объем воды</w:t>
      </w:r>
      <w:r w:rsidRPr="005D5DA6">
        <w:t xml:space="preserve"> на производство тепловой энергии согласно расчёту предприятия. </w:t>
      </w:r>
    </w:p>
    <w:p w:rsidR="005D5DA6" w:rsidRPr="005D5DA6" w:rsidRDefault="005D5DA6" w:rsidP="005D5DA6">
      <w:pPr>
        <w:ind w:firstLine="709"/>
        <w:jc w:val="both"/>
      </w:pPr>
      <w:r w:rsidRPr="005D5DA6">
        <w:t xml:space="preserve">ООО «РТХ» приобретает воду технического и питьевого качества у ОАО ПО «Водоканал» (договор № 485 01.11.2017, стр. 355-388 дополнительных документов, представленных письмом № 869 от 31.05.2018, вх. №2717 от 01.06.2018). </w:t>
      </w:r>
    </w:p>
    <w:p w:rsidR="005D5DA6" w:rsidRPr="005D5DA6" w:rsidRDefault="005D5DA6" w:rsidP="005D5DA6">
      <w:pPr>
        <w:ind w:firstLine="709"/>
        <w:jc w:val="both"/>
      </w:pPr>
      <w:r w:rsidRPr="005D5DA6">
        <w:t>Экспертами был произведён расчёт в соответствии с пп. а) п. 28 Основ ценообразования, исходя из тарифов ОАО ПО «Водоканал», утвержденных постановлением РЭК КО № 749 от 03.12.2015 на 2017 год (с 01.07.2017 – 20,13 руб./ м</w:t>
      </w:r>
      <w:r w:rsidRPr="005D5DA6">
        <w:rPr>
          <w:vertAlign w:val="superscript"/>
        </w:rPr>
        <w:t xml:space="preserve">3 </w:t>
      </w:r>
      <w:r w:rsidRPr="005D5DA6">
        <w:t>(вода питьевого качества) и 5,05 руб./ м</w:t>
      </w:r>
      <w:r w:rsidRPr="005D5DA6">
        <w:rPr>
          <w:vertAlign w:val="superscript"/>
        </w:rPr>
        <w:t xml:space="preserve">3 </w:t>
      </w:r>
      <w:r w:rsidRPr="005D5DA6">
        <w:t>(вода технического качества)).</w:t>
      </w:r>
    </w:p>
    <w:p w:rsidR="005D5DA6" w:rsidRPr="005D5DA6" w:rsidRDefault="005D5DA6" w:rsidP="005D5DA6">
      <w:pPr>
        <w:ind w:firstLine="709"/>
        <w:jc w:val="both"/>
      </w:pPr>
      <w:r w:rsidRPr="005D5DA6">
        <w:t xml:space="preserve">Таким образом, расходы на приобретение холодной воды эксперты предлагают учесть в размере 26 849,01 тыс. руб., то есть на уровне учтённых регулятором при установлении тарифов на 2017 год. </w:t>
      </w: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«холодная вода», экономически необоснованных расходов, учтённых регулятором при установлении тарифов на 2017 год, не выявлено. Дублирование расходов, учтенных одновременно и в смете ООО «РТХ» и в калькуляции ООО «ТЭР» отсутствует.</w:t>
      </w:r>
    </w:p>
    <w:p w:rsidR="005D5DA6" w:rsidRPr="005D5DA6" w:rsidRDefault="005D5DA6" w:rsidP="005D5DA6">
      <w:pPr>
        <w:ind w:firstLine="709"/>
        <w:jc w:val="both"/>
      </w:pPr>
    </w:p>
    <w:p w:rsidR="005D5DA6" w:rsidRPr="005D5DA6" w:rsidRDefault="005D5DA6" w:rsidP="005D5DA6">
      <w:pPr>
        <w:keepNext/>
        <w:ind w:firstLine="709"/>
        <w:jc w:val="both"/>
        <w:outlineLvl w:val="3"/>
        <w:rPr>
          <w:b/>
          <w:bCs/>
        </w:rPr>
      </w:pPr>
      <w:r w:rsidRPr="005D5DA6">
        <w:rPr>
          <w:b/>
          <w:bCs/>
        </w:rPr>
        <w:t>4) Расходы на оплату услуг, оказываемых организациями, осуществляющими регулируемые виды деятельности (водоотведение)</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2017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«водоотведение» в размере 9 357,41 тыс. руб. </w:t>
      </w:r>
    </w:p>
    <w:p w:rsidR="005D5DA6" w:rsidRPr="005D5DA6" w:rsidRDefault="005D5DA6" w:rsidP="005D5DA6">
      <w:pPr>
        <w:ind w:firstLine="709"/>
        <w:jc w:val="both"/>
        <w:rPr>
          <w:b/>
          <w:u w:val="single"/>
        </w:rPr>
      </w:pPr>
    </w:p>
    <w:p w:rsidR="005D5DA6" w:rsidRPr="005D5DA6" w:rsidRDefault="005D5DA6" w:rsidP="005D5DA6">
      <w:pPr>
        <w:ind w:firstLine="709"/>
        <w:jc w:val="both"/>
      </w:pPr>
      <w:r w:rsidRPr="005D5DA6">
        <w:t>Предприятием на 2017 год заявлены расходы по статье в сумме 9 357,41 тыс. руб. на общее количество стоков 774,62 тыс. м</w:t>
      </w:r>
      <w:r w:rsidRPr="005D5DA6">
        <w:rPr>
          <w:vertAlign w:val="superscript"/>
        </w:rPr>
        <w:t>3</w:t>
      </w:r>
      <w:r w:rsidRPr="005D5DA6">
        <w:t xml:space="preserve">. </w:t>
      </w:r>
    </w:p>
    <w:p w:rsidR="005D5DA6" w:rsidRPr="005D5DA6" w:rsidRDefault="005D5DA6" w:rsidP="005D5DA6">
      <w:pPr>
        <w:ind w:firstLine="709"/>
        <w:jc w:val="both"/>
        <w:rPr>
          <w:color w:val="000000"/>
        </w:rPr>
      </w:pPr>
      <w:r w:rsidRPr="005D5DA6">
        <w:rPr>
          <w:color w:val="000000"/>
        </w:rPr>
        <w:t>Эксперты предлагают принять в расчёт стоки в объёме 774,62 тыс. м</w:t>
      </w:r>
      <w:r w:rsidRPr="005D5DA6">
        <w:rPr>
          <w:color w:val="000000"/>
          <w:vertAlign w:val="superscript"/>
        </w:rPr>
        <w:t>3</w:t>
      </w:r>
      <w:r w:rsidRPr="005D5DA6">
        <w:rPr>
          <w:color w:val="000000"/>
        </w:rPr>
        <w:t>, включающие объём водопотребления на хозбытовые нужды и нужды ХВО.</w:t>
      </w:r>
    </w:p>
    <w:p w:rsidR="005D5DA6" w:rsidRPr="005D5DA6" w:rsidRDefault="005D5DA6" w:rsidP="005D5DA6">
      <w:pPr>
        <w:ind w:firstLine="709"/>
        <w:jc w:val="both"/>
      </w:pPr>
      <w:r w:rsidRPr="005D5DA6">
        <w:t>Расходы на услуги водоотведения в сумме 9 357,41 тыс. руб. рассчитаны экспертами в соответствии с пп. а) п. 28 Основ ценообразования, исходя из тарифов ОАО ПО «Водоканал», утвержденных постановлением РЭК КО от 03.12.2015 № 749 на 2017 год (ред. от 19.12.2016) (с 01.07.2017 – 12,08 руб./ м</w:t>
      </w:r>
      <w:r w:rsidRPr="005D5DA6">
        <w:rPr>
          <w:vertAlign w:val="superscript"/>
        </w:rPr>
        <w:t>3</w:t>
      </w:r>
      <w:r w:rsidRPr="005D5DA6">
        <w:t>).</w:t>
      </w: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«водоотведение», экономически необоснованных расходов, учтённых регулятором при установлении тарифов на 2017 год, не выявлено. Дублирование расходов, учтенных одновременно и в смете ООО «РТХ» и в калькуляции ООО «ТЭР» отсутствует.</w:t>
      </w:r>
    </w:p>
    <w:p w:rsidR="005D5DA6" w:rsidRPr="005D5DA6" w:rsidRDefault="005D5DA6" w:rsidP="005D5DA6">
      <w:pPr>
        <w:ind w:firstLine="709"/>
        <w:jc w:val="both"/>
        <w:rPr>
          <w:color w:val="000000"/>
        </w:rPr>
      </w:pPr>
      <w:r w:rsidRPr="005D5DA6">
        <w:rPr>
          <w:color w:val="000000"/>
        </w:rPr>
        <w:t xml:space="preserve"> </w:t>
      </w:r>
    </w:p>
    <w:p w:rsidR="005D5DA6" w:rsidRPr="005D5DA6" w:rsidRDefault="005D5DA6" w:rsidP="005D5DA6">
      <w:pPr>
        <w:keepNext/>
        <w:ind w:left="2410" w:hanging="1701"/>
        <w:jc w:val="both"/>
        <w:outlineLvl w:val="3"/>
        <w:rPr>
          <w:b/>
          <w:bCs/>
        </w:rPr>
      </w:pPr>
      <w:r w:rsidRPr="005D5DA6">
        <w:rPr>
          <w:b/>
          <w:bCs/>
        </w:rPr>
        <w:t>5) Расходы на сырье и материалы</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2017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«сырьё и материалы» в размере 2 356,40 тыс. руб. </w:t>
      </w:r>
    </w:p>
    <w:p w:rsidR="005D5DA6" w:rsidRPr="005D5DA6" w:rsidRDefault="005D5DA6" w:rsidP="005D5DA6">
      <w:pPr>
        <w:tabs>
          <w:tab w:val="left" w:pos="360"/>
        </w:tabs>
        <w:ind w:firstLine="709"/>
        <w:jc w:val="both"/>
      </w:pPr>
    </w:p>
    <w:p w:rsidR="005D5DA6" w:rsidRPr="005D5DA6" w:rsidRDefault="005D5DA6" w:rsidP="005D5DA6">
      <w:pPr>
        <w:tabs>
          <w:tab w:val="left" w:pos="360"/>
        </w:tabs>
        <w:ind w:firstLine="709"/>
        <w:jc w:val="both"/>
      </w:pPr>
      <w:r w:rsidRPr="005D5DA6">
        <w:lastRenderedPageBreak/>
        <w:t>ООО «РТХ» на 2017 год заявлены расходы по статье в сумме 2 356,40 тыс. руб. В качестве обоснования представлен расчёт количества и стоимости необходимых канцтоваров, бланков, оргтехники, расходных материалов для обслуживания оргтехники, договор поставки с ООО «ИТ Партнёр» № 8 от 17.08.2017 (стр. 159 тома 1 тарифного дела).</w:t>
      </w:r>
    </w:p>
    <w:p w:rsidR="005D5DA6" w:rsidRPr="005D5DA6" w:rsidRDefault="005D5DA6" w:rsidP="005D5DA6">
      <w:pPr>
        <w:tabs>
          <w:tab w:val="left" w:pos="360"/>
        </w:tabs>
        <w:ind w:firstLine="709"/>
        <w:jc w:val="both"/>
      </w:pPr>
      <w:r w:rsidRPr="005D5DA6">
        <w:t>Экспертами был проведён анализ стоимости аналогичных товаров и материалов, представленных в сети Интернет и установлено, что цены, предложенные предприятием, не превышают среднерыночных. Расходы по статье предлагается учесть в сумме 2 356,40 тыс. руб. в соответствии с представленными предприятием расчётами.</w:t>
      </w: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«сырьё и материалы», экономически необоснованных расходов, учтённых регулятором при установлении тарифов на 2017 год, не выявлено. Дублирование расходов, учтенных одновременно и в смете ООО «РТХ» и в калькуляции ООО «ТЭР» отсутствует.</w:t>
      </w:r>
    </w:p>
    <w:p w:rsidR="005D5DA6" w:rsidRPr="005D5DA6" w:rsidRDefault="005D5DA6" w:rsidP="005D5DA6">
      <w:pPr>
        <w:ind w:firstLine="709"/>
        <w:jc w:val="both"/>
      </w:pPr>
    </w:p>
    <w:p w:rsidR="005D5DA6" w:rsidRPr="005D5DA6" w:rsidRDefault="005D5DA6" w:rsidP="005D5DA6">
      <w:pPr>
        <w:keepNext/>
        <w:ind w:left="2268" w:hanging="1559"/>
        <w:jc w:val="both"/>
        <w:outlineLvl w:val="3"/>
        <w:rPr>
          <w:b/>
          <w:bCs/>
        </w:rPr>
      </w:pPr>
      <w:r w:rsidRPr="005D5DA6">
        <w:rPr>
          <w:b/>
          <w:bCs/>
        </w:rPr>
        <w:t>6) Расходы на ремонт основных средств</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2017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на выполнение ремонтных работ: по статье «ремонт основных средств» в размере 374,94 тыс. руб. и по статье «работы и услуги производственного характера» в стоимости услуг подрядчика ООО «ТЭР», выполнявшего ремонты, на сумму 204 172,00 тыс. руб. </w:t>
      </w:r>
    </w:p>
    <w:p w:rsidR="005D5DA6" w:rsidRPr="005D5DA6" w:rsidRDefault="005D5DA6" w:rsidP="005D5DA6">
      <w:pPr>
        <w:ind w:firstLine="709"/>
        <w:jc w:val="both"/>
      </w:pPr>
    </w:p>
    <w:p w:rsidR="005D5DA6" w:rsidRPr="005D5DA6" w:rsidRDefault="005D5DA6" w:rsidP="005D5DA6">
      <w:pPr>
        <w:ind w:firstLine="709"/>
        <w:jc w:val="both"/>
      </w:pPr>
      <w:r w:rsidRPr="005D5DA6">
        <w:t>ООО «РТХ» в основной смете затрат на 2017 год заявило расходы по статье «ремонт основных средств» в сумме 1 067,78 тыс. руб., в т. ч.:</w:t>
      </w:r>
    </w:p>
    <w:p w:rsidR="005D5DA6" w:rsidRPr="005D5DA6" w:rsidRDefault="005D5DA6" w:rsidP="005D5DA6">
      <w:pPr>
        <w:ind w:firstLine="709"/>
        <w:jc w:val="both"/>
      </w:pPr>
      <w:r w:rsidRPr="005D5DA6">
        <w:t>1. Ремонт ВКЛ-0,4 кВ от ТП-536 до котельной № 49. В качестве обоснования представлен договор № 04-07/17 с ООО «КЭК» (стр. 163-165 тарифного дела).</w:t>
      </w:r>
    </w:p>
    <w:p w:rsidR="005D5DA6" w:rsidRPr="005D5DA6" w:rsidRDefault="005D5DA6" w:rsidP="005D5DA6">
      <w:pPr>
        <w:ind w:firstLine="709"/>
        <w:jc w:val="both"/>
      </w:pPr>
      <w:r w:rsidRPr="005D5DA6">
        <w:t>2. Строительство КЛ-0,4кВ от КТП-467 до котельной № 51. В качестве обоснования представлен договор №05-07/17 с ООО «КЭК» (стр. 175-177 тарифного дела).</w:t>
      </w:r>
    </w:p>
    <w:p w:rsidR="005D5DA6" w:rsidRPr="005D5DA6" w:rsidRDefault="005D5DA6" w:rsidP="005D5DA6">
      <w:pPr>
        <w:ind w:firstLine="709"/>
        <w:jc w:val="both"/>
      </w:pPr>
      <w:r w:rsidRPr="005D5DA6">
        <w:t>3. Расходы на проведение текущего и капитального ремонта по техническому обслуживанию и эксплуатации котельных и тепловых сетей на сумму 231 543,22 тыс. руб.</w:t>
      </w:r>
    </w:p>
    <w:p w:rsidR="005D5DA6" w:rsidRPr="005D5DA6" w:rsidRDefault="005D5DA6" w:rsidP="005D5DA6">
      <w:pPr>
        <w:autoSpaceDE w:val="0"/>
        <w:autoSpaceDN w:val="0"/>
        <w:adjustRightInd w:val="0"/>
        <w:ind w:firstLine="709"/>
        <w:jc w:val="both"/>
      </w:pPr>
      <w:r w:rsidRPr="005D5DA6">
        <w:t>В соответствии с п. 41 Основ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rsidR="005D5DA6" w:rsidRPr="005D5DA6" w:rsidRDefault="005D5DA6" w:rsidP="005D5DA6">
      <w:pPr>
        <w:ind w:firstLine="709"/>
        <w:jc w:val="both"/>
      </w:pPr>
      <w:r w:rsidRPr="005D5DA6">
        <w:t>Представленная ООО «РТХ» программа ремонтного обслуживания на 2017 год предусматривает выполнение ремонтных работ на сумму 282 748,00 тыс. руб., работы планируется выполнить с привлечением подрядных организаций, а также хозяйственным способом.</w:t>
      </w:r>
    </w:p>
    <w:p w:rsidR="005D5DA6" w:rsidRPr="005D5DA6" w:rsidRDefault="005D5DA6" w:rsidP="005D5DA6">
      <w:pPr>
        <w:ind w:firstLine="709"/>
        <w:jc w:val="both"/>
      </w:pPr>
      <w:r w:rsidRPr="005D5DA6">
        <w:t>Ремонтная программа предприятия предусматривает выполнение ремонтов на тепловых сетях в размере 51 886,00 тыс. руб., а также на котельных предприятия в размере 230 862,00 тыс. руб.</w:t>
      </w:r>
    </w:p>
    <w:p w:rsidR="005D5DA6" w:rsidRPr="005D5DA6" w:rsidRDefault="005D5DA6" w:rsidP="005D5DA6">
      <w:pPr>
        <w:ind w:firstLine="709"/>
        <w:jc w:val="both"/>
      </w:pPr>
      <w:r w:rsidRPr="005D5DA6">
        <w:t>В обоснование объемов и стоимости ремонтных работ предприятием представлено: состав оборудования, в т. ч. схемы тепловых сетей, график планово-предупредительных ремонтов, план капитального ремонта тепловых сетей и котельного оборудования, дефектные акты, содержащие перечень выявленных дефектов и недостатков, а также перечень необходимых работ для приведения объекта основных средств в рабочее состояние, дефектные акты дополнительно подтверждены фото и видео материалами, сметные расчета, а также локальные ресурсные сметные расчеты (3-4 том тарифного дела).</w:t>
      </w:r>
    </w:p>
    <w:p w:rsidR="005D5DA6" w:rsidRPr="005D5DA6" w:rsidRDefault="005D5DA6" w:rsidP="005D5DA6">
      <w:pPr>
        <w:ind w:firstLine="709"/>
        <w:jc w:val="both"/>
      </w:pPr>
      <w:r w:rsidRPr="005D5DA6">
        <w:lastRenderedPageBreak/>
        <w:t xml:space="preserve">Экспертами на 2017 год предлагается по ремонту </w:t>
      </w:r>
      <w:r w:rsidRPr="005D5DA6">
        <w:rPr>
          <w:b/>
        </w:rPr>
        <w:t>тепловых сетей</w:t>
      </w:r>
      <w:r w:rsidRPr="005D5DA6">
        <w:t xml:space="preserve"> принять ремонтную программу в размере 34 323,0 тыс. руб. (без НДС). </w:t>
      </w:r>
    </w:p>
    <w:p w:rsidR="005D5DA6" w:rsidRPr="005D5DA6" w:rsidRDefault="005D5DA6" w:rsidP="005D5DA6">
      <w:pPr>
        <w:ind w:firstLine="709"/>
        <w:jc w:val="both"/>
      </w:pPr>
      <w:r w:rsidRPr="005D5DA6">
        <w:t>В ходе работы экспертами проанализированы схемы тепловых сетей, график планово-предупредительных ремонтов, план капитального ремонта тепловых сетей, дефектные акты, сметные расчета, а также локальные ресурсные сметные расчеты.</w:t>
      </w:r>
    </w:p>
    <w:p w:rsidR="005D5DA6" w:rsidRPr="005D5DA6" w:rsidRDefault="005D5DA6" w:rsidP="005D5DA6">
      <w:pPr>
        <w:ind w:firstLine="709"/>
        <w:jc w:val="both"/>
      </w:pPr>
      <w:r w:rsidRPr="005D5DA6">
        <w:t xml:space="preserve">В результате анализа плана ремонтов тепловых сетей экспертами исключены из состава работ ряд мероприятий, на основании данных, что эти мероприятия уже были выполнены ранее. Из состава работ также исключены мероприятия, выполняемые хозспособом, так как материалы для выполнения данных работ учтены в статье «Вспомогательные материалы». </w:t>
      </w:r>
    </w:p>
    <w:p w:rsidR="005D5DA6" w:rsidRPr="005D5DA6" w:rsidRDefault="005D5DA6" w:rsidP="005D5DA6">
      <w:pPr>
        <w:ind w:firstLine="709"/>
        <w:jc w:val="both"/>
      </w:pPr>
      <w:r w:rsidRPr="005D5DA6">
        <w:t>В таблице 2 приведены мероприятия, включаемые в ремонтную программу по капитальному ремонту тепловых сетей.</w:t>
      </w:r>
    </w:p>
    <w:p w:rsidR="005D5DA6" w:rsidRPr="005D5DA6" w:rsidRDefault="005D5DA6" w:rsidP="005D5DA6">
      <w:pPr>
        <w:ind w:firstLine="709"/>
        <w:jc w:val="both"/>
      </w:pPr>
      <w:r w:rsidRPr="005D5DA6">
        <w:t xml:space="preserve">В результате анализа схем тепловых сетей предприятия в п. 1 таблице 4 экспертами скорректирована протяженность замены тепловых сетей диаметром 820 мм с 1620 м до 1 386 м, т.к. согласно схеме тепловых сетей, приложенной предприятием, протяженность тепловых сетей составляет 1 386 м. </w:t>
      </w:r>
    </w:p>
    <w:p w:rsidR="005D5DA6" w:rsidRPr="005D5DA6" w:rsidRDefault="005D5DA6" w:rsidP="005D5DA6">
      <w:pPr>
        <w:ind w:firstLine="709"/>
        <w:jc w:val="both"/>
      </w:pPr>
      <w:r w:rsidRPr="005D5DA6">
        <w:t>Анализ сметных расчетов, а также локальных ресурсных сметных расчетов и стоимости материалов, заложенной предприятием в сметные расчеты показал, что предприятие для определения стоимости материалов пользовалось «Территориальными сметными ценами на материалы, изделия и конструкции, применяемые в строительстве. ТССЦ 81-01-2001 Кемеровская область. Изменения в территориальные сметные цены на материалы, изделия и конструкции, применяемые в строительстве» включенными в федеральный реестр сметных нормативов приказом Минстроя России от 28.02.2017 № 519/пр.</w:t>
      </w:r>
    </w:p>
    <w:p w:rsidR="005D5DA6" w:rsidRPr="005D5DA6" w:rsidRDefault="005D5DA6" w:rsidP="005D5DA6">
      <w:pPr>
        <w:ind w:firstLine="709"/>
        <w:jc w:val="both"/>
      </w:pPr>
      <w:r w:rsidRPr="005D5DA6">
        <w:t>Помимо прочего, из стоимости материалов экспертами исключен НДС.</w:t>
      </w:r>
    </w:p>
    <w:p w:rsidR="005D5DA6" w:rsidRPr="005D5DA6" w:rsidRDefault="005D5DA6" w:rsidP="005D5DA6">
      <w:pPr>
        <w:ind w:firstLine="425"/>
        <w:jc w:val="right"/>
        <w:rPr>
          <w:sz w:val="28"/>
          <w:szCs w:val="28"/>
        </w:rPr>
      </w:pPr>
    </w:p>
    <w:p w:rsidR="005D5DA6" w:rsidRPr="005D5DA6" w:rsidRDefault="005D5DA6" w:rsidP="005D5DA6">
      <w:pPr>
        <w:spacing w:line="312" w:lineRule="auto"/>
        <w:ind w:firstLine="426"/>
        <w:jc w:val="right"/>
        <w:rPr>
          <w:sz w:val="28"/>
          <w:szCs w:val="28"/>
        </w:rPr>
      </w:pPr>
      <w:r w:rsidRPr="005D5DA6">
        <w:rPr>
          <w:sz w:val="28"/>
          <w:szCs w:val="28"/>
        </w:rPr>
        <w:t>Таблица 2</w:t>
      </w:r>
    </w:p>
    <w:tbl>
      <w:tblPr>
        <w:tblW w:w="5082" w:type="pct"/>
        <w:tblLayout w:type="fixed"/>
        <w:tblLook w:val="04A0" w:firstRow="1" w:lastRow="0" w:firstColumn="1" w:lastColumn="0" w:noHBand="0" w:noVBand="1"/>
      </w:tblPr>
      <w:tblGrid>
        <w:gridCol w:w="351"/>
        <w:gridCol w:w="1801"/>
        <w:gridCol w:w="1007"/>
        <w:gridCol w:w="608"/>
        <w:gridCol w:w="835"/>
        <w:gridCol w:w="717"/>
        <w:gridCol w:w="976"/>
        <w:gridCol w:w="1192"/>
        <w:gridCol w:w="976"/>
        <w:gridCol w:w="1180"/>
      </w:tblGrid>
      <w:tr w:rsidR="005D5DA6" w:rsidRPr="005D5DA6" w:rsidTr="00B8442F">
        <w:trPr>
          <w:trHeight w:val="300"/>
          <w:tblHeader/>
        </w:trPr>
        <w:tc>
          <w:tcPr>
            <w:tcW w:w="182"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 xml:space="preserve">№ </w:t>
            </w:r>
          </w:p>
        </w:tc>
        <w:tc>
          <w:tcPr>
            <w:tcW w:w="934"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Наименование</w:t>
            </w:r>
          </w:p>
        </w:tc>
        <w:tc>
          <w:tcPr>
            <w:tcW w:w="522"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Длина участка, м</w:t>
            </w:r>
          </w:p>
        </w:tc>
        <w:tc>
          <w:tcPr>
            <w:tcW w:w="315"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Диаметр, мм</w:t>
            </w:r>
          </w:p>
        </w:tc>
        <w:tc>
          <w:tcPr>
            <w:tcW w:w="433"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Тип прокладки</w:t>
            </w:r>
          </w:p>
        </w:tc>
        <w:tc>
          <w:tcPr>
            <w:tcW w:w="372"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Длина труб</w:t>
            </w:r>
          </w:p>
        </w:tc>
        <w:tc>
          <w:tcPr>
            <w:tcW w:w="1124" w:type="pct"/>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Предложения предприятия на 2017 год</w:t>
            </w:r>
          </w:p>
        </w:tc>
        <w:tc>
          <w:tcPr>
            <w:tcW w:w="1118" w:type="pct"/>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Предложения экспертов на 2017 год</w:t>
            </w:r>
          </w:p>
        </w:tc>
      </w:tr>
      <w:tr w:rsidR="005D5DA6" w:rsidRPr="005D5DA6" w:rsidTr="00B8442F">
        <w:trPr>
          <w:trHeight w:val="1050"/>
          <w:tblHeader/>
        </w:trPr>
        <w:tc>
          <w:tcPr>
            <w:tcW w:w="182"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c>
          <w:tcPr>
            <w:tcW w:w="934"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c>
          <w:tcPr>
            <w:tcW w:w="522"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c>
          <w:tcPr>
            <w:tcW w:w="315"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c>
          <w:tcPr>
            <w:tcW w:w="433"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c>
          <w:tcPr>
            <w:tcW w:w="372"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c>
          <w:tcPr>
            <w:tcW w:w="50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Ориентировочная стоимость (материалы), тыс. руб.</w:t>
            </w:r>
          </w:p>
        </w:tc>
        <w:tc>
          <w:tcPr>
            <w:tcW w:w="61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Ориентировочная стоимость (материалы + СМР), тыс. руб.</w:t>
            </w:r>
          </w:p>
        </w:tc>
        <w:tc>
          <w:tcPr>
            <w:tcW w:w="50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Ориентировочная стоимость (материалы), тыс. руб.</w:t>
            </w:r>
          </w:p>
        </w:tc>
        <w:tc>
          <w:tcPr>
            <w:tcW w:w="61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Ориентировочная стоимость (материалы + СМР), тыс. руб.</w:t>
            </w:r>
          </w:p>
        </w:tc>
      </w:tr>
      <w:tr w:rsidR="005D5DA6" w:rsidRPr="005D5DA6" w:rsidTr="00B8442F">
        <w:trPr>
          <w:trHeight w:val="300"/>
        </w:trPr>
        <w:tc>
          <w:tcPr>
            <w:tcW w:w="182" w:type="pct"/>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1</w:t>
            </w:r>
          </w:p>
        </w:tc>
        <w:tc>
          <w:tcPr>
            <w:tcW w:w="93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rPr>
                <w:sz w:val="20"/>
                <w:szCs w:val="20"/>
              </w:rPr>
            </w:pPr>
            <w:r w:rsidRPr="005D5DA6">
              <w:rPr>
                <w:sz w:val="20"/>
                <w:szCs w:val="20"/>
              </w:rPr>
              <w:t>Тепловая изоляция трубопроводов от котельной №6 до ТК1</w:t>
            </w:r>
          </w:p>
        </w:tc>
        <w:tc>
          <w:tcPr>
            <w:tcW w:w="52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1386</w:t>
            </w:r>
          </w:p>
        </w:tc>
        <w:tc>
          <w:tcPr>
            <w:tcW w:w="31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820</w:t>
            </w:r>
          </w:p>
        </w:tc>
        <w:tc>
          <w:tcPr>
            <w:tcW w:w="43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надз.</w:t>
            </w:r>
          </w:p>
        </w:tc>
        <w:tc>
          <w:tcPr>
            <w:tcW w:w="37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2772</w:t>
            </w:r>
          </w:p>
        </w:tc>
        <w:tc>
          <w:tcPr>
            <w:tcW w:w="506" w:type="pct"/>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6929,2</w:t>
            </w:r>
          </w:p>
        </w:tc>
        <w:tc>
          <w:tcPr>
            <w:tcW w:w="618" w:type="pct"/>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30649,4</w:t>
            </w:r>
          </w:p>
        </w:tc>
        <w:tc>
          <w:tcPr>
            <w:tcW w:w="506" w:type="pct"/>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5496,046</w:t>
            </w:r>
          </w:p>
        </w:tc>
        <w:tc>
          <w:tcPr>
            <w:tcW w:w="612" w:type="pct"/>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29216</w:t>
            </w:r>
          </w:p>
        </w:tc>
      </w:tr>
      <w:tr w:rsidR="005D5DA6" w:rsidRPr="005D5DA6" w:rsidTr="00B8442F">
        <w:trPr>
          <w:trHeight w:val="300"/>
        </w:trPr>
        <w:tc>
          <w:tcPr>
            <w:tcW w:w="182" w:type="pct"/>
            <w:vMerge/>
            <w:tcBorders>
              <w:top w:val="nil"/>
              <w:left w:val="single" w:sz="4" w:space="0" w:color="auto"/>
              <w:bottom w:val="single" w:sz="4" w:space="0" w:color="000000"/>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c>
          <w:tcPr>
            <w:tcW w:w="93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rPr>
                <w:sz w:val="20"/>
                <w:szCs w:val="20"/>
              </w:rPr>
            </w:pPr>
            <w:r w:rsidRPr="005D5DA6">
              <w:rPr>
                <w:sz w:val="20"/>
                <w:szCs w:val="20"/>
              </w:rPr>
              <w:t>Тепловая изоляция трубопроводов от котельной №6 до ТК2</w:t>
            </w:r>
          </w:p>
        </w:tc>
        <w:tc>
          <w:tcPr>
            <w:tcW w:w="52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233</w:t>
            </w:r>
          </w:p>
        </w:tc>
        <w:tc>
          <w:tcPr>
            <w:tcW w:w="31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1020</w:t>
            </w:r>
          </w:p>
        </w:tc>
        <w:tc>
          <w:tcPr>
            <w:tcW w:w="43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в тоннеле</w:t>
            </w:r>
          </w:p>
        </w:tc>
        <w:tc>
          <w:tcPr>
            <w:tcW w:w="37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466</w:t>
            </w:r>
          </w:p>
        </w:tc>
        <w:tc>
          <w:tcPr>
            <w:tcW w:w="506" w:type="pct"/>
            <w:vMerge/>
            <w:tcBorders>
              <w:top w:val="nil"/>
              <w:left w:val="single" w:sz="4" w:space="0" w:color="auto"/>
              <w:bottom w:val="single" w:sz="4" w:space="0" w:color="000000"/>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c>
          <w:tcPr>
            <w:tcW w:w="618" w:type="pct"/>
            <w:vMerge/>
            <w:tcBorders>
              <w:top w:val="nil"/>
              <w:left w:val="single" w:sz="4" w:space="0" w:color="auto"/>
              <w:bottom w:val="single" w:sz="4" w:space="0" w:color="000000"/>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c>
          <w:tcPr>
            <w:tcW w:w="506" w:type="pct"/>
            <w:vMerge/>
            <w:tcBorders>
              <w:top w:val="nil"/>
              <w:left w:val="single" w:sz="4" w:space="0" w:color="auto"/>
              <w:bottom w:val="single" w:sz="4" w:space="0" w:color="000000"/>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c>
          <w:tcPr>
            <w:tcW w:w="612" w:type="pct"/>
            <w:vMerge/>
            <w:tcBorders>
              <w:top w:val="nil"/>
              <w:left w:val="single" w:sz="4" w:space="0" w:color="auto"/>
              <w:bottom w:val="single" w:sz="4" w:space="0" w:color="000000"/>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r>
      <w:tr w:rsidR="005D5DA6" w:rsidRPr="005D5DA6" w:rsidTr="00B8442F">
        <w:trPr>
          <w:trHeight w:val="300"/>
        </w:trPr>
        <w:tc>
          <w:tcPr>
            <w:tcW w:w="182"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2</w:t>
            </w:r>
          </w:p>
        </w:tc>
        <w:tc>
          <w:tcPr>
            <w:tcW w:w="93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rPr>
                <w:sz w:val="20"/>
                <w:szCs w:val="20"/>
              </w:rPr>
            </w:pPr>
            <w:r w:rsidRPr="005D5DA6">
              <w:rPr>
                <w:sz w:val="20"/>
                <w:szCs w:val="20"/>
              </w:rPr>
              <w:t>ТК37-ТК-80, ул. Ноградская, 28</w:t>
            </w:r>
          </w:p>
        </w:tc>
        <w:tc>
          <w:tcPr>
            <w:tcW w:w="52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96,2</w:t>
            </w:r>
          </w:p>
        </w:tc>
        <w:tc>
          <w:tcPr>
            <w:tcW w:w="31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273</w:t>
            </w:r>
          </w:p>
        </w:tc>
        <w:tc>
          <w:tcPr>
            <w:tcW w:w="43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подз.</w:t>
            </w:r>
          </w:p>
        </w:tc>
        <w:tc>
          <w:tcPr>
            <w:tcW w:w="37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192,4</w:t>
            </w:r>
          </w:p>
        </w:tc>
        <w:tc>
          <w:tcPr>
            <w:tcW w:w="50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543,2</w:t>
            </w:r>
          </w:p>
        </w:tc>
        <w:tc>
          <w:tcPr>
            <w:tcW w:w="61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3290,5</w:t>
            </w:r>
          </w:p>
        </w:tc>
        <w:tc>
          <w:tcPr>
            <w:tcW w:w="50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1363,825</w:t>
            </w:r>
          </w:p>
        </w:tc>
        <w:tc>
          <w:tcPr>
            <w:tcW w:w="61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3291</w:t>
            </w:r>
          </w:p>
        </w:tc>
      </w:tr>
      <w:tr w:rsidR="005D5DA6" w:rsidRPr="005D5DA6" w:rsidTr="00B8442F">
        <w:trPr>
          <w:trHeight w:val="70"/>
        </w:trPr>
        <w:tc>
          <w:tcPr>
            <w:tcW w:w="182"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3</w:t>
            </w:r>
          </w:p>
        </w:tc>
        <w:tc>
          <w:tcPr>
            <w:tcW w:w="934"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rPr>
                <w:sz w:val="20"/>
                <w:szCs w:val="20"/>
              </w:rPr>
            </w:pPr>
            <w:r w:rsidRPr="005D5DA6">
              <w:rPr>
                <w:sz w:val="20"/>
                <w:szCs w:val="20"/>
              </w:rPr>
              <w:t>ТК32-ТК32'-ТК60 (3 трубы)</w:t>
            </w:r>
          </w:p>
        </w:tc>
        <w:tc>
          <w:tcPr>
            <w:tcW w:w="522"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84</w:t>
            </w:r>
          </w:p>
        </w:tc>
        <w:tc>
          <w:tcPr>
            <w:tcW w:w="31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325</w:t>
            </w:r>
          </w:p>
        </w:tc>
        <w:tc>
          <w:tcPr>
            <w:tcW w:w="433" w:type="pct"/>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подз.</w:t>
            </w:r>
          </w:p>
        </w:tc>
        <w:tc>
          <w:tcPr>
            <w:tcW w:w="37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168</w:t>
            </w:r>
          </w:p>
        </w:tc>
        <w:tc>
          <w:tcPr>
            <w:tcW w:w="506"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994</w:t>
            </w:r>
          </w:p>
        </w:tc>
        <w:tc>
          <w:tcPr>
            <w:tcW w:w="618"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3177,2</w:t>
            </w:r>
          </w:p>
        </w:tc>
        <w:tc>
          <w:tcPr>
            <w:tcW w:w="506"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1592,739</w:t>
            </w:r>
          </w:p>
        </w:tc>
        <w:tc>
          <w:tcPr>
            <w:tcW w:w="612"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3177</w:t>
            </w:r>
          </w:p>
        </w:tc>
      </w:tr>
      <w:tr w:rsidR="005D5DA6" w:rsidRPr="005D5DA6" w:rsidTr="00B8442F">
        <w:trPr>
          <w:trHeight w:val="70"/>
        </w:trPr>
        <w:tc>
          <w:tcPr>
            <w:tcW w:w="182"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c>
          <w:tcPr>
            <w:tcW w:w="934"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5D5DA6" w:rsidRPr="005D5DA6" w:rsidRDefault="005D5DA6" w:rsidP="005D5DA6">
            <w:pPr>
              <w:spacing w:line="312" w:lineRule="auto"/>
              <w:rPr>
                <w:sz w:val="20"/>
                <w:szCs w:val="20"/>
              </w:rPr>
            </w:pPr>
          </w:p>
        </w:tc>
        <w:tc>
          <w:tcPr>
            <w:tcW w:w="522"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c>
          <w:tcPr>
            <w:tcW w:w="31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219</w:t>
            </w:r>
          </w:p>
        </w:tc>
        <w:tc>
          <w:tcPr>
            <w:tcW w:w="433" w:type="pct"/>
            <w:vMerge/>
            <w:tcBorders>
              <w:top w:val="nil"/>
              <w:left w:val="single" w:sz="4" w:space="0" w:color="auto"/>
              <w:bottom w:val="single" w:sz="4" w:space="0" w:color="000000"/>
              <w:right w:val="single" w:sz="4" w:space="0" w:color="auto"/>
            </w:tcBorders>
            <w:tcMar>
              <w:left w:w="28" w:type="dxa"/>
              <w:right w:w="28" w:type="dxa"/>
            </w:tcMar>
            <w:vAlign w:val="center"/>
            <w:hideMark/>
          </w:tcPr>
          <w:p w:rsidR="005D5DA6" w:rsidRPr="005D5DA6" w:rsidRDefault="005D5DA6" w:rsidP="005D5DA6">
            <w:pPr>
              <w:spacing w:line="312" w:lineRule="auto"/>
              <w:jc w:val="center"/>
              <w:rPr>
                <w:sz w:val="20"/>
                <w:szCs w:val="20"/>
              </w:rPr>
            </w:pPr>
          </w:p>
        </w:tc>
        <w:tc>
          <w:tcPr>
            <w:tcW w:w="37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84</w:t>
            </w:r>
          </w:p>
        </w:tc>
        <w:tc>
          <w:tcPr>
            <w:tcW w:w="506"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c>
          <w:tcPr>
            <w:tcW w:w="618"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c>
          <w:tcPr>
            <w:tcW w:w="506"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c>
          <w:tcPr>
            <w:tcW w:w="612"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r>
      <w:tr w:rsidR="005D5DA6" w:rsidRPr="005D5DA6" w:rsidTr="00B8442F">
        <w:trPr>
          <w:trHeight w:val="70"/>
        </w:trPr>
        <w:tc>
          <w:tcPr>
            <w:tcW w:w="182"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4</w:t>
            </w:r>
          </w:p>
        </w:tc>
        <w:tc>
          <w:tcPr>
            <w:tcW w:w="934"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rPr>
                <w:sz w:val="20"/>
                <w:szCs w:val="20"/>
              </w:rPr>
            </w:pPr>
            <w:r w:rsidRPr="005D5DA6">
              <w:rPr>
                <w:sz w:val="20"/>
                <w:szCs w:val="20"/>
              </w:rPr>
              <w:t>ТК61-ТК62-ТК63-ТК64 (3 трубы)</w:t>
            </w:r>
          </w:p>
        </w:tc>
        <w:tc>
          <w:tcPr>
            <w:tcW w:w="522"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321,6</w:t>
            </w:r>
          </w:p>
        </w:tc>
        <w:tc>
          <w:tcPr>
            <w:tcW w:w="31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219</w:t>
            </w:r>
          </w:p>
        </w:tc>
        <w:tc>
          <w:tcPr>
            <w:tcW w:w="433" w:type="pct"/>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подз.</w:t>
            </w:r>
          </w:p>
        </w:tc>
        <w:tc>
          <w:tcPr>
            <w:tcW w:w="37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643,2</w:t>
            </w:r>
          </w:p>
        </w:tc>
        <w:tc>
          <w:tcPr>
            <w:tcW w:w="506"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1392,6</w:t>
            </w:r>
          </w:p>
        </w:tc>
        <w:tc>
          <w:tcPr>
            <w:tcW w:w="618"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4816,6</w:t>
            </w:r>
          </w:p>
        </w:tc>
        <w:tc>
          <w:tcPr>
            <w:tcW w:w="506"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2221,612</w:t>
            </w:r>
          </w:p>
        </w:tc>
        <w:tc>
          <w:tcPr>
            <w:tcW w:w="612" w:type="pct"/>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4817</w:t>
            </w:r>
          </w:p>
        </w:tc>
      </w:tr>
      <w:tr w:rsidR="005D5DA6" w:rsidRPr="005D5DA6" w:rsidTr="00B8442F">
        <w:trPr>
          <w:trHeight w:val="159"/>
        </w:trPr>
        <w:tc>
          <w:tcPr>
            <w:tcW w:w="182"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c>
          <w:tcPr>
            <w:tcW w:w="934"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c>
          <w:tcPr>
            <w:tcW w:w="522"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c>
          <w:tcPr>
            <w:tcW w:w="31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159</w:t>
            </w:r>
          </w:p>
        </w:tc>
        <w:tc>
          <w:tcPr>
            <w:tcW w:w="433" w:type="pct"/>
            <w:vMerge/>
            <w:tcBorders>
              <w:top w:val="nil"/>
              <w:left w:val="single" w:sz="4" w:space="0" w:color="auto"/>
              <w:bottom w:val="single" w:sz="4" w:space="0" w:color="000000"/>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c>
          <w:tcPr>
            <w:tcW w:w="37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321,6</w:t>
            </w:r>
          </w:p>
        </w:tc>
        <w:tc>
          <w:tcPr>
            <w:tcW w:w="506"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c>
          <w:tcPr>
            <w:tcW w:w="618"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c>
          <w:tcPr>
            <w:tcW w:w="506"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c>
          <w:tcPr>
            <w:tcW w:w="612"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5D5DA6" w:rsidRPr="005D5DA6" w:rsidRDefault="005D5DA6" w:rsidP="005D5DA6">
            <w:pPr>
              <w:spacing w:line="312" w:lineRule="auto"/>
              <w:jc w:val="both"/>
              <w:rPr>
                <w:sz w:val="20"/>
                <w:szCs w:val="20"/>
              </w:rPr>
            </w:pPr>
          </w:p>
        </w:tc>
      </w:tr>
      <w:tr w:rsidR="005D5DA6" w:rsidRPr="005D5DA6" w:rsidTr="00B8442F">
        <w:trPr>
          <w:trHeight w:val="70"/>
        </w:trPr>
        <w:tc>
          <w:tcPr>
            <w:tcW w:w="3882" w:type="pct"/>
            <w:gridSpan w:val="8"/>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Итого</w:t>
            </w:r>
          </w:p>
        </w:tc>
        <w:tc>
          <w:tcPr>
            <w:tcW w:w="50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right"/>
              <w:rPr>
                <w:sz w:val="20"/>
                <w:szCs w:val="20"/>
              </w:rPr>
            </w:pPr>
            <w:r w:rsidRPr="005D5DA6">
              <w:rPr>
                <w:sz w:val="20"/>
                <w:szCs w:val="20"/>
              </w:rPr>
              <w:t>10674,222</w:t>
            </w:r>
          </w:p>
        </w:tc>
        <w:tc>
          <w:tcPr>
            <w:tcW w:w="61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right"/>
              <w:rPr>
                <w:sz w:val="20"/>
                <w:szCs w:val="20"/>
              </w:rPr>
            </w:pPr>
            <w:r w:rsidRPr="005D5DA6">
              <w:rPr>
                <w:sz w:val="20"/>
                <w:szCs w:val="20"/>
              </w:rPr>
              <w:t>40501</w:t>
            </w:r>
          </w:p>
        </w:tc>
      </w:tr>
      <w:tr w:rsidR="005D5DA6" w:rsidRPr="005D5DA6" w:rsidTr="00B8442F">
        <w:trPr>
          <w:trHeight w:val="70"/>
        </w:trPr>
        <w:tc>
          <w:tcPr>
            <w:tcW w:w="3882" w:type="pct"/>
            <w:gridSpan w:val="8"/>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center"/>
              <w:rPr>
                <w:sz w:val="20"/>
                <w:szCs w:val="20"/>
              </w:rPr>
            </w:pPr>
            <w:r w:rsidRPr="005D5DA6">
              <w:rPr>
                <w:sz w:val="20"/>
                <w:szCs w:val="20"/>
              </w:rPr>
              <w:t>Итого без НДС</w:t>
            </w:r>
          </w:p>
        </w:tc>
        <w:tc>
          <w:tcPr>
            <w:tcW w:w="506"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right"/>
              <w:rPr>
                <w:sz w:val="20"/>
                <w:szCs w:val="20"/>
              </w:rPr>
            </w:pPr>
            <w:r w:rsidRPr="005D5DA6">
              <w:rPr>
                <w:sz w:val="20"/>
                <w:szCs w:val="20"/>
              </w:rPr>
              <w:t>9045,95</w:t>
            </w:r>
          </w:p>
        </w:tc>
        <w:tc>
          <w:tcPr>
            <w:tcW w:w="61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D5DA6" w:rsidRPr="005D5DA6" w:rsidRDefault="005D5DA6" w:rsidP="005D5DA6">
            <w:pPr>
              <w:spacing w:line="312" w:lineRule="auto"/>
              <w:jc w:val="right"/>
              <w:rPr>
                <w:sz w:val="20"/>
                <w:szCs w:val="20"/>
              </w:rPr>
            </w:pPr>
            <w:r w:rsidRPr="005D5DA6">
              <w:rPr>
                <w:sz w:val="20"/>
                <w:szCs w:val="20"/>
              </w:rPr>
              <w:t>34323</w:t>
            </w:r>
          </w:p>
        </w:tc>
      </w:tr>
    </w:tbl>
    <w:p w:rsidR="005D5DA6" w:rsidRPr="005D5DA6" w:rsidRDefault="005D5DA6" w:rsidP="005D5DA6">
      <w:pPr>
        <w:ind w:firstLine="709"/>
        <w:jc w:val="both"/>
        <w:rPr>
          <w:sz w:val="28"/>
          <w:szCs w:val="28"/>
        </w:rPr>
      </w:pPr>
    </w:p>
    <w:p w:rsidR="005D5DA6" w:rsidRPr="005D5DA6" w:rsidRDefault="005D5DA6" w:rsidP="005D5DA6">
      <w:pPr>
        <w:ind w:firstLine="709"/>
        <w:jc w:val="both"/>
      </w:pPr>
      <w:r w:rsidRPr="005D5DA6">
        <w:t xml:space="preserve">В части капитальных ремонтов </w:t>
      </w:r>
      <w:r w:rsidRPr="005D5DA6">
        <w:rPr>
          <w:b/>
        </w:rPr>
        <w:t>источников</w:t>
      </w:r>
      <w:r w:rsidRPr="005D5DA6">
        <w:t xml:space="preserve"> тепловой энергии на 2017 год по ООО «РТХ» экспертами предлагается учесть ремонтный фонд на уровне 169 849,00 тыс. руб. </w:t>
      </w:r>
    </w:p>
    <w:p w:rsidR="005D5DA6" w:rsidRPr="005D5DA6" w:rsidRDefault="005D5DA6" w:rsidP="005D5DA6">
      <w:pPr>
        <w:ind w:firstLine="709"/>
        <w:jc w:val="both"/>
      </w:pPr>
      <w:r w:rsidRPr="005D5DA6">
        <w:t>В ходе работы экспертами проанализированы состав оборудования, график планово-предупредительных ремонтов, план капитального ремонта котельного и вспомогательного оборудования, а также ремонт зданий и сооружений, дефектные акты, сметные расчета, а также локальные ресурсные сметные расчеты. В таблице 3 приведены мероприятия, включаемые в ремонтную программу по капитальному ремонту тепловых сетей:</w:t>
      </w:r>
    </w:p>
    <w:p w:rsidR="005D5DA6" w:rsidRPr="005D5DA6" w:rsidRDefault="005D5DA6" w:rsidP="005D5DA6">
      <w:pPr>
        <w:ind w:firstLine="708"/>
        <w:jc w:val="right"/>
        <w:rPr>
          <w:sz w:val="28"/>
          <w:szCs w:val="28"/>
        </w:rPr>
      </w:pPr>
    </w:p>
    <w:p w:rsidR="005D5DA6" w:rsidRPr="005D5DA6" w:rsidRDefault="005D5DA6" w:rsidP="005D5DA6">
      <w:pPr>
        <w:ind w:firstLine="708"/>
        <w:jc w:val="right"/>
        <w:rPr>
          <w:sz w:val="28"/>
          <w:szCs w:val="28"/>
        </w:rPr>
      </w:pPr>
      <w:r w:rsidRPr="005D5DA6">
        <w:rPr>
          <w:sz w:val="28"/>
          <w:szCs w:val="28"/>
        </w:rPr>
        <w:t>Таблица 3</w:t>
      </w:r>
    </w:p>
    <w:tbl>
      <w:tblPr>
        <w:tblW w:w="5160"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809"/>
        <w:gridCol w:w="2301"/>
        <w:gridCol w:w="642"/>
        <w:gridCol w:w="613"/>
        <w:gridCol w:w="640"/>
        <w:gridCol w:w="613"/>
        <w:gridCol w:w="554"/>
        <w:gridCol w:w="603"/>
        <w:gridCol w:w="883"/>
        <w:gridCol w:w="566"/>
        <w:gridCol w:w="613"/>
        <w:gridCol w:w="558"/>
      </w:tblGrid>
      <w:tr w:rsidR="005D5DA6" w:rsidRPr="005D5DA6" w:rsidTr="00B8442F">
        <w:trPr>
          <w:trHeight w:val="20"/>
          <w:tblHeader/>
        </w:trPr>
        <w:tc>
          <w:tcPr>
            <w:tcW w:w="202" w:type="pct"/>
            <w:vMerge w:val="restar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b/>
                <w:bCs/>
                <w:sz w:val="16"/>
                <w:szCs w:val="16"/>
              </w:rPr>
              <w:t>№ п/п</w:t>
            </w:r>
          </w:p>
        </w:tc>
        <w:tc>
          <w:tcPr>
            <w:tcW w:w="413" w:type="pct"/>
            <w:vMerge w:val="restar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b/>
                <w:bCs/>
                <w:sz w:val="16"/>
                <w:szCs w:val="16"/>
              </w:rPr>
              <w:t>Наименование источника тепловой энергии и тепловых сетей</w:t>
            </w:r>
          </w:p>
        </w:tc>
        <w:tc>
          <w:tcPr>
            <w:tcW w:w="1175" w:type="pct"/>
            <w:vMerge w:val="restar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b/>
                <w:bCs/>
                <w:sz w:val="16"/>
                <w:szCs w:val="16"/>
              </w:rPr>
              <w:t>Оборудование требующее ремонта</w:t>
            </w:r>
          </w:p>
        </w:tc>
        <w:tc>
          <w:tcPr>
            <w:tcW w:w="1564" w:type="pct"/>
            <w:gridSpan w:val="5"/>
            <w:shd w:val="clear" w:color="auto" w:fill="auto"/>
            <w:tcMar>
              <w:left w:w="28" w:type="dxa"/>
              <w:right w:w="28" w:type="dxa"/>
            </w:tcMar>
            <w:vAlign w:val="bottom"/>
            <w:hideMark/>
          </w:tcPr>
          <w:p w:rsidR="005D5DA6" w:rsidRPr="005D5DA6" w:rsidRDefault="005D5DA6" w:rsidP="005D5DA6">
            <w:pPr>
              <w:jc w:val="center"/>
              <w:rPr>
                <w:b/>
                <w:bCs/>
                <w:sz w:val="16"/>
                <w:szCs w:val="16"/>
              </w:rPr>
            </w:pPr>
            <w:r w:rsidRPr="005D5DA6">
              <w:rPr>
                <w:b/>
                <w:bCs/>
                <w:sz w:val="16"/>
                <w:szCs w:val="16"/>
              </w:rPr>
              <w:t>Предложения предприятия на 2017 год</w:t>
            </w:r>
          </w:p>
        </w:tc>
        <w:tc>
          <w:tcPr>
            <w:tcW w:w="1646" w:type="pct"/>
            <w:gridSpan w:val="5"/>
            <w:shd w:val="clear" w:color="auto" w:fill="auto"/>
            <w:tcMar>
              <w:left w:w="28" w:type="dxa"/>
              <w:right w:w="28" w:type="dxa"/>
            </w:tcMar>
            <w:vAlign w:val="bottom"/>
            <w:hideMark/>
          </w:tcPr>
          <w:p w:rsidR="005D5DA6" w:rsidRPr="005D5DA6" w:rsidRDefault="005D5DA6" w:rsidP="005D5DA6">
            <w:pPr>
              <w:jc w:val="center"/>
              <w:rPr>
                <w:b/>
                <w:bCs/>
                <w:sz w:val="16"/>
                <w:szCs w:val="16"/>
              </w:rPr>
            </w:pPr>
            <w:r w:rsidRPr="005D5DA6">
              <w:rPr>
                <w:b/>
                <w:bCs/>
                <w:sz w:val="16"/>
                <w:szCs w:val="16"/>
              </w:rPr>
              <w:t>Предложения экспертов на 2017 год</w:t>
            </w:r>
          </w:p>
        </w:tc>
      </w:tr>
      <w:tr w:rsidR="005D5DA6" w:rsidRPr="005D5DA6" w:rsidTr="00B8442F">
        <w:trPr>
          <w:trHeight w:val="20"/>
          <w:tblHeader/>
        </w:trPr>
        <w:tc>
          <w:tcPr>
            <w:tcW w:w="202" w:type="pct"/>
            <w:vMerge/>
            <w:shd w:val="clear" w:color="auto" w:fill="auto"/>
            <w:tcMar>
              <w:left w:w="28" w:type="dxa"/>
              <w:right w:w="28" w:type="dxa"/>
            </w:tcMar>
            <w:vAlign w:val="center"/>
            <w:hideMark/>
          </w:tcPr>
          <w:p w:rsidR="005D5DA6" w:rsidRPr="005D5DA6" w:rsidRDefault="005D5DA6" w:rsidP="005D5DA6">
            <w:pPr>
              <w:jc w:val="center"/>
              <w:rPr>
                <w:b/>
                <w:bCs/>
                <w:sz w:val="16"/>
                <w:szCs w:val="16"/>
              </w:rPr>
            </w:pPr>
          </w:p>
        </w:tc>
        <w:tc>
          <w:tcPr>
            <w:tcW w:w="413" w:type="pct"/>
            <w:vMerge/>
            <w:shd w:val="clear" w:color="auto" w:fill="auto"/>
            <w:tcMar>
              <w:left w:w="28" w:type="dxa"/>
              <w:right w:w="28" w:type="dxa"/>
            </w:tcMar>
            <w:vAlign w:val="center"/>
            <w:hideMark/>
          </w:tcPr>
          <w:p w:rsidR="005D5DA6" w:rsidRPr="005D5DA6" w:rsidRDefault="005D5DA6" w:rsidP="005D5DA6">
            <w:pPr>
              <w:jc w:val="center"/>
              <w:rPr>
                <w:b/>
                <w:bCs/>
                <w:sz w:val="16"/>
                <w:szCs w:val="16"/>
              </w:rPr>
            </w:pPr>
          </w:p>
        </w:tc>
        <w:tc>
          <w:tcPr>
            <w:tcW w:w="1175" w:type="pct"/>
            <w:vMerge/>
            <w:shd w:val="clear" w:color="auto" w:fill="auto"/>
            <w:tcMar>
              <w:left w:w="28" w:type="dxa"/>
              <w:right w:w="28" w:type="dxa"/>
            </w:tcMar>
            <w:vAlign w:val="center"/>
            <w:hideMark/>
          </w:tcPr>
          <w:p w:rsidR="005D5DA6" w:rsidRPr="005D5DA6" w:rsidRDefault="005D5DA6" w:rsidP="005D5DA6">
            <w:pPr>
              <w:jc w:val="center"/>
              <w:rPr>
                <w:b/>
                <w:bCs/>
                <w:sz w:val="16"/>
                <w:szCs w:val="16"/>
              </w:rPr>
            </w:pPr>
          </w:p>
        </w:tc>
        <w:tc>
          <w:tcPr>
            <w:tcW w:w="328" w:type="pct"/>
            <w:vMerge w:val="restar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ВСЕГО, тыс. руб.</w:t>
            </w:r>
          </w:p>
        </w:tc>
        <w:tc>
          <w:tcPr>
            <w:tcW w:w="313" w:type="pct"/>
            <w:vMerge w:val="restar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В т.ч. подрядный способ,    тыс. руб.</w:t>
            </w:r>
          </w:p>
        </w:tc>
        <w:tc>
          <w:tcPr>
            <w:tcW w:w="923" w:type="pct"/>
            <w:gridSpan w:val="3"/>
            <w:shd w:val="clear" w:color="auto" w:fill="auto"/>
            <w:tcMar>
              <w:left w:w="28" w:type="dxa"/>
              <w:right w:w="28" w:type="dxa"/>
            </w:tcMar>
            <w:vAlign w:val="bottom"/>
            <w:hideMark/>
          </w:tcPr>
          <w:p w:rsidR="005D5DA6" w:rsidRPr="005D5DA6" w:rsidRDefault="005D5DA6" w:rsidP="005D5DA6">
            <w:pPr>
              <w:jc w:val="center"/>
              <w:rPr>
                <w:b/>
                <w:bCs/>
                <w:sz w:val="16"/>
                <w:szCs w:val="16"/>
              </w:rPr>
            </w:pPr>
            <w:r w:rsidRPr="005D5DA6">
              <w:rPr>
                <w:b/>
                <w:bCs/>
                <w:sz w:val="16"/>
                <w:szCs w:val="16"/>
              </w:rPr>
              <w:t>В т.ч. хоз. способ, тыс. руб.</w:t>
            </w:r>
          </w:p>
        </w:tc>
        <w:tc>
          <w:tcPr>
            <w:tcW w:w="308" w:type="pct"/>
            <w:vMerge w:val="restar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ВСЕГО, тыс. руб.</w:t>
            </w:r>
          </w:p>
        </w:tc>
        <w:tc>
          <w:tcPr>
            <w:tcW w:w="451" w:type="pct"/>
            <w:vMerge w:val="restar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В т.ч. подрядный способ,    тыс руб. ( без НДС)</w:t>
            </w:r>
          </w:p>
        </w:tc>
        <w:tc>
          <w:tcPr>
            <w:tcW w:w="888" w:type="pct"/>
            <w:gridSpan w:val="3"/>
            <w:shd w:val="clear" w:color="auto" w:fill="auto"/>
            <w:tcMar>
              <w:left w:w="28" w:type="dxa"/>
              <w:right w:w="28" w:type="dxa"/>
            </w:tcMar>
            <w:vAlign w:val="bottom"/>
            <w:hideMark/>
          </w:tcPr>
          <w:p w:rsidR="005D5DA6" w:rsidRPr="005D5DA6" w:rsidRDefault="005D5DA6" w:rsidP="005D5DA6">
            <w:pPr>
              <w:jc w:val="center"/>
              <w:rPr>
                <w:b/>
                <w:bCs/>
                <w:sz w:val="16"/>
                <w:szCs w:val="16"/>
              </w:rPr>
            </w:pPr>
            <w:r w:rsidRPr="005D5DA6">
              <w:rPr>
                <w:b/>
                <w:bCs/>
                <w:sz w:val="16"/>
                <w:szCs w:val="16"/>
              </w:rPr>
              <w:t>В т.ч. хоз. способ, тыс. руб. (без НДС)</w:t>
            </w:r>
          </w:p>
        </w:tc>
      </w:tr>
      <w:tr w:rsidR="005D5DA6" w:rsidRPr="005D5DA6" w:rsidTr="00B8442F">
        <w:trPr>
          <w:trHeight w:val="20"/>
          <w:tblHeader/>
        </w:trPr>
        <w:tc>
          <w:tcPr>
            <w:tcW w:w="202" w:type="pct"/>
            <w:vMerge/>
            <w:tcMar>
              <w:left w:w="28" w:type="dxa"/>
              <w:right w:w="28" w:type="dxa"/>
            </w:tcMar>
            <w:vAlign w:val="center"/>
            <w:hideMark/>
          </w:tcPr>
          <w:p w:rsidR="005D5DA6" w:rsidRPr="005D5DA6" w:rsidRDefault="005D5DA6" w:rsidP="005D5DA6">
            <w:pPr>
              <w:rPr>
                <w:b/>
                <w:bCs/>
                <w:sz w:val="16"/>
                <w:szCs w:val="16"/>
              </w:rPr>
            </w:pP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vMerge/>
            <w:tcMar>
              <w:left w:w="28" w:type="dxa"/>
              <w:right w:w="28" w:type="dxa"/>
            </w:tcMar>
            <w:vAlign w:val="center"/>
            <w:hideMark/>
          </w:tcPr>
          <w:p w:rsidR="005D5DA6" w:rsidRPr="005D5DA6" w:rsidRDefault="005D5DA6" w:rsidP="005D5DA6">
            <w:pPr>
              <w:rPr>
                <w:b/>
                <w:bCs/>
                <w:sz w:val="16"/>
                <w:szCs w:val="16"/>
              </w:rPr>
            </w:pPr>
          </w:p>
        </w:tc>
        <w:tc>
          <w:tcPr>
            <w:tcW w:w="328" w:type="pct"/>
            <w:vMerge/>
            <w:tcMar>
              <w:left w:w="28" w:type="dxa"/>
              <w:right w:w="28" w:type="dxa"/>
            </w:tcMar>
            <w:vAlign w:val="center"/>
            <w:hideMark/>
          </w:tcPr>
          <w:p w:rsidR="005D5DA6" w:rsidRPr="005D5DA6" w:rsidRDefault="005D5DA6" w:rsidP="005D5DA6">
            <w:pPr>
              <w:rPr>
                <w:b/>
                <w:bCs/>
                <w:sz w:val="16"/>
                <w:szCs w:val="16"/>
              </w:rPr>
            </w:pPr>
          </w:p>
        </w:tc>
        <w:tc>
          <w:tcPr>
            <w:tcW w:w="313" w:type="pct"/>
            <w:vMerge/>
            <w:tcMar>
              <w:left w:w="28" w:type="dxa"/>
              <w:right w:w="28" w:type="dxa"/>
            </w:tcMar>
            <w:vAlign w:val="center"/>
            <w:hideMark/>
          </w:tcPr>
          <w:p w:rsidR="005D5DA6" w:rsidRPr="005D5DA6" w:rsidRDefault="005D5DA6" w:rsidP="005D5DA6">
            <w:pPr>
              <w:rPr>
                <w:b/>
                <w:bCs/>
                <w:sz w:val="16"/>
                <w:szCs w:val="16"/>
              </w:rPr>
            </w:pPr>
          </w:p>
        </w:tc>
        <w:tc>
          <w:tcPr>
            <w:tcW w:w="327" w:type="pct"/>
            <w:vMerge w:val="restar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         хоз. способ тыс. руб.</w:t>
            </w:r>
          </w:p>
        </w:tc>
        <w:tc>
          <w:tcPr>
            <w:tcW w:w="596" w:type="pct"/>
            <w:gridSpan w:val="2"/>
            <w:shd w:val="clear" w:color="auto" w:fill="auto"/>
            <w:tcMar>
              <w:left w:w="28" w:type="dxa"/>
              <w:right w:w="28" w:type="dxa"/>
            </w:tcMar>
            <w:vAlign w:val="bottom"/>
            <w:hideMark/>
          </w:tcPr>
          <w:p w:rsidR="005D5DA6" w:rsidRPr="005D5DA6" w:rsidRDefault="005D5DA6" w:rsidP="005D5DA6">
            <w:pPr>
              <w:jc w:val="center"/>
              <w:rPr>
                <w:b/>
                <w:bCs/>
                <w:sz w:val="16"/>
                <w:szCs w:val="16"/>
              </w:rPr>
            </w:pPr>
            <w:r w:rsidRPr="005D5DA6">
              <w:rPr>
                <w:b/>
                <w:bCs/>
                <w:sz w:val="16"/>
                <w:szCs w:val="16"/>
              </w:rPr>
              <w:t>в том числе</w:t>
            </w:r>
          </w:p>
        </w:tc>
        <w:tc>
          <w:tcPr>
            <w:tcW w:w="308" w:type="pct"/>
            <w:vMerge/>
            <w:tcMar>
              <w:left w:w="28" w:type="dxa"/>
              <w:right w:w="28" w:type="dxa"/>
            </w:tcMar>
            <w:vAlign w:val="center"/>
            <w:hideMark/>
          </w:tcPr>
          <w:p w:rsidR="005D5DA6" w:rsidRPr="005D5DA6" w:rsidRDefault="005D5DA6" w:rsidP="005D5DA6">
            <w:pPr>
              <w:rPr>
                <w:b/>
                <w:bCs/>
                <w:sz w:val="16"/>
                <w:szCs w:val="16"/>
              </w:rPr>
            </w:pPr>
          </w:p>
        </w:tc>
        <w:tc>
          <w:tcPr>
            <w:tcW w:w="451" w:type="pct"/>
            <w:vMerge/>
            <w:tcMar>
              <w:left w:w="28" w:type="dxa"/>
              <w:right w:w="28" w:type="dxa"/>
            </w:tcMar>
            <w:vAlign w:val="center"/>
            <w:hideMark/>
          </w:tcPr>
          <w:p w:rsidR="005D5DA6" w:rsidRPr="005D5DA6" w:rsidRDefault="005D5DA6" w:rsidP="005D5DA6">
            <w:pPr>
              <w:rPr>
                <w:b/>
                <w:bCs/>
                <w:sz w:val="16"/>
                <w:szCs w:val="16"/>
              </w:rPr>
            </w:pPr>
          </w:p>
        </w:tc>
        <w:tc>
          <w:tcPr>
            <w:tcW w:w="289" w:type="pct"/>
            <w:vMerge w:val="restar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 хоз. способ тыс. руб.</w:t>
            </w:r>
          </w:p>
        </w:tc>
        <w:tc>
          <w:tcPr>
            <w:tcW w:w="598" w:type="pct"/>
            <w:gridSpan w:val="2"/>
            <w:shd w:val="clear" w:color="auto" w:fill="auto"/>
            <w:tcMar>
              <w:left w:w="28" w:type="dxa"/>
              <w:right w:w="28" w:type="dxa"/>
            </w:tcMar>
            <w:vAlign w:val="bottom"/>
            <w:hideMark/>
          </w:tcPr>
          <w:p w:rsidR="005D5DA6" w:rsidRPr="005D5DA6" w:rsidRDefault="005D5DA6" w:rsidP="005D5DA6">
            <w:pPr>
              <w:jc w:val="center"/>
              <w:rPr>
                <w:b/>
                <w:bCs/>
                <w:sz w:val="16"/>
                <w:szCs w:val="16"/>
              </w:rPr>
            </w:pPr>
            <w:r w:rsidRPr="005D5DA6">
              <w:rPr>
                <w:b/>
                <w:bCs/>
                <w:sz w:val="16"/>
                <w:szCs w:val="16"/>
              </w:rPr>
              <w:t>в том числе</w:t>
            </w:r>
          </w:p>
        </w:tc>
      </w:tr>
      <w:tr w:rsidR="005D5DA6" w:rsidRPr="005D5DA6" w:rsidTr="00B8442F">
        <w:trPr>
          <w:trHeight w:val="20"/>
          <w:tblHeader/>
        </w:trPr>
        <w:tc>
          <w:tcPr>
            <w:tcW w:w="202" w:type="pct"/>
            <w:vMerge/>
            <w:tcMar>
              <w:left w:w="28" w:type="dxa"/>
              <w:right w:w="28" w:type="dxa"/>
            </w:tcMar>
            <w:vAlign w:val="center"/>
            <w:hideMark/>
          </w:tcPr>
          <w:p w:rsidR="005D5DA6" w:rsidRPr="005D5DA6" w:rsidRDefault="005D5DA6" w:rsidP="005D5DA6">
            <w:pPr>
              <w:rPr>
                <w:b/>
                <w:bCs/>
                <w:sz w:val="16"/>
                <w:szCs w:val="16"/>
              </w:rPr>
            </w:pP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vMerge/>
            <w:tcMar>
              <w:left w:w="28" w:type="dxa"/>
              <w:right w:w="28" w:type="dxa"/>
            </w:tcMar>
            <w:vAlign w:val="center"/>
            <w:hideMark/>
          </w:tcPr>
          <w:p w:rsidR="005D5DA6" w:rsidRPr="005D5DA6" w:rsidRDefault="005D5DA6" w:rsidP="005D5DA6">
            <w:pPr>
              <w:rPr>
                <w:b/>
                <w:bCs/>
                <w:sz w:val="16"/>
                <w:szCs w:val="16"/>
              </w:rPr>
            </w:pPr>
          </w:p>
        </w:tc>
        <w:tc>
          <w:tcPr>
            <w:tcW w:w="328" w:type="pct"/>
            <w:vMerge/>
            <w:tcMar>
              <w:left w:w="28" w:type="dxa"/>
              <w:right w:w="28" w:type="dxa"/>
            </w:tcMar>
            <w:vAlign w:val="center"/>
            <w:hideMark/>
          </w:tcPr>
          <w:p w:rsidR="005D5DA6" w:rsidRPr="005D5DA6" w:rsidRDefault="005D5DA6" w:rsidP="005D5DA6">
            <w:pPr>
              <w:rPr>
                <w:b/>
                <w:bCs/>
                <w:sz w:val="16"/>
                <w:szCs w:val="16"/>
              </w:rPr>
            </w:pPr>
          </w:p>
        </w:tc>
        <w:tc>
          <w:tcPr>
            <w:tcW w:w="313" w:type="pct"/>
            <w:vMerge/>
            <w:tcMar>
              <w:left w:w="28" w:type="dxa"/>
              <w:right w:w="28" w:type="dxa"/>
            </w:tcMar>
            <w:vAlign w:val="center"/>
            <w:hideMark/>
          </w:tcPr>
          <w:p w:rsidR="005D5DA6" w:rsidRPr="005D5DA6" w:rsidRDefault="005D5DA6" w:rsidP="005D5DA6">
            <w:pPr>
              <w:rPr>
                <w:b/>
                <w:bCs/>
                <w:sz w:val="16"/>
                <w:szCs w:val="16"/>
              </w:rPr>
            </w:pPr>
          </w:p>
        </w:tc>
        <w:tc>
          <w:tcPr>
            <w:tcW w:w="327" w:type="pct"/>
            <w:vMerge/>
            <w:tcMar>
              <w:left w:w="28" w:type="dxa"/>
              <w:right w:w="28" w:type="dxa"/>
            </w:tcMar>
            <w:vAlign w:val="center"/>
            <w:hideMark/>
          </w:tcPr>
          <w:p w:rsidR="005D5DA6" w:rsidRPr="005D5DA6" w:rsidRDefault="005D5DA6" w:rsidP="005D5DA6">
            <w:pPr>
              <w:rPr>
                <w:b/>
                <w:bCs/>
                <w:sz w:val="16"/>
                <w:szCs w:val="16"/>
              </w:rPr>
            </w:pPr>
          </w:p>
        </w:tc>
        <w:tc>
          <w:tcPr>
            <w:tcW w:w="3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 xml:space="preserve">материалы  </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ФОТ</w:t>
            </w:r>
          </w:p>
        </w:tc>
        <w:tc>
          <w:tcPr>
            <w:tcW w:w="308" w:type="pct"/>
            <w:vMerge/>
            <w:tcMar>
              <w:left w:w="28" w:type="dxa"/>
              <w:right w:w="28" w:type="dxa"/>
            </w:tcMar>
            <w:vAlign w:val="center"/>
            <w:hideMark/>
          </w:tcPr>
          <w:p w:rsidR="005D5DA6" w:rsidRPr="005D5DA6" w:rsidRDefault="005D5DA6" w:rsidP="005D5DA6">
            <w:pPr>
              <w:rPr>
                <w:b/>
                <w:bCs/>
                <w:sz w:val="16"/>
                <w:szCs w:val="16"/>
              </w:rPr>
            </w:pPr>
          </w:p>
        </w:tc>
        <w:tc>
          <w:tcPr>
            <w:tcW w:w="451" w:type="pct"/>
            <w:vMerge/>
            <w:tcMar>
              <w:left w:w="28" w:type="dxa"/>
              <w:right w:w="28" w:type="dxa"/>
            </w:tcMar>
            <w:vAlign w:val="center"/>
            <w:hideMark/>
          </w:tcPr>
          <w:p w:rsidR="005D5DA6" w:rsidRPr="005D5DA6" w:rsidRDefault="005D5DA6" w:rsidP="005D5DA6">
            <w:pPr>
              <w:rPr>
                <w:b/>
                <w:bCs/>
                <w:sz w:val="16"/>
                <w:szCs w:val="16"/>
              </w:rPr>
            </w:pPr>
          </w:p>
        </w:tc>
        <w:tc>
          <w:tcPr>
            <w:tcW w:w="289" w:type="pct"/>
            <w:vMerge/>
            <w:tcMar>
              <w:left w:w="28" w:type="dxa"/>
              <w:right w:w="28" w:type="dxa"/>
            </w:tcMar>
            <w:vAlign w:val="center"/>
            <w:hideMark/>
          </w:tcPr>
          <w:p w:rsidR="005D5DA6" w:rsidRPr="005D5DA6" w:rsidRDefault="005D5DA6" w:rsidP="005D5DA6">
            <w:pPr>
              <w:rPr>
                <w:b/>
                <w:bCs/>
                <w:sz w:val="16"/>
                <w:szCs w:val="16"/>
              </w:rPr>
            </w:pPr>
          </w:p>
        </w:tc>
        <w:tc>
          <w:tcPr>
            <w:tcW w:w="3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 xml:space="preserve">материалы  </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ФОТ</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w:t>
            </w:r>
          </w:p>
        </w:tc>
        <w:tc>
          <w:tcPr>
            <w:tcW w:w="413" w:type="pct"/>
            <w:vMerge w:val="restar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РК</w:t>
            </w: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трубной части потолочного, фестонных экранов КВТК-100 №2 (9,5 т Ø60*4мм)</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11422</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11 422</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9 680</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9680</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скрубберов, труб Вентури котлов КВТК-100 №1,2 (кислотоупорная плитка, смолы, металл)</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1472</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1 472</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685</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787</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1 053</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1053,21</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684,77</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368,44</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кровли здания 1-й очереди (2 уровня 1025 м² и 318 м²)</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4363</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4 363</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3 697</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3697</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4</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кровли здания 2-й очереди (1697 м²)</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15611</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15 611</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13 230</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13230</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5</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кровли газоходов (321 м²)</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803</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803</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576</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227</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799</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799,357</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576,386</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222,971</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6</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топки КЕ25/14с №4 (чугунное литьё колосникового полотна: колосники, шлакосниматели, держатели, ролики, цепи, уплотнения)</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3340</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3 340</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2 831</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2831</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7</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noWrap/>
            <w:tcMar>
              <w:left w:w="28" w:type="dxa"/>
              <w:right w:w="28" w:type="dxa"/>
            </w:tcMar>
            <w:vAlign w:val="center"/>
            <w:hideMark/>
          </w:tcPr>
          <w:p w:rsidR="005D5DA6" w:rsidRPr="005D5DA6" w:rsidRDefault="005D5DA6" w:rsidP="005D5DA6">
            <w:pPr>
              <w:rPr>
                <w:sz w:val="16"/>
                <w:szCs w:val="16"/>
              </w:rPr>
            </w:pPr>
            <w:r w:rsidRPr="005D5DA6">
              <w:rPr>
                <w:sz w:val="16"/>
                <w:szCs w:val="16"/>
              </w:rPr>
              <w:t xml:space="preserve">Ремонт сетевого насоса СЭ 1250/140 </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965</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965</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0</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0</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8</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noWrap/>
            <w:tcMar>
              <w:left w:w="28" w:type="dxa"/>
              <w:right w:w="28" w:type="dxa"/>
            </w:tcMar>
            <w:vAlign w:val="center"/>
            <w:hideMark/>
          </w:tcPr>
          <w:p w:rsidR="005D5DA6" w:rsidRPr="005D5DA6" w:rsidRDefault="005D5DA6" w:rsidP="005D5DA6">
            <w:pPr>
              <w:rPr>
                <w:sz w:val="16"/>
                <w:szCs w:val="16"/>
              </w:rPr>
            </w:pPr>
            <w:r w:rsidRPr="005D5DA6">
              <w:rPr>
                <w:sz w:val="16"/>
                <w:szCs w:val="16"/>
              </w:rPr>
              <w:t>Ремонт вакуумного насоса №5 ВВН2-50</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474</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474</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0</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0</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9</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газоходов КВТК-100 №2 (металлоконструкции)</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9668</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9 668</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8 193</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8193</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10</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химводоподготовки (солевой ямы, солевой приямок)</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2 754</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2 754</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2 334</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2334</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11</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конвективного блока котла КВТС20-150 №5</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5 129</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5 129</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3 911</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3911</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12</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кровли угольного подъема №1,2,3 (1500м.кв.)</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2 155</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2 155</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1 619</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1619</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lastRenderedPageBreak/>
              <w:t>13</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кровли здания станции исходной воды №1 (117,5 м.кв)</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193</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193</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73</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120</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190</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189,812</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73,027</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116,785</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14</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кровли РПБ (764 м.кв)</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1 237</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1 237</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505</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732</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1 215</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1214,869</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505,029</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709,84</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15</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воздухоподогревателя котла КЕ25/14№2</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1 000</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1 000</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500</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500</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16</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циклона БЦ-512 котла КВТС-20 №1</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3 098</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3 098</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2 625</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2625</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17</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Монтаж системы пожаротушения АБК и мазутной станции</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449</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449</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0</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 </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w:t>
            </w:r>
          </w:p>
        </w:tc>
        <w:tc>
          <w:tcPr>
            <w:tcW w:w="1175" w:type="pct"/>
            <w:shd w:val="clear" w:color="auto" w:fill="auto"/>
            <w:noWrap/>
            <w:tcMar>
              <w:left w:w="28" w:type="dxa"/>
              <w:right w:w="28" w:type="dxa"/>
            </w:tcMar>
            <w:vAlign w:val="center"/>
            <w:hideMark/>
          </w:tcPr>
          <w:p w:rsidR="005D5DA6" w:rsidRPr="005D5DA6" w:rsidRDefault="005D5DA6" w:rsidP="005D5DA6">
            <w:pPr>
              <w:rPr>
                <w:b/>
                <w:bCs/>
                <w:sz w:val="16"/>
                <w:szCs w:val="16"/>
              </w:rPr>
            </w:pPr>
            <w:r w:rsidRPr="005D5DA6">
              <w:rPr>
                <w:b/>
                <w:bCs/>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64 133</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60 428</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3 705</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1 839</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1 866</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51 878</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48 620</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3 257</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1 839</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1 418</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18</w:t>
            </w:r>
          </w:p>
        </w:tc>
        <w:tc>
          <w:tcPr>
            <w:tcW w:w="413" w:type="pct"/>
            <w:vMerge w:val="restar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48</w:t>
            </w:r>
          </w:p>
        </w:tc>
        <w:tc>
          <w:tcPr>
            <w:tcW w:w="1175" w:type="pct"/>
            <w:shd w:val="clear" w:color="auto" w:fill="auto"/>
            <w:noWrap/>
            <w:tcMar>
              <w:left w:w="28" w:type="dxa"/>
              <w:right w:w="28" w:type="dxa"/>
            </w:tcMar>
            <w:vAlign w:val="center"/>
            <w:hideMark/>
          </w:tcPr>
          <w:p w:rsidR="005D5DA6" w:rsidRPr="005D5DA6" w:rsidRDefault="005D5DA6" w:rsidP="005D5DA6">
            <w:pPr>
              <w:rPr>
                <w:sz w:val="16"/>
                <w:szCs w:val="16"/>
              </w:rPr>
            </w:pPr>
            <w:r w:rsidRPr="005D5DA6">
              <w:rPr>
                <w:sz w:val="16"/>
                <w:szCs w:val="16"/>
              </w:rPr>
              <w:t>Ремонт металлической дымовой трубы Ø=1200 мм, Н=35 м</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1444</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1 444</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1 224</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1224</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19</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noWrap/>
            <w:tcMar>
              <w:left w:w="28" w:type="dxa"/>
              <w:right w:w="28" w:type="dxa"/>
            </w:tcMar>
            <w:vAlign w:val="center"/>
            <w:hideMark/>
          </w:tcPr>
          <w:p w:rsidR="005D5DA6" w:rsidRPr="005D5DA6" w:rsidRDefault="005D5DA6" w:rsidP="005D5DA6">
            <w:pPr>
              <w:rPr>
                <w:sz w:val="16"/>
                <w:szCs w:val="16"/>
              </w:rPr>
            </w:pPr>
            <w:r w:rsidRPr="005D5DA6">
              <w:rPr>
                <w:sz w:val="16"/>
                <w:szCs w:val="16"/>
              </w:rPr>
              <w:t>Ремонт подогревателя ПСВ-125 №5</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1658</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1 658</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1 546</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112</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1 647</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1647,121</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1546,033</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101,088</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20</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дымососа №5 ДН12,5 75кВт 1500об/мин</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621</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621</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439</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182</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528</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528,055</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359,86</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168,195</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 </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w:t>
            </w:r>
          </w:p>
        </w:tc>
        <w:tc>
          <w:tcPr>
            <w:tcW w:w="1175" w:type="pct"/>
            <w:shd w:val="clear" w:color="auto" w:fill="auto"/>
            <w:noWrap/>
            <w:tcMar>
              <w:left w:w="28" w:type="dxa"/>
              <w:right w:w="28" w:type="dxa"/>
            </w:tcMar>
            <w:vAlign w:val="center"/>
            <w:hideMark/>
          </w:tcPr>
          <w:p w:rsidR="005D5DA6" w:rsidRPr="005D5DA6" w:rsidRDefault="005D5DA6" w:rsidP="005D5DA6">
            <w:pPr>
              <w:rPr>
                <w:b/>
                <w:bCs/>
                <w:sz w:val="16"/>
                <w:szCs w:val="16"/>
              </w:rPr>
            </w:pPr>
            <w:r w:rsidRPr="005D5DA6">
              <w:rPr>
                <w:b/>
                <w:bCs/>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3 723</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1 444</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2 279</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1 985</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294</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3 399</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1 224</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2 175</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1 906</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269</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21</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79</w:t>
            </w:r>
          </w:p>
        </w:tc>
        <w:tc>
          <w:tcPr>
            <w:tcW w:w="1175" w:type="pct"/>
            <w:shd w:val="clear" w:color="auto" w:fill="auto"/>
            <w:noWrap/>
            <w:tcMar>
              <w:left w:w="28" w:type="dxa"/>
              <w:right w:w="28" w:type="dxa"/>
            </w:tcMar>
            <w:vAlign w:val="center"/>
            <w:hideMark/>
          </w:tcPr>
          <w:p w:rsidR="005D5DA6" w:rsidRPr="005D5DA6" w:rsidRDefault="005D5DA6" w:rsidP="005D5DA6">
            <w:pPr>
              <w:rPr>
                <w:sz w:val="16"/>
                <w:szCs w:val="16"/>
              </w:rPr>
            </w:pPr>
            <w:r w:rsidRPr="005D5DA6">
              <w:rPr>
                <w:sz w:val="16"/>
                <w:szCs w:val="16"/>
              </w:rPr>
              <w:t>Ремонт котла с заменой мет. Конструкций НРс-18 №3</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1085</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1 085</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919</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919</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 </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w:t>
            </w:r>
          </w:p>
        </w:tc>
        <w:tc>
          <w:tcPr>
            <w:tcW w:w="1175" w:type="pct"/>
            <w:shd w:val="clear" w:color="auto" w:fill="auto"/>
            <w:noWrap/>
            <w:tcMar>
              <w:left w:w="28" w:type="dxa"/>
              <w:right w:w="28" w:type="dxa"/>
            </w:tcMar>
            <w:vAlign w:val="center"/>
            <w:hideMark/>
          </w:tcPr>
          <w:p w:rsidR="005D5DA6" w:rsidRPr="005D5DA6" w:rsidRDefault="005D5DA6" w:rsidP="005D5DA6">
            <w:pPr>
              <w:rPr>
                <w:b/>
                <w:bCs/>
                <w:sz w:val="16"/>
                <w:szCs w:val="16"/>
              </w:rPr>
            </w:pPr>
            <w:r w:rsidRPr="005D5DA6">
              <w:rPr>
                <w:b/>
                <w:bCs/>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1 085</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1 085</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919</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919</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22</w:t>
            </w:r>
          </w:p>
        </w:tc>
        <w:tc>
          <w:tcPr>
            <w:tcW w:w="413" w:type="pct"/>
            <w:vMerge w:val="restar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59</w:t>
            </w: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конвейера углеподачи 1С50-01</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995</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995</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634</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361</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957</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957,457</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634</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323,457</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23</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аккумулирующей ёмкости №2 v=75 м. куб.</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1547</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1 574</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0</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0</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1 334</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1334</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24</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аккумулирующей ёмкости №3 v=81 м. куб.</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1577</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1 577</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0</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0</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1 336</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1336</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25</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БЦ259 (6*5) №3</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699</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699</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416</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283</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674</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674</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416</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257,97</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26</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noWrap/>
            <w:tcMar>
              <w:left w:w="28" w:type="dxa"/>
              <w:right w:w="28" w:type="dxa"/>
            </w:tcMar>
            <w:vAlign w:val="center"/>
            <w:hideMark/>
          </w:tcPr>
          <w:p w:rsidR="005D5DA6" w:rsidRPr="005D5DA6" w:rsidRDefault="005D5DA6" w:rsidP="005D5DA6">
            <w:pPr>
              <w:rPr>
                <w:sz w:val="16"/>
                <w:szCs w:val="16"/>
              </w:rPr>
            </w:pPr>
            <w:r w:rsidRPr="005D5DA6">
              <w:rPr>
                <w:sz w:val="16"/>
                <w:szCs w:val="16"/>
              </w:rPr>
              <w:t>Ремонт металлической дымовой трубы Ø=1200 мм, Н=35 м</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1376</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1 376</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0</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0</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1 166</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1166</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 </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w:t>
            </w:r>
          </w:p>
        </w:tc>
        <w:tc>
          <w:tcPr>
            <w:tcW w:w="1175" w:type="pct"/>
            <w:shd w:val="clear" w:color="auto" w:fill="auto"/>
            <w:noWrap/>
            <w:tcMar>
              <w:left w:w="28" w:type="dxa"/>
              <w:right w:w="28" w:type="dxa"/>
            </w:tcMar>
            <w:vAlign w:val="center"/>
            <w:hideMark/>
          </w:tcPr>
          <w:p w:rsidR="005D5DA6" w:rsidRPr="005D5DA6" w:rsidRDefault="005D5DA6" w:rsidP="005D5DA6">
            <w:pPr>
              <w:rPr>
                <w:b/>
                <w:bCs/>
                <w:sz w:val="16"/>
                <w:szCs w:val="16"/>
              </w:rPr>
            </w:pPr>
            <w:r w:rsidRPr="005D5DA6">
              <w:rPr>
                <w:b/>
                <w:bCs/>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6 194</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4 527</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1 694</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1 050</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644</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5 468</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3 836</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1 631</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1 050</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581</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27</w:t>
            </w:r>
          </w:p>
        </w:tc>
        <w:tc>
          <w:tcPr>
            <w:tcW w:w="413" w:type="pct"/>
            <w:vMerge w:val="restar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51</w:t>
            </w: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дымовых труб - 2шт (выправление крена, антикоррозийная обработка, равномерное натяжение вантовых растяжек, выполнить отмостку по периметру фундамента)</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1088</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1 088</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922</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922</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28</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noWrap/>
            <w:tcMar>
              <w:left w:w="28" w:type="dxa"/>
              <w:right w:w="28" w:type="dxa"/>
            </w:tcMar>
            <w:vAlign w:val="center"/>
            <w:hideMark/>
          </w:tcPr>
          <w:p w:rsidR="005D5DA6" w:rsidRPr="005D5DA6" w:rsidRDefault="005D5DA6" w:rsidP="005D5DA6">
            <w:pPr>
              <w:rPr>
                <w:sz w:val="16"/>
                <w:szCs w:val="16"/>
              </w:rPr>
            </w:pPr>
            <w:r w:rsidRPr="005D5DA6">
              <w:rPr>
                <w:sz w:val="16"/>
                <w:szCs w:val="16"/>
              </w:rPr>
              <w:t>Ремонт котлов с заменой мет. конструкций НРс №12,5,4,3  (замена трубной части с обмуровкой)</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4607</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4 607</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3 904</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3904</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29</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noWrap/>
            <w:tcMar>
              <w:left w:w="28" w:type="dxa"/>
              <w:right w:w="28" w:type="dxa"/>
            </w:tcMar>
            <w:vAlign w:val="center"/>
            <w:hideMark/>
          </w:tcPr>
          <w:p w:rsidR="005D5DA6" w:rsidRPr="005D5DA6" w:rsidRDefault="005D5DA6" w:rsidP="005D5DA6">
            <w:pPr>
              <w:rPr>
                <w:sz w:val="16"/>
                <w:szCs w:val="16"/>
              </w:rPr>
            </w:pPr>
            <w:r w:rsidRPr="005D5DA6">
              <w:rPr>
                <w:sz w:val="16"/>
                <w:szCs w:val="16"/>
              </w:rPr>
              <w:t>Ремонт конвейера ШЗУ 1С50-01</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1136</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1 136</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724</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412</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1 093</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1 093</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724</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369,375</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 </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w:t>
            </w:r>
          </w:p>
        </w:tc>
        <w:tc>
          <w:tcPr>
            <w:tcW w:w="1175" w:type="pct"/>
            <w:shd w:val="clear" w:color="auto" w:fill="auto"/>
            <w:noWrap/>
            <w:tcMar>
              <w:left w:w="28" w:type="dxa"/>
              <w:right w:w="28" w:type="dxa"/>
            </w:tcMar>
            <w:vAlign w:val="center"/>
            <w:hideMark/>
          </w:tcPr>
          <w:p w:rsidR="005D5DA6" w:rsidRPr="005D5DA6" w:rsidRDefault="005D5DA6" w:rsidP="005D5DA6">
            <w:pPr>
              <w:rPr>
                <w:b/>
                <w:bCs/>
                <w:sz w:val="16"/>
                <w:szCs w:val="16"/>
              </w:rPr>
            </w:pPr>
            <w:r w:rsidRPr="005D5DA6">
              <w:rPr>
                <w:b/>
                <w:bCs/>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6 831</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5 695</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1 136</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724</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412</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5 920</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4 826</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1 093</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724</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369</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30</w:t>
            </w:r>
          </w:p>
        </w:tc>
        <w:tc>
          <w:tcPr>
            <w:tcW w:w="413" w:type="pct"/>
            <w:vMerge w:val="restar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52</w:t>
            </w: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дымовой трубы Ø700мм h=38,8м(антикоррозийная обработка, выправление крена, равномерное натяжение вантовых растяжек)</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202</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202</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171</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171</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31</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noWrap/>
            <w:tcMar>
              <w:left w:w="28" w:type="dxa"/>
              <w:right w:w="28" w:type="dxa"/>
            </w:tcMar>
            <w:vAlign w:val="center"/>
            <w:hideMark/>
          </w:tcPr>
          <w:p w:rsidR="005D5DA6" w:rsidRPr="005D5DA6" w:rsidRDefault="005D5DA6" w:rsidP="005D5DA6">
            <w:pPr>
              <w:rPr>
                <w:sz w:val="16"/>
                <w:szCs w:val="16"/>
              </w:rPr>
            </w:pPr>
            <w:r w:rsidRPr="005D5DA6">
              <w:rPr>
                <w:sz w:val="16"/>
                <w:szCs w:val="16"/>
              </w:rPr>
              <w:t>Ремонт конвейера ШЗУ 1С50-01</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1136</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1 136</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724</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412</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1 093</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1093,375</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724</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369,375</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32</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котлов с заменой мет. конструкций НРс №7,2,3,4  (замена трубной части с обмуровкой)</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4607</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4 607</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3 904</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3904</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 </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w:t>
            </w:r>
          </w:p>
        </w:tc>
        <w:tc>
          <w:tcPr>
            <w:tcW w:w="1175" w:type="pct"/>
            <w:shd w:val="clear" w:color="auto" w:fill="auto"/>
            <w:noWrap/>
            <w:tcMar>
              <w:left w:w="28" w:type="dxa"/>
              <w:right w:w="28" w:type="dxa"/>
            </w:tcMar>
            <w:vAlign w:val="center"/>
            <w:hideMark/>
          </w:tcPr>
          <w:p w:rsidR="005D5DA6" w:rsidRPr="005D5DA6" w:rsidRDefault="005D5DA6" w:rsidP="005D5DA6">
            <w:pPr>
              <w:rPr>
                <w:b/>
                <w:bCs/>
                <w:sz w:val="16"/>
                <w:szCs w:val="16"/>
              </w:rPr>
            </w:pPr>
            <w:r w:rsidRPr="005D5DA6">
              <w:rPr>
                <w:b/>
                <w:bCs/>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5 945</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4 809</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1 136</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724</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412</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5 169</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4 076</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1 093</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724</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369</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33</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78</w:t>
            </w: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котла с заменой мет. конструкций НРс-18 №1,2 (замена трубной части с обмуровкой и восстановлением фундамента)</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2214</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2 214</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1 876</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1876</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 </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w:t>
            </w:r>
          </w:p>
        </w:tc>
        <w:tc>
          <w:tcPr>
            <w:tcW w:w="1175" w:type="pct"/>
            <w:shd w:val="clear" w:color="auto" w:fill="auto"/>
            <w:noWrap/>
            <w:tcMar>
              <w:left w:w="28" w:type="dxa"/>
              <w:right w:w="28" w:type="dxa"/>
            </w:tcMar>
            <w:vAlign w:val="center"/>
            <w:hideMark/>
          </w:tcPr>
          <w:p w:rsidR="005D5DA6" w:rsidRPr="005D5DA6" w:rsidRDefault="005D5DA6" w:rsidP="005D5DA6">
            <w:pPr>
              <w:rPr>
                <w:b/>
                <w:bCs/>
                <w:sz w:val="16"/>
                <w:szCs w:val="16"/>
              </w:rPr>
            </w:pPr>
            <w:r w:rsidRPr="005D5DA6">
              <w:rPr>
                <w:b/>
                <w:bCs/>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2 214</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2 214</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1 876</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1 876</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34</w:t>
            </w:r>
          </w:p>
        </w:tc>
        <w:tc>
          <w:tcPr>
            <w:tcW w:w="413" w:type="pct"/>
            <w:vMerge w:val="restar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5</w:t>
            </w: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циклона БЦ-2-7х(5+3) котла №1, 2, 3 (замена чугунных элементов 56х5 шт.)</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2959</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2 959</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1 874</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1 085</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2 887</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2 887</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1 874</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1012,697</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35</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noWrap/>
            <w:tcMar>
              <w:left w:w="28" w:type="dxa"/>
              <w:right w:w="28" w:type="dxa"/>
            </w:tcMar>
            <w:vAlign w:val="center"/>
            <w:hideMark/>
          </w:tcPr>
          <w:p w:rsidR="005D5DA6" w:rsidRPr="005D5DA6" w:rsidRDefault="005D5DA6" w:rsidP="005D5DA6">
            <w:pPr>
              <w:rPr>
                <w:sz w:val="16"/>
                <w:szCs w:val="16"/>
              </w:rPr>
            </w:pPr>
            <w:r w:rsidRPr="005D5DA6">
              <w:rPr>
                <w:sz w:val="16"/>
                <w:szCs w:val="16"/>
              </w:rPr>
              <w:t>Ремонт конвективного блока котла №3,2 КВТС-20</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10150</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10 150</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8 602</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8602</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lastRenderedPageBreak/>
              <w:t>36</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топуи ТЧЗМ 2,7*6,5 КВТС20 №1</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3132</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3 132</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2 654</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2654</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37</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кровли здания котельной</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1660</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1 660</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1 407</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1407</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w:t>
            </w:r>
          </w:p>
        </w:tc>
        <w:tc>
          <w:tcPr>
            <w:tcW w:w="1175" w:type="pct"/>
            <w:shd w:val="clear" w:color="auto" w:fill="auto"/>
            <w:noWrap/>
            <w:tcMar>
              <w:left w:w="28" w:type="dxa"/>
              <w:right w:w="28" w:type="dxa"/>
            </w:tcMar>
            <w:vAlign w:val="center"/>
            <w:hideMark/>
          </w:tcPr>
          <w:p w:rsidR="005D5DA6" w:rsidRPr="005D5DA6" w:rsidRDefault="005D5DA6" w:rsidP="005D5DA6">
            <w:pPr>
              <w:rPr>
                <w:b/>
                <w:bCs/>
                <w:sz w:val="16"/>
                <w:szCs w:val="16"/>
              </w:rPr>
            </w:pPr>
            <w:r w:rsidRPr="005D5DA6">
              <w:rPr>
                <w:b/>
                <w:bCs/>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17 901</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14 942</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2 959</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1 874</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1 085</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15 549</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12 663</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2 887</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1 874</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1 013</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38</w:t>
            </w:r>
          </w:p>
        </w:tc>
        <w:tc>
          <w:tcPr>
            <w:tcW w:w="413" w:type="pct"/>
            <w:vMerge w:val="restar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66</w:t>
            </w: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котла №3 КВТС-10 (замена трубной части, ремонт топки)</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9256</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9 256</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7 844</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7844</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39</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топки ТЧЗМ2,7*5,6 котла КЕ25/14 №6 (чугунное литьё колосникового полотна: колосники, шлакосниматели, держатели, ролики, цепи, уплотнения)</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2586</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2 586</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2 423</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163</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2 614</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2 614</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2 423</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190,792</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40</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кровли здания котельного зала котлов КЕ25/14 (1100 м. кв.)</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2787</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2 787</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0</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0</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2 362</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2362</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41</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трубной части котла КЕ25/14 №8 (топочный блок с коллекторами)</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9535</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9 535</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8 081</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8081</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42</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hideMark/>
          </w:tcPr>
          <w:p w:rsidR="005D5DA6" w:rsidRPr="005D5DA6" w:rsidRDefault="005D5DA6" w:rsidP="005D5DA6">
            <w:pPr>
              <w:rPr>
                <w:sz w:val="16"/>
                <w:szCs w:val="16"/>
              </w:rPr>
            </w:pPr>
            <w:r w:rsidRPr="005D5DA6">
              <w:rPr>
                <w:sz w:val="16"/>
                <w:szCs w:val="16"/>
              </w:rPr>
              <w:t>Ремонт газоходов котлов КЕ25/14 №6,7,8</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7350</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7 350</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6 229</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6229</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43</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ПСВ-63 №2,3,6</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4182</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0</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4 182</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3 840</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341</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3 008</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3008,082</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2700,339</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307,743</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44</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аккумулирующей емкости №1,2,3 V=400 м. куб.</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12 330</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12 330</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10 449</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10449</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45</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аккумулирующей емкости №4 V=1000 м. куб.</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6 666</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6 666</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5 649</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5649</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46</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Устройство приборов учета водоотведения (диам. 150 мм 3 шт) на сети, восстановление водоотведения канализационных стоков</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1335</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1 335</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0</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 </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w:t>
            </w:r>
          </w:p>
        </w:tc>
        <w:tc>
          <w:tcPr>
            <w:tcW w:w="1175" w:type="pct"/>
            <w:shd w:val="clear" w:color="auto" w:fill="auto"/>
            <w:noWrap/>
            <w:tcMar>
              <w:left w:w="28" w:type="dxa"/>
              <w:right w:w="28" w:type="dxa"/>
            </w:tcMar>
            <w:vAlign w:val="center"/>
            <w:hideMark/>
          </w:tcPr>
          <w:p w:rsidR="005D5DA6" w:rsidRPr="005D5DA6" w:rsidRDefault="005D5DA6" w:rsidP="005D5DA6">
            <w:pPr>
              <w:rPr>
                <w:b/>
                <w:bCs/>
                <w:sz w:val="16"/>
                <w:szCs w:val="16"/>
              </w:rPr>
            </w:pPr>
            <w:r w:rsidRPr="005D5DA6">
              <w:rPr>
                <w:b/>
                <w:bCs/>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56 027</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49 259</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6 768</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6 263</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504</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46 235</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40 614</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5 622</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5 123</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499</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47</w:t>
            </w:r>
          </w:p>
        </w:tc>
        <w:tc>
          <w:tcPr>
            <w:tcW w:w="413" w:type="pct"/>
            <w:vMerge w:val="restar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80</w:t>
            </w: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дымовой трубы Ø800мм h=22,5м</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718</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718</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608</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608</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48</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noWrap/>
            <w:tcMar>
              <w:left w:w="28" w:type="dxa"/>
              <w:right w:w="28" w:type="dxa"/>
            </w:tcMar>
            <w:vAlign w:val="center"/>
            <w:hideMark/>
          </w:tcPr>
          <w:p w:rsidR="005D5DA6" w:rsidRPr="005D5DA6" w:rsidRDefault="005D5DA6" w:rsidP="005D5DA6">
            <w:pPr>
              <w:rPr>
                <w:sz w:val="16"/>
                <w:szCs w:val="16"/>
              </w:rPr>
            </w:pPr>
            <w:r w:rsidRPr="005D5DA6">
              <w:rPr>
                <w:sz w:val="16"/>
                <w:szCs w:val="16"/>
              </w:rPr>
              <w:t>Ремонт котлов с заменой мет. Конструкций НРс №1,2,3</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3388</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3 388</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2 871</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2871</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 </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w:t>
            </w:r>
          </w:p>
        </w:tc>
        <w:tc>
          <w:tcPr>
            <w:tcW w:w="1175" w:type="pct"/>
            <w:shd w:val="clear" w:color="auto" w:fill="auto"/>
            <w:noWrap/>
            <w:tcMar>
              <w:left w:w="28" w:type="dxa"/>
              <w:right w:w="28" w:type="dxa"/>
            </w:tcMar>
            <w:vAlign w:val="center"/>
            <w:hideMark/>
          </w:tcPr>
          <w:p w:rsidR="005D5DA6" w:rsidRPr="005D5DA6" w:rsidRDefault="005D5DA6" w:rsidP="005D5DA6">
            <w:pPr>
              <w:rPr>
                <w:b/>
                <w:bCs/>
                <w:sz w:val="16"/>
                <w:szCs w:val="16"/>
              </w:rPr>
            </w:pPr>
            <w:r w:rsidRPr="005D5DA6">
              <w:rPr>
                <w:b/>
                <w:bCs/>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4 106</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4 106</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3 480</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3 480</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49</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100</w:t>
            </w:r>
          </w:p>
        </w:tc>
        <w:tc>
          <w:tcPr>
            <w:tcW w:w="1175" w:type="pct"/>
            <w:shd w:val="clear" w:color="auto" w:fill="auto"/>
            <w:noWrap/>
            <w:tcMar>
              <w:left w:w="28" w:type="dxa"/>
              <w:right w:w="28" w:type="dxa"/>
            </w:tcMar>
            <w:vAlign w:val="center"/>
            <w:hideMark/>
          </w:tcPr>
          <w:p w:rsidR="005D5DA6" w:rsidRPr="005D5DA6" w:rsidRDefault="005D5DA6" w:rsidP="005D5DA6">
            <w:pPr>
              <w:rPr>
                <w:sz w:val="16"/>
                <w:szCs w:val="16"/>
              </w:rPr>
            </w:pPr>
            <w:r w:rsidRPr="005D5DA6">
              <w:rPr>
                <w:sz w:val="16"/>
                <w:szCs w:val="16"/>
              </w:rPr>
              <w:t>Ремонт котлов КСВм-1,25 2 шт. (ремонт элементов)</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2046</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2 046</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1 734</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1734</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 </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w:t>
            </w:r>
          </w:p>
        </w:tc>
        <w:tc>
          <w:tcPr>
            <w:tcW w:w="1175" w:type="pct"/>
            <w:shd w:val="clear" w:color="auto" w:fill="auto"/>
            <w:noWrap/>
            <w:tcMar>
              <w:left w:w="28" w:type="dxa"/>
              <w:right w:w="28" w:type="dxa"/>
            </w:tcMar>
            <w:vAlign w:val="center"/>
            <w:hideMark/>
          </w:tcPr>
          <w:p w:rsidR="005D5DA6" w:rsidRPr="005D5DA6" w:rsidRDefault="005D5DA6" w:rsidP="005D5DA6">
            <w:pPr>
              <w:rPr>
                <w:b/>
                <w:bCs/>
                <w:sz w:val="16"/>
                <w:szCs w:val="16"/>
              </w:rPr>
            </w:pPr>
            <w:r w:rsidRPr="005D5DA6">
              <w:rPr>
                <w:b/>
                <w:bCs/>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2 046</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2 046</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1 734</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1 734</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50</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62</w:t>
            </w:r>
          </w:p>
        </w:tc>
        <w:tc>
          <w:tcPr>
            <w:tcW w:w="1175" w:type="pct"/>
            <w:shd w:val="clear" w:color="auto" w:fill="auto"/>
            <w:noWrap/>
            <w:tcMar>
              <w:left w:w="28" w:type="dxa"/>
              <w:right w:w="28" w:type="dxa"/>
            </w:tcMar>
            <w:vAlign w:val="center"/>
            <w:hideMark/>
          </w:tcPr>
          <w:p w:rsidR="005D5DA6" w:rsidRPr="005D5DA6" w:rsidRDefault="005D5DA6" w:rsidP="005D5DA6">
            <w:pPr>
              <w:rPr>
                <w:sz w:val="16"/>
                <w:szCs w:val="16"/>
              </w:rPr>
            </w:pPr>
            <w:r w:rsidRPr="005D5DA6">
              <w:rPr>
                <w:sz w:val="16"/>
                <w:szCs w:val="16"/>
              </w:rPr>
              <w:t>Ремонт котлов с заменой мет. Конструкций НРс №1,2</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2214</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2 214</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1 876</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1876</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 </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w:t>
            </w:r>
          </w:p>
        </w:tc>
        <w:tc>
          <w:tcPr>
            <w:tcW w:w="1175" w:type="pct"/>
            <w:shd w:val="clear" w:color="auto" w:fill="auto"/>
            <w:noWrap/>
            <w:tcMar>
              <w:left w:w="28" w:type="dxa"/>
              <w:right w:w="28" w:type="dxa"/>
            </w:tcMar>
            <w:vAlign w:val="center"/>
            <w:hideMark/>
          </w:tcPr>
          <w:p w:rsidR="005D5DA6" w:rsidRPr="005D5DA6" w:rsidRDefault="005D5DA6" w:rsidP="005D5DA6">
            <w:pPr>
              <w:rPr>
                <w:b/>
                <w:bCs/>
                <w:sz w:val="16"/>
                <w:szCs w:val="16"/>
              </w:rPr>
            </w:pPr>
            <w:r w:rsidRPr="005D5DA6">
              <w:rPr>
                <w:b/>
                <w:bCs/>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2 214</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2 214</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1 876</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1 876</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51</w:t>
            </w:r>
          </w:p>
        </w:tc>
        <w:tc>
          <w:tcPr>
            <w:tcW w:w="413" w:type="pct"/>
            <w:vMerge w:val="restar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71</w:t>
            </w:r>
          </w:p>
        </w:tc>
        <w:tc>
          <w:tcPr>
            <w:tcW w:w="1175" w:type="pct"/>
            <w:shd w:val="clear" w:color="auto" w:fill="auto"/>
            <w:noWrap/>
            <w:tcMar>
              <w:left w:w="28" w:type="dxa"/>
              <w:right w:w="28" w:type="dxa"/>
            </w:tcMar>
            <w:vAlign w:val="center"/>
            <w:hideMark/>
          </w:tcPr>
          <w:p w:rsidR="005D5DA6" w:rsidRPr="005D5DA6" w:rsidRDefault="005D5DA6" w:rsidP="005D5DA6">
            <w:pPr>
              <w:rPr>
                <w:sz w:val="16"/>
                <w:szCs w:val="16"/>
              </w:rPr>
            </w:pPr>
            <w:r w:rsidRPr="005D5DA6">
              <w:rPr>
                <w:sz w:val="16"/>
                <w:szCs w:val="16"/>
              </w:rPr>
              <w:t>Ремонт дымовой трубы Ø1000мм h=33м</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1003</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1 003</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850</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850</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52</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noWrap/>
            <w:tcMar>
              <w:left w:w="28" w:type="dxa"/>
              <w:right w:w="28" w:type="dxa"/>
            </w:tcMar>
            <w:vAlign w:val="center"/>
            <w:hideMark/>
          </w:tcPr>
          <w:p w:rsidR="005D5DA6" w:rsidRPr="005D5DA6" w:rsidRDefault="005D5DA6" w:rsidP="005D5DA6">
            <w:pPr>
              <w:rPr>
                <w:sz w:val="16"/>
                <w:szCs w:val="16"/>
              </w:rPr>
            </w:pPr>
            <w:r w:rsidRPr="005D5DA6">
              <w:rPr>
                <w:sz w:val="16"/>
                <w:szCs w:val="16"/>
              </w:rPr>
              <w:t>Ремонт котлов с заменой мет. Конструкций НРс №1,2</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2214</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2 214</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1 876</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1876</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 </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w:t>
            </w:r>
          </w:p>
        </w:tc>
        <w:tc>
          <w:tcPr>
            <w:tcW w:w="1175" w:type="pct"/>
            <w:shd w:val="clear" w:color="auto" w:fill="auto"/>
            <w:noWrap/>
            <w:tcMar>
              <w:left w:w="28" w:type="dxa"/>
              <w:right w:w="28" w:type="dxa"/>
            </w:tcMar>
            <w:vAlign w:val="center"/>
            <w:hideMark/>
          </w:tcPr>
          <w:p w:rsidR="005D5DA6" w:rsidRPr="005D5DA6" w:rsidRDefault="005D5DA6" w:rsidP="005D5DA6">
            <w:pPr>
              <w:rPr>
                <w:b/>
                <w:bCs/>
                <w:sz w:val="16"/>
                <w:szCs w:val="16"/>
              </w:rPr>
            </w:pPr>
            <w:r w:rsidRPr="005D5DA6">
              <w:rPr>
                <w:b/>
                <w:bCs/>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3 217</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3 217</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2 726</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2 726</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53</w:t>
            </w:r>
          </w:p>
        </w:tc>
        <w:tc>
          <w:tcPr>
            <w:tcW w:w="413" w:type="pct"/>
            <w:vMerge w:val="restar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114</w:t>
            </w: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циклонов БЦ2-7*(5+3) №1,2</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1973</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1973</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1 249</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723</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1 924</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1 924</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1 249</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675,147</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54</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кирпичной кладки стен здания котельной (15 м.кв.)</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279</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279</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236</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236</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 </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w:t>
            </w:r>
          </w:p>
        </w:tc>
        <w:tc>
          <w:tcPr>
            <w:tcW w:w="1175" w:type="pct"/>
            <w:shd w:val="clear" w:color="auto" w:fill="auto"/>
            <w:noWrap/>
            <w:tcMar>
              <w:left w:w="28" w:type="dxa"/>
              <w:right w:w="28" w:type="dxa"/>
            </w:tcMar>
            <w:vAlign w:val="center"/>
            <w:hideMark/>
          </w:tcPr>
          <w:p w:rsidR="005D5DA6" w:rsidRPr="005D5DA6" w:rsidRDefault="005D5DA6" w:rsidP="005D5DA6">
            <w:pPr>
              <w:rPr>
                <w:b/>
                <w:bCs/>
                <w:sz w:val="16"/>
                <w:szCs w:val="16"/>
              </w:rPr>
            </w:pPr>
            <w:r w:rsidRPr="005D5DA6">
              <w:rPr>
                <w:b/>
                <w:bCs/>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2 252</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279</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1 973</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1 249</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723</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2 161</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236</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1 924</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1 249</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675</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55</w:t>
            </w:r>
          </w:p>
        </w:tc>
        <w:tc>
          <w:tcPr>
            <w:tcW w:w="413" w:type="pct"/>
            <w:vMerge w:val="restar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104</w:t>
            </w: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котла КЕ 10/14 №2 (трубная часть, колосниковое полотно)</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5246</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5 246</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4 446</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4446</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56</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циклонов БЦ259 №1,2</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1397</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1 397</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831</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566</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1 347</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1 347</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831</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515,94</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 </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w:t>
            </w:r>
          </w:p>
        </w:tc>
        <w:tc>
          <w:tcPr>
            <w:tcW w:w="1175" w:type="pct"/>
            <w:shd w:val="clear" w:color="auto" w:fill="auto"/>
            <w:noWrap/>
            <w:tcMar>
              <w:left w:w="28" w:type="dxa"/>
              <w:right w:w="28" w:type="dxa"/>
            </w:tcMar>
            <w:vAlign w:val="center"/>
            <w:hideMark/>
          </w:tcPr>
          <w:p w:rsidR="005D5DA6" w:rsidRPr="005D5DA6" w:rsidRDefault="005D5DA6" w:rsidP="005D5DA6">
            <w:pPr>
              <w:rPr>
                <w:b/>
                <w:bCs/>
                <w:sz w:val="16"/>
                <w:szCs w:val="16"/>
              </w:rPr>
            </w:pPr>
            <w:r w:rsidRPr="005D5DA6">
              <w:rPr>
                <w:b/>
                <w:bCs/>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6 643</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5 246</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1 397</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831</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566</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5 793</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4 446</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1 347</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831</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516</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57</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76</w:t>
            </w: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котла №3 КВТС-10 (замена трубной части, ремонт топки)</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9256</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9 256</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7 844</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7844</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 </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w:t>
            </w:r>
          </w:p>
        </w:tc>
        <w:tc>
          <w:tcPr>
            <w:tcW w:w="1175" w:type="pct"/>
            <w:shd w:val="clear" w:color="auto" w:fill="auto"/>
            <w:noWrap/>
            <w:tcMar>
              <w:left w:w="28" w:type="dxa"/>
              <w:right w:w="28" w:type="dxa"/>
            </w:tcMar>
            <w:vAlign w:val="center"/>
            <w:hideMark/>
          </w:tcPr>
          <w:p w:rsidR="005D5DA6" w:rsidRPr="005D5DA6" w:rsidRDefault="005D5DA6" w:rsidP="005D5DA6">
            <w:pPr>
              <w:rPr>
                <w:b/>
                <w:bCs/>
                <w:sz w:val="16"/>
                <w:szCs w:val="16"/>
              </w:rPr>
            </w:pPr>
            <w:r w:rsidRPr="005D5DA6">
              <w:rPr>
                <w:b/>
                <w:bCs/>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9 256</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9 256</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7 844</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7 844</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58</w:t>
            </w:r>
          </w:p>
        </w:tc>
        <w:tc>
          <w:tcPr>
            <w:tcW w:w="413" w:type="pct"/>
            <w:vMerge w:val="restar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74</w:t>
            </w:r>
          </w:p>
        </w:tc>
        <w:tc>
          <w:tcPr>
            <w:tcW w:w="1175" w:type="pct"/>
            <w:shd w:val="clear" w:color="auto" w:fill="auto"/>
            <w:noWrap/>
            <w:tcMar>
              <w:left w:w="28" w:type="dxa"/>
              <w:right w:w="28" w:type="dxa"/>
            </w:tcMar>
            <w:vAlign w:val="center"/>
            <w:hideMark/>
          </w:tcPr>
          <w:p w:rsidR="005D5DA6" w:rsidRPr="005D5DA6" w:rsidRDefault="005D5DA6" w:rsidP="005D5DA6">
            <w:pPr>
              <w:rPr>
                <w:sz w:val="16"/>
                <w:szCs w:val="16"/>
              </w:rPr>
            </w:pPr>
            <w:r w:rsidRPr="005D5DA6">
              <w:rPr>
                <w:sz w:val="16"/>
                <w:szCs w:val="16"/>
              </w:rPr>
              <w:t xml:space="preserve">Ремонт конвейера ШЗУ </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995</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995</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634</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361</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957</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957</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634</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323,457</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noWrap/>
            <w:tcMar>
              <w:left w:w="28" w:type="dxa"/>
              <w:right w:w="28" w:type="dxa"/>
            </w:tcMar>
            <w:vAlign w:val="center"/>
            <w:hideMark/>
          </w:tcPr>
          <w:p w:rsidR="005D5DA6" w:rsidRPr="005D5DA6" w:rsidRDefault="005D5DA6" w:rsidP="005D5DA6">
            <w:pPr>
              <w:rPr>
                <w:sz w:val="16"/>
                <w:szCs w:val="16"/>
              </w:rPr>
            </w:pPr>
            <w:r w:rsidRPr="005D5DA6">
              <w:rPr>
                <w:sz w:val="16"/>
                <w:szCs w:val="16"/>
              </w:rPr>
              <w:t>Ремонт дымовой трубы диам. 1500 мм высота 36 м</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1020</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1 020</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864</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864</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lastRenderedPageBreak/>
              <w:t>59</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котла с заменой мет.конструкций №5,4,3  (замена трубной части)</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3136</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3 136</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2 658</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2658</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 </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w:t>
            </w:r>
          </w:p>
        </w:tc>
        <w:tc>
          <w:tcPr>
            <w:tcW w:w="1175" w:type="pct"/>
            <w:shd w:val="clear" w:color="auto" w:fill="auto"/>
            <w:noWrap/>
            <w:tcMar>
              <w:left w:w="28" w:type="dxa"/>
              <w:right w:w="28" w:type="dxa"/>
            </w:tcMar>
            <w:vAlign w:val="center"/>
            <w:hideMark/>
          </w:tcPr>
          <w:p w:rsidR="005D5DA6" w:rsidRPr="005D5DA6" w:rsidRDefault="005D5DA6" w:rsidP="005D5DA6">
            <w:pPr>
              <w:rPr>
                <w:b/>
                <w:bCs/>
                <w:sz w:val="16"/>
                <w:szCs w:val="16"/>
              </w:rPr>
            </w:pPr>
            <w:r w:rsidRPr="005D5DA6">
              <w:rPr>
                <w:b/>
                <w:bCs/>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5 151</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4 156</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995</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634</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361</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4 479</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3 522</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957</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634</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323</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60</w:t>
            </w:r>
          </w:p>
        </w:tc>
        <w:tc>
          <w:tcPr>
            <w:tcW w:w="413" w:type="pct"/>
            <w:vMerge w:val="restar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102</w:t>
            </w:r>
          </w:p>
        </w:tc>
        <w:tc>
          <w:tcPr>
            <w:tcW w:w="1175" w:type="pct"/>
            <w:shd w:val="clear" w:color="auto" w:fill="auto"/>
            <w:noWrap/>
            <w:tcMar>
              <w:left w:w="28" w:type="dxa"/>
              <w:right w:w="28" w:type="dxa"/>
            </w:tcMar>
            <w:vAlign w:val="center"/>
            <w:hideMark/>
          </w:tcPr>
          <w:p w:rsidR="005D5DA6" w:rsidRPr="005D5DA6" w:rsidRDefault="005D5DA6" w:rsidP="005D5DA6">
            <w:pPr>
              <w:rPr>
                <w:sz w:val="16"/>
                <w:szCs w:val="16"/>
              </w:rPr>
            </w:pPr>
            <w:r w:rsidRPr="005D5DA6">
              <w:rPr>
                <w:sz w:val="16"/>
                <w:szCs w:val="16"/>
              </w:rPr>
              <w:t>Ремонт котла ДКВР-10 №3 с топкой ТЧЗМ 2,7*4</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13570</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13 570</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11 500</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11500</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61</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кровли угольного подъема №1 (191,5м.кв.)</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197</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197</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142</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55</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194</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194</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142</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52,489</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62</w:t>
            </w:r>
          </w:p>
        </w:tc>
        <w:tc>
          <w:tcPr>
            <w:tcW w:w="413" w:type="pct"/>
            <w:vMerge/>
            <w:tcMar>
              <w:left w:w="28" w:type="dxa"/>
              <w:right w:w="28" w:type="dxa"/>
            </w:tcMar>
            <w:vAlign w:val="center"/>
            <w:hideMark/>
          </w:tcPr>
          <w:p w:rsidR="005D5DA6" w:rsidRPr="005D5DA6" w:rsidRDefault="005D5DA6" w:rsidP="005D5DA6">
            <w:pPr>
              <w:rPr>
                <w:b/>
                <w:bCs/>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кровли угольного подъема №2 (125,3м.кв.)</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130</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130</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94</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37</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129</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129</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94</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35,079</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 </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w:t>
            </w:r>
          </w:p>
        </w:tc>
        <w:tc>
          <w:tcPr>
            <w:tcW w:w="1175" w:type="pct"/>
            <w:shd w:val="clear" w:color="auto" w:fill="auto"/>
            <w:noWrap/>
            <w:tcMar>
              <w:left w:w="28" w:type="dxa"/>
              <w:right w:w="28" w:type="dxa"/>
            </w:tcMar>
            <w:vAlign w:val="center"/>
            <w:hideMark/>
          </w:tcPr>
          <w:p w:rsidR="005D5DA6" w:rsidRPr="005D5DA6" w:rsidRDefault="005D5DA6" w:rsidP="005D5DA6">
            <w:pPr>
              <w:rPr>
                <w:b/>
                <w:bCs/>
                <w:sz w:val="16"/>
                <w:szCs w:val="16"/>
              </w:rPr>
            </w:pPr>
            <w:r w:rsidRPr="005D5DA6">
              <w:rPr>
                <w:b/>
                <w:bCs/>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13 897</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13 570</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327</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236</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92</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11 824</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11 500</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324</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236</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88</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63</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49</w:t>
            </w: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котла с заменой мет.конструкций №5,6  (замена трубной части)</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2214</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2 214</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1 876</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1876</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 </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w:t>
            </w:r>
          </w:p>
        </w:tc>
        <w:tc>
          <w:tcPr>
            <w:tcW w:w="1175" w:type="pct"/>
            <w:shd w:val="clear" w:color="auto" w:fill="auto"/>
            <w:noWrap/>
            <w:tcMar>
              <w:left w:w="28" w:type="dxa"/>
              <w:right w:w="28" w:type="dxa"/>
            </w:tcMar>
            <w:vAlign w:val="center"/>
            <w:hideMark/>
          </w:tcPr>
          <w:p w:rsidR="005D5DA6" w:rsidRPr="005D5DA6" w:rsidRDefault="005D5DA6" w:rsidP="005D5DA6">
            <w:pPr>
              <w:rPr>
                <w:b/>
                <w:bCs/>
                <w:sz w:val="16"/>
                <w:szCs w:val="16"/>
              </w:rPr>
            </w:pPr>
            <w:r w:rsidRPr="005D5DA6">
              <w:rPr>
                <w:b/>
                <w:bCs/>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2 214</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2 214</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1 876</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1 876</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64</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68</w:t>
            </w: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котла с заменой мет.конструкций №1,4,5  (замена трубной части)</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3388</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3 388</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2 871</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2871</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w:t>
            </w:r>
          </w:p>
        </w:tc>
        <w:tc>
          <w:tcPr>
            <w:tcW w:w="1175" w:type="pct"/>
            <w:shd w:val="clear" w:color="auto" w:fill="auto"/>
            <w:noWrap/>
            <w:tcMar>
              <w:left w:w="28" w:type="dxa"/>
              <w:right w:w="28" w:type="dxa"/>
            </w:tcMar>
            <w:vAlign w:val="center"/>
            <w:hideMark/>
          </w:tcPr>
          <w:p w:rsidR="005D5DA6" w:rsidRPr="005D5DA6" w:rsidRDefault="005D5DA6" w:rsidP="005D5DA6">
            <w:pPr>
              <w:rPr>
                <w:b/>
                <w:bCs/>
                <w:sz w:val="16"/>
                <w:szCs w:val="16"/>
              </w:rPr>
            </w:pPr>
            <w:r w:rsidRPr="005D5DA6">
              <w:rPr>
                <w:b/>
                <w:bCs/>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3 388</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3 388</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2 871</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2 871</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65</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83</w:t>
            </w: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котла с заменой мет.конструкций №1,2  (замена трубной части)</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2214</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2 214</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1 876</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1876</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w:t>
            </w:r>
          </w:p>
        </w:tc>
        <w:tc>
          <w:tcPr>
            <w:tcW w:w="1175" w:type="pct"/>
            <w:shd w:val="clear" w:color="auto" w:fill="auto"/>
            <w:noWrap/>
            <w:tcMar>
              <w:left w:w="28" w:type="dxa"/>
              <w:right w:w="28" w:type="dxa"/>
            </w:tcMar>
            <w:vAlign w:val="center"/>
            <w:hideMark/>
          </w:tcPr>
          <w:p w:rsidR="005D5DA6" w:rsidRPr="005D5DA6" w:rsidRDefault="005D5DA6" w:rsidP="005D5DA6">
            <w:pPr>
              <w:rPr>
                <w:b/>
                <w:bCs/>
                <w:sz w:val="16"/>
                <w:szCs w:val="16"/>
              </w:rPr>
            </w:pPr>
            <w:r w:rsidRPr="005D5DA6">
              <w:rPr>
                <w:b/>
                <w:bCs/>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2 214</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2 214</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1 876</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1 876</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66</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105</w:t>
            </w: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котла с заменой мет.конструкций №1,4,5  (замена трубной части)</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2214</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2 214</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1 876</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1876</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w:t>
            </w:r>
          </w:p>
        </w:tc>
        <w:tc>
          <w:tcPr>
            <w:tcW w:w="1175" w:type="pct"/>
            <w:shd w:val="clear" w:color="auto" w:fill="auto"/>
            <w:noWrap/>
            <w:tcMar>
              <w:left w:w="28" w:type="dxa"/>
              <w:right w:w="28" w:type="dxa"/>
            </w:tcMar>
            <w:vAlign w:val="center"/>
            <w:hideMark/>
          </w:tcPr>
          <w:p w:rsidR="005D5DA6" w:rsidRPr="005D5DA6" w:rsidRDefault="005D5DA6" w:rsidP="005D5DA6">
            <w:pPr>
              <w:rPr>
                <w:b/>
                <w:bCs/>
                <w:sz w:val="16"/>
                <w:szCs w:val="16"/>
              </w:rPr>
            </w:pPr>
            <w:r w:rsidRPr="005D5DA6">
              <w:rPr>
                <w:b/>
                <w:bCs/>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2 214</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2 214</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1 876</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1 876</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0</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67</w:t>
            </w:r>
          </w:p>
        </w:tc>
        <w:tc>
          <w:tcPr>
            <w:tcW w:w="413" w:type="pct"/>
            <w:vMerge w:val="restar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бойл. №1</w:t>
            </w: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Изоляция аккумулирующей емкости №1</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336</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336</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163</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173</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336</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336</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163</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173</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68</w:t>
            </w:r>
          </w:p>
        </w:tc>
        <w:tc>
          <w:tcPr>
            <w:tcW w:w="413" w:type="pct"/>
            <w:vMerge/>
            <w:tcMar>
              <w:left w:w="28" w:type="dxa"/>
              <w:right w:w="28" w:type="dxa"/>
            </w:tcMar>
            <w:vAlign w:val="center"/>
            <w:hideMark/>
          </w:tcPr>
          <w:p w:rsidR="005D5DA6" w:rsidRPr="005D5DA6" w:rsidRDefault="005D5DA6" w:rsidP="005D5DA6">
            <w:pPr>
              <w:rPr>
                <w:sz w:val="16"/>
                <w:szCs w:val="16"/>
              </w:rPr>
            </w:pP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Ограждение бойлерной 200 м.п.</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991</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991</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780</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211</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0</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0</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0</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0</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69</w:t>
            </w:r>
          </w:p>
        </w:tc>
        <w:tc>
          <w:tcPr>
            <w:tcW w:w="4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бойл. №6</w:t>
            </w: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Изоляция аккумулирующей емкости №1</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380</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380</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186</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194</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371</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371</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186</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184,659</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70</w:t>
            </w:r>
          </w:p>
        </w:tc>
        <w:tc>
          <w:tcPr>
            <w:tcW w:w="4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бойл. №8</w:t>
            </w: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Ремонт аккумулирующей ёмкости с изоляцией №1,2 300 м.куб</w:t>
            </w:r>
          </w:p>
        </w:tc>
        <w:tc>
          <w:tcPr>
            <w:tcW w:w="32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6290</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6 290</w:t>
            </w:r>
          </w:p>
        </w:tc>
        <w:tc>
          <w:tcPr>
            <w:tcW w:w="327"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3"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08" w:type="pct"/>
            <w:shd w:val="clear" w:color="auto" w:fill="auto"/>
            <w:noWrap/>
            <w:tcMar>
              <w:left w:w="28" w:type="dxa"/>
              <w:right w:w="28" w:type="dxa"/>
            </w:tcMar>
            <w:vAlign w:val="center"/>
            <w:hideMark/>
          </w:tcPr>
          <w:p w:rsidR="005D5DA6" w:rsidRPr="005D5DA6" w:rsidRDefault="005D5DA6" w:rsidP="005D5DA6">
            <w:pPr>
              <w:jc w:val="center"/>
              <w:rPr>
                <w:sz w:val="16"/>
                <w:szCs w:val="16"/>
              </w:rPr>
            </w:pPr>
            <w:r w:rsidRPr="005D5DA6">
              <w:rPr>
                <w:sz w:val="16"/>
                <w:szCs w:val="16"/>
              </w:rPr>
              <w:t>5 331</w:t>
            </w:r>
          </w:p>
        </w:tc>
        <w:tc>
          <w:tcPr>
            <w:tcW w:w="451"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5331</w:t>
            </w:r>
          </w:p>
        </w:tc>
        <w:tc>
          <w:tcPr>
            <w:tcW w:w="289"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313"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285"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sz w:val="16"/>
                <w:szCs w:val="16"/>
              </w:rPr>
            </w:pPr>
            <w:r w:rsidRPr="005D5DA6">
              <w:rPr>
                <w:sz w:val="16"/>
                <w:szCs w:val="16"/>
              </w:rPr>
              <w:t> </w:t>
            </w:r>
          </w:p>
        </w:tc>
        <w:tc>
          <w:tcPr>
            <w:tcW w:w="413" w:type="pct"/>
            <w:shd w:val="clear" w:color="auto" w:fill="auto"/>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ИТОГО:</w:t>
            </w:r>
          </w:p>
        </w:tc>
        <w:tc>
          <w:tcPr>
            <w:tcW w:w="1175" w:type="pct"/>
            <w:shd w:val="clear" w:color="auto" w:fill="auto"/>
            <w:tcMar>
              <w:left w:w="28" w:type="dxa"/>
              <w:right w:w="28" w:type="dxa"/>
            </w:tcMar>
            <w:vAlign w:val="center"/>
            <w:hideMark/>
          </w:tcPr>
          <w:p w:rsidR="005D5DA6" w:rsidRPr="005D5DA6" w:rsidRDefault="005D5DA6" w:rsidP="005D5DA6">
            <w:pPr>
              <w:rPr>
                <w:sz w:val="16"/>
                <w:szCs w:val="16"/>
              </w:rPr>
            </w:pPr>
            <w:r w:rsidRPr="005D5DA6">
              <w:rPr>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7997</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6290</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1707</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1129</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578</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6037</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5331</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707</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349</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sz w:val="16"/>
                <w:szCs w:val="16"/>
              </w:rPr>
            </w:pPr>
            <w:r w:rsidRPr="005D5DA6">
              <w:rPr>
                <w:b/>
                <w:bCs/>
                <w:sz w:val="16"/>
                <w:szCs w:val="16"/>
              </w:rPr>
              <w:t>358</w:t>
            </w:r>
          </w:p>
        </w:tc>
      </w:tr>
      <w:tr w:rsidR="005D5DA6" w:rsidRPr="005D5DA6" w:rsidTr="00B8442F">
        <w:trPr>
          <w:trHeight w:val="20"/>
        </w:trPr>
        <w:tc>
          <w:tcPr>
            <w:tcW w:w="202" w:type="pct"/>
            <w:shd w:val="clear" w:color="auto" w:fill="auto"/>
            <w:tcMar>
              <w:left w:w="28" w:type="dxa"/>
              <w:right w:w="28" w:type="dxa"/>
            </w:tcMar>
            <w:vAlign w:val="center"/>
            <w:hideMark/>
          </w:tcPr>
          <w:p w:rsidR="005D5DA6" w:rsidRPr="005D5DA6" w:rsidRDefault="005D5DA6" w:rsidP="005D5DA6">
            <w:pPr>
              <w:jc w:val="center"/>
              <w:rPr>
                <w:b/>
                <w:bCs/>
                <w:i/>
                <w:iCs/>
                <w:sz w:val="16"/>
                <w:szCs w:val="16"/>
              </w:rPr>
            </w:pPr>
            <w:r w:rsidRPr="005D5DA6">
              <w:rPr>
                <w:b/>
                <w:bCs/>
                <w:i/>
                <w:iCs/>
                <w:sz w:val="16"/>
                <w:szCs w:val="16"/>
              </w:rPr>
              <w:t> </w:t>
            </w:r>
          </w:p>
        </w:tc>
        <w:tc>
          <w:tcPr>
            <w:tcW w:w="413" w:type="pct"/>
            <w:shd w:val="clear" w:color="auto" w:fill="auto"/>
            <w:noWrap/>
            <w:tcMar>
              <w:left w:w="28" w:type="dxa"/>
              <w:right w:w="28" w:type="dxa"/>
            </w:tcMar>
            <w:vAlign w:val="center"/>
            <w:hideMark/>
          </w:tcPr>
          <w:p w:rsidR="005D5DA6" w:rsidRPr="005D5DA6" w:rsidRDefault="005D5DA6" w:rsidP="005D5DA6">
            <w:pPr>
              <w:rPr>
                <w:b/>
                <w:bCs/>
                <w:i/>
                <w:iCs/>
                <w:sz w:val="16"/>
                <w:szCs w:val="16"/>
              </w:rPr>
            </w:pPr>
            <w:r w:rsidRPr="005D5DA6">
              <w:rPr>
                <w:b/>
                <w:bCs/>
                <w:i/>
                <w:iCs/>
                <w:sz w:val="16"/>
                <w:szCs w:val="16"/>
              </w:rPr>
              <w:t>ВСЕГО ПО 23 котельным и сетям:</w:t>
            </w:r>
          </w:p>
        </w:tc>
        <w:tc>
          <w:tcPr>
            <w:tcW w:w="1175" w:type="pct"/>
            <w:shd w:val="clear" w:color="auto" w:fill="auto"/>
            <w:noWrap/>
            <w:tcMar>
              <w:left w:w="28" w:type="dxa"/>
              <w:right w:w="28" w:type="dxa"/>
            </w:tcMar>
            <w:vAlign w:val="center"/>
            <w:hideMark/>
          </w:tcPr>
          <w:p w:rsidR="005D5DA6" w:rsidRPr="005D5DA6" w:rsidRDefault="005D5DA6" w:rsidP="005D5DA6">
            <w:pPr>
              <w:rPr>
                <w:b/>
                <w:bCs/>
                <w:i/>
                <w:iCs/>
                <w:sz w:val="16"/>
                <w:szCs w:val="16"/>
              </w:rPr>
            </w:pPr>
            <w:r w:rsidRPr="005D5DA6">
              <w:rPr>
                <w:b/>
                <w:bCs/>
                <w:i/>
                <w:iCs/>
                <w:sz w:val="16"/>
                <w:szCs w:val="16"/>
              </w:rPr>
              <w:t> </w:t>
            </w:r>
          </w:p>
        </w:tc>
        <w:tc>
          <w:tcPr>
            <w:tcW w:w="328" w:type="pct"/>
            <w:shd w:val="clear" w:color="auto" w:fill="auto"/>
            <w:noWrap/>
            <w:tcMar>
              <w:left w:w="28" w:type="dxa"/>
              <w:right w:w="28" w:type="dxa"/>
            </w:tcMar>
            <w:vAlign w:val="center"/>
            <w:hideMark/>
          </w:tcPr>
          <w:p w:rsidR="005D5DA6" w:rsidRPr="005D5DA6" w:rsidRDefault="005D5DA6" w:rsidP="005D5DA6">
            <w:pPr>
              <w:jc w:val="center"/>
              <w:rPr>
                <w:b/>
                <w:bCs/>
                <w:i/>
                <w:iCs/>
                <w:sz w:val="16"/>
                <w:szCs w:val="16"/>
              </w:rPr>
            </w:pPr>
            <w:r w:rsidRPr="005D5DA6">
              <w:rPr>
                <w:b/>
                <w:bCs/>
                <w:i/>
                <w:iCs/>
                <w:sz w:val="16"/>
                <w:szCs w:val="16"/>
              </w:rPr>
              <w:t>282 748</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i/>
                <w:iCs/>
                <w:sz w:val="16"/>
                <w:szCs w:val="16"/>
              </w:rPr>
            </w:pPr>
            <w:r w:rsidRPr="005D5DA6">
              <w:rPr>
                <w:b/>
                <w:bCs/>
                <w:i/>
                <w:iCs/>
                <w:sz w:val="16"/>
                <w:szCs w:val="16"/>
              </w:rPr>
              <w:t>246 747</w:t>
            </w:r>
          </w:p>
        </w:tc>
        <w:tc>
          <w:tcPr>
            <w:tcW w:w="327" w:type="pct"/>
            <w:shd w:val="clear" w:color="auto" w:fill="auto"/>
            <w:noWrap/>
            <w:tcMar>
              <w:left w:w="28" w:type="dxa"/>
              <w:right w:w="28" w:type="dxa"/>
            </w:tcMar>
            <w:vAlign w:val="center"/>
            <w:hideMark/>
          </w:tcPr>
          <w:p w:rsidR="005D5DA6" w:rsidRPr="005D5DA6" w:rsidRDefault="005D5DA6" w:rsidP="005D5DA6">
            <w:pPr>
              <w:jc w:val="center"/>
              <w:rPr>
                <w:b/>
                <w:bCs/>
                <w:i/>
                <w:iCs/>
                <w:sz w:val="16"/>
                <w:szCs w:val="16"/>
              </w:rPr>
            </w:pPr>
            <w:r w:rsidRPr="005D5DA6">
              <w:rPr>
                <w:b/>
                <w:bCs/>
                <w:i/>
                <w:iCs/>
                <w:sz w:val="16"/>
                <w:szCs w:val="16"/>
              </w:rPr>
              <w:t>36 028</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i/>
                <w:iCs/>
                <w:sz w:val="16"/>
                <w:szCs w:val="16"/>
              </w:rPr>
            </w:pPr>
            <w:r w:rsidRPr="005D5DA6">
              <w:rPr>
                <w:b/>
                <w:bCs/>
                <w:i/>
                <w:iCs/>
                <w:sz w:val="16"/>
                <w:szCs w:val="16"/>
              </w:rPr>
              <w:t>26 500</w:t>
            </w:r>
          </w:p>
        </w:tc>
        <w:tc>
          <w:tcPr>
            <w:tcW w:w="283" w:type="pct"/>
            <w:shd w:val="clear" w:color="auto" w:fill="auto"/>
            <w:noWrap/>
            <w:tcMar>
              <w:left w:w="28" w:type="dxa"/>
              <w:right w:w="28" w:type="dxa"/>
            </w:tcMar>
            <w:vAlign w:val="center"/>
            <w:hideMark/>
          </w:tcPr>
          <w:p w:rsidR="005D5DA6" w:rsidRPr="005D5DA6" w:rsidRDefault="005D5DA6" w:rsidP="005D5DA6">
            <w:pPr>
              <w:jc w:val="center"/>
              <w:rPr>
                <w:b/>
                <w:bCs/>
                <w:i/>
                <w:iCs/>
                <w:sz w:val="16"/>
                <w:szCs w:val="16"/>
              </w:rPr>
            </w:pPr>
            <w:r w:rsidRPr="005D5DA6">
              <w:rPr>
                <w:b/>
                <w:bCs/>
                <w:i/>
                <w:iCs/>
                <w:sz w:val="16"/>
                <w:szCs w:val="16"/>
              </w:rPr>
              <w:t>9 527</w:t>
            </w:r>
          </w:p>
        </w:tc>
        <w:tc>
          <w:tcPr>
            <w:tcW w:w="308" w:type="pct"/>
            <w:shd w:val="clear" w:color="auto" w:fill="auto"/>
            <w:noWrap/>
            <w:tcMar>
              <w:left w:w="28" w:type="dxa"/>
              <w:right w:w="28" w:type="dxa"/>
            </w:tcMar>
            <w:vAlign w:val="center"/>
            <w:hideMark/>
          </w:tcPr>
          <w:p w:rsidR="005D5DA6" w:rsidRPr="005D5DA6" w:rsidRDefault="005D5DA6" w:rsidP="005D5DA6">
            <w:pPr>
              <w:jc w:val="center"/>
              <w:rPr>
                <w:b/>
                <w:bCs/>
                <w:i/>
                <w:iCs/>
                <w:sz w:val="16"/>
                <w:szCs w:val="16"/>
              </w:rPr>
            </w:pPr>
            <w:r w:rsidRPr="005D5DA6">
              <w:rPr>
                <w:b/>
                <w:bCs/>
                <w:i/>
                <w:iCs/>
                <w:sz w:val="16"/>
                <w:szCs w:val="16"/>
              </w:rPr>
              <w:t>227 190</w:t>
            </w:r>
          </w:p>
        </w:tc>
        <w:tc>
          <w:tcPr>
            <w:tcW w:w="451" w:type="pct"/>
            <w:shd w:val="clear" w:color="auto" w:fill="auto"/>
            <w:noWrap/>
            <w:tcMar>
              <w:left w:w="28" w:type="dxa"/>
              <w:right w:w="28" w:type="dxa"/>
            </w:tcMar>
            <w:vAlign w:val="center"/>
            <w:hideMark/>
          </w:tcPr>
          <w:p w:rsidR="005D5DA6" w:rsidRPr="005D5DA6" w:rsidRDefault="005D5DA6" w:rsidP="005D5DA6">
            <w:pPr>
              <w:jc w:val="center"/>
              <w:rPr>
                <w:b/>
                <w:bCs/>
                <w:i/>
                <w:iCs/>
                <w:sz w:val="16"/>
                <w:szCs w:val="16"/>
              </w:rPr>
            </w:pPr>
            <w:r w:rsidRPr="005D5DA6">
              <w:rPr>
                <w:b/>
                <w:bCs/>
                <w:i/>
                <w:iCs/>
                <w:sz w:val="16"/>
                <w:szCs w:val="16"/>
              </w:rPr>
              <w:t>20 4 172</w:t>
            </w:r>
          </w:p>
        </w:tc>
        <w:tc>
          <w:tcPr>
            <w:tcW w:w="289" w:type="pct"/>
            <w:shd w:val="clear" w:color="auto" w:fill="auto"/>
            <w:noWrap/>
            <w:tcMar>
              <w:left w:w="28" w:type="dxa"/>
              <w:right w:w="28" w:type="dxa"/>
            </w:tcMar>
            <w:vAlign w:val="center"/>
            <w:hideMark/>
          </w:tcPr>
          <w:p w:rsidR="005D5DA6" w:rsidRPr="005D5DA6" w:rsidRDefault="005D5DA6" w:rsidP="005D5DA6">
            <w:pPr>
              <w:jc w:val="center"/>
              <w:rPr>
                <w:b/>
                <w:bCs/>
                <w:i/>
                <w:iCs/>
                <w:sz w:val="16"/>
                <w:szCs w:val="16"/>
              </w:rPr>
            </w:pPr>
            <w:r w:rsidRPr="005D5DA6">
              <w:rPr>
                <w:b/>
                <w:bCs/>
                <w:i/>
                <w:iCs/>
                <w:sz w:val="16"/>
                <w:szCs w:val="16"/>
              </w:rPr>
              <w:t>23 018</w:t>
            </w:r>
          </w:p>
        </w:tc>
        <w:tc>
          <w:tcPr>
            <w:tcW w:w="313" w:type="pct"/>
            <w:shd w:val="clear" w:color="auto" w:fill="auto"/>
            <w:noWrap/>
            <w:tcMar>
              <w:left w:w="28" w:type="dxa"/>
              <w:right w:w="28" w:type="dxa"/>
            </w:tcMar>
            <w:vAlign w:val="center"/>
            <w:hideMark/>
          </w:tcPr>
          <w:p w:rsidR="005D5DA6" w:rsidRPr="005D5DA6" w:rsidRDefault="005D5DA6" w:rsidP="005D5DA6">
            <w:pPr>
              <w:jc w:val="center"/>
              <w:rPr>
                <w:b/>
                <w:bCs/>
                <w:i/>
                <w:iCs/>
                <w:sz w:val="16"/>
                <w:szCs w:val="16"/>
              </w:rPr>
            </w:pPr>
            <w:r w:rsidRPr="005D5DA6">
              <w:rPr>
                <w:b/>
                <w:bCs/>
                <w:i/>
                <w:iCs/>
                <w:sz w:val="16"/>
                <w:szCs w:val="16"/>
              </w:rPr>
              <w:t>16 539</w:t>
            </w:r>
          </w:p>
        </w:tc>
        <w:tc>
          <w:tcPr>
            <w:tcW w:w="285" w:type="pct"/>
            <w:shd w:val="clear" w:color="auto" w:fill="auto"/>
            <w:noWrap/>
            <w:tcMar>
              <w:left w:w="28" w:type="dxa"/>
              <w:right w:w="28" w:type="dxa"/>
            </w:tcMar>
            <w:vAlign w:val="center"/>
            <w:hideMark/>
          </w:tcPr>
          <w:p w:rsidR="005D5DA6" w:rsidRPr="005D5DA6" w:rsidRDefault="005D5DA6" w:rsidP="005D5DA6">
            <w:pPr>
              <w:jc w:val="center"/>
              <w:rPr>
                <w:b/>
                <w:bCs/>
                <w:i/>
                <w:iCs/>
                <w:sz w:val="16"/>
                <w:szCs w:val="16"/>
              </w:rPr>
            </w:pPr>
            <w:r w:rsidRPr="005D5DA6">
              <w:rPr>
                <w:b/>
                <w:bCs/>
                <w:i/>
                <w:iCs/>
                <w:sz w:val="16"/>
                <w:szCs w:val="16"/>
              </w:rPr>
              <w:t>6 478</w:t>
            </w:r>
          </w:p>
        </w:tc>
      </w:tr>
    </w:tbl>
    <w:p w:rsidR="005D5DA6" w:rsidRPr="005D5DA6" w:rsidRDefault="005D5DA6" w:rsidP="005D5DA6">
      <w:pPr>
        <w:ind w:firstLine="709"/>
        <w:jc w:val="both"/>
        <w:rPr>
          <w:sz w:val="28"/>
          <w:szCs w:val="28"/>
        </w:rPr>
      </w:pPr>
    </w:p>
    <w:p w:rsidR="005D5DA6" w:rsidRPr="005D5DA6" w:rsidRDefault="005D5DA6" w:rsidP="005D5DA6">
      <w:pPr>
        <w:ind w:firstLine="709"/>
        <w:jc w:val="both"/>
      </w:pPr>
      <w:r w:rsidRPr="005D5DA6">
        <w:t>В результате анализа обосновывающих документов экспертами исключены следующие мероприятия:</w:t>
      </w:r>
    </w:p>
    <w:p w:rsidR="005D5DA6" w:rsidRPr="005D5DA6" w:rsidRDefault="005D5DA6" w:rsidP="005D5DA6">
      <w:pPr>
        <w:ind w:firstLine="709"/>
        <w:jc w:val="both"/>
      </w:pPr>
      <w:r w:rsidRPr="005D5DA6">
        <w:t>- п. 7 ремонт сетевого насоса СЭ1250/140. Отсутствуют обосновывающие документы, подтверждающие необходимость ремонта насоса, а также стоимость его ремонта;</w:t>
      </w:r>
    </w:p>
    <w:p w:rsidR="005D5DA6" w:rsidRPr="005D5DA6" w:rsidRDefault="005D5DA6" w:rsidP="005D5DA6">
      <w:pPr>
        <w:ind w:firstLine="709"/>
        <w:jc w:val="both"/>
      </w:pPr>
      <w:r w:rsidRPr="005D5DA6">
        <w:t>- п. 8 ремонт вакуумного насоса ВВН2-50. Отсутствуют обосновывающие документы, подтверждающие необходимость ремонта насоса, а также стоимость его ремонта;</w:t>
      </w:r>
    </w:p>
    <w:p w:rsidR="005D5DA6" w:rsidRPr="005D5DA6" w:rsidRDefault="005D5DA6" w:rsidP="005D5DA6">
      <w:pPr>
        <w:ind w:firstLine="709"/>
        <w:jc w:val="both"/>
      </w:pPr>
      <w:r w:rsidRPr="005D5DA6">
        <w:t>- п. 17 монтаж системы пожаротушения АБК и мазутной станции. Мероприятие является инвестиционным и не может быть учтено в ремонтной программе;</w:t>
      </w:r>
    </w:p>
    <w:p w:rsidR="005D5DA6" w:rsidRPr="005D5DA6" w:rsidRDefault="005D5DA6" w:rsidP="005D5DA6">
      <w:pPr>
        <w:ind w:firstLine="709"/>
        <w:jc w:val="both"/>
      </w:pPr>
      <w:r w:rsidRPr="005D5DA6">
        <w:t>- п. 46 устройство приборов учета водоотведения. Мероприятие является инвестиционным и не может быть учтено в ремонтной программе;</w:t>
      </w:r>
    </w:p>
    <w:p w:rsidR="005D5DA6" w:rsidRPr="005D5DA6" w:rsidRDefault="005D5DA6" w:rsidP="005D5DA6">
      <w:pPr>
        <w:ind w:firstLine="709"/>
        <w:jc w:val="both"/>
      </w:pPr>
      <w:r w:rsidRPr="005D5DA6">
        <w:t>- п. 68 ограждение бойлерной. Мероприятие является инвестиционным и не может быть учтено в ремонтной программе.</w:t>
      </w:r>
    </w:p>
    <w:p w:rsidR="005D5DA6" w:rsidRPr="005D5DA6" w:rsidRDefault="005D5DA6" w:rsidP="005D5DA6">
      <w:pPr>
        <w:ind w:firstLine="709"/>
        <w:jc w:val="both"/>
      </w:pPr>
      <w:r w:rsidRPr="005D5DA6">
        <w:t xml:space="preserve">Анализ сметных расчетов, а также локальных ресурсных сметных расчетов и стоимости материалов, заложенной предприятием в сметные расчеты показал, что предприятие для определения стоимости основных материалов пользовалось «Территориальными сметными ценами на материалы, изделия и конструкции, применяемые в строительстве. ТССЦ 81-01-2001. Кемеровская область. Изменения в территориальные сметные цены на материалы, изделия и конструкции, применяемые в строительстве» </w:t>
      </w:r>
      <w:r w:rsidRPr="005D5DA6">
        <w:lastRenderedPageBreak/>
        <w:t xml:space="preserve">включенными в федеральный реестр сметных нормативов приказом Минстроя России от 28.02.2017 № 519/пр. По материалам, стоимость которых предприятием принята согласно коммерческих предложений, выставленных счетов или счет-фактур, экспертами проведен мониторинг и последующий анализ присутствующих на рынке предложений по стоимости материалов, а также сопоставление со стоимостными показателями, приведенными в журнале «Цены в строительстве. Сборник информационно-аналитических материалов. Показатели стоимости работ и услуг объектов строительства Кемеровской области».  </w:t>
      </w:r>
    </w:p>
    <w:p w:rsidR="005D5DA6" w:rsidRPr="005D5DA6" w:rsidRDefault="005D5DA6" w:rsidP="005D5DA6">
      <w:pPr>
        <w:ind w:firstLine="709"/>
        <w:jc w:val="both"/>
      </w:pPr>
      <w:r w:rsidRPr="005D5DA6">
        <w:t>В результате анализа по ряду мероприятий скорректирована стоимость материалов:</w:t>
      </w:r>
    </w:p>
    <w:p w:rsidR="005D5DA6" w:rsidRPr="005D5DA6" w:rsidRDefault="005D5DA6" w:rsidP="005D5DA6">
      <w:pPr>
        <w:ind w:firstLine="709"/>
        <w:jc w:val="both"/>
      </w:pPr>
      <w:r w:rsidRPr="005D5DA6">
        <w:t>- п. 11 ремонт конвективного блока котла КВТС20-15 №5. Стоимость мероприятия скорректирована на стоимость конвективного пуска котла;</w:t>
      </w:r>
    </w:p>
    <w:p w:rsidR="005D5DA6" w:rsidRPr="005D5DA6" w:rsidRDefault="005D5DA6" w:rsidP="005D5DA6">
      <w:pPr>
        <w:ind w:firstLine="709"/>
        <w:jc w:val="both"/>
      </w:pPr>
      <w:r w:rsidRPr="005D5DA6">
        <w:t>- п. 15 ремонт воздухоподогревателя котла КЕ25/14 №2. Стоимость мероприятия скорректирована на стоимость подогревателя котла;</w:t>
      </w:r>
    </w:p>
    <w:p w:rsidR="005D5DA6" w:rsidRPr="005D5DA6" w:rsidRDefault="005D5DA6" w:rsidP="005D5DA6">
      <w:pPr>
        <w:ind w:firstLine="709"/>
        <w:jc w:val="both"/>
      </w:pPr>
      <w:r w:rsidRPr="005D5DA6">
        <w:t xml:space="preserve">- п. 43 ремонт подогревателя сетевой воды ПСВ-63. Стоимость мероприятия скорректирована на стоимость подогревателя. </w:t>
      </w:r>
    </w:p>
    <w:p w:rsidR="005D5DA6" w:rsidRPr="005D5DA6" w:rsidRDefault="005D5DA6" w:rsidP="005D5DA6">
      <w:pPr>
        <w:ind w:firstLine="709"/>
        <w:jc w:val="both"/>
      </w:pPr>
      <w:r w:rsidRPr="005D5DA6">
        <w:t>Экспертами скорректированы расчеты в части выполнения мероприятий подрядным способом, исключён НДС.</w:t>
      </w:r>
    </w:p>
    <w:p w:rsidR="005D5DA6" w:rsidRPr="005D5DA6" w:rsidRDefault="005D5DA6" w:rsidP="005D5DA6">
      <w:pPr>
        <w:ind w:firstLine="709"/>
        <w:jc w:val="both"/>
        <w:rPr>
          <w:b/>
        </w:rPr>
      </w:pPr>
      <w:r w:rsidRPr="005D5DA6">
        <w:t xml:space="preserve">Таким образом, размер ремонтного фонда по ремонту источников тепловой энергии на 2017 год по мнению экспертов составляет 227 190,0 тыс. руб., в том числе 16 539,0 тыс. руб. материалы (учтены в составе вспомогательных материалов ООО «ТЭР»), расходы на оплату труда 6 478,0 тыс. руб. (учтены в составе ФОТ ООО «ТЭР»), капитальный ремонт подрядным способом 204 172,0 тыс. руб. </w:t>
      </w:r>
      <w:r w:rsidRPr="005D5DA6">
        <w:rPr>
          <w:b/>
        </w:rPr>
        <w:t xml:space="preserve">Расходы на капитальный ремонт </w:t>
      </w:r>
      <w:r w:rsidRPr="005D5DA6">
        <w:rPr>
          <w:b/>
          <w:u w:val="single"/>
        </w:rPr>
        <w:t>подрядным способом</w:t>
      </w:r>
      <w:r w:rsidRPr="005D5DA6">
        <w:rPr>
          <w:b/>
        </w:rPr>
        <w:t xml:space="preserve"> учтены в статье «затраты на ремонты» в смете расходов ООО «РТХ».</w:t>
      </w: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«затраты на ремонты», экономически необоснованных расходов, учтённых регулятором при установлении тарифов на 2017 год, не выявлено. Дублирование расходов, учтенных одновременно и в смете ООО «РТХ» и в калькуляции ООО «ТЭР» отсутствует.</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keepNext/>
        <w:ind w:firstLine="709"/>
        <w:jc w:val="both"/>
        <w:outlineLvl w:val="3"/>
        <w:rPr>
          <w:b/>
          <w:bCs/>
        </w:rPr>
      </w:pPr>
      <w:r w:rsidRPr="005D5DA6">
        <w:rPr>
          <w:b/>
          <w:bCs/>
        </w:rPr>
        <w:t xml:space="preserve">7) Затраты на оплату труда работников АУП и энергосбыта </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2017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«затраты на оплату труда работников АУП и энергосбыта» в размере 12 279,70 тыс. руб. </w:t>
      </w:r>
    </w:p>
    <w:p w:rsidR="005D5DA6" w:rsidRPr="005D5DA6" w:rsidRDefault="005D5DA6" w:rsidP="005D5DA6">
      <w:pPr>
        <w:tabs>
          <w:tab w:val="left" w:pos="0"/>
        </w:tabs>
        <w:ind w:firstLine="709"/>
        <w:jc w:val="both"/>
        <w:rPr>
          <w:b/>
          <w:u w:val="single"/>
        </w:rPr>
      </w:pPr>
    </w:p>
    <w:p w:rsidR="005D5DA6" w:rsidRPr="005D5DA6" w:rsidRDefault="005D5DA6" w:rsidP="005D5DA6">
      <w:pPr>
        <w:tabs>
          <w:tab w:val="left" w:pos="0"/>
        </w:tabs>
        <w:ind w:firstLine="709"/>
        <w:jc w:val="both"/>
      </w:pPr>
      <w:r w:rsidRPr="005D5DA6">
        <w:t xml:space="preserve">ООО «РТХ» предлагает на 2017 год учесть фонд оплаты труда АУП и энергосбыта на уровне 16 745,04 тыс. рублей. ФОТ рассчитан, исходя из уровня средней заработной платы 31 009,33 руб./чел./мес. и численности в количестве 45 единиц. </w:t>
      </w:r>
    </w:p>
    <w:p w:rsidR="005D5DA6" w:rsidRPr="005D5DA6" w:rsidRDefault="005D5DA6" w:rsidP="005D5DA6">
      <w:pPr>
        <w:tabs>
          <w:tab w:val="left" w:pos="0"/>
        </w:tabs>
        <w:ind w:firstLine="709"/>
        <w:jc w:val="both"/>
      </w:pPr>
      <w:r w:rsidRPr="005D5DA6">
        <w:t xml:space="preserve">В качестве обоснования представлено штатное расписание на 2017 год (стр. 185 тарифного дела). </w:t>
      </w:r>
    </w:p>
    <w:p w:rsidR="005D5DA6" w:rsidRPr="005D5DA6" w:rsidRDefault="005D5DA6" w:rsidP="005D5DA6">
      <w:pPr>
        <w:tabs>
          <w:tab w:val="left" w:pos="0"/>
          <w:tab w:val="left" w:pos="426"/>
        </w:tabs>
        <w:ind w:firstLine="709"/>
        <w:jc w:val="both"/>
      </w:pPr>
      <w:r w:rsidRPr="005D5DA6">
        <w:t>При осуществлении анализа, эксперты исходили из того, что общая нормативная численность руководителей, специалистов и служащих (расчёт произведён в соответствии с Рекомендациями по нормированию труда работников энергетического хозяйства (часть 2), утверждёнными приказом Госстроя России от 12.10.99 №74) ООО «РТХ» составляет:</w:t>
      </w:r>
    </w:p>
    <w:p w:rsidR="005D5DA6" w:rsidRPr="005D5DA6" w:rsidRDefault="005D5DA6" w:rsidP="005D5DA6">
      <w:pPr>
        <w:tabs>
          <w:tab w:val="left" w:pos="0"/>
          <w:tab w:val="left" w:pos="426"/>
        </w:tabs>
        <w:ind w:firstLine="709"/>
        <w:jc w:val="both"/>
      </w:pPr>
      <w:r w:rsidRPr="005D5DA6">
        <w:t xml:space="preserve">- общее руководство – 4 чел., </w:t>
      </w:r>
    </w:p>
    <w:p w:rsidR="005D5DA6" w:rsidRPr="005D5DA6" w:rsidRDefault="005D5DA6" w:rsidP="005D5DA6">
      <w:pPr>
        <w:tabs>
          <w:tab w:val="left" w:pos="0"/>
          <w:tab w:val="left" w:pos="426"/>
        </w:tabs>
        <w:ind w:firstLine="709"/>
        <w:jc w:val="both"/>
      </w:pPr>
      <w:r w:rsidRPr="005D5DA6">
        <w:t xml:space="preserve">- ПЭО (включая бюджетирование и расчёт тарифов) - 2 чел., </w:t>
      </w:r>
    </w:p>
    <w:p w:rsidR="005D5DA6" w:rsidRPr="005D5DA6" w:rsidRDefault="005D5DA6" w:rsidP="005D5DA6">
      <w:pPr>
        <w:tabs>
          <w:tab w:val="left" w:pos="0"/>
          <w:tab w:val="left" w:pos="426"/>
        </w:tabs>
        <w:ind w:firstLine="709"/>
        <w:jc w:val="both"/>
      </w:pPr>
      <w:r w:rsidRPr="005D5DA6">
        <w:t xml:space="preserve">- юридическое обслуживание (в т. ч. проведение закупок) – 3 чел., </w:t>
      </w:r>
    </w:p>
    <w:p w:rsidR="005D5DA6" w:rsidRPr="005D5DA6" w:rsidRDefault="005D5DA6" w:rsidP="005D5DA6">
      <w:pPr>
        <w:tabs>
          <w:tab w:val="left" w:pos="0"/>
          <w:tab w:val="left" w:pos="426"/>
        </w:tabs>
        <w:ind w:firstLine="709"/>
        <w:jc w:val="both"/>
      </w:pPr>
      <w:r w:rsidRPr="005D5DA6">
        <w:t xml:space="preserve">- бухгалтерский учёт и отчётность – 6 чел., </w:t>
      </w:r>
    </w:p>
    <w:p w:rsidR="005D5DA6" w:rsidRPr="005D5DA6" w:rsidRDefault="005D5DA6" w:rsidP="005D5DA6">
      <w:pPr>
        <w:tabs>
          <w:tab w:val="left" w:pos="0"/>
          <w:tab w:val="left" w:pos="426"/>
        </w:tabs>
        <w:ind w:firstLine="709"/>
        <w:jc w:val="both"/>
      </w:pPr>
      <w:r w:rsidRPr="005D5DA6">
        <w:t xml:space="preserve">- абонентский отдел (включая операторов по работе с населением по прямым договорам) – 15 чел., </w:t>
      </w:r>
    </w:p>
    <w:p w:rsidR="005D5DA6" w:rsidRPr="005D5DA6" w:rsidRDefault="005D5DA6" w:rsidP="005D5DA6">
      <w:pPr>
        <w:tabs>
          <w:tab w:val="left" w:pos="0"/>
          <w:tab w:val="left" w:pos="426"/>
        </w:tabs>
        <w:ind w:firstLine="709"/>
        <w:jc w:val="both"/>
      </w:pPr>
      <w:r w:rsidRPr="005D5DA6">
        <w:lastRenderedPageBreak/>
        <w:t xml:space="preserve">- производственный отдел (разработка и контроль исполнения инвестиционных программ и программ энергосбережения) – 3 чел. </w:t>
      </w:r>
    </w:p>
    <w:p w:rsidR="005D5DA6" w:rsidRPr="005D5DA6" w:rsidRDefault="005D5DA6" w:rsidP="005D5DA6">
      <w:pPr>
        <w:tabs>
          <w:tab w:val="left" w:pos="0"/>
        </w:tabs>
        <w:ind w:firstLine="709"/>
        <w:jc w:val="both"/>
      </w:pPr>
      <w:r w:rsidRPr="005D5DA6">
        <w:t>Экспертами также была проанализирована величина средней заработной платы по городу Кемерово за 2017 год. По данным Кемеровостата средняя заработная плата за 12 месяцев 217 года в сфере обеспечения электрической энергией, газом и паром; кондиционированием воздуха составила 54 544,80 руб./ чел./ мес., что значительно превышает предложенную ООО «РТХ».</w:t>
      </w:r>
    </w:p>
    <w:p w:rsidR="005D5DA6" w:rsidRPr="005D5DA6" w:rsidRDefault="005D5DA6" w:rsidP="005D5DA6">
      <w:pPr>
        <w:tabs>
          <w:tab w:val="left" w:pos="0"/>
        </w:tabs>
        <w:ind w:firstLine="709"/>
        <w:jc w:val="both"/>
      </w:pPr>
      <w:r w:rsidRPr="005D5DA6">
        <w:t>Таким образом, эксперты предлагают учесть расходы по статье на 2017 год на уровне 12 279,70 тыс. руб., при средней заработной плате 31 009,33 руб./мес. и нормативной численности 33 чел.</w:t>
      </w:r>
    </w:p>
    <w:p w:rsidR="005D5DA6" w:rsidRPr="005D5DA6" w:rsidRDefault="005D5DA6" w:rsidP="005D5DA6">
      <w:pPr>
        <w:tabs>
          <w:tab w:val="left" w:pos="0"/>
        </w:tabs>
        <w:ind w:firstLine="709"/>
        <w:jc w:val="both"/>
      </w:pPr>
      <w:r w:rsidRPr="005D5DA6">
        <w:t xml:space="preserve">В целях устранения замечаний, указанных в Приказе ФАС России от 22.05.2018 № 676/18, а также в целях исключения возможности дублирования расходов, учтённых регулятором в смете ООО «РТХ» и в калькуляции подрядной организации ООО «ТЭР», экспертами РЭК КО в данном разделе также дополнительно были проанализированы расходы на оплату труда административно-управленческого персонала и промышленно-производственного персонала, занятого непосредственно техобслуживанием котельных и тепловых сетей г. Прокопьевска, учтённые регулятором при установлении тарифов на 2017 год по статье «работы и услуги производственного характера» в подстатье «услуги, оказываемые ООО «ТЭР». </w:t>
      </w:r>
    </w:p>
    <w:p w:rsidR="005D5DA6" w:rsidRPr="005D5DA6" w:rsidRDefault="005D5DA6" w:rsidP="005D5DA6">
      <w:pPr>
        <w:tabs>
          <w:tab w:val="left" w:pos="0"/>
        </w:tabs>
        <w:ind w:firstLine="709"/>
        <w:jc w:val="both"/>
      </w:pPr>
      <w:r w:rsidRPr="005D5DA6">
        <w:t>В качестве обоснования ООО «РТХ» были представлены:</w:t>
      </w:r>
    </w:p>
    <w:p w:rsidR="005D5DA6" w:rsidRPr="005D5DA6" w:rsidRDefault="005D5DA6" w:rsidP="005D5DA6">
      <w:pPr>
        <w:tabs>
          <w:tab w:val="left" w:pos="0"/>
        </w:tabs>
        <w:ind w:firstLine="709"/>
        <w:jc w:val="both"/>
      </w:pPr>
      <w:r w:rsidRPr="005D5DA6">
        <w:t>- расчёт расходов на оплату труда ППП, выполненный на основании тарифного соглашения с учётом тарифной ставки рабочего 1-го разряда в размере 9 907 руб./чел/мес. (3 ступень оплаты труда, средняя заработная плата, при этом, составит 21 763,18 руб./чел/мес) (стр. 185 тома 2 тарифного дела),</w:t>
      </w:r>
    </w:p>
    <w:p w:rsidR="005D5DA6" w:rsidRPr="005D5DA6" w:rsidRDefault="005D5DA6" w:rsidP="005D5DA6">
      <w:pPr>
        <w:tabs>
          <w:tab w:val="left" w:pos="0"/>
        </w:tabs>
        <w:ind w:firstLine="709"/>
        <w:jc w:val="both"/>
      </w:pPr>
      <w:r w:rsidRPr="005D5DA6">
        <w:t>- расчёт нормативной численности в количестве 1355 чел. (стр. 81/1 сопроводительного письма № 15 от 10.10.2017).</w:t>
      </w:r>
    </w:p>
    <w:p w:rsidR="005D5DA6" w:rsidRPr="005D5DA6" w:rsidRDefault="005D5DA6" w:rsidP="005D5DA6">
      <w:pPr>
        <w:tabs>
          <w:tab w:val="left" w:pos="0"/>
        </w:tabs>
        <w:ind w:firstLine="709"/>
        <w:jc w:val="both"/>
        <w:rPr>
          <w:shd w:val="clear" w:color="auto" w:fill="FFFFFF"/>
        </w:rPr>
      </w:pPr>
      <w:r w:rsidRPr="005D5DA6">
        <w:t xml:space="preserve">Экспертами проанализирована величина средней заработной платы по городу Прокопьевску за 2017 год. По данным Кемеровостата средняя заработная плата за 12 месяцев 2017 года в сфере обеспечения электрической энергией, газом и паром, кондиционированием воздуха составила </w:t>
      </w:r>
      <w:r w:rsidRPr="005D5DA6">
        <w:rPr>
          <w:shd w:val="clear" w:color="auto" w:fill="FFFFFF"/>
        </w:rPr>
        <w:t>26 236,3 руб./чел/мес, которая превышает предложенную ООО «РТХ» на 2017 год (21 763,18 руб./чел/мес.).</w:t>
      </w:r>
    </w:p>
    <w:p w:rsidR="005D5DA6" w:rsidRPr="005D5DA6" w:rsidRDefault="005D5DA6" w:rsidP="005D5DA6">
      <w:pPr>
        <w:tabs>
          <w:tab w:val="left" w:pos="0"/>
        </w:tabs>
        <w:ind w:firstLine="709"/>
        <w:jc w:val="both"/>
      </w:pPr>
      <w:r w:rsidRPr="005D5DA6">
        <w:t>Расходы по статье на 2017 год эксперты предлагают учесть на уровне 289 999,21 тыс. руб., при средней заработной плате 21 763,18 руб./мес. и нормативной численности 1 355 чел., то есть на уровне, заявленном предприятием.</w:t>
      </w:r>
    </w:p>
    <w:p w:rsidR="005D5DA6" w:rsidRPr="005D5DA6" w:rsidRDefault="005D5DA6" w:rsidP="005D5DA6">
      <w:pPr>
        <w:ind w:firstLine="709"/>
        <w:jc w:val="both"/>
      </w:pP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«затраты на оплату труда работников АУП и энергосбыта» экономически необоснованных расходов, учтённых регулятором при установлении тарифов на 2017 год, не выявлено. Дублирование расходов, учтенных одновременно и в смете ООО «РТХ» и в калькуляции ООО «ТЭР» отсутствует.</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keepNext/>
        <w:ind w:firstLine="851"/>
        <w:jc w:val="both"/>
        <w:outlineLvl w:val="3"/>
        <w:rPr>
          <w:b/>
          <w:bCs/>
        </w:rPr>
      </w:pPr>
      <w:r w:rsidRPr="005D5DA6">
        <w:rPr>
          <w:b/>
          <w:bCs/>
        </w:rPr>
        <w:t>8) Расходы на выполнение работ и услуг производственного характера, выполняемых по договорам со сторонними организациями</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2017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«работы и услуги производственного характера, выполняемые по договорам со сторонними организациями» в размере 988 804,91 тыс. руб. </w:t>
      </w:r>
    </w:p>
    <w:p w:rsidR="005D5DA6" w:rsidRPr="005D5DA6" w:rsidRDefault="005D5DA6" w:rsidP="005D5DA6">
      <w:pPr>
        <w:tabs>
          <w:tab w:val="left" w:pos="0"/>
        </w:tabs>
        <w:ind w:firstLine="709"/>
        <w:jc w:val="both"/>
        <w:rPr>
          <w:b/>
          <w:u w:val="single"/>
        </w:rPr>
      </w:pPr>
    </w:p>
    <w:p w:rsidR="005D5DA6" w:rsidRPr="005D5DA6" w:rsidRDefault="005D5DA6" w:rsidP="005D5DA6">
      <w:pPr>
        <w:shd w:val="clear" w:color="auto" w:fill="FFFFFF"/>
        <w:ind w:left="34" w:firstLine="675"/>
        <w:jc w:val="both"/>
      </w:pPr>
      <w:r w:rsidRPr="005D5DA6">
        <w:lastRenderedPageBreak/>
        <w:t>ООО «РТХ» на 2017 год были заявлены расходы по статье в размере 1 268 728,84 тыс. руб., включающие:</w:t>
      </w:r>
    </w:p>
    <w:p w:rsidR="005D5DA6" w:rsidRPr="005D5DA6" w:rsidRDefault="005D5DA6" w:rsidP="005D5DA6">
      <w:pPr>
        <w:shd w:val="clear" w:color="auto" w:fill="FFFFFF"/>
        <w:ind w:left="34" w:firstLine="675"/>
        <w:jc w:val="both"/>
      </w:pPr>
      <w:r w:rsidRPr="005D5DA6">
        <w:t>1. Расходы на автоуслуги сторонних организаций (легковой транспорт) в сумме 4 613,71 тыс. руб.,</w:t>
      </w:r>
    </w:p>
    <w:p w:rsidR="005D5DA6" w:rsidRPr="005D5DA6" w:rsidRDefault="005D5DA6" w:rsidP="005D5DA6">
      <w:pPr>
        <w:shd w:val="clear" w:color="auto" w:fill="FFFFFF"/>
        <w:ind w:left="34" w:firstLine="675"/>
        <w:jc w:val="both"/>
      </w:pPr>
      <w:r w:rsidRPr="005D5DA6">
        <w:t>2. Услуги сторонних организаций по обслуживанию процесса производства и транспортировки тепловой энергии в сумме 1 263 774,73 тыс. руб.,</w:t>
      </w:r>
    </w:p>
    <w:p w:rsidR="005D5DA6" w:rsidRPr="005D5DA6" w:rsidRDefault="005D5DA6" w:rsidP="005D5DA6">
      <w:pPr>
        <w:shd w:val="clear" w:color="auto" w:fill="FFFFFF"/>
        <w:ind w:left="34" w:firstLine="675"/>
        <w:jc w:val="both"/>
      </w:pPr>
      <w:r w:rsidRPr="005D5DA6">
        <w:t>3. Плату за присоединение к электрическим сетям (резервное питание на котельных № 62 и № 105) в сумме 340,4 тыс. руб.</w:t>
      </w:r>
    </w:p>
    <w:p w:rsidR="005D5DA6" w:rsidRPr="005D5DA6" w:rsidRDefault="005D5DA6" w:rsidP="005D5DA6">
      <w:pPr>
        <w:shd w:val="clear" w:color="auto" w:fill="FFFFFF"/>
        <w:ind w:left="34" w:firstLine="675"/>
        <w:jc w:val="both"/>
      </w:pPr>
      <w:r w:rsidRPr="005D5DA6">
        <w:t>Эксперты предлагают учесть расходы по данной статье в сумме 782 295,50 тыс. руб., в том числе:</w:t>
      </w:r>
    </w:p>
    <w:p w:rsidR="005D5DA6" w:rsidRPr="005D5DA6" w:rsidRDefault="005D5DA6" w:rsidP="00844A4F">
      <w:pPr>
        <w:numPr>
          <w:ilvl w:val="0"/>
          <w:numId w:val="5"/>
        </w:numPr>
        <w:shd w:val="clear" w:color="auto" w:fill="FFFFFF"/>
        <w:spacing w:line="312" w:lineRule="auto"/>
        <w:ind w:left="34" w:firstLine="675"/>
        <w:jc w:val="both"/>
        <w:rPr>
          <w:bCs/>
        </w:rPr>
      </w:pPr>
      <w:r w:rsidRPr="005D5DA6">
        <w:t>Автоуслуги сторонних организаций (легковой транспорт) в сумме 0,00 руб., в связи с отсутствием обосновывающих материалов.</w:t>
      </w:r>
    </w:p>
    <w:p w:rsidR="005D5DA6" w:rsidRPr="005D5DA6" w:rsidRDefault="005D5DA6" w:rsidP="00844A4F">
      <w:pPr>
        <w:numPr>
          <w:ilvl w:val="0"/>
          <w:numId w:val="5"/>
        </w:numPr>
        <w:shd w:val="clear" w:color="auto" w:fill="FFFFFF"/>
        <w:spacing w:line="312" w:lineRule="auto"/>
        <w:ind w:left="0" w:firstLine="567"/>
        <w:jc w:val="both"/>
        <w:rPr>
          <w:bCs/>
        </w:rPr>
      </w:pPr>
      <w:r w:rsidRPr="005D5DA6">
        <w:t xml:space="preserve">Услуги сторонних организаций по обслуживанию процесса производства и транспортировки тепловой энергии в сумме 781 955,10 тыс. руб. </w:t>
      </w:r>
    </w:p>
    <w:p w:rsidR="005D5DA6" w:rsidRPr="005D5DA6" w:rsidRDefault="005D5DA6" w:rsidP="005D5DA6">
      <w:pPr>
        <w:shd w:val="clear" w:color="auto" w:fill="FFFFFF"/>
        <w:ind w:firstLine="567"/>
        <w:jc w:val="both"/>
        <w:rPr>
          <w:bCs/>
        </w:rPr>
      </w:pPr>
      <w:r w:rsidRPr="005D5DA6">
        <w:rPr>
          <w:bCs/>
        </w:rPr>
        <w:t xml:space="preserve">Между ООО «Рудничное теплоснабжающее хозяйство» и единственным поставщиком ООО «Теплоэнергоремонт» заключен договор № 11/2017 от 01.11.2017 на техническое обслуживание процесса по производству и транспортированию теплоэнергии (стр. 405-429 том 1 дополнительных документов, представленных письмом № 869 от 31.05.2018, вх. № 2717 от 01.06.2018) на основании положения о закупках ООО «РТХ» от 18.09.2017 (стр. 532-585 дополнительных документов). </w:t>
      </w:r>
    </w:p>
    <w:p w:rsidR="005D5DA6" w:rsidRPr="005D5DA6" w:rsidRDefault="005D5DA6" w:rsidP="005D5DA6">
      <w:pPr>
        <w:shd w:val="clear" w:color="auto" w:fill="FFFFFF"/>
        <w:ind w:firstLine="709"/>
        <w:jc w:val="both"/>
        <w:rPr>
          <w:bCs/>
        </w:rPr>
      </w:pPr>
      <w:r w:rsidRPr="005D5DA6">
        <w:rPr>
          <w:bCs/>
        </w:rPr>
        <w:t xml:space="preserve">Кроме того, представлена пояснительная записка по выбору поставщика услуг, с обоснованием численности и ФОТ работников подрядчика (стр. 495-499, том 1 дополнительных документов, представленных </w:t>
      </w:r>
      <w:r w:rsidRPr="005D5DA6">
        <w:t>письмом № 869 от 31.05.2018, вх. № 2717 от 01.06.2018</w:t>
      </w:r>
      <w:r w:rsidRPr="005D5DA6">
        <w:rPr>
          <w:bCs/>
        </w:rPr>
        <w:t xml:space="preserve">). </w:t>
      </w:r>
    </w:p>
    <w:p w:rsidR="005D5DA6" w:rsidRPr="005D5DA6" w:rsidRDefault="005D5DA6" w:rsidP="005D5DA6">
      <w:pPr>
        <w:shd w:val="clear" w:color="auto" w:fill="FFFFFF"/>
        <w:ind w:firstLine="709"/>
        <w:jc w:val="both"/>
        <w:rPr>
          <w:bCs/>
        </w:rPr>
      </w:pPr>
      <w:r w:rsidRPr="005D5DA6">
        <w:rPr>
          <w:bCs/>
        </w:rPr>
        <w:t>Решением Единственного участника ООО «РТХ» № 1 от 28.09.2017 года для нужд ООО «Рудничное теплоснабжающее хозяйство» утверждено «Положение о закупке товаров, работ, услуг». Положение составлено в соответствии с Федеральным законом от 18 июля 2011 года № 223-ФЗ «О закупках товаров, работ, услуг отдельным видам юридических лиц». Одним из способов приобретения продукции определен способ без проведения торгов (запрос предложений, запрос цен, прямая закупка (у единственного поставщика)). В случае если ООО «РТХ» осуществляет закупку у единственного поставщика, то в соответствии с Положением данная закупка товаров, работ и услуг не осуществляется в электронной форме. Пунктом 7.12. определено понятие «Прямая закупка (у единственного поставщика, подрядчика, исполнителя)» - это способ закупки, при котором договор заключается с конкретным поставщиком. В соответствии с п 7.12.4.46. прямая закупка может осуществляться в случае, если возникла потребность в техническом обслуживании, обеспечении работоспособности капитального ремонта собственного имущества и имущества, принятого в аренду.</w:t>
      </w:r>
    </w:p>
    <w:p w:rsidR="005D5DA6" w:rsidRPr="005D5DA6" w:rsidRDefault="005D5DA6" w:rsidP="005D5DA6">
      <w:pPr>
        <w:shd w:val="clear" w:color="auto" w:fill="FFFFFF"/>
        <w:ind w:firstLine="709"/>
        <w:jc w:val="both"/>
        <w:rPr>
          <w:bCs/>
        </w:rPr>
      </w:pPr>
      <w:r w:rsidRPr="005D5DA6">
        <w:rPr>
          <w:bCs/>
        </w:rPr>
        <w:t>В качестве подтверждения прохождения конкурсных процедур представлен Протокол №015 закупки у единственного поставщика №РТХ-015-11-17-ЕП «Техническое обслуживание процесса производства и передачи тепловой энергии (теплоносителя) и горячего водоснабжения с использованием объектов, входящих в состав «Имущественного комплекса» от 09.11.2017 (стр. 482-483 тома 1 дополнительных документов, представленных письмом № 869 от 31.05.2018, вх. № 2717 от 01.06.2018).</w:t>
      </w:r>
    </w:p>
    <w:p w:rsidR="005D5DA6" w:rsidRPr="005D5DA6" w:rsidRDefault="005D5DA6" w:rsidP="005D5DA6">
      <w:pPr>
        <w:shd w:val="clear" w:color="auto" w:fill="FFFFFF"/>
        <w:ind w:firstLine="709"/>
        <w:jc w:val="both"/>
        <w:rPr>
          <w:bCs/>
        </w:rPr>
      </w:pPr>
      <w:r w:rsidRPr="005D5DA6">
        <w:rPr>
          <w:bCs/>
        </w:rPr>
        <w:t>Согласно договору ООО «Теплоэнергоремонт» осуществляет текущий ремонт и содержание оборудования, обслуживание и содержание зданий, взаимодействует в качестве эксплуатирующей организации с органами Ростехнадзора (в соответствии с требованиями Постановления Правительства РФ от 30.07.2004 № 401 «О Федеральной службе по экологическому, технологическому и атомному надзору»). Расчеты за услуги по техническому обслуживанию процесса по производству и транспортированию теплоэнергии осуществляются согласно калькуляции (таблица 4).</w:t>
      </w:r>
    </w:p>
    <w:p w:rsidR="005D5DA6" w:rsidRPr="005D5DA6" w:rsidRDefault="005D5DA6" w:rsidP="005D5DA6">
      <w:pPr>
        <w:shd w:val="clear" w:color="auto" w:fill="FFFFFF"/>
        <w:ind w:left="34" w:firstLine="675"/>
        <w:jc w:val="center"/>
        <w:rPr>
          <w:bCs/>
        </w:rPr>
      </w:pPr>
      <w:r w:rsidRPr="005D5DA6">
        <w:rPr>
          <w:bCs/>
        </w:rPr>
        <w:lastRenderedPageBreak/>
        <w:t>Смета расходов по ООО «Теплоэнергоремонт» на 2017 год на техническое обслуживание процесса по производству и транспортированию теплоэнергии.</w:t>
      </w:r>
    </w:p>
    <w:p w:rsidR="005D5DA6" w:rsidRPr="005D5DA6" w:rsidRDefault="005D5DA6" w:rsidP="005D5DA6">
      <w:pPr>
        <w:shd w:val="clear" w:color="auto" w:fill="FFFFFF"/>
        <w:ind w:left="34" w:firstLine="533"/>
        <w:jc w:val="right"/>
        <w:rPr>
          <w:bCs/>
          <w:sz w:val="28"/>
          <w:szCs w:val="32"/>
        </w:rPr>
      </w:pPr>
    </w:p>
    <w:p w:rsidR="005D5DA6" w:rsidRPr="005D5DA6" w:rsidRDefault="005D5DA6" w:rsidP="005D5DA6">
      <w:pPr>
        <w:shd w:val="clear" w:color="auto" w:fill="FFFFFF"/>
        <w:ind w:left="34" w:firstLine="533"/>
        <w:jc w:val="right"/>
        <w:rPr>
          <w:bCs/>
          <w:sz w:val="28"/>
          <w:szCs w:val="32"/>
        </w:rPr>
      </w:pPr>
      <w:r w:rsidRPr="005D5DA6">
        <w:rPr>
          <w:bCs/>
          <w:sz w:val="28"/>
          <w:szCs w:val="32"/>
        </w:rPr>
        <w:t xml:space="preserve">Таблица 4 </w:t>
      </w:r>
    </w:p>
    <w:tbl>
      <w:tblPr>
        <w:tblW w:w="5000" w:type="pct"/>
        <w:jc w:val="center"/>
        <w:tblLayout w:type="fixed"/>
        <w:tblLook w:val="04A0" w:firstRow="1" w:lastRow="0" w:firstColumn="1" w:lastColumn="0" w:noHBand="0" w:noVBand="1"/>
      </w:tblPr>
      <w:tblGrid>
        <w:gridCol w:w="521"/>
        <w:gridCol w:w="1864"/>
        <w:gridCol w:w="760"/>
        <w:gridCol w:w="1129"/>
        <w:gridCol w:w="1129"/>
        <w:gridCol w:w="1129"/>
        <w:gridCol w:w="2955"/>
      </w:tblGrid>
      <w:tr w:rsidR="005D5DA6" w:rsidRPr="005D5DA6" w:rsidTr="005D5DA6">
        <w:trPr>
          <w:trHeight w:val="679"/>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 п/п</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Показатели</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Ед. изм.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center"/>
              <w:rPr>
                <w:sz w:val="16"/>
                <w:szCs w:val="16"/>
              </w:rPr>
            </w:pPr>
            <w:r w:rsidRPr="005D5DA6">
              <w:rPr>
                <w:sz w:val="16"/>
                <w:szCs w:val="16"/>
              </w:rPr>
              <w:t>Предложения предприятия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center"/>
              <w:rPr>
                <w:sz w:val="16"/>
                <w:szCs w:val="16"/>
              </w:rPr>
            </w:pPr>
            <w:r w:rsidRPr="005D5DA6">
              <w:rPr>
                <w:sz w:val="16"/>
                <w:szCs w:val="16"/>
              </w:rPr>
              <w:t>Предложения экспертов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center"/>
              <w:rPr>
                <w:sz w:val="16"/>
                <w:szCs w:val="16"/>
              </w:rPr>
            </w:pPr>
            <w:r w:rsidRPr="005D5DA6">
              <w:rPr>
                <w:sz w:val="16"/>
                <w:szCs w:val="16"/>
              </w:rPr>
              <w:t>Корректи-ровка</w:t>
            </w:r>
          </w:p>
        </w:tc>
        <w:tc>
          <w:tcPr>
            <w:tcW w:w="3402" w:type="dxa"/>
            <w:tcBorders>
              <w:top w:val="single" w:sz="4" w:space="0" w:color="auto"/>
              <w:left w:val="single" w:sz="4" w:space="0" w:color="auto"/>
              <w:bottom w:val="single" w:sz="4" w:space="0" w:color="auto"/>
              <w:right w:val="single" w:sz="4" w:space="0" w:color="auto"/>
            </w:tcBorders>
            <w:vAlign w:val="center"/>
          </w:tcPr>
          <w:p w:rsidR="005D5DA6" w:rsidRPr="005D5DA6" w:rsidRDefault="005D5DA6" w:rsidP="005D5DA6">
            <w:pPr>
              <w:jc w:val="center"/>
              <w:rPr>
                <w:sz w:val="16"/>
                <w:szCs w:val="16"/>
              </w:rPr>
            </w:pPr>
            <w:r w:rsidRPr="005D5DA6">
              <w:rPr>
                <w:sz w:val="16"/>
                <w:szCs w:val="16"/>
              </w:rPr>
              <w:t>Обоснования корректировки предложений предприятия</w:t>
            </w:r>
          </w:p>
        </w:tc>
      </w:tr>
      <w:tr w:rsidR="005D5DA6" w:rsidRPr="005D5DA6" w:rsidTr="005D5DA6">
        <w:trPr>
          <w:trHeight w:val="315"/>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2</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3</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5</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6</w:t>
            </w:r>
          </w:p>
        </w:tc>
        <w:tc>
          <w:tcPr>
            <w:tcW w:w="3402" w:type="dxa"/>
            <w:tcBorders>
              <w:top w:val="single" w:sz="4" w:space="0" w:color="auto"/>
              <w:left w:val="nil"/>
              <w:bottom w:val="single" w:sz="4" w:space="0" w:color="auto"/>
              <w:right w:val="single" w:sz="4" w:space="0" w:color="auto"/>
            </w:tcBorders>
            <w:vAlign w:val="center"/>
          </w:tcPr>
          <w:p w:rsidR="005D5DA6" w:rsidRPr="005D5DA6" w:rsidRDefault="005D5DA6" w:rsidP="005D5DA6">
            <w:pPr>
              <w:jc w:val="center"/>
              <w:rPr>
                <w:sz w:val="20"/>
                <w:szCs w:val="20"/>
              </w:rPr>
            </w:pPr>
            <w:r w:rsidRPr="005D5DA6">
              <w:rPr>
                <w:sz w:val="20"/>
                <w:szCs w:val="20"/>
              </w:rPr>
              <w:t>7</w:t>
            </w: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1</w:t>
            </w:r>
          </w:p>
        </w:tc>
        <w:tc>
          <w:tcPr>
            <w:tcW w:w="2131" w:type="dxa"/>
            <w:tcBorders>
              <w:top w:val="nil"/>
              <w:left w:val="single" w:sz="8" w:space="0" w:color="auto"/>
              <w:bottom w:val="nil"/>
              <w:right w:val="single" w:sz="4" w:space="0" w:color="auto"/>
            </w:tcBorders>
            <w:shd w:val="clear" w:color="auto" w:fill="auto"/>
            <w:vAlign w:val="center"/>
            <w:hideMark/>
          </w:tcPr>
          <w:p w:rsidR="005D5DA6" w:rsidRPr="005D5DA6" w:rsidRDefault="005D5DA6" w:rsidP="005D5DA6">
            <w:pPr>
              <w:rPr>
                <w:b/>
                <w:bCs/>
                <w:sz w:val="20"/>
                <w:szCs w:val="20"/>
              </w:rPr>
            </w:pPr>
            <w:r w:rsidRPr="005D5DA6">
              <w:rPr>
                <w:b/>
                <w:bCs/>
                <w:sz w:val="20"/>
                <w:szCs w:val="20"/>
              </w:rPr>
              <w:t>Транспортировка, погрузка, буртовка топлива</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172 764,35</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86 656,02</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-86 108,33</w:t>
            </w:r>
          </w:p>
        </w:tc>
        <w:tc>
          <w:tcPr>
            <w:tcW w:w="3402" w:type="dxa"/>
            <w:tcBorders>
              <w:top w:val="nil"/>
              <w:left w:val="nil"/>
              <w:bottom w:val="single" w:sz="4" w:space="0" w:color="auto"/>
              <w:right w:val="single" w:sz="4" w:space="0" w:color="auto"/>
            </w:tcBorders>
            <w:vAlign w:val="center"/>
          </w:tcPr>
          <w:p w:rsidR="005D5DA6" w:rsidRPr="005D5DA6" w:rsidRDefault="005D5DA6" w:rsidP="005D5DA6">
            <w:pPr>
              <w:rPr>
                <w:bCs/>
                <w:sz w:val="16"/>
                <w:szCs w:val="16"/>
              </w:rPr>
            </w:pPr>
            <w:r w:rsidRPr="005D5DA6">
              <w:rPr>
                <w:bCs/>
                <w:sz w:val="16"/>
                <w:szCs w:val="16"/>
              </w:rPr>
              <w:t xml:space="preserve">Учтены расходы на доставку топлива с центрального угольного склада до котельных  и расходы на буртовку топлива (в расходах ООО «РТХ» не учитываются). Принята средняя величина между расчётной величиной расходов на эксплуатацию собственного технологического автотранспорта и конкурсным предложением на аналогичные. Проведён анализ рыночной стоимости работы автотранспорта. Представлены прайс-листы и коммерческие предложения перевозчиков. </w:t>
            </w: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2</w:t>
            </w:r>
          </w:p>
        </w:tc>
        <w:tc>
          <w:tcPr>
            <w:tcW w:w="2131" w:type="dxa"/>
            <w:tcBorders>
              <w:top w:val="single" w:sz="4" w:space="0" w:color="auto"/>
              <w:left w:val="nil"/>
              <w:bottom w:val="single" w:sz="4" w:space="0" w:color="auto"/>
              <w:right w:val="single" w:sz="4" w:space="0" w:color="auto"/>
            </w:tcBorders>
            <w:shd w:val="clear" w:color="auto" w:fill="auto"/>
            <w:noWrap/>
            <w:vAlign w:val="center"/>
            <w:hideMark/>
          </w:tcPr>
          <w:p w:rsidR="005D5DA6" w:rsidRPr="005D5DA6" w:rsidRDefault="005D5DA6" w:rsidP="005D5DA6">
            <w:pPr>
              <w:rPr>
                <w:b/>
                <w:bCs/>
                <w:sz w:val="20"/>
                <w:szCs w:val="20"/>
              </w:rPr>
            </w:pPr>
            <w:r w:rsidRPr="005D5DA6">
              <w:rPr>
                <w:b/>
                <w:bCs/>
                <w:sz w:val="20"/>
                <w:szCs w:val="20"/>
              </w:rPr>
              <w:t>Расходы на сырьё и материалы (в т.ч. реагенты)</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131 156,32</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70 392,26</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-60 764,06</w:t>
            </w:r>
          </w:p>
        </w:tc>
        <w:tc>
          <w:tcPr>
            <w:tcW w:w="3402" w:type="dxa"/>
            <w:tcBorders>
              <w:top w:val="nil"/>
              <w:left w:val="nil"/>
              <w:bottom w:val="single" w:sz="4" w:space="0" w:color="auto"/>
              <w:right w:val="single" w:sz="4" w:space="0" w:color="auto"/>
            </w:tcBorders>
            <w:vAlign w:val="center"/>
          </w:tcPr>
          <w:p w:rsidR="005D5DA6" w:rsidRPr="005D5DA6" w:rsidRDefault="005D5DA6" w:rsidP="005D5DA6">
            <w:pPr>
              <w:rPr>
                <w:bCs/>
                <w:sz w:val="16"/>
                <w:szCs w:val="16"/>
              </w:rPr>
            </w:pPr>
            <w:r w:rsidRPr="005D5DA6">
              <w:rPr>
                <w:bCs/>
                <w:sz w:val="16"/>
                <w:szCs w:val="16"/>
              </w:rPr>
              <w:t xml:space="preserve">Представлен расчёт потребности во вспомогательных материалах для проведения планово-предупредительных ремонтов оборудования котельных на основании дефектных ведомостей. Исключены не подтверждённые дефектными ведомостями расход материалов на ремонт тепловых сетей. Учтены материалы для проведения капремонта хозспособом. Проведён анализ рыночной стоимости материалов с использованием информации о среднерегиональных отпускных ценах на строительные материалы, изделия и конструкции  по КО, принятых в расчёт индекса на общестроительные работы ( по состоянию на октябрь 2017 г), согласованной Департаментом строительства КО, а так же прайс-листов предприятий-поставщиков. </w:t>
            </w:r>
          </w:p>
          <w:p w:rsidR="005D5DA6" w:rsidRPr="005D5DA6" w:rsidRDefault="005D5DA6" w:rsidP="005D5DA6">
            <w:pPr>
              <w:rPr>
                <w:bCs/>
                <w:sz w:val="16"/>
                <w:szCs w:val="16"/>
              </w:rPr>
            </w:pPr>
            <w:r w:rsidRPr="005D5DA6">
              <w:rPr>
                <w:bCs/>
                <w:sz w:val="16"/>
                <w:szCs w:val="16"/>
              </w:rPr>
              <w:t>Стоимость отдельных позиций материалов скорректирована  в сторону снижения до среднерыночных цен.</w:t>
            </w: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3</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b/>
                <w:bCs/>
                <w:sz w:val="20"/>
                <w:szCs w:val="20"/>
              </w:rPr>
            </w:pPr>
            <w:r w:rsidRPr="005D5DA6">
              <w:rPr>
                <w:b/>
                <w:bCs/>
                <w:sz w:val="20"/>
                <w:szCs w:val="20"/>
              </w:rPr>
              <w:t>Расходы на ремонт основных средств</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231 543,22</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-231 543,22</w:t>
            </w:r>
          </w:p>
        </w:tc>
        <w:tc>
          <w:tcPr>
            <w:tcW w:w="3402" w:type="dxa"/>
            <w:tcBorders>
              <w:top w:val="single" w:sz="4" w:space="0" w:color="auto"/>
              <w:left w:val="nil"/>
              <w:bottom w:val="single" w:sz="4" w:space="0" w:color="auto"/>
              <w:right w:val="single" w:sz="4" w:space="0" w:color="auto"/>
            </w:tcBorders>
            <w:vAlign w:val="center"/>
          </w:tcPr>
          <w:p w:rsidR="005D5DA6" w:rsidRPr="005D5DA6" w:rsidRDefault="005D5DA6" w:rsidP="005D5DA6">
            <w:pPr>
              <w:rPr>
                <w:bCs/>
                <w:sz w:val="16"/>
                <w:szCs w:val="16"/>
              </w:rPr>
            </w:pPr>
            <w:r w:rsidRPr="005D5DA6">
              <w:rPr>
                <w:bCs/>
                <w:sz w:val="16"/>
                <w:szCs w:val="16"/>
              </w:rPr>
              <w:t>Расходы на ремонт описаны в разделе «затраты на ремонты» согласно сметных расчётов. Расходы на ремонт хозспособом учтены в составе ФОТ и расходов на сырьё и материалы</w:t>
            </w: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4</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b/>
                <w:bCs/>
                <w:sz w:val="20"/>
                <w:szCs w:val="20"/>
              </w:rPr>
            </w:pPr>
            <w:r w:rsidRPr="005D5DA6">
              <w:rPr>
                <w:b/>
                <w:bCs/>
                <w:sz w:val="20"/>
                <w:szCs w:val="20"/>
              </w:rPr>
              <w:t>Расходы на оплату труда, всего</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386 586,6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353 869,33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-32 717,27</w:t>
            </w:r>
          </w:p>
        </w:tc>
        <w:tc>
          <w:tcPr>
            <w:tcW w:w="3402" w:type="dxa"/>
            <w:vMerge w:val="restart"/>
            <w:tcBorders>
              <w:top w:val="single" w:sz="4" w:space="0" w:color="auto"/>
              <w:left w:val="nil"/>
              <w:right w:val="single" w:sz="4" w:space="0" w:color="auto"/>
            </w:tcBorders>
            <w:vAlign w:val="center"/>
          </w:tcPr>
          <w:p w:rsidR="005D5DA6" w:rsidRPr="005D5DA6" w:rsidRDefault="005D5DA6" w:rsidP="005D5DA6">
            <w:pPr>
              <w:rPr>
                <w:bCs/>
                <w:sz w:val="16"/>
                <w:szCs w:val="16"/>
              </w:rPr>
            </w:pPr>
            <w:r w:rsidRPr="005D5DA6">
              <w:rPr>
                <w:bCs/>
                <w:sz w:val="16"/>
                <w:szCs w:val="16"/>
              </w:rPr>
              <w:t xml:space="preserve">Расходы приняты с учётом корректировки нормативной численности ППП на фактически используемое оборудование. Экспертами проанализирована величина средней заработной платы по г. Прокопьевск за 2017 год. По данным Кемеровостата средняя заработная плата за 12 месяцев 217 года в сфере обеспечения электрической энергией, газом и паром; кондиционированием воздуха составила 26236,3 руб.). </w:t>
            </w:r>
          </w:p>
        </w:tc>
      </w:tr>
      <w:tr w:rsidR="005D5DA6" w:rsidRPr="005D5DA6" w:rsidTr="005D5DA6">
        <w:trPr>
          <w:trHeight w:val="226"/>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20"/>
                <w:szCs w:val="20"/>
              </w:rPr>
            </w:pPr>
            <w:r w:rsidRPr="005D5DA6">
              <w:rPr>
                <w:sz w:val="20"/>
                <w:szCs w:val="20"/>
              </w:rPr>
              <w:t xml:space="preserve"> в том числе ППП</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321 843,22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289 999,21</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-31 844,00</w:t>
            </w:r>
          </w:p>
        </w:tc>
        <w:tc>
          <w:tcPr>
            <w:tcW w:w="3402" w:type="dxa"/>
            <w:vMerge/>
            <w:tcBorders>
              <w:left w:val="nil"/>
              <w:right w:val="single" w:sz="4" w:space="0" w:color="auto"/>
            </w:tcBorders>
            <w:vAlign w:val="center"/>
          </w:tcPr>
          <w:p w:rsidR="005D5DA6" w:rsidRPr="005D5DA6" w:rsidRDefault="005D5DA6" w:rsidP="005D5DA6">
            <w:pPr>
              <w:rPr>
                <w:sz w:val="16"/>
                <w:szCs w:val="16"/>
              </w:rPr>
            </w:pPr>
          </w:p>
        </w:tc>
      </w:tr>
      <w:tr w:rsidR="005D5DA6" w:rsidRPr="005D5DA6" w:rsidTr="005D5DA6">
        <w:trPr>
          <w:trHeight w:val="399"/>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20"/>
                <w:szCs w:val="20"/>
              </w:rPr>
            </w:pPr>
            <w:r w:rsidRPr="005D5DA6">
              <w:rPr>
                <w:sz w:val="20"/>
                <w:szCs w:val="20"/>
              </w:rPr>
              <w:t xml:space="preserve">  численность, всего </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чел.</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1 486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1 355</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-131,00</w:t>
            </w:r>
          </w:p>
        </w:tc>
        <w:tc>
          <w:tcPr>
            <w:tcW w:w="3402" w:type="dxa"/>
            <w:vMerge/>
            <w:tcBorders>
              <w:left w:val="nil"/>
              <w:right w:val="single" w:sz="4" w:space="0" w:color="auto"/>
            </w:tcBorders>
            <w:vAlign w:val="center"/>
          </w:tcPr>
          <w:p w:rsidR="005D5DA6" w:rsidRPr="005D5DA6" w:rsidRDefault="005D5DA6" w:rsidP="005D5DA6">
            <w:pPr>
              <w:rPr>
                <w:sz w:val="16"/>
                <w:szCs w:val="16"/>
              </w:rPr>
            </w:pPr>
          </w:p>
        </w:tc>
      </w:tr>
      <w:tr w:rsidR="005D5DA6" w:rsidRPr="005D5DA6" w:rsidTr="005D5DA6">
        <w:trPr>
          <w:trHeight w:val="288"/>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20"/>
                <w:szCs w:val="20"/>
              </w:rPr>
            </w:pPr>
            <w:r w:rsidRPr="005D5DA6">
              <w:rPr>
                <w:sz w:val="20"/>
                <w:szCs w:val="20"/>
              </w:rPr>
              <w:t xml:space="preserve">  в том числе ППП</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чел.</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1 324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1 193</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-131,00</w:t>
            </w:r>
          </w:p>
        </w:tc>
        <w:tc>
          <w:tcPr>
            <w:tcW w:w="3402" w:type="dxa"/>
            <w:vMerge/>
            <w:tcBorders>
              <w:left w:val="nil"/>
              <w:right w:val="single" w:sz="4" w:space="0" w:color="auto"/>
            </w:tcBorders>
            <w:vAlign w:val="center"/>
          </w:tcPr>
          <w:p w:rsidR="005D5DA6" w:rsidRPr="005D5DA6" w:rsidRDefault="005D5DA6" w:rsidP="005D5DA6">
            <w:pPr>
              <w:rPr>
                <w:sz w:val="16"/>
                <w:szCs w:val="16"/>
              </w:rPr>
            </w:pP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20"/>
                <w:szCs w:val="20"/>
              </w:rPr>
            </w:pPr>
            <w:r w:rsidRPr="005D5DA6">
              <w:rPr>
                <w:sz w:val="20"/>
                <w:szCs w:val="20"/>
              </w:rPr>
              <w:t xml:space="preserve"> средняя зарплата </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руб./чел.</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21 682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21 763</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81,18</w:t>
            </w:r>
          </w:p>
        </w:tc>
        <w:tc>
          <w:tcPr>
            <w:tcW w:w="3402" w:type="dxa"/>
            <w:vMerge/>
            <w:tcBorders>
              <w:left w:val="nil"/>
              <w:right w:val="single" w:sz="4" w:space="0" w:color="auto"/>
            </w:tcBorders>
            <w:vAlign w:val="center"/>
          </w:tcPr>
          <w:p w:rsidR="005D5DA6" w:rsidRPr="005D5DA6" w:rsidRDefault="005D5DA6" w:rsidP="005D5DA6">
            <w:pPr>
              <w:rPr>
                <w:sz w:val="16"/>
                <w:szCs w:val="16"/>
              </w:rPr>
            </w:pPr>
          </w:p>
        </w:tc>
      </w:tr>
      <w:tr w:rsidR="005D5DA6" w:rsidRPr="005D5DA6" w:rsidTr="005D5DA6">
        <w:trPr>
          <w:trHeight w:val="183"/>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20"/>
                <w:szCs w:val="20"/>
              </w:rPr>
            </w:pPr>
            <w:r w:rsidRPr="005D5DA6">
              <w:rPr>
                <w:sz w:val="20"/>
                <w:szCs w:val="20"/>
              </w:rPr>
              <w:t xml:space="preserve"> в том числе ППП</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руб./чел.</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20 257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20 257</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0,00</w:t>
            </w:r>
          </w:p>
        </w:tc>
        <w:tc>
          <w:tcPr>
            <w:tcW w:w="3402" w:type="dxa"/>
            <w:vMerge/>
            <w:tcBorders>
              <w:left w:val="nil"/>
              <w:bottom w:val="single" w:sz="4" w:space="0" w:color="auto"/>
              <w:right w:val="single" w:sz="4" w:space="0" w:color="auto"/>
            </w:tcBorders>
            <w:vAlign w:val="center"/>
          </w:tcPr>
          <w:p w:rsidR="005D5DA6" w:rsidRPr="005D5DA6" w:rsidRDefault="005D5DA6" w:rsidP="005D5DA6">
            <w:pPr>
              <w:rPr>
                <w:sz w:val="16"/>
                <w:szCs w:val="16"/>
              </w:rPr>
            </w:pPr>
          </w:p>
        </w:tc>
      </w:tr>
      <w:tr w:rsidR="005D5DA6" w:rsidRPr="005D5DA6" w:rsidTr="005D5DA6">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b/>
                <w:bCs/>
                <w:sz w:val="16"/>
                <w:szCs w:val="16"/>
              </w:rPr>
            </w:pPr>
            <w:r w:rsidRPr="005D5DA6">
              <w:rPr>
                <w:b/>
                <w:bCs/>
                <w:sz w:val="16"/>
                <w:szCs w:val="16"/>
              </w:rPr>
              <w:t>5</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b/>
                <w:bCs/>
                <w:sz w:val="20"/>
                <w:szCs w:val="20"/>
              </w:rPr>
            </w:pPr>
            <w:r w:rsidRPr="005D5DA6">
              <w:rPr>
                <w:b/>
                <w:bCs/>
                <w:sz w:val="20"/>
                <w:szCs w:val="20"/>
              </w:rPr>
              <w:t xml:space="preserve"> Отчисления на социальные нужды, в т.ч.:</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т.р.</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136 526,02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122 084,92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-14 441,10</w:t>
            </w:r>
          </w:p>
        </w:tc>
        <w:tc>
          <w:tcPr>
            <w:tcW w:w="3402" w:type="dxa"/>
            <w:tcBorders>
              <w:top w:val="nil"/>
              <w:left w:val="nil"/>
              <w:bottom w:val="single" w:sz="4" w:space="0" w:color="auto"/>
              <w:right w:val="single" w:sz="4" w:space="0" w:color="auto"/>
            </w:tcBorders>
            <w:vAlign w:val="center"/>
          </w:tcPr>
          <w:p w:rsidR="005D5DA6" w:rsidRPr="005D5DA6" w:rsidRDefault="005D5DA6" w:rsidP="005D5DA6">
            <w:pPr>
              <w:rPr>
                <w:bCs/>
                <w:sz w:val="16"/>
                <w:szCs w:val="16"/>
              </w:rPr>
            </w:pPr>
            <w:r w:rsidRPr="005D5DA6">
              <w:rPr>
                <w:bCs/>
                <w:sz w:val="16"/>
                <w:szCs w:val="16"/>
              </w:rPr>
              <w:t>34,5 % от ФОТ, в т.ч. по следующим основаниям:</w:t>
            </w:r>
          </w:p>
          <w:p w:rsidR="005D5DA6" w:rsidRPr="005D5DA6" w:rsidRDefault="005D5DA6" w:rsidP="005D5DA6">
            <w:pPr>
              <w:rPr>
                <w:bCs/>
                <w:sz w:val="16"/>
                <w:szCs w:val="16"/>
              </w:rPr>
            </w:pPr>
            <w:r w:rsidRPr="005D5DA6">
              <w:rPr>
                <w:sz w:val="16"/>
                <w:szCs w:val="16"/>
              </w:rPr>
              <w:t>ст. 426, 427, 428 Налогового кодекса Российской Федерации (часть вторая) от 05.08.2000 N 117-ФЗ (ред. от 28.12.2016)</w:t>
            </w:r>
          </w:p>
          <w:p w:rsidR="005D5DA6" w:rsidRPr="005D5DA6" w:rsidRDefault="005D5DA6" w:rsidP="005D5DA6">
            <w:pPr>
              <w:rPr>
                <w:bCs/>
                <w:sz w:val="16"/>
                <w:szCs w:val="16"/>
              </w:rPr>
            </w:pPr>
            <w:r w:rsidRPr="005D5DA6">
              <w:rPr>
                <w:bCs/>
                <w:sz w:val="16"/>
                <w:szCs w:val="16"/>
              </w:rPr>
              <w:t xml:space="preserve">Постановлением правительства РФ от 01.12.2005 г. №713 в ред. от 31.12.2010 №1231) по всем основаниям (доходу) застрахованных (согласно </w:t>
            </w:r>
            <w:r w:rsidRPr="005D5DA6">
              <w:rPr>
                <w:bCs/>
                <w:sz w:val="16"/>
                <w:szCs w:val="16"/>
              </w:rPr>
              <w:lastRenderedPageBreak/>
              <w:t>Федеральному закону от 24.07.1998 г. №125-ФЗ «Об обязательном социальном страховании от несчастных случаев на производстве и профессиональных заболеваний» в ред. от 09.12.2010 №350-ФЗ). Представлено уведомление о размере стразовых взносов (стр. 471, том 2 тарифного дела)</w:t>
            </w: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lastRenderedPageBreak/>
              <w:t xml:space="preserve">  5.1</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20"/>
                <w:szCs w:val="20"/>
              </w:rPr>
            </w:pPr>
            <w:r w:rsidRPr="005D5DA6">
              <w:rPr>
                <w:sz w:val="20"/>
                <w:szCs w:val="20"/>
              </w:rPr>
              <w:t xml:space="preserve"> - отчисления ППП</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100 049,73</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-13 611,67</w:t>
            </w:r>
          </w:p>
        </w:tc>
        <w:tc>
          <w:tcPr>
            <w:tcW w:w="3402" w:type="dxa"/>
            <w:tcBorders>
              <w:top w:val="nil"/>
              <w:left w:val="nil"/>
              <w:bottom w:val="single" w:sz="4" w:space="0" w:color="auto"/>
              <w:right w:val="single" w:sz="4" w:space="0" w:color="auto"/>
            </w:tcBorders>
            <w:vAlign w:val="center"/>
          </w:tcPr>
          <w:p w:rsidR="005D5DA6" w:rsidRPr="005D5DA6" w:rsidRDefault="005D5DA6" w:rsidP="005D5DA6">
            <w:pPr>
              <w:rPr>
                <w:sz w:val="16"/>
                <w:szCs w:val="16"/>
              </w:rPr>
            </w:pPr>
          </w:p>
        </w:tc>
      </w:tr>
      <w:tr w:rsidR="005D5DA6" w:rsidRPr="005D5DA6" w:rsidTr="005D5DA6">
        <w:trPr>
          <w:trHeight w:val="9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6</w:t>
            </w:r>
          </w:p>
        </w:tc>
        <w:tc>
          <w:tcPr>
            <w:tcW w:w="213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rPr>
                <w:bCs/>
                <w:sz w:val="20"/>
                <w:szCs w:val="20"/>
              </w:rPr>
            </w:pPr>
            <w:r w:rsidRPr="005D5DA6">
              <w:rPr>
                <w:bCs/>
                <w:sz w:val="20"/>
                <w:szCs w:val="20"/>
              </w:rPr>
              <w:t xml:space="preserve"> Расходы на выполнение работ и услуг производственного  характера</w:t>
            </w: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nil"/>
              <w:left w:val="single" w:sz="4" w:space="0" w:color="auto"/>
              <w:bottom w:val="single" w:sz="4" w:space="0" w:color="000000"/>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130 975,00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center"/>
              <w:rPr>
                <w:b/>
                <w:bCs/>
                <w:sz w:val="20"/>
                <w:szCs w:val="20"/>
              </w:rPr>
            </w:pPr>
            <w:r w:rsidRPr="005D5DA6">
              <w:rPr>
                <w:b/>
                <w:bCs/>
                <w:sz w:val="20"/>
                <w:szCs w:val="20"/>
              </w:rPr>
              <w:t>109 291,60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-21 683,40</w:t>
            </w:r>
          </w:p>
        </w:tc>
        <w:tc>
          <w:tcPr>
            <w:tcW w:w="3402" w:type="dxa"/>
            <w:tcBorders>
              <w:top w:val="single" w:sz="4" w:space="0" w:color="auto"/>
              <w:left w:val="single" w:sz="4" w:space="0" w:color="auto"/>
              <w:bottom w:val="single" w:sz="4" w:space="0" w:color="auto"/>
              <w:right w:val="single" w:sz="4" w:space="0" w:color="auto"/>
            </w:tcBorders>
            <w:vAlign w:val="center"/>
          </w:tcPr>
          <w:p w:rsidR="005D5DA6" w:rsidRPr="005D5DA6" w:rsidRDefault="005D5DA6" w:rsidP="005D5DA6">
            <w:pPr>
              <w:rPr>
                <w:b/>
                <w:bCs/>
                <w:sz w:val="16"/>
                <w:szCs w:val="16"/>
              </w:rPr>
            </w:pPr>
          </w:p>
        </w:tc>
      </w:tr>
      <w:tr w:rsidR="005D5DA6" w:rsidRPr="005D5DA6" w:rsidTr="005D5DA6">
        <w:trPr>
          <w:trHeight w:val="37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20"/>
                <w:szCs w:val="20"/>
              </w:rPr>
            </w:pPr>
            <w:r w:rsidRPr="005D5DA6">
              <w:rPr>
                <w:sz w:val="20"/>
                <w:szCs w:val="20"/>
              </w:rPr>
              <w:t xml:space="preserve">  - вывоз шлака</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11 229,98</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11 229,98</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0,00</w:t>
            </w:r>
          </w:p>
        </w:tc>
        <w:tc>
          <w:tcPr>
            <w:tcW w:w="3402" w:type="dxa"/>
            <w:tcBorders>
              <w:top w:val="single" w:sz="4" w:space="0" w:color="auto"/>
              <w:left w:val="nil"/>
              <w:bottom w:val="single" w:sz="4" w:space="0" w:color="auto"/>
              <w:right w:val="single" w:sz="4" w:space="0" w:color="auto"/>
            </w:tcBorders>
            <w:vAlign w:val="center"/>
          </w:tcPr>
          <w:p w:rsidR="005D5DA6" w:rsidRPr="005D5DA6" w:rsidRDefault="005D5DA6" w:rsidP="005D5DA6">
            <w:pPr>
              <w:rPr>
                <w:sz w:val="16"/>
                <w:szCs w:val="16"/>
              </w:rPr>
            </w:pPr>
            <w:r w:rsidRPr="005D5DA6">
              <w:rPr>
                <w:sz w:val="16"/>
                <w:szCs w:val="16"/>
              </w:rPr>
              <w:t>По расчёту предприятия</w:t>
            </w:r>
            <w:r w:rsidRPr="005D5DA6">
              <w:rPr>
                <w:bCs/>
                <w:sz w:val="16"/>
                <w:szCs w:val="16"/>
              </w:rPr>
              <w:t>. Проведён анализ рыночной стоимости 1 машино-часа работы автотранспорта.  (стр. 224 том 2)</w:t>
            </w:r>
            <w:r w:rsidRPr="005D5DA6">
              <w:rPr>
                <w:sz w:val="16"/>
                <w:szCs w:val="16"/>
              </w:rPr>
              <w:t xml:space="preserve"> </w:t>
            </w:r>
          </w:p>
        </w:tc>
      </w:tr>
      <w:tr w:rsidR="005D5DA6" w:rsidRPr="005D5DA6" w:rsidTr="005D5DA6">
        <w:trPr>
          <w:trHeight w:val="37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20"/>
                <w:szCs w:val="20"/>
              </w:rPr>
            </w:pPr>
            <w:r w:rsidRPr="005D5DA6">
              <w:rPr>
                <w:sz w:val="20"/>
                <w:szCs w:val="20"/>
              </w:rPr>
              <w:t xml:space="preserve">   - прочие автоуслуги</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108 417,00</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86 733,60</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-21 683,40</w:t>
            </w:r>
          </w:p>
        </w:tc>
        <w:tc>
          <w:tcPr>
            <w:tcW w:w="3402" w:type="dxa"/>
            <w:tcBorders>
              <w:top w:val="nil"/>
              <w:left w:val="nil"/>
              <w:bottom w:val="single" w:sz="4" w:space="0" w:color="auto"/>
              <w:right w:val="single" w:sz="4" w:space="0" w:color="auto"/>
            </w:tcBorders>
            <w:vAlign w:val="center"/>
          </w:tcPr>
          <w:p w:rsidR="005D5DA6" w:rsidRPr="005D5DA6" w:rsidRDefault="005D5DA6" w:rsidP="005D5DA6">
            <w:pPr>
              <w:rPr>
                <w:sz w:val="16"/>
                <w:szCs w:val="16"/>
              </w:rPr>
            </w:pPr>
            <w:r w:rsidRPr="005D5DA6">
              <w:rPr>
                <w:sz w:val="16"/>
                <w:szCs w:val="16"/>
              </w:rPr>
              <w:t>С учётом корректировки на фактическое время работы автотранспорта (80% от общего количества часов) (стр. 230-231 том 2)</w:t>
            </w:r>
          </w:p>
        </w:tc>
      </w:tr>
      <w:tr w:rsidR="005D5DA6" w:rsidRPr="005D5DA6" w:rsidTr="005D5DA6">
        <w:trPr>
          <w:trHeight w:val="37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w:t>
            </w:r>
          </w:p>
        </w:tc>
        <w:tc>
          <w:tcPr>
            <w:tcW w:w="213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sz w:val="20"/>
                <w:szCs w:val="20"/>
              </w:rPr>
            </w:pPr>
            <w:r w:rsidRPr="005D5DA6">
              <w:rPr>
                <w:sz w:val="20"/>
                <w:szCs w:val="20"/>
              </w:rPr>
              <w:t xml:space="preserve">   - УПХ</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11 328,02</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11 328,02</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0,00</w:t>
            </w:r>
          </w:p>
        </w:tc>
        <w:tc>
          <w:tcPr>
            <w:tcW w:w="3402" w:type="dxa"/>
            <w:tcBorders>
              <w:top w:val="nil"/>
              <w:left w:val="nil"/>
              <w:bottom w:val="single" w:sz="4" w:space="0" w:color="auto"/>
              <w:right w:val="single" w:sz="4" w:space="0" w:color="auto"/>
            </w:tcBorders>
            <w:vAlign w:val="center"/>
          </w:tcPr>
          <w:p w:rsidR="005D5DA6" w:rsidRPr="005D5DA6" w:rsidRDefault="005D5DA6" w:rsidP="005D5DA6">
            <w:pPr>
              <w:rPr>
                <w:sz w:val="16"/>
                <w:szCs w:val="16"/>
              </w:rPr>
            </w:pPr>
            <w:r w:rsidRPr="005D5DA6">
              <w:rPr>
                <w:sz w:val="16"/>
                <w:szCs w:val="16"/>
              </w:rPr>
              <w:t xml:space="preserve">Расходы на ремонт электродвигателей, поверка и ремонт средств измерений, испытание параметров электрооборудования, поверка и испытание средств защиты приняты согласно представленных договоров. </w:t>
            </w:r>
            <w:r w:rsidRPr="005D5DA6">
              <w:rPr>
                <w:bCs/>
                <w:sz w:val="16"/>
                <w:szCs w:val="16"/>
              </w:rPr>
              <w:t>Проведён анализ</w:t>
            </w:r>
            <w:r w:rsidRPr="005D5DA6">
              <w:rPr>
                <w:sz w:val="16"/>
                <w:szCs w:val="16"/>
              </w:rPr>
              <w:t xml:space="preserve"> коммерческих предложений.(стр. 235-335 том 2)</w:t>
            </w:r>
          </w:p>
        </w:tc>
      </w:tr>
      <w:tr w:rsidR="005D5DA6" w:rsidRPr="005D5DA6" w:rsidTr="005D5DA6">
        <w:trPr>
          <w:trHeight w:val="39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7</w:t>
            </w:r>
          </w:p>
        </w:tc>
        <w:tc>
          <w:tcPr>
            <w:tcW w:w="213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rPr>
                <w:bCs/>
                <w:sz w:val="20"/>
                <w:szCs w:val="20"/>
              </w:rPr>
            </w:pPr>
            <w:r w:rsidRPr="005D5DA6">
              <w:rPr>
                <w:bCs/>
                <w:sz w:val="20"/>
                <w:szCs w:val="20"/>
              </w:rPr>
              <w:t xml:space="preserve"> Расходы на оплату иных работ и услуг</w:t>
            </w: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nil"/>
              <w:left w:val="single" w:sz="4" w:space="0" w:color="auto"/>
              <w:bottom w:val="single" w:sz="4" w:space="0" w:color="000000"/>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12 433,60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10 294,56</w:t>
            </w:r>
          </w:p>
        </w:tc>
        <w:tc>
          <w:tcPr>
            <w:tcW w:w="1276" w:type="dxa"/>
            <w:tcBorders>
              <w:top w:val="nil"/>
              <w:left w:val="single" w:sz="4" w:space="0" w:color="auto"/>
              <w:bottom w:val="single" w:sz="4" w:space="0" w:color="000000"/>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-2 139,04</w:t>
            </w:r>
          </w:p>
        </w:tc>
        <w:tc>
          <w:tcPr>
            <w:tcW w:w="3402" w:type="dxa"/>
            <w:tcBorders>
              <w:top w:val="single" w:sz="4" w:space="0" w:color="auto"/>
              <w:left w:val="single" w:sz="4" w:space="0" w:color="auto"/>
              <w:bottom w:val="single" w:sz="4" w:space="0" w:color="auto"/>
              <w:right w:val="single" w:sz="4" w:space="0" w:color="auto"/>
            </w:tcBorders>
            <w:vAlign w:val="center"/>
          </w:tcPr>
          <w:p w:rsidR="005D5DA6" w:rsidRPr="005D5DA6" w:rsidRDefault="005D5DA6" w:rsidP="005D5DA6">
            <w:pPr>
              <w:rPr>
                <w:b/>
                <w:bCs/>
                <w:sz w:val="16"/>
                <w:szCs w:val="16"/>
              </w:rPr>
            </w:pP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xml:space="preserve">  7.1</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20"/>
                <w:szCs w:val="20"/>
              </w:rPr>
            </w:pPr>
            <w:r w:rsidRPr="005D5DA6">
              <w:rPr>
                <w:sz w:val="20"/>
                <w:szCs w:val="20"/>
              </w:rPr>
              <w:t xml:space="preserve"> - расходы на оплату услуг связи</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268,00</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268,00</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0,00</w:t>
            </w:r>
          </w:p>
        </w:tc>
        <w:tc>
          <w:tcPr>
            <w:tcW w:w="3402" w:type="dxa"/>
            <w:tcBorders>
              <w:top w:val="single" w:sz="4" w:space="0" w:color="auto"/>
              <w:left w:val="nil"/>
              <w:bottom w:val="single" w:sz="4" w:space="0" w:color="auto"/>
              <w:right w:val="single" w:sz="4" w:space="0" w:color="auto"/>
            </w:tcBorders>
            <w:vAlign w:val="center"/>
          </w:tcPr>
          <w:p w:rsidR="005D5DA6" w:rsidRPr="005D5DA6" w:rsidRDefault="005D5DA6" w:rsidP="005D5DA6">
            <w:pPr>
              <w:rPr>
                <w:sz w:val="16"/>
                <w:szCs w:val="16"/>
              </w:rPr>
            </w:pPr>
            <w:r w:rsidRPr="005D5DA6">
              <w:rPr>
                <w:sz w:val="16"/>
                <w:szCs w:val="16"/>
              </w:rPr>
              <w:t>Расходы приняты согласно представленного договора с расчётами предприятия. Учтены расходы на услуги связи в г. Прокопьевске (в затратах ООО «РТХ» не учитывались) (стр. 336-337 том 2)</w:t>
            </w:r>
          </w:p>
        </w:tc>
      </w:tr>
      <w:tr w:rsidR="005D5DA6" w:rsidRPr="005D5DA6" w:rsidTr="005D5DA6">
        <w:trPr>
          <w:trHeight w:val="6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xml:space="preserve">  7.2</w:t>
            </w:r>
          </w:p>
        </w:tc>
        <w:tc>
          <w:tcPr>
            <w:tcW w:w="213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sz w:val="20"/>
                <w:szCs w:val="20"/>
              </w:rPr>
            </w:pPr>
            <w:r w:rsidRPr="005D5DA6">
              <w:rPr>
                <w:sz w:val="20"/>
                <w:szCs w:val="20"/>
              </w:rPr>
              <w:t xml:space="preserve"> - расходы на оплату информационных, юридических, аудиторских услуг</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858,80</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858,80</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0,00</w:t>
            </w:r>
          </w:p>
        </w:tc>
        <w:tc>
          <w:tcPr>
            <w:tcW w:w="3402" w:type="dxa"/>
            <w:tcBorders>
              <w:top w:val="nil"/>
              <w:left w:val="nil"/>
              <w:bottom w:val="single" w:sz="4" w:space="0" w:color="auto"/>
              <w:right w:val="single" w:sz="4" w:space="0" w:color="auto"/>
            </w:tcBorders>
            <w:vAlign w:val="center"/>
          </w:tcPr>
          <w:p w:rsidR="005D5DA6" w:rsidRPr="005D5DA6" w:rsidRDefault="005D5DA6" w:rsidP="005D5DA6">
            <w:pPr>
              <w:rPr>
                <w:sz w:val="16"/>
                <w:szCs w:val="16"/>
              </w:rPr>
            </w:pPr>
            <w:r w:rsidRPr="005D5DA6">
              <w:rPr>
                <w:sz w:val="16"/>
                <w:szCs w:val="16"/>
              </w:rPr>
              <w:t>Договор с ООО «Софт-инфо» (1С0,, договор  с ООО «ИНТЭКС» (Консультант+) (в затратах ООО «РТХ» учитывались расходы по г. Кемерово) (стр 339-346 том 2)</w:t>
            </w: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xml:space="preserve">  7.3</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20"/>
                <w:szCs w:val="20"/>
              </w:rPr>
            </w:pPr>
            <w:r w:rsidRPr="005D5DA6">
              <w:rPr>
                <w:sz w:val="20"/>
                <w:szCs w:val="20"/>
              </w:rPr>
              <w:t xml:space="preserve"> - экология</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10834,04</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8 695,00</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-2 139,04</w:t>
            </w:r>
          </w:p>
        </w:tc>
        <w:tc>
          <w:tcPr>
            <w:tcW w:w="3402" w:type="dxa"/>
            <w:tcBorders>
              <w:top w:val="nil"/>
              <w:left w:val="nil"/>
              <w:bottom w:val="single" w:sz="4" w:space="0" w:color="auto"/>
              <w:right w:val="single" w:sz="4" w:space="0" w:color="auto"/>
            </w:tcBorders>
            <w:vAlign w:val="center"/>
          </w:tcPr>
          <w:p w:rsidR="005D5DA6" w:rsidRPr="005D5DA6" w:rsidRDefault="005D5DA6" w:rsidP="005D5DA6">
            <w:pPr>
              <w:rPr>
                <w:sz w:val="16"/>
                <w:szCs w:val="16"/>
              </w:rPr>
            </w:pPr>
            <w:r w:rsidRPr="005D5DA6">
              <w:rPr>
                <w:sz w:val="16"/>
                <w:szCs w:val="16"/>
              </w:rPr>
              <w:t xml:space="preserve">Периодические выбросы в атмосферу, забор проб питьевой, горячей воды и стоков, утилизация отходов, размещение ТКО в соответствии с представленными договорами. Исключена стоимость разработки проекта организации СЗЗ (учтена в смете ООО «РТХ»)(стр. 350-366 том 2, стр. 370-381 том 2) </w:t>
            </w: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xml:space="preserve">  7.4</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20"/>
                <w:szCs w:val="20"/>
              </w:rPr>
            </w:pPr>
            <w:r w:rsidRPr="005D5DA6">
              <w:rPr>
                <w:sz w:val="20"/>
                <w:szCs w:val="20"/>
              </w:rPr>
              <w:t xml:space="preserve">- расходы на оплату других работ и услуг </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472,76</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442,76</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0,00</w:t>
            </w:r>
          </w:p>
        </w:tc>
        <w:tc>
          <w:tcPr>
            <w:tcW w:w="3402" w:type="dxa"/>
            <w:tcBorders>
              <w:top w:val="nil"/>
              <w:left w:val="nil"/>
              <w:bottom w:val="single" w:sz="4" w:space="0" w:color="auto"/>
              <w:right w:val="single" w:sz="4" w:space="0" w:color="auto"/>
            </w:tcBorders>
            <w:vAlign w:val="center"/>
          </w:tcPr>
          <w:p w:rsidR="005D5DA6" w:rsidRPr="005D5DA6" w:rsidRDefault="005D5DA6" w:rsidP="005D5DA6">
            <w:pPr>
              <w:rPr>
                <w:sz w:val="16"/>
                <w:szCs w:val="16"/>
              </w:rPr>
            </w:pPr>
            <w:r w:rsidRPr="005D5DA6">
              <w:rPr>
                <w:sz w:val="16"/>
                <w:szCs w:val="16"/>
              </w:rPr>
              <w:t xml:space="preserve">Дезобрабтка согласно договоров </w:t>
            </w:r>
          </w:p>
          <w:p w:rsidR="005D5DA6" w:rsidRPr="005D5DA6" w:rsidRDefault="005D5DA6" w:rsidP="005D5DA6">
            <w:pPr>
              <w:rPr>
                <w:sz w:val="16"/>
                <w:szCs w:val="16"/>
              </w:rPr>
            </w:pPr>
            <w:r w:rsidRPr="005D5DA6">
              <w:rPr>
                <w:sz w:val="16"/>
                <w:szCs w:val="16"/>
              </w:rPr>
              <w:t>(стр.379-381 том 2)</w:t>
            </w: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8</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b/>
                <w:bCs/>
                <w:sz w:val="20"/>
                <w:szCs w:val="20"/>
              </w:rPr>
            </w:pPr>
            <w:r w:rsidRPr="005D5DA6">
              <w:rPr>
                <w:b/>
                <w:bCs/>
                <w:sz w:val="20"/>
                <w:szCs w:val="20"/>
              </w:rPr>
              <w:t xml:space="preserve"> Расходы на обучение персонала</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673,11</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673,11</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0,00</w:t>
            </w:r>
          </w:p>
        </w:tc>
        <w:tc>
          <w:tcPr>
            <w:tcW w:w="3402" w:type="dxa"/>
            <w:tcBorders>
              <w:top w:val="nil"/>
              <w:left w:val="nil"/>
              <w:bottom w:val="single" w:sz="4" w:space="0" w:color="auto"/>
              <w:right w:val="single" w:sz="4" w:space="0" w:color="auto"/>
            </w:tcBorders>
            <w:vAlign w:val="center"/>
          </w:tcPr>
          <w:p w:rsidR="005D5DA6" w:rsidRPr="005D5DA6" w:rsidRDefault="005D5DA6" w:rsidP="005D5DA6">
            <w:pPr>
              <w:rPr>
                <w:bCs/>
                <w:sz w:val="16"/>
                <w:szCs w:val="16"/>
              </w:rPr>
            </w:pPr>
            <w:r w:rsidRPr="005D5DA6">
              <w:rPr>
                <w:bCs/>
                <w:sz w:val="16"/>
                <w:szCs w:val="16"/>
              </w:rPr>
              <w:t>Согласно расчётов предприятия и договоров с образовательными учреждениями</w:t>
            </w:r>
          </w:p>
          <w:p w:rsidR="005D5DA6" w:rsidRPr="005D5DA6" w:rsidRDefault="005D5DA6" w:rsidP="005D5DA6">
            <w:pPr>
              <w:rPr>
                <w:bCs/>
                <w:sz w:val="16"/>
                <w:szCs w:val="16"/>
              </w:rPr>
            </w:pPr>
            <w:r w:rsidRPr="005D5DA6">
              <w:rPr>
                <w:bCs/>
                <w:sz w:val="16"/>
                <w:szCs w:val="16"/>
              </w:rPr>
              <w:t xml:space="preserve"> (стр. 383-395 том 2) </w:t>
            </w:r>
          </w:p>
        </w:tc>
      </w:tr>
      <w:tr w:rsidR="005D5DA6" w:rsidRPr="005D5DA6" w:rsidTr="005D5DA6">
        <w:trPr>
          <w:trHeight w:val="40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9</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b/>
                <w:bCs/>
                <w:sz w:val="20"/>
                <w:szCs w:val="20"/>
              </w:rPr>
            </w:pPr>
            <w:r w:rsidRPr="005D5DA6">
              <w:rPr>
                <w:b/>
                <w:bCs/>
                <w:sz w:val="20"/>
                <w:szCs w:val="20"/>
              </w:rPr>
              <w:t xml:space="preserve"> Командировочные расходы</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68,30</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68,30</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0,00</w:t>
            </w:r>
          </w:p>
        </w:tc>
        <w:tc>
          <w:tcPr>
            <w:tcW w:w="3402" w:type="dxa"/>
            <w:tcBorders>
              <w:top w:val="nil"/>
              <w:left w:val="nil"/>
              <w:bottom w:val="single" w:sz="4" w:space="0" w:color="auto"/>
              <w:right w:val="single" w:sz="4" w:space="0" w:color="auto"/>
            </w:tcBorders>
            <w:vAlign w:val="center"/>
          </w:tcPr>
          <w:p w:rsidR="005D5DA6" w:rsidRPr="005D5DA6" w:rsidRDefault="005D5DA6" w:rsidP="005D5DA6">
            <w:pPr>
              <w:rPr>
                <w:bCs/>
                <w:sz w:val="16"/>
                <w:szCs w:val="16"/>
              </w:rPr>
            </w:pPr>
            <w:r w:rsidRPr="005D5DA6">
              <w:rPr>
                <w:bCs/>
                <w:sz w:val="16"/>
                <w:szCs w:val="16"/>
              </w:rPr>
              <w:t>Расчёт (стр. 382 том 2)</w:t>
            </w: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10</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b/>
                <w:bCs/>
                <w:sz w:val="20"/>
                <w:szCs w:val="20"/>
              </w:rPr>
            </w:pPr>
            <w:r w:rsidRPr="005D5DA6">
              <w:rPr>
                <w:b/>
                <w:bCs/>
                <w:sz w:val="20"/>
                <w:szCs w:val="20"/>
              </w:rPr>
              <w:t>Арендная плата</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19 056,68</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7 229,00</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-11 827,68</w:t>
            </w:r>
          </w:p>
        </w:tc>
        <w:tc>
          <w:tcPr>
            <w:tcW w:w="3402" w:type="dxa"/>
            <w:tcBorders>
              <w:top w:val="nil"/>
              <w:left w:val="nil"/>
              <w:bottom w:val="single" w:sz="4" w:space="0" w:color="auto"/>
              <w:right w:val="single" w:sz="4" w:space="0" w:color="auto"/>
            </w:tcBorders>
            <w:vAlign w:val="center"/>
          </w:tcPr>
          <w:p w:rsidR="005D5DA6" w:rsidRPr="005D5DA6" w:rsidRDefault="005D5DA6" w:rsidP="005D5DA6">
            <w:pPr>
              <w:rPr>
                <w:bCs/>
                <w:sz w:val="16"/>
                <w:szCs w:val="16"/>
              </w:rPr>
            </w:pPr>
            <w:r w:rsidRPr="005D5DA6">
              <w:rPr>
                <w:bCs/>
                <w:sz w:val="16"/>
                <w:szCs w:val="16"/>
              </w:rPr>
              <w:t xml:space="preserve">Стоимость арендной платы скорректирована с учётом действующих рыночных предложений </w:t>
            </w:r>
            <w:r w:rsidRPr="005D5DA6">
              <w:rPr>
                <w:bCs/>
                <w:sz w:val="16"/>
                <w:szCs w:val="16"/>
              </w:rPr>
              <w:lastRenderedPageBreak/>
              <w:t>по аренде в г. Прокопьевске в октябре 2017 г. и необходимой площади (</w:t>
            </w:r>
            <w:r w:rsidRPr="005D5DA6">
              <w:rPr>
                <w:sz w:val="16"/>
                <w:szCs w:val="16"/>
                <w:shd w:val="clear" w:color="auto" w:fill="F6F6F6"/>
              </w:rPr>
              <w:t>СанПиН 2.2.2/2.4.1340-03) (стр396- 401 том 2)</w:t>
            </w: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lastRenderedPageBreak/>
              <w:t>11</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b/>
                <w:bCs/>
                <w:sz w:val="20"/>
                <w:szCs w:val="20"/>
              </w:rPr>
            </w:pPr>
            <w:r w:rsidRPr="005D5DA6">
              <w:rPr>
                <w:b/>
                <w:bCs/>
                <w:sz w:val="20"/>
                <w:szCs w:val="20"/>
              </w:rPr>
              <w:t>Другие расходы, в т.ч.</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28 414,74</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17 170,20</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-11 244,54</w:t>
            </w:r>
          </w:p>
        </w:tc>
        <w:tc>
          <w:tcPr>
            <w:tcW w:w="3402" w:type="dxa"/>
            <w:vMerge w:val="restart"/>
            <w:tcBorders>
              <w:top w:val="nil"/>
              <w:left w:val="nil"/>
              <w:right w:val="single" w:sz="4" w:space="0" w:color="auto"/>
            </w:tcBorders>
            <w:vAlign w:val="center"/>
          </w:tcPr>
          <w:p w:rsidR="005D5DA6" w:rsidRPr="005D5DA6" w:rsidRDefault="005D5DA6" w:rsidP="005D5DA6">
            <w:pPr>
              <w:rPr>
                <w:bCs/>
                <w:sz w:val="16"/>
                <w:szCs w:val="16"/>
              </w:rPr>
            </w:pPr>
            <w:r w:rsidRPr="005D5DA6">
              <w:rPr>
                <w:bCs/>
                <w:sz w:val="16"/>
                <w:szCs w:val="16"/>
              </w:rPr>
              <w:t>Расходы на охрану труда (спецодежда, молоко, мыло) скорректированы на численность, из стоимости исключён НДС. Проведён анализ</w:t>
            </w:r>
            <w:r w:rsidRPr="005D5DA6">
              <w:rPr>
                <w:sz w:val="16"/>
                <w:szCs w:val="16"/>
              </w:rPr>
              <w:t xml:space="preserve"> стоимости материалов с использованием прайс-листов компаний, находящихся в открытом доступе и представленных предприятием, а так же материалов Кемеровостата.</w:t>
            </w:r>
            <w:r w:rsidRPr="005D5DA6">
              <w:rPr>
                <w:bCs/>
                <w:sz w:val="16"/>
                <w:szCs w:val="16"/>
              </w:rPr>
              <w:t xml:space="preserve"> </w:t>
            </w:r>
          </w:p>
          <w:p w:rsidR="005D5DA6" w:rsidRPr="005D5DA6" w:rsidRDefault="005D5DA6" w:rsidP="005D5DA6">
            <w:pPr>
              <w:rPr>
                <w:bCs/>
                <w:sz w:val="16"/>
                <w:szCs w:val="16"/>
              </w:rPr>
            </w:pPr>
            <w:r w:rsidRPr="005D5DA6">
              <w:rPr>
                <w:bCs/>
                <w:sz w:val="16"/>
                <w:szCs w:val="16"/>
              </w:rPr>
              <w:t xml:space="preserve">Запас материалов ГО и ЧС учтен в расходах ООО «РТХ». (стр. 432-451 том 2) </w:t>
            </w:r>
          </w:p>
          <w:p w:rsidR="005D5DA6" w:rsidRPr="005D5DA6" w:rsidRDefault="005D5DA6" w:rsidP="005D5DA6">
            <w:pPr>
              <w:rPr>
                <w:bCs/>
                <w:sz w:val="16"/>
                <w:szCs w:val="16"/>
              </w:rPr>
            </w:pP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xml:space="preserve">  11.1</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20"/>
                <w:szCs w:val="20"/>
              </w:rPr>
            </w:pPr>
            <w:r w:rsidRPr="005D5DA6">
              <w:rPr>
                <w:sz w:val="20"/>
                <w:szCs w:val="20"/>
              </w:rPr>
              <w:t>- охрана труда</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20 208,13</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15 838,20</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-4 369,93</w:t>
            </w:r>
          </w:p>
        </w:tc>
        <w:tc>
          <w:tcPr>
            <w:tcW w:w="3402" w:type="dxa"/>
            <w:vMerge/>
            <w:tcBorders>
              <w:left w:val="nil"/>
              <w:right w:val="single" w:sz="4" w:space="0" w:color="auto"/>
            </w:tcBorders>
            <w:vAlign w:val="center"/>
          </w:tcPr>
          <w:p w:rsidR="005D5DA6" w:rsidRPr="005D5DA6" w:rsidRDefault="005D5DA6" w:rsidP="005D5DA6">
            <w:pPr>
              <w:rPr>
                <w:sz w:val="16"/>
                <w:szCs w:val="16"/>
              </w:rPr>
            </w:pP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xml:space="preserve">  11.2</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20"/>
                <w:szCs w:val="20"/>
              </w:rPr>
            </w:pPr>
            <w:r w:rsidRPr="005D5DA6">
              <w:rPr>
                <w:sz w:val="20"/>
                <w:szCs w:val="20"/>
              </w:rPr>
              <w:t xml:space="preserve"> -ГО и ЧС</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5 586,33</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-5 586,33</w:t>
            </w:r>
          </w:p>
        </w:tc>
        <w:tc>
          <w:tcPr>
            <w:tcW w:w="3402" w:type="dxa"/>
            <w:vMerge/>
            <w:tcBorders>
              <w:left w:val="nil"/>
              <w:right w:val="single" w:sz="4" w:space="0" w:color="auto"/>
            </w:tcBorders>
            <w:vAlign w:val="center"/>
          </w:tcPr>
          <w:p w:rsidR="005D5DA6" w:rsidRPr="005D5DA6" w:rsidRDefault="005D5DA6" w:rsidP="005D5DA6">
            <w:pPr>
              <w:rPr>
                <w:sz w:val="16"/>
                <w:szCs w:val="16"/>
              </w:rPr>
            </w:pP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xml:space="preserve">  11.4</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20"/>
                <w:szCs w:val="20"/>
              </w:rPr>
            </w:pPr>
            <w:r w:rsidRPr="005D5DA6">
              <w:rPr>
                <w:sz w:val="20"/>
                <w:szCs w:val="20"/>
              </w:rPr>
              <w:t>- противопожарные мероприятия</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964,98</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-964,98</w:t>
            </w:r>
          </w:p>
        </w:tc>
        <w:tc>
          <w:tcPr>
            <w:tcW w:w="3402" w:type="dxa"/>
            <w:vMerge/>
            <w:tcBorders>
              <w:left w:val="nil"/>
              <w:right w:val="single" w:sz="4" w:space="0" w:color="auto"/>
            </w:tcBorders>
            <w:vAlign w:val="center"/>
          </w:tcPr>
          <w:p w:rsidR="005D5DA6" w:rsidRPr="005D5DA6" w:rsidRDefault="005D5DA6" w:rsidP="005D5DA6">
            <w:pPr>
              <w:rPr>
                <w:sz w:val="16"/>
                <w:szCs w:val="16"/>
              </w:rPr>
            </w:pP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xml:space="preserve">  11.5</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20"/>
                <w:szCs w:val="20"/>
              </w:rPr>
            </w:pPr>
            <w:r w:rsidRPr="005D5DA6">
              <w:rPr>
                <w:sz w:val="20"/>
                <w:szCs w:val="20"/>
              </w:rPr>
              <w:t>- подписка, техлитература</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96,44</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73,64</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p>
        </w:tc>
        <w:tc>
          <w:tcPr>
            <w:tcW w:w="3402" w:type="dxa"/>
            <w:tcBorders>
              <w:top w:val="single" w:sz="4" w:space="0" w:color="auto"/>
              <w:left w:val="nil"/>
              <w:bottom w:val="single" w:sz="4" w:space="0" w:color="auto"/>
              <w:right w:val="single" w:sz="4" w:space="0" w:color="auto"/>
            </w:tcBorders>
            <w:vAlign w:val="center"/>
          </w:tcPr>
          <w:p w:rsidR="005D5DA6" w:rsidRPr="005D5DA6" w:rsidRDefault="005D5DA6" w:rsidP="005D5DA6">
            <w:pPr>
              <w:rPr>
                <w:sz w:val="16"/>
                <w:szCs w:val="16"/>
              </w:rPr>
            </w:pPr>
            <w:r w:rsidRPr="005D5DA6">
              <w:rPr>
                <w:bCs/>
                <w:sz w:val="16"/>
                <w:szCs w:val="16"/>
              </w:rPr>
              <w:t>Расходы на приняты на основании представленных счетов  на техлитературу и периодические издания ООО «АКЦ Жилкомаудит» и ФГУП «Почта России»</w:t>
            </w: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xml:space="preserve">  11.6</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20"/>
                <w:szCs w:val="20"/>
              </w:rPr>
            </w:pPr>
            <w:r w:rsidRPr="005D5DA6">
              <w:rPr>
                <w:sz w:val="20"/>
                <w:szCs w:val="20"/>
              </w:rPr>
              <w:t>- почтово-телеграфные расходы</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12,00</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p>
        </w:tc>
        <w:tc>
          <w:tcPr>
            <w:tcW w:w="3402" w:type="dxa"/>
            <w:tcBorders>
              <w:top w:val="single" w:sz="4" w:space="0" w:color="auto"/>
              <w:left w:val="nil"/>
              <w:bottom w:val="single" w:sz="4" w:space="0" w:color="auto"/>
              <w:right w:val="single" w:sz="4" w:space="0" w:color="auto"/>
            </w:tcBorders>
            <w:vAlign w:val="center"/>
          </w:tcPr>
          <w:p w:rsidR="005D5DA6" w:rsidRPr="005D5DA6" w:rsidRDefault="005D5DA6" w:rsidP="005D5DA6">
            <w:pPr>
              <w:rPr>
                <w:sz w:val="16"/>
                <w:szCs w:val="16"/>
              </w:rPr>
            </w:pPr>
            <w:r w:rsidRPr="005D5DA6">
              <w:rPr>
                <w:sz w:val="16"/>
                <w:szCs w:val="16"/>
              </w:rPr>
              <w:t xml:space="preserve">Принято по расчёту предприятия, за исключением расходов энергосбыта на рассылку , учтённых в составе расходов ООО «РТХ» </w:t>
            </w: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xml:space="preserve">  11.7</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20"/>
                <w:szCs w:val="20"/>
              </w:rPr>
            </w:pPr>
            <w:r w:rsidRPr="005D5DA6">
              <w:rPr>
                <w:sz w:val="20"/>
                <w:szCs w:val="20"/>
              </w:rPr>
              <w:t>- услуги банка</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745,68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679,94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-65,74</w:t>
            </w:r>
          </w:p>
        </w:tc>
        <w:tc>
          <w:tcPr>
            <w:tcW w:w="3402" w:type="dxa"/>
            <w:tcBorders>
              <w:top w:val="single" w:sz="4" w:space="0" w:color="auto"/>
              <w:left w:val="nil"/>
              <w:bottom w:val="single" w:sz="4" w:space="0" w:color="auto"/>
              <w:right w:val="single" w:sz="4" w:space="0" w:color="auto"/>
            </w:tcBorders>
            <w:vAlign w:val="center"/>
          </w:tcPr>
          <w:p w:rsidR="005D5DA6" w:rsidRPr="005D5DA6" w:rsidRDefault="005D5DA6" w:rsidP="005D5DA6">
            <w:pPr>
              <w:rPr>
                <w:sz w:val="16"/>
                <w:szCs w:val="16"/>
              </w:rPr>
            </w:pPr>
            <w:r w:rsidRPr="005D5DA6">
              <w:rPr>
                <w:sz w:val="16"/>
                <w:szCs w:val="16"/>
              </w:rPr>
              <w:t>Расходы на услуги банка по перечислению зарплаты на карты работников, корректировка с учётом изменения ФОТ (стр. 463 том 2)</w:t>
            </w: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xml:space="preserve">  11.8</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20"/>
                <w:szCs w:val="20"/>
              </w:rPr>
            </w:pPr>
            <w:r w:rsidRPr="005D5DA6">
              <w:rPr>
                <w:sz w:val="20"/>
                <w:szCs w:val="20"/>
              </w:rPr>
              <w:t>- прочие</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493,18</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493,18</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0,00</w:t>
            </w:r>
          </w:p>
        </w:tc>
        <w:tc>
          <w:tcPr>
            <w:tcW w:w="3402" w:type="dxa"/>
            <w:tcBorders>
              <w:left w:val="nil"/>
              <w:bottom w:val="single" w:sz="4" w:space="0" w:color="auto"/>
              <w:right w:val="single" w:sz="4" w:space="0" w:color="auto"/>
            </w:tcBorders>
            <w:vAlign w:val="center"/>
          </w:tcPr>
          <w:p w:rsidR="005D5DA6" w:rsidRPr="005D5DA6" w:rsidRDefault="005D5DA6" w:rsidP="005D5DA6">
            <w:pPr>
              <w:rPr>
                <w:sz w:val="16"/>
                <w:szCs w:val="16"/>
              </w:rPr>
            </w:pP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12</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20"/>
                <w:szCs w:val="20"/>
              </w:rPr>
            </w:pPr>
            <w:r w:rsidRPr="005D5DA6">
              <w:rPr>
                <w:sz w:val="20"/>
                <w:szCs w:val="20"/>
              </w:rPr>
              <w:t>Расходы на обязательное страхование</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200,09</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200,09</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-200,09</w:t>
            </w:r>
          </w:p>
        </w:tc>
        <w:tc>
          <w:tcPr>
            <w:tcW w:w="3402" w:type="dxa"/>
            <w:tcBorders>
              <w:top w:val="nil"/>
              <w:left w:val="nil"/>
              <w:bottom w:val="single" w:sz="4" w:space="0" w:color="auto"/>
              <w:right w:val="single" w:sz="4" w:space="0" w:color="auto"/>
            </w:tcBorders>
            <w:vAlign w:val="center"/>
          </w:tcPr>
          <w:p w:rsidR="005D5DA6" w:rsidRPr="005D5DA6" w:rsidRDefault="005D5DA6" w:rsidP="005D5DA6">
            <w:pPr>
              <w:rPr>
                <w:sz w:val="16"/>
                <w:szCs w:val="16"/>
              </w:rPr>
            </w:pPr>
            <w:r w:rsidRPr="005D5DA6">
              <w:rPr>
                <w:sz w:val="16"/>
                <w:szCs w:val="16"/>
              </w:rPr>
              <w:t>Обязательное страхование опасных объектов  осуществляется  на основании закона № 225-ФЗ от 27.07.2010.</w:t>
            </w:r>
          </w:p>
          <w:p w:rsidR="005D5DA6" w:rsidRPr="005D5DA6" w:rsidRDefault="005D5DA6" w:rsidP="005D5DA6">
            <w:pPr>
              <w:rPr>
                <w:sz w:val="16"/>
                <w:szCs w:val="16"/>
              </w:rPr>
            </w:pPr>
            <w:r w:rsidRPr="005D5DA6">
              <w:rPr>
                <w:sz w:val="16"/>
                <w:szCs w:val="16"/>
              </w:rPr>
              <w:t xml:space="preserve">Представлены свидетельства о регистрации опасных объектов, страховые  полисы ООО «СК «ВТБ Страхование» </w:t>
            </w:r>
          </w:p>
          <w:p w:rsidR="005D5DA6" w:rsidRPr="005D5DA6" w:rsidRDefault="005D5DA6" w:rsidP="005D5DA6">
            <w:pPr>
              <w:rPr>
                <w:sz w:val="16"/>
                <w:szCs w:val="16"/>
              </w:rPr>
            </w:pPr>
            <w:r w:rsidRPr="005D5DA6">
              <w:rPr>
                <w:bCs/>
                <w:sz w:val="16"/>
                <w:szCs w:val="16"/>
              </w:rPr>
              <w:t xml:space="preserve">(стр. 604-620 дополнительных документов, представленных </w:t>
            </w:r>
            <w:r w:rsidRPr="005D5DA6">
              <w:rPr>
                <w:sz w:val="16"/>
                <w:szCs w:val="16"/>
              </w:rPr>
              <w:t>письмом № 869 от 31.05.2018, вх. №2717 от 01.06.2018</w:t>
            </w: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13</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20"/>
                <w:szCs w:val="20"/>
              </w:rPr>
            </w:pPr>
            <w:r w:rsidRPr="005D5DA6">
              <w:rPr>
                <w:sz w:val="20"/>
                <w:szCs w:val="20"/>
              </w:rPr>
              <w:t>Лицензирование</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7,50</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7,50</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p>
        </w:tc>
        <w:tc>
          <w:tcPr>
            <w:tcW w:w="3402" w:type="dxa"/>
            <w:tcBorders>
              <w:top w:val="nil"/>
              <w:left w:val="nil"/>
              <w:bottom w:val="single" w:sz="4" w:space="0" w:color="auto"/>
              <w:right w:val="single" w:sz="4" w:space="0" w:color="auto"/>
            </w:tcBorders>
            <w:vAlign w:val="center"/>
          </w:tcPr>
          <w:p w:rsidR="005D5DA6" w:rsidRPr="005D5DA6" w:rsidRDefault="005D5DA6" w:rsidP="005D5DA6">
            <w:pPr>
              <w:rPr>
                <w:sz w:val="16"/>
                <w:szCs w:val="16"/>
              </w:rPr>
            </w:pPr>
            <w:r w:rsidRPr="005D5DA6">
              <w:rPr>
                <w:sz w:val="16"/>
                <w:szCs w:val="16"/>
              </w:rPr>
              <w:t>Лицензия на эксплуатацию взрывоопасных и химически опасных производственных объектов выдаётся на основании Федерального закона от 04.05.2011 N 99-ФЗ</w:t>
            </w:r>
          </w:p>
          <w:p w:rsidR="005D5DA6" w:rsidRPr="005D5DA6" w:rsidRDefault="005D5DA6" w:rsidP="005D5DA6">
            <w:pPr>
              <w:rPr>
                <w:sz w:val="16"/>
                <w:szCs w:val="16"/>
              </w:rPr>
            </w:pPr>
            <w:r w:rsidRPr="005D5DA6">
              <w:rPr>
                <w:sz w:val="16"/>
                <w:szCs w:val="16"/>
              </w:rPr>
              <w:t>"О лицензировании отдельных видов деятельности". Расходы приняты в размере установленной законом госпошлины</w:t>
            </w: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b/>
                <w:bCs/>
                <w:sz w:val="20"/>
                <w:szCs w:val="20"/>
              </w:rPr>
            </w:pPr>
            <w:r w:rsidRPr="005D5DA6">
              <w:rPr>
                <w:b/>
                <w:bCs/>
                <w:sz w:val="20"/>
                <w:szCs w:val="20"/>
              </w:rPr>
              <w:t>Всего расходы (сумма пп.(1)-(13)</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1 250 405,53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777 833,65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-472 571,88</w:t>
            </w:r>
          </w:p>
        </w:tc>
        <w:tc>
          <w:tcPr>
            <w:tcW w:w="3402" w:type="dxa"/>
            <w:tcBorders>
              <w:top w:val="nil"/>
              <w:left w:val="nil"/>
              <w:bottom w:val="single" w:sz="4" w:space="0" w:color="auto"/>
              <w:right w:val="single" w:sz="4" w:space="0" w:color="auto"/>
            </w:tcBorders>
            <w:vAlign w:val="center"/>
          </w:tcPr>
          <w:p w:rsidR="005D5DA6" w:rsidRPr="005D5DA6" w:rsidRDefault="005D5DA6" w:rsidP="005D5DA6">
            <w:pPr>
              <w:rPr>
                <w:b/>
                <w:bCs/>
                <w:sz w:val="16"/>
                <w:szCs w:val="16"/>
              </w:rPr>
            </w:pPr>
          </w:p>
        </w:tc>
      </w:tr>
      <w:tr w:rsidR="005D5DA6" w:rsidRPr="005D5DA6" w:rsidTr="005D5DA6">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14</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b/>
                <w:bCs/>
                <w:sz w:val="20"/>
                <w:szCs w:val="20"/>
              </w:rPr>
            </w:pPr>
            <w:r w:rsidRPr="005D5DA6">
              <w:rPr>
                <w:b/>
                <w:bCs/>
                <w:sz w:val="20"/>
                <w:szCs w:val="20"/>
              </w:rPr>
              <w:t>Прибыль</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13 369,20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4 121,45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-9 247,75</w:t>
            </w:r>
          </w:p>
        </w:tc>
        <w:tc>
          <w:tcPr>
            <w:tcW w:w="3402" w:type="dxa"/>
            <w:tcBorders>
              <w:top w:val="nil"/>
              <w:left w:val="nil"/>
              <w:bottom w:val="single" w:sz="4" w:space="0" w:color="auto"/>
              <w:right w:val="single" w:sz="4" w:space="0" w:color="auto"/>
            </w:tcBorders>
            <w:vAlign w:val="center"/>
          </w:tcPr>
          <w:p w:rsidR="005D5DA6" w:rsidRPr="005D5DA6" w:rsidRDefault="005D5DA6" w:rsidP="005D5DA6">
            <w:pPr>
              <w:rPr>
                <w:b/>
                <w:bCs/>
                <w:sz w:val="16"/>
                <w:szCs w:val="16"/>
              </w:rPr>
            </w:pP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20"/>
                <w:szCs w:val="20"/>
              </w:rPr>
            </w:pPr>
            <w:r w:rsidRPr="005D5DA6">
              <w:rPr>
                <w:sz w:val="20"/>
                <w:szCs w:val="20"/>
              </w:rPr>
              <w:t>- в т.ч. на выплаты социального характера</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9 141,00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3 297,16</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-5 843,84</w:t>
            </w:r>
          </w:p>
        </w:tc>
        <w:tc>
          <w:tcPr>
            <w:tcW w:w="3402" w:type="dxa"/>
            <w:tcBorders>
              <w:top w:val="nil"/>
              <w:left w:val="nil"/>
              <w:bottom w:val="single" w:sz="4" w:space="0" w:color="auto"/>
              <w:right w:val="single" w:sz="4" w:space="0" w:color="auto"/>
            </w:tcBorders>
            <w:vAlign w:val="center"/>
          </w:tcPr>
          <w:p w:rsidR="005D5DA6" w:rsidRPr="005D5DA6" w:rsidRDefault="005D5DA6" w:rsidP="005D5DA6">
            <w:pPr>
              <w:rPr>
                <w:sz w:val="16"/>
                <w:szCs w:val="16"/>
              </w:rPr>
            </w:pPr>
            <w:r w:rsidRPr="005D5DA6">
              <w:rPr>
                <w:sz w:val="16"/>
                <w:szCs w:val="16"/>
              </w:rPr>
              <w:t>Согласно представленного коллективного договора ООО «ТЭР», приложение №11/5 п. 2.1 (23 февраля, 8 марта, День работников ЖКХ), п.2.2. (новогодние подарки для детей работников до 14 лет включительно)</w:t>
            </w: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20"/>
                <w:szCs w:val="20"/>
              </w:rPr>
            </w:pPr>
            <w:r w:rsidRPr="005D5DA6">
              <w:rPr>
                <w:sz w:val="20"/>
                <w:szCs w:val="20"/>
              </w:rPr>
              <w:t>-налог на прибыль</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2 228,20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824,29</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-1 403,91</w:t>
            </w:r>
          </w:p>
        </w:tc>
        <w:tc>
          <w:tcPr>
            <w:tcW w:w="3402" w:type="dxa"/>
            <w:tcBorders>
              <w:top w:val="nil"/>
              <w:left w:val="nil"/>
              <w:bottom w:val="single" w:sz="4" w:space="0" w:color="auto"/>
              <w:right w:val="single" w:sz="4" w:space="0" w:color="auto"/>
            </w:tcBorders>
            <w:vAlign w:val="center"/>
          </w:tcPr>
          <w:p w:rsidR="005D5DA6" w:rsidRPr="005D5DA6" w:rsidRDefault="005D5DA6" w:rsidP="005D5DA6">
            <w:pPr>
              <w:rPr>
                <w:sz w:val="16"/>
                <w:szCs w:val="16"/>
              </w:rPr>
            </w:pPr>
            <w:r w:rsidRPr="005D5DA6">
              <w:rPr>
                <w:sz w:val="16"/>
                <w:szCs w:val="16"/>
              </w:rPr>
              <w:t>Налог по ставке 20% от расходов из прибыли</w:t>
            </w:r>
          </w:p>
        </w:tc>
      </w:tr>
      <w:tr w:rsidR="005D5DA6" w:rsidRPr="005D5DA6" w:rsidTr="005D5DA6">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20"/>
                <w:szCs w:val="20"/>
              </w:rPr>
            </w:pPr>
            <w:r w:rsidRPr="005D5DA6">
              <w:rPr>
                <w:sz w:val="20"/>
                <w:szCs w:val="20"/>
              </w:rPr>
              <w:t>- прочие расходы  из прибыли</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2 000,00</w:t>
            </w: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20"/>
                <w:szCs w:val="20"/>
              </w:rPr>
            </w:pPr>
            <w:r w:rsidRPr="005D5DA6">
              <w:rPr>
                <w:sz w:val="20"/>
                <w:szCs w:val="20"/>
              </w:rPr>
              <w:t>-2 000,00</w:t>
            </w:r>
          </w:p>
        </w:tc>
        <w:tc>
          <w:tcPr>
            <w:tcW w:w="3402" w:type="dxa"/>
            <w:tcBorders>
              <w:top w:val="nil"/>
              <w:left w:val="nil"/>
              <w:bottom w:val="single" w:sz="4" w:space="0" w:color="auto"/>
              <w:right w:val="single" w:sz="4" w:space="0" w:color="auto"/>
            </w:tcBorders>
            <w:vAlign w:val="center"/>
          </w:tcPr>
          <w:p w:rsidR="005D5DA6" w:rsidRPr="005D5DA6" w:rsidRDefault="005D5DA6" w:rsidP="005D5DA6">
            <w:pPr>
              <w:rPr>
                <w:sz w:val="16"/>
                <w:szCs w:val="16"/>
              </w:rPr>
            </w:pPr>
            <w:r w:rsidRPr="005D5DA6">
              <w:rPr>
                <w:sz w:val="16"/>
                <w:szCs w:val="16"/>
              </w:rPr>
              <w:t>Не представлены обоснования</w:t>
            </w:r>
          </w:p>
        </w:tc>
      </w:tr>
      <w:tr w:rsidR="005D5DA6" w:rsidRPr="005D5DA6" w:rsidTr="005D5DA6">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both"/>
              <w:rPr>
                <w:sz w:val="16"/>
                <w:szCs w:val="16"/>
              </w:rPr>
            </w:pPr>
            <w:r w:rsidRPr="005D5DA6">
              <w:rPr>
                <w:sz w:val="16"/>
                <w:szCs w:val="16"/>
              </w:rPr>
              <w:t> </w:t>
            </w:r>
          </w:p>
        </w:tc>
        <w:tc>
          <w:tcPr>
            <w:tcW w:w="213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b/>
                <w:bCs/>
                <w:sz w:val="20"/>
                <w:szCs w:val="20"/>
              </w:rPr>
            </w:pPr>
            <w:r w:rsidRPr="005D5DA6">
              <w:rPr>
                <w:b/>
                <w:bCs/>
                <w:sz w:val="20"/>
                <w:szCs w:val="20"/>
              </w:rPr>
              <w:t xml:space="preserve"> Необходимая валовая выручка</w:t>
            </w:r>
          </w:p>
        </w:tc>
        <w:tc>
          <w:tcPr>
            <w:tcW w:w="84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1 263 774,73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highlight w:val="yellow"/>
              </w:rPr>
            </w:pPr>
            <w:r w:rsidRPr="005D5DA6">
              <w:rPr>
                <w:b/>
                <w:bCs/>
                <w:sz w:val="20"/>
                <w:szCs w:val="20"/>
              </w:rPr>
              <w:t>781 955,10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20"/>
                <w:szCs w:val="20"/>
              </w:rPr>
            </w:pPr>
            <w:r w:rsidRPr="005D5DA6">
              <w:rPr>
                <w:b/>
                <w:bCs/>
                <w:sz w:val="20"/>
                <w:szCs w:val="20"/>
              </w:rPr>
              <w:t>-481 819,63</w:t>
            </w:r>
          </w:p>
        </w:tc>
        <w:tc>
          <w:tcPr>
            <w:tcW w:w="3402" w:type="dxa"/>
            <w:tcBorders>
              <w:top w:val="nil"/>
              <w:left w:val="nil"/>
              <w:bottom w:val="single" w:sz="4" w:space="0" w:color="auto"/>
              <w:right w:val="single" w:sz="4" w:space="0" w:color="auto"/>
            </w:tcBorders>
            <w:vAlign w:val="center"/>
          </w:tcPr>
          <w:p w:rsidR="005D5DA6" w:rsidRPr="005D5DA6" w:rsidRDefault="005D5DA6" w:rsidP="005D5DA6">
            <w:pPr>
              <w:jc w:val="both"/>
              <w:rPr>
                <w:b/>
                <w:bCs/>
                <w:sz w:val="20"/>
                <w:szCs w:val="20"/>
              </w:rPr>
            </w:pPr>
          </w:p>
        </w:tc>
      </w:tr>
    </w:tbl>
    <w:p w:rsidR="005D5DA6" w:rsidRPr="005D5DA6" w:rsidRDefault="005D5DA6" w:rsidP="005D5DA6">
      <w:pPr>
        <w:tabs>
          <w:tab w:val="left" w:pos="1134"/>
        </w:tabs>
        <w:ind w:firstLine="924"/>
        <w:jc w:val="both"/>
        <w:rPr>
          <w:sz w:val="28"/>
          <w:szCs w:val="28"/>
        </w:rPr>
      </w:pPr>
    </w:p>
    <w:p w:rsidR="005D5DA6" w:rsidRPr="005D5DA6" w:rsidRDefault="005D5DA6" w:rsidP="005D5DA6">
      <w:pPr>
        <w:tabs>
          <w:tab w:val="left" w:pos="0"/>
          <w:tab w:val="left" w:pos="1134"/>
        </w:tabs>
        <w:ind w:firstLine="709"/>
        <w:jc w:val="both"/>
      </w:pPr>
      <w:r w:rsidRPr="005D5DA6">
        <w:lastRenderedPageBreak/>
        <w:t xml:space="preserve">Корректировка плановых расходов на 2017 год по договору с ООО «ТЭР» составила 481 819,63 тыс. руб. в сторону снижения относительно предложений предприятия. Обоснования корректировки приведены постатейно в таблице 4. </w:t>
      </w:r>
    </w:p>
    <w:p w:rsidR="005D5DA6" w:rsidRPr="005D5DA6" w:rsidRDefault="005D5DA6" w:rsidP="00844A4F">
      <w:pPr>
        <w:numPr>
          <w:ilvl w:val="0"/>
          <w:numId w:val="5"/>
        </w:numPr>
        <w:tabs>
          <w:tab w:val="left" w:pos="0"/>
          <w:tab w:val="left" w:pos="1134"/>
        </w:tabs>
        <w:spacing w:line="312" w:lineRule="auto"/>
        <w:ind w:left="0" w:firstLine="709"/>
        <w:jc w:val="both"/>
      </w:pPr>
      <w:r w:rsidRPr="005D5DA6">
        <w:t>Плата за присоединение к электрическим сетям (резервное питание на котельных № 62 и № 105) в сумме 340,4 тыс. руб. принята согласно представленным договорам с ООО «КЭК» (№ 01-248/17 от 23.08.2017 и № 01-247/17 от 23.08.2017) (стр. 188-204, том 1 тарифного дела).</w:t>
      </w:r>
    </w:p>
    <w:p w:rsidR="005D5DA6" w:rsidRPr="005D5DA6" w:rsidRDefault="005D5DA6" w:rsidP="005D5DA6">
      <w:pPr>
        <w:tabs>
          <w:tab w:val="left" w:pos="0"/>
          <w:tab w:val="left" w:pos="1134"/>
        </w:tabs>
        <w:ind w:firstLine="709"/>
        <w:jc w:val="both"/>
      </w:pPr>
      <w:r w:rsidRPr="005D5DA6">
        <w:t>Итого, плановые расходы ООО «РТХ» на 2017 год по статье «работы и услуги производственного характера, выполняемые по договорам со сторонними организациями» составят, по мнению экспертов, 782 295,50 тыс. руб.</w:t>
      </w: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«работы и услуги производственного характера, выполняемые по договорам со сторонними организациями», экономически необоснованных расходов, учтённых регулятором при установлении тарифов на 2017 год, не выявлено. Снижение суммы по статье обусловлено перенесением затрат на ремонтные работы, выполняемые по договору с ООО «ТЭР» в смету ООО «РТХ» в статью «затраты на ремонты». Дублирование расходов, учтенных одновременно и в смете ООО «РТХ» и в калькуляции ООО «ТЭР» отсутствует.</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keepNext/>
        <w:ind w:firstLine="709"/>
        <w:jc w:val="both"/>
        <w:outlineLvl w:val="3"/>
        <w:rPr>
          <w:b/>
          <w:bCs/>
        </w:rPr>
      </w:pPr>
      <w:r w:rsidRPr="005D5DA6">
        <w:rPr>
          <w:b/>
          <w:bCs/>
        </w:rPr>
        <w:t>9) Расходы на оплату иных работ и услуг, выполняемых по договорам с организациями</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2017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«иные работы и услуги, выполняемые по договорам со сторонними организациями» в размере 3 918,12 тыс. руб. </w:t>
      </w:r>
    </w:p>
    <w:p w:rsidR="005D5DA6" w:rsidRPr="005D5DA6" w:rsidRDefault="005D5DA6" w:rsidP="005D5DA6">
      <w:pPr>
        <w:tabs>
          <w:tab w:val="left" w:pos="0"/>
        </w:tabs>
        <w:ind w:firstLine="709"/>
        <w:jc w:val="both"/>
      </w:pPr>
      <w:r w:rsidRPr="005D5DA6">
        <w:t xml:space="preserve"> </w:t>
      </w:r>
    </w:p>
    <w:p w:rsidR="005D5DA6" w:rsidRPr="005D5DA6" w:rsidRDefault="005D5DA6" w:rsidP="005D5DA6">
      <w:pPr>
        <w:tabs>
          <w:tab w:val="left" w:pos="0"/>
        </w:tabs>
        <w:ind w:firstLine="709"/>
        <w:jc w:val="both"/>
      </w:pPr>
      <w:r w:rsidRPr="005D5DA6">
        <w:t xml:space="preserve">ООО «РТХ» на 2017 год заявлены расходы по статье на уровне 4 041,33 тыс. руб. включающие в себя услуги связи, информационные, юридические услуги. </w:t>
      </w:r>
    </w:p>
    <w:p w:rsidR="005D5DA6" w:rsidRPr="005D5DA6" w:rsidRDefault="005D5DA6" w:rsidP="005D5DA6">
      <w:pPr>
        <w:tabs>
          <w:tab w:val="left" w:pos="0"/>
          <w:tab w:val="left" w:pos="1134"/>
        </w:tabs>
        <w:ind w:firstLine="709"/>
        <w:jc w:val="both"/>
      </w:pPr>
      <w:r w:rsidRPr="005D5DA6">
        <w:t>В результате дополнительно проведенного анализа, эксперты предлагают учесть расходы по статье на уровне 2 610,52 тыс. руб. Расшифровка с пояснениями приведена в таблице:</w:t>
      </w:r>
    </w:p>
    <w:p w:rsidR="005D5DA6" w:rsidRPr="005D5DA6" w:rsidRDefault="005D5DA6" w:rsidP="005D5DA6">
      <w:pPr>
        <w:tabs>
          <w:tab w:val="left" w:pos="1134"/>
        </w:tabs>
        <w:ind w:firstLine="426"/>
        <w:jc w:val="right"/>
      </w:pPr>
      <w:r w:rsidRPr="005D5DA6">
        <w:t>Таблица 6</w:t>
      </w:r>
    </w:p>
    <w:p w:rsidR="005D5DA6" w:rsidRPr="005D5DA6" w:rsidRDefault="005D5DA6" w:rsidP="005D5DA6">
      <w:pPr>
        <w:tabs>
          <w:tab w:val="left" w:pos="1134"/>
        </w:tabs>
        <w:ind w:firstLine="426"/>
        <w:jc w:val="center"/>
      </w:pPr>
      <w:r w:rsidRPr="005D5DA6">
        <w:rPr>
          <w:b/>
          <w:bCs/>
        </w:rPr>
        <w:t>Расходы на оплату иных работ и услуг, выполняемых по договорам с организациями в 2017 году</w:t>
      </w:r>
    </w:p>
    <w:p w:rsidR="005D5DA6" w:rsidRPr="005D5DA6" w:rsidRDefault="005D5DA6" w:rsidP="005D5DA6">
      <w:pPr>
        <w:tabs>
          <w:tab w:val="left" w:pos="1134"/>
        </w:tabs>
        <w:ind w:firstLine="426"/>
        <w:jc w:val="right"/>
      </w:pPr>
      <w:r w:rsidRPr="005D5DA6">
        <w:t>тыс. руб.</w:t>
      </w:r>
    </w:p>
    <w:tbl>
      <w:tblPr>
        <w:tblW w:w="5000" w:type="pct"/>
        <w:jc w:val="center"/>
        <w:tblLayout w:type="fixed"/>
        <w:tblLook w:val="04A0" w:firstRow="1" w:lastRow="0" w:firstColumn="1" w:lastColumn="0" w:noHBand="0" w:noVBand="1"/>
      </w:tblPr>
      <w:tblGrid>
        <w:gridCol w:w="657"/>
        <w:gridCol w:w="1917"/>
        <w:gridCol w:w="1286"/>
        <w:gridCol w:w="1189"/>
        <w:gridCol w:w="1007"/>
        <w:gridCol w:w="3431"/>
      </w:tblGrid>
      <w:tr w:rsidR="005D5DA6" w:rsidRPr="005D5DA6" w:rsidTr="005D5DA6">
        <w:trPr>
          <w:trHeight w:val="494"/>
          <w:tblHeader/>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rPr>
                <w:color w:val="000000"/>
                <w:sz w:val="20"/>
                <w:szCs w:val="20"/>
              </w:rPr>
            </w:pPr>
            <w:r w:rsidRPr="005D5DA6">
              <w:rPr>
                <w:color w:val="000000"/>
                <w:sz w:val="20"/>
                <w:szCs w:val="20"/>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5D5DA6" w:rsidRPr="005D5DA6" w:rsidRDefault="005D5DA6" w:rsidP="005D5DA6">
            <w:pPr>
              <w:rPr>
                <w:color w:val="000000"/>
                <w:sz w:val="20"/>
                <w:szCs w:val="20"/>
              </w:rPr>
            </w:pPr>
            <w:r w:rsidRPr="005D5DA6">
              <w:rPr>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color w:val="000000"/>
                <w:sz w:val="16"/>
                <w:szCs w:val="16"/>
              </w:rPr>
            </w:pPr>
            <w:r w:rsidRPr="005D5DA6">
              <w:rPr>
                <w:color w:val="000000"/>
                <w:sz w:val="16"/>
                <w:szCs w:val="16"/>
              </w:rPr>
              <w:t>Предложение предприятия на 2017 год</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color w:val="000000"/>
                <w:sz w:val="16"/>
                <w:szCs w:val="16"/>
              </w:rPr>
            </w:pPr>
            <w:r w:rsidRPr="005D5DA6">
              <w:rPr>
                <w:color w:val="000000"/>
                <w:sz w:val="16"/>
                <w:szCs w:val="16"/>
              </w:rPr>
              <w:t>Предложение экспертов на 2017 год</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color w:val="000000"/>
                <w:sz w:val="16"/>
                <w:szCs w:val="16"/>
              </w:rPr>
            </w:pPr>
            <w:r w:rsidRPr="005D5DA6">
              <w:rPr>
                <w:color w:val="000000"/>
                <w:sz w:val="16"/>
                <w:szCs w:val="16"/>
              </w:rPr>
              <w:t>Отклонение</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color w:val="000000"/>
                <w:sz w:val="16"/>
                <w:szCs w:val="16"/>
              </w:rPr>
            </w:pPr>
            <w:r w:rsidRPr="005D5DA6">
              <w:rPr>
                <w:color w:val="000000"/>
                <w:sz w:val="16"/>
                <w:szCs w:val="16"/>
              </w:rPr>
              <w:t>Основание корректировки со ссылкой на документ</w:t>
            </w:r>
          </w:p>
        </w:tc>
      </w:tr>
      <w:tr w:rsidR="005D5DA6" w:rsidRPr="005D5DA6" w:rsidTr="005D5DA6">
        <w:trPr>
          <w:trHeight w:val="70"/>
          <w:tblHeader/>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DA6" w:rsidRPr="005D5DA6" w:rsidRDefault="005D5DA6" w:rsidP="005D5DA6">
            <w:pPr>
              <w:jc w:val="center"/>
              <w:rPr>
                <w:color w:val="000000"/>
                <w:sz w:val="20"/>
                <w:szCs w:val="20"/>
              </w:rPr>
            </w:pPr>
            <w:r w:rsidRPr="005D5DA6">
              <w:rPr>
                <w:color w:val="000000"/>
                <w:sz w:val="20"/>
                <w:szCs w:val="20"/>
              </w:rPr>
              <w:t>1</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5D5DA6" w:rsidRPr="005D5DA6" w:rsidRDefault="005D5DA6" w:rsidP="005D5DA6">
            <w:pPr>
              <w:jc w:val="center"/>
              <w:rPr>
                <w:color w:val="000000"/>
                <w:sz w:val="20"/>
                <w:szCs w:val="20"/>
              </w:rPr>
            </w:pPr>
            <w:r w:rsidRPr="005D5DA6">
              <w:rPr>
                <w:color w:val="000000"/>
                <w:sz w:val="20"/>
                <w:szCs w:val="20"/>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5D5DA6" w:rsidRPr="005D5DA6" w:rsidRDefault="005D5DA6" w:rsidP="005D5DA6">
            <w:pPr>
              <w:jc w:val="center"/>
              <w:rPr>
                <w:color w:val="000000"/>
                <w:sz w:val="20"/>
                <w:szCs w:val="20"/>
              </w:rPr>
            </w:pPr>
            <w:r w:rsidRPr="005D5DA6">
              <w:rPr>
                <w:color w:val="000000"/>
                <w:sz w:val="20"/>
                <w:szCs w:val="20"/>
              </w:rPr>
              <w:t>3</w:t>
            </w:r>
          </w:p>
        </w:tc>
        <w:tc>
          <w:tcPr>
            <w:tcW w:w="1307" w:type="dxa"/>
            <w:tcBorders>
              <w:top w:val="single" w:sz="4" w:space="0" w:color="auto"/>
              <w:left w:val="nil"/>
              <w:bottom w:val="single" w:sz="4" w:space="0" w:color="auto"/>
              <w:right w:val="single" w:sz="4" w:space="0" w:color="auto"/>
            </w:tcBorders>
            <w:shd w:val="clear" w:color="auto" w:fill="auto"/>
            <w:vAlign w:val="center"/>
          </w:tcPr>
          <w:p w:rsidR="005D5DA6" w:rsidRPr="005D5DA6" w:rsidRDefault="005D5DA6" w:rsidP="005D5DA6">
            <w:pPr>
              <w:jc w:val="center"/>
              <w:rPr>
                <w:color w:val="000000"/>
                <w:sz w:val="20"/>
                <w:szCs w:val="20"/>
              </w:rPr>
            </w:pPr>
            <w:r w:rsidRPr="005D5DA6">
              <w:rPr>
                <w:color w:val="000000"/>
                <w:sz w:val="20"/>
                <w:szCs w:val="20"/>
              </w:rPr>
              <w:t>4</w:t>
            </w:r>
          </w:p>
        </w:tc>
        <w:tc>
          <w:tcPr>
            <w:tcW w:w="1103" w:type="dxa"/>
            <w:tcBorders>
              <w:top w:val="single" w:sz="4" w:space="0" w:color="auto"/>
              <w:left w:val="nil"/>
              <w:bottom w:val="single" w:sz="4" w:space="0" w:color="auto"/>
              <w:right w:val="single" w:sz="4" w:space="0" w:color="auto"/>
            </w:tcBorders>
            <w:shd w:val="clear" w:color="auto" w:fill="auto"/>
            <w:vAlign w:val="center"/>
          </w:tcPr>
          <w:p w:rsidR="005D5DA6" w:rsidRPr="005D5DA6" w:rsidRDefault="005D5DA6" w:rsidP="005D5DA6">
            <w:pPr>
              <w:jc w:val="center"/>
              <w:rPr>
                <w:color w:val="000000"/>
                <w:sz w:val="20"/>
                <w:szCs w:val="20"/>
              </w:rPr>
            </w:pPr>
            <w:r w:rsidRPr="005D5DA6">
              <w:rPr>
                <w:color w:val="000000"/>
                <w:sz w:val="20"/>
                <w:szCs w:val="20"/>
              </w:rPr>
              <w:t>5</w:t>
            </w:r>
          </w:p>
        </w:tc>
        <w:tc>
          <w:tcPr>
            <w:tcW w:w="3828" w:type="dxa"/>
            <w:tcBorders>
              <w:top w:val="single" w:sz="4" w:space="0" w:color="auto"/>
              <w:left w:val="nil"/>
              <w:bottom w:val="single" w:sz="4" w:space="0" w:color="auto"/>
              <w:right w:val="single" w:sz="4" w:space="0" w:color="auto"/>
            </w:tcBorders>
            <w:shd w:val="clear" w:color="auto" w:fill="auto"/>
            <w:vAlign w:val="center"/>
          </w:tcPr>
          <w:p w:rsidR="005D5DA6" w:rsidRPr="005D5DA6" w:rsidRDefault="005D5DA6" w:rsidP="005D5DA6">
            <w:pPr>
              <w:jc w:val="center"/>
              <w:rPr>
                <w:color w:val="000000"/>
                <w:sz w:val="20"/>
                <w:szCs w:val="20"/>
              </w:rPr>
            </w:pPr>
            <w:r w:rsidRPr="005D5DA6">
              <w:rPr>
                <w:color w:val="000000"/>
                <w:sz w:val="20"/>
                <w:szCs w:val="20"/>
              </w:rPr>
              <w:t>6</w:t>
            </w:r>
          </w:p>
        </w:tc>
      </w:tr>
      <w:tr w:rsidR="005D5DA6" w:rsidRPr="005D5DA6" w:rsidTr="005D5DA6">
        <w:trPr>
          <w:trHeight w:val="21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 xml:space="preserve"> 5.1</w:t>
            </w:r>
          </w:p>
        </w:tc>
        <w:tc>
          <w:tcPr>
            <w:tcW w:w="212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 xml:space="preserve"> - расходы на оплату услуг связи</w:t>
            </w:r>
          </w:p>
        </w:tc>
        <w:tc>
          <w:tcPr>
            <w:tcW w:w="141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197,2</w:t>
            </w:r>
          </w:p>
        </w:tc>
        <w:tc>
          <w:tcPr>
            <w:tcW w:w="130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197,22</w:t>
            </w:r>
          </w:p>
        </w:tc>
        <w:tc>
          <w:tcPr>
            <w:tcW w:w="110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0,0</w:t>
            </w:r>
          </w:p>
        </w:tc>
        <w:tc>
          <w:tcPr>
            <w:tcW w:w="3828"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1. Том 1 "Расчет затрат по статье "Связь" на 2017 г. (стр. 207);</w:t>
            </w:r>
            <w:r w:rsidRPr="005D5DA6">
              <w:rPr>
                <w:color w:val="000000"/>
                <w:sz w:val="20"/>
                <w:szCs w:val="20"/>
              </w:rPr>
              <w:br/>
              <w:t>2. Том 1 "Договор об оказании услуг связи" (стр. 208);</w:t>
            </w:r>
            <w:r w:rsidRPr="005D5DA6">
              <w:rPr>
                <w:color w:val="000000"/>
                <w:sz w:val="20"/>
                <w:szCs w:val="20"/>
              </w:rPr>
              <w:br/>
              <w:t>3. Том 1 "Выписка из прейскуранта ну услуги связи" (стр. 209);</w:t>
            </w:r>
            <w:r w:rsidRPr="005D5DA6">
              <w:rPr>
                <w:color w:val="000000"/>
                <w:sz w:val="20"/>
                <w:szCs w:val="20"/>
              </w:rPr>
              <w:br/>
              <w:t>4. Том 1 "Договор № 625 об оказании услуг местной телефонной связи" (стр. 210-213);</w:t>
            </w:r>
            <w:r w:rsidRPr="005D5DA6">
              <w:rPr>
                <w:color w:val="000000"/>
                <w:sz w:val="20"/>
                <w:szCs w:val="20"/>
              </w:rPr>
              <w:br/>
              <w:t xml:space="preserve">5. Том 1 "Договор № 15579-ю на предоставление услуг связи </w:t>
            </w:r>
            <w:r w:rsidRPr="005D5DA6">
              <w:rPr>
                <w:color w:val="000000"/>
                <w:sz w:val="20"/>
                <w:szCs w:val="20"/>
              </w:rPr>
              <w:lastRenderedPageBreak/>
              <w:t>юридическому лицу с приложениями" (стр. 214-228).</w:t>
            </w:r>
          </w:p>
        </w:tc>
      </w:tr>
      <w:tr w:rsidR="005D5DA6" w:rsidRPr="005D5DA6" w:rsidTr="005D5DA6">
        <w:trPr>
          <w:trHeight w:val="45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lastRenderedPageBreak/>
              <w:t xml:space="preserve"> 5.2</w:t>
            </w:r>
          </w:p>
        </w:tc>
        <w:tc>
          <w:tcPr>
            <w:tcW w:w="212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 xml:space="preserve"> - расходы на оплату услуг охраны</w:t>
            </w:r>
          </w:p>
        </w:tc>
        <w:tc>
          <w:tcPr>
            <w:tcW w:w="141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p>
        </w:tc>
        <w:tc>
          <w:tcPr>
            <w:tcW w:w="130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0,0</w:t>
            </w:r>
          </w:p>
        </w:tc>
        <w:tc>
          <w:tcPr>
            <w:tcW w:w="3828"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 </w:t>
            </w:r>
          </w:p>
        </w:tc>
      </w:tr>
      <w:tr w:rsidR="005D5DA6" w:rsidRPr="005D5DA6" w:rsidTr="005D5DA6">
        <w:trPr>
          <w:trHeight w:val="351"/>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 xml:space="preserve"> 5.3</w:t>
            </w:r>
          </w:p>
        </w:tc>
        <w:tc>
          <w:tcPr>
            <w:tcW w:w="212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 xml:space="preserve"> - расходы на оплату информационных, юридических, аудиторских услуг</w:t>
            </w:r>
          </w:p>
        </w:tc>
        <w:tc>
          <w:tcPr>
            <w:tcW w:w="141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3814,1</w:t>
            </w:r>
          </w:p>
        </w:tc>
        <w:tc>
          <w:tcPr>
            <w:tcW w:w="130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2383,32</w:t>
            </w:r>
          </w:p>
        </w:tc>
        <w:tc>
          <w:tcPr>
            <w:tcW w:w="110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-1430,8</w:t>
            </w:r>
          </w:p>
        </w:tc>
        <w:tc>
          <w:tcPr>
            <w:tcW w:w="3828"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 </w:t>
            </w:r>
          </w:p>
        </w:tc>
      </w:tr>
      <w:tr w:rsidR="005D5DA6" w:rsidRPr="005D5DA6" w:rsidTr="005D5DA6">
        <w:trPr>
          <w:trHeight w:val="3253"/>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5.3.1.</w:t>
            </w:r>
          </w:p>
        </w:tc>
        <w:tc>
          <w:tcPr>
            <w:tcW w:w="212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 xml:space="preserve">   информационное обслуживание (софт-инфо 1-с, КонсультантПлюс )</w:t>
            </w:r>
          </w:p>
        </w:tc>
        <w:tc>
          <w:tcPr>
            <w:tcW w:w="141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1001,5</w:t>
            </w:r>
          </w:p>
        </w:tc>
        <w:tc>
          <w:tcPr>
            <w:tcW w:w="130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848,73</w:t>
            </w:r>
          </w:p>
        </w:tc>
        <w:tc>
          <w:tcPr>
            <w:tcW w:w="110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-152,8</w:t>
            </w:r>
          </w:p>
        </w:tc>
        <w:tc>
          <w:tcPr>
            <w:tcW w:w="3828"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 xml:space="preserve">Исключён НДС. </w:t>
            </w:r>
          </w:p>
          <w:p w:rsidR="005D5DA6" w:rsidRPr="005D5DA6" w:rsidRDefault="005D5DA6" w:rsidP="005D5DA6">
            <w:pPr>
              <w:rPr>
                <w:color w:val="000000"/>
                <w:sz w:val="20"/>
                <w:szCs w:val="20"/>
              </w:rPr>
            </w:pPr>
            <w:r w:rsidRPr="005D5DA6">
              <w:rPr>
                <w:color w:val="000000"/>
                <w:sz w:val="20"/>
                <w:szCs w:val="20"/>
              </w:rPr>
              <w:t>1. Том 1 "Расчет затрат по статье "Информационное обслуживание" на 2017 г. (стр. 229);</w:t>
            </w:r>
            <w:r w:rsidRPr="005D5DA6">
              <w:rPr>
                <w:color w:val="000000"/>
                <w:sz w:val="20"/>
                <w:szCs w:val="20"/>
              </w:rPr>
              <w:br/>
              <w:t>2. Том 1 "Договор № 20170628/1 на выполнение работ по "Абонентскому обслуживанию программного продукта "1С:ПРЕДПРИЯТИЕ" (стр. 230-233);</w:t>
            </w:r>
            <w:r w:rsidRPr="005D5DA6">
              <w:rPr>
                <w:color w:val="000000"/>
                <w:sz w:val="20"/>
                <w:szCs w:val="20"/>
              </w:rPr>
              <w:br/>
              <w:t>3. Том 1 "Договор на техническое обслуживание № 7 с приложениями" (стр. 234-243);</w:t>
            </w:r>
            <w:r w:rsidRPr="005D5DA6">
              <w:rPr>
                <w:color w:val="000000"/>
                <w:sz w:val="20"/>
                <w:szCs w:val="20"/>
              </w:rPr>
              <w:br/>
              <w:t>4. Том 1 "Договор № 505" (стр. 244-246);</w:t>
            </w:r>
            <w:r w:rsidRPr="005D5DA6">
              <w:rPr>
                <w:color w:val="000000"/>
                <w:sz w:val="20"/>
                <w:szCs w:val="20"/>
              </w:rPr>
              <w:br/>
              <w:t>5. Том 1 "Договор № 517 поставки экземпляров Системы  - КонсультантПлюс..." (стр. 247-249).</w:t>
            </w:r>
          </w:p>
        </w:tc>
      </w:tr>
      <w:tr w:rsidR="005D5DA6" w:rsidRPr="005D5DA6" w:rsidTr="005D5DA6">
        <w:trPr>
          <w:trHeight w:val="3111"/>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5.3.2.</w:t>
            </w:r>
          </w:p>
        </w:tc>
        <w:tc>
          <w:tcPr>
            <w:tcW w:w="212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 xml:space="preserve">   расчеты по экологии и охране окружающей среды (сзз)</w:t>
            </w:r>
          </w:p>
        </w:tc>
        <w:tc>
          <w:tcPr>
            <w:tcW w:w="141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697,3</w:t>
            </w:r>
          </w:p>
        </w:tc>
        <w:tc>
          <w:tcPr>
            <w:tcW w:w="130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697,30</w:t>
            </w:r>
          </w:p>
        </w:tc>
        <w:tc>
          <w:tcPr>
            <w:tcW w:w="110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0,0</w:t>
            </w:r>
          </w:p>
        </w:tc>
        <w:tc>
          <w:tcPr>
            <w:tcW w:w="3828"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1. Том 1 "Затраты на экологию на 2017 год ООО "РТХ" (стр. 250);</w:t>
            </w:r>
            <w:r w:rsidRPr="005D5DA6">
              <w:rPr>
                <w:color w:val="000000"/>
                <w:sz w:val="20"/>
                <w:szCs w:val="20"/>
              </w:rPr>
              <w:br/>
              <w:t>2. Том 1 "Договор № 21-02/08 на выполнение проектной документации: "Проект нормативов образования отходов и лимитов на их размещение" (стр. 251-252);</w:t>
            </w:r>
            <w:r w:rsidRPr="005D5DA6">
              <w:rPr>
                <w:color w:val="000000"/>
                <w:sz w:val="20"/>
                <w:szCs w:val="20"/>
              </w:rPr>
              <w:br/>
              <w:t>3.Том 1 "Стоимость работ по подготовке и оформлению паспортов опасных объектов ООО "РТХ" на 2017 год" (стр. 253);</w:t>
            </w:r>
            <w:r w:rsidRPr="005D5DA6">
              <w:rPr>
                <w:color w:val="000000"/>
                <w:sz w:val="20"/>
                <w:szCs w:val="20"/>
              </w:rPr>
              <w:br/>
              <w:t>4. Том 1 "Договор № 21-01/08 на выполнение проектной документации" (стр. 254-255).</w:t>
            </w:r>
          </w:p>
        </w:tc>
      </w:tr>
      <w:tr w:rsidR="005D5DA6" w:rsidRPr="005D5DA6" w:rsidTr="005D5DA6">
        <w:trPr>
          <w:trHeight w:val="3581"/>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lastRenderedPageBreak/>
              <w:t>5.3.3.</w:t>
            </w:r>
          </w:p>
        </w:tc>
        <w:tc>
          <w:tcPr>
            <w:tcW w:w="212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 xml:space="preserve">   экспертиза  (сертификация)</w:t>
            </w:r>
          </w:p>
        </w:tc>
        <w:tc>
          <w:tcPr>
            <w:tcW w:w="141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372,9</w:t>
            </w:r>
          </w:p>
        </w:tc>
        <w:tc>
          <w:tcPr>
            <w:tcW w:w="130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237,29</w:t>
            </w:r>
          </w:p>
        </w:tc>
        <w:tc>
          <w:tcPr>
            <w:tcW w:w="110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-135,6</w:t>
            </w:r>
          </w:p>
        </w:tc>
        <w:tc>
          <w:tcPr>
            <w:tcW w:w="3828"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Исключены задвоенные затраты по расчету нормативов.</w:t>
            </w:r>
          </w:p>
          <w:p w:rsidR="005D5DA6" w:rsidRPr="005D5DA6" w:rsidRDefault="005D5DA6" w:rsidP="005D5DA6">
            <w:pPr>
              <w:rPr>
                <w:color w:val="000000"/>
                <w:sz w:val="20"/>
                <w:szCs w:val="20"/>
              </w:rPr>
            </w:pPr>
            <w:r w:rsidRPr="005D5DA6">
              <w:rPr>
                <w:color w:val="000000"/>
                <w:sz w:val="20"/>
                <w:szCs w:val="20"/>
              </w:rPr>
              <w:t>1. Том 1 " Сертификация. Реестр договоров на услуги ООО "Э-Визор" на 2017 год" (стр. 256);</w:t>
            </w:r>
            <w:r w:rsidRPr="005D5DA6">
              <w:rPr>
                <w:color w:val="000000"/>
                <w:sz w:val="20"/>
                <w:szCs w:val="20"/>
              </w:rPr>
              <w:br/>
              <w:t>2. Том 1 "Договор № Э 48/17 возмездного оказания услуг" (стр. 257-258);</w:t>
            </w:r>
            <w:r w:rsidRPr="005D5DA6">
              <w:rPr>
                <w:color w:val="000000"/>
                <w:sz w:val="20"/>
                <w:szCs w:val="20"/>
              </w:rPr>
              <w:br/>
              <w:t>3. Том 1 "Договор № Э 49/17 возмездного оказания услуг" (стр. 259-260);</w:t>
            </w:r>
            <w:r w:rsidRPr="005D5DA6">
              <w:rPr>
                <w:color w:val="000000"/>
                <w:sz w:val="20"/>
                <w:szCs w:val="20"/>
              </w:rPr>
              <w:br/>
              <w:t>4. Том 1 "Договор № Э 50/17 возмездного оказания услуг" (стр. 261-262);</w:t>
            </w:r>
            <w:r w:rsidRPr="005D5DA6">
              <w:rPr>
                <w:color w:val="000000"/>
                <w:sz w:val="20"/>
                <w:szCs w:val="20"/>
              </w:rPr>
              <w:br/>
              <w:t>5. Том 1 "Договор № Э 51/17 возмездного оказания услуг" (стр. 263-264);</w:t>
            </w:r>
            <w:r w:rsidRPr="005D5DA6">
              <w:rPr>
                <w:color w:val="000000"/>
                <w:sz w:val="20"/>
                <w:szCs w:val="20"/>
              </w:rPr>
              <w:br/>
              <w:t>6. Том 1 "Договор № Э 52/17 возмездного оказания услуг" (стр. 265-266);</w:t>
            </w:r>
            <w:r w:rsidRPr="005D5DA6">
              <w:rPr>
                <w:color w:val="000000"/>
                <w:sz w:val="20"/>
                <w:szCs w:val="20"/>
              </w:rPr>
              <w:br/>
              <w:t>7. Том 1 "Договор № Э 53/17 возмездного оказания услуг" (стр. 267-268).</w:t>
            </w:r>
          </w:p>
        </w:tc>
      </w:tr>
      <w:tr w:rsidR="005D5DA6" w:rsidRPr="005D5DA6" w:rsidTr="005D5DA6">
        <w:trPr>
          <w:trHeight w:val="64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5.3.4.</w:t>
            </w:r>
          </w:p>
        </w:tc>
        <w:tc>
          <w:tcPr>
            <w:tcW w:w="212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Агентство энергетических экспертиз</w:t>
            </w:r>
          </w:p>
        </w:tc>
        <w:tc>
          <w:tcPr>
            <w:tcW w:w="141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1742,4</w:t>
            </w:r>
          </w:p>
        </w:tc>
        <w:tc>
          <w:tcPr>
            <w:tcW w:w="130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600,0</w:t>
            </w:r>
          </w:p>
        </w:tc>
        <w:tc>
          <w:tcPr>
            <w:tcW w:w="110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-1142,4</w:t>
            </w:r>
          </w:p>
        </w:tc>
        <w:tc>
          <w:tcPr>
            <w:tcW w:w="3828"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1. Том 1 "Договор № 06-02р/т-2017 на оказание услуг по расчету тарифов на тепловую энергию" (стр. 268/1).</w:t>
            </w:r>
          </w:p>
        </w:tc>
      </w:tr>
      <w:tr w:rsidR="005D5DA6" w:rsidRPr="005D5DA6" w:rsidTr="005D5DA6">
        <w:trPr>
          <w:trHeight w:val="45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 xml:space="preserve"> 5.4</w:t>
            </w:r>
          </w:p>
        </w:tc>
        <w:tc>
          <w:tcPr>
            <w:tcW w:w="212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 xml:space="preserve"> - расходы на оплату других работ и услуг </w:t>
            </w:r>
          </w:p>
        </w:tc>
        <w:tc>
          <w:tcPr>
            <w:tcW w:w="141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30,00</w:t>
            </w:r>
          </w:p>
        </w:tc>
        <w:tc>
          <w:tcPr>
            <w:tcW w:w="130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30,00</w:t>
            </w:r>
          </w:p>
        </w:tc>
        <w:tc>
          <w:tcPr>
            <w:tcW w:w="110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0,00</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 Отсутствует обоснование</w:t>
            </w:r>
          </w:p>
        </w:tc>
      </w:tr>
      <w:tr w:rsidR="005D5DA6" w:rsidRPr="005D5DA6" w:rsidTr="005D5DA6">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5.4.1.</w:t>
            </w:r>
          </w:p>
        </w:tc>
        <w:tc>
          <w:tcPr>
            <w:tcW w:w="212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right"/>
              <w:rPr>
                <w:color w:val="000000"/>
                <w:sz w:val="20"/>
                <w:szCs w:val="20"/>
              </w:rPr>
            </w:pPr>
            <w:r w:rsidRPr="005D5DA6">
              <w:rPr>
                <w:color w:val="000000"/>
                <w:sz w:val="20"/>
                <w:szCs w:val="20"/>
              </w:rPr>
              <w:t>обслуживание ККМ</w:t>
            </w:r>
          </w:p>
        </w:tc>
        <w:tc>
          <w:tcPr>
            <w:tcW w:w="141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30,00</w:t>
            </w:r>
          </w:p>
        </w:tc>
        <w:tc>
          <w:tcPr>
            <w:tcW w:w="130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30,00</w:t>
            </w:r>
          </w:p>
        </w:tc>
        <w:tc>
          <w:tcPr>
            <w:tcW w:w="110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0,00</w:t>
            </w:r>
          </w:p>
        </w:tc>
        <w:tc>
          <w:tcPr>
            <w:tcW w:w="3828"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Отсутствует договор кассового обслуживания</w:t>
            </w:r>
          </w:p>
        </w:tc>
      </w:tr>
      <w:tr w:rsidR="005D5DA6" w:rsidRPr="005D5DA6" w:rsidTr="005D5DA6">
        <w:trPr>
          <w:trHeight w:val="331"/>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right"/>
              <w:rPr>
                <w:color w:val="000000"/>
                <w:sz w:val="20"/>
                <w:szCs w:val="20"/>
              </w:rPr>
            </w:pPr>
            <w:r w:rsidRPr="005D5DA6">
              <w:rPr>
                <w:color w:val="000000"/>
                <w:sz w:val="20"/>
                <w:szCs w:val="20"/>
              </w:rPr>
              <w:t> </w:t>
            </w:r>
          </w:p>
        </w:tc>
        <w:tc>
          <w:tcPr>
            <w:tcW w:w="2126"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b/>
                <w:bCs/>
                <w:color w:val="000000"/>
                <w:sz w:val="20"/>
                <w:szCs w:val="20"/>
              </w:rPr>
            </w:pPr>
            <w:r w:rsidRPr="005D5DA6">
              <w:rPr>
                <w:b/>
                <w:bCs/>
                <w:color w:val="000000"/>
                <w:sz w:val="20"/>
                <w:szCs w:val="20"/>
              </w:rPr>
              <w:t>ИТОГО</w:t>
            </w:r>
          </w:p>
        </w:tc>
        <w:tc>
          <w:tcPr>
            <w:tcW w:w="141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4041,3</w:t>
            </w:r>
          </w:p>
        </w:tc>
        <w:tc>
          <w:tcPr>
            <w:tcW w:w="130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2610,52</w:t>
            </w:r>
          </w:p>
        </w:tc>
        <w:tc>
          <w:tcPr>
            <w:tcW w:w="110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-1460,80</w:t>
            </w:r>
          </w:p>
        </w:tc>
        <w:tc>
          <w:tcPr>
            <w:tcW w:w="3828"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 </w:t>
            </w:r>
          </w:p>
        </w:tc>
      </w:tr>
    </w:tbl>
    <w:p w:rsidR="005D5DA6" w:rsidRPr="005D5DA6" w:rsidRDefault="005D5DA6" w:rsidP="005D5DA6">
      <w:pPr>
        <w:tabs>
          <w:tab w:val="left" w:pos="1134"/>
        </w:tabs>
        <w:ind w:firstLine="709"/>
        <w:jc w:val="both"/>
        <w:rPr>
          <w:sz w:val="28"/>
          <w:szCs w:val="28"/>
        </w:rPr>
      </w:pPr>
    </w:p>
    <w:p w:rsidR="005D5DA6" w:rsidRPr="005D5DA6" w:rsidRDefault="005D5DA6" w:rsidP="005D5DA6">
      <w:pPr>
        <w:tabs>
          <w:tab w:val="left" w:pos="0"/>
        </w:tabs>
        <w:ind w:firstLine="709"/>
        <w:jc w:val="both"/>
      </w:pPr>
      <w:r w:rsidRPr="005D5DA6">
        <w:t xml:space="preserve">Корректировка плановых расходов по статье на 2017 год, относительно предложений предприятия, в сторону снижения составила – 1 430,81 тыс. руб. </w:t>
      </w: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«иные работы и услуги, выполняемые по договорам со сторонними организациями», были выявлены экономически необоснованные расходы, учтённые регулятором при установлении тарифов на 2017 год, в размере 1 337,58 тыс. руб. (3 918,12 – 2 610,52 = 1 307,58). Дублирование расходов, учтенных одновременно и в смете ООО «РТХ» и в калькуляции ООО «ТЭР» отсутствует.</w:t>
      </w:r>
    </w:p>
    <w:p w:rsidR="005D5DA6" w:rsidRPr="005D5DA6" w:rsidRDefault="005D5DA6" w:rsidP="005D5DA6">
      <w:pPr>
        <w:tabs>
          <w:tab w:val="left" w:pos="1134"/>
        </w:tabs>
        <w:ind w:firstLine="709"/>
        <w:jc w:val="both"/>
      </w:pPr>
    </w:p>
    <w:p w:rsidR="005D5DA6" w:rsidRPr="005D5DA6" w:rsidRDefault="005D5DA6" w:rsidP="005D5DA6">
      <w:pPr>
        <w:keepNext/>
        <w:ind w:firstLine="2127"/>
        <w:jc w:val="both"/>
        <w:outlineLvl w:val="3"/>
        <w:rPr>
          <w:b/>
          <w:bCs/>
        </w:rPr>
      </w:pPr>
      <w:r w:rsidRPr="005D5DA6">
        <w:rPr>
          <w:b/>
          <w:bCs/>
        </w:rPr>
        <w:t>10) Расходы на служебные командировки</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2017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«расходы на служебные командировки» в размере 89,20 тыс. руб. </w:t>
      </w:r>
    </w:p>
    <w:p w:rsidR="005D5DA6" w:rsidRPr="005D5DA6" w:rsidRDefault="005D5DA6" w:rsidP="005D5DA6">
      <w:pPr>
        <w:tabs>
          <w:tab w:val="left" w:pos="0"/>
        </w:tabs>
        <w:ind w:firstLine="709"/>
        <w:jc w:val="both"/>
        <w:rPr>
          <w:b/>
        </w:rPr>
      </w:pPr>
    </w:p>
    <w:p w:rsidR="005D5DA6" w:rsidRPr="005D5DA6" w:rsidRDefault="005D5DA6" w:rsidP="005D5DA6">
      <w:pPr>
        <w:tabs>
          <w:tab w:val="left" w:pos="0"/>
        </w:tabs>
        <w:ind w:firstLine="709"/>
        <w:jc w:val="both"/>
      </w:pPr>
      <w:r w:rsidRPr="005D5DA6">
        <w:t xml:space="preserve">Предприятием на 2017 год были заявлены расходы по данной статье в сумме 89,20 тыс. руб. </w:t>
      </w:r>
    </w:p>
    <w:p w:rsidR="005D5DA6" w:rsidRPr="005D5DA6" w:rsidRDefault="005D5DA6" w:rsidP="005D5DA6">
      <w:pPr>
        <w:tabs>
          <w:tab w:val="left" w:pos="0"/>
        </w:tabs>
        <w:ind w:firstLine="709"/>
        <w:jc w:val="both"/>
      </w:pPr>
      <w:r w:rsidRPr="005D5DA6">
        <w:lastRenderedPageBreak/>
        <w:t>По результатам дополнительно проведенного анализа, расходы по статье экспертами определены в размере 89,20 тыс. руб., согласно представленному предприятием расчёту (стр. 269 тома 1 тарифного дела), в ценах 2017 года.</w:t>
      </w:r>
    </w:p>
    <w:p w:rsidR="005D5DA6" w:rsidRPr="005D5DA6" w:rsidRDefault="005D5DA6" w:rsidP="005D5DA6">
      <w:pPr>
        <w:ind w:firstLine="709"/>
        <w:jc w:val="both"/>
      </w:pPr>
      <w:r w:rsidRPr="005D5DA6">
        <w:t>По итогам дополнительно проведенного анализа экономической обоснованности расходов по статье «расходы на служебные командировки», экономически необоснованных расходов, учтённых регулятором при установлении тарифов на 2017 год, не выявлено. Дублирование расходов, учтенных одновременно и в смете ООО «РТХ» и в калькуляции ООО «ТЭР» отсутствует.</w:t>
      </w:r>
    </w:p>
    <w:p w:rsidR="005D5DA6" w:rsidRPr="005D5DA6" w:rsidRDefault="005D5DA6" w:rsidP="005D5DA6">
      <w:pPr>
        <w:tabs>
          <w:tab w:val="left" w:pos="0"/>
        </w:tabs>
        <w:ind w:firstLine="709"/>
        <w:jc w:val="both"/>
      </w:pPr>
    </w:p>
    <w:p w:rsidR="005D5DA6" w:rsidRPr="005D5DA6" w:rsidRDefault="005D5DA6" w:rsidP="005D5DA6">
      <w:pPr>
        <w:keepNext/>
        <w:ind w:left="6380" w:hanging="4253"/>
        <w:jc w:val="both"/>
        <w:outlineLvl w:val="3"/>
        <w:rPr>
          <w:b/>
          <w:bCs/>
        </w:rPr>
      </w:pPr>
      <w:r w:rsidRPr="005D5DA6">
        <w:rPr>
          <w:b/>
          <w:bCs/>
        </w:rPr>
        <w:t>11) Расходы на обучение персонала</w:t>
      </w:r>
    </w:p>
    <w:p w:rsidR="005D5DA6" w:rsidRPr="005D5DA6" w:rsidRDefault="005D5DA6" w:rsidP="005D5DA6">
      <w:pPr>
        <w:ind w:firstLine="709"/>
        <w:jc w:val="both"/>
        <w:rPr>
          <w:b/>
        </w:rPr>
      </w:pPr>
    </w:p>
    <w:p w:rsidR="005D5DA6" w:rsidRPr="005D5DA6" w:rsidRDefault="005D5DA6" w:rsidP="005D5DA6">
      <w:pPr>
        <w:ind w:firstLine="709"/>
        <w:jc w:val="both"/>
        <w:rPr>
          <w:b/>
        </w:rPr>
      </w:pPr>
      <w:r w:rsidRPr="005D5DA6">
        <w:rPr>
          <w:b/>
        </w:rPr>
        <w:t xml:space="preserve">При установлении тарифов на 2017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«расходы на обучение персонала» в размере 65,00 тыс. руб. </w:t>
      </w:r>
    </w:p>
    <w:p w:rsidR="005D5DA6" w:rsidRPr="005D5DA6" w:rsidRDefault="005D5DA6" w:rsidP="005D5DA6">
      <w:pPr>
        <w:tabs>
          <w:tab w:val="left" w:pos="1134"/>
        </w:tabs>
        <w:ind w:firstLine="709"/>
        <w:jc w:val="both"/>
        <w:rPr>
          <w:b/>
        </w:rPr>
      </w:pPr>
    </w:p>
    <w:p w:rsidR="005D5DA6" w:rsidRPr="005D5DA6" w:rsidRDefault="005D5DA6" w:rsidP="005D5DA6">
      <w:pPr>
        <w:tabs>
          <w:tab w:val="left" w:pos="1134"/>
        </w:tabs>
        <w:ind w:firstLine="709"/>
        <w:jc w:val="both"/>
        <w:rPr>
          <w:u w:val="single"/>
        </w:rPr>
      </w:pPr>
      <w:r w:rsidRPr="005D5DA6">
        <w:t>ООО «РТХ» на 2017 год были заявлены расходы по статье в сумме 65,0 тыс. руб.</w:t>
      </w:r>
    </w:p>
    <w:p w:rsidR="005D5DA6" w:rsidRPr="005D5DA6" w:rsidRDefault="005D5DA6" w:rsidP="005D5DA6">
      <w:pPr>
        <w:tabs>
          <w:tab w:val="left" w:pos="1134"/>
        </w:tabs>
        <w:ind w:firstLine="709"/>
        <w:jc w:val="both"/>
      </w:pPr>
      <w:r w:rsidRPr="005D5DA6">
        <w:t>В качестве обоснования был представлен расчёт расходов на платные семинары для АУП, в ценах 2017 года (стр.270 тома 1 тарифного дела).</w:t>
      </w:r>
    </w:p>
    <w:p w:rsidR="005D5DA6" w:rsidRPr="005D5DA6" w:rsidRDefault="005D5DA6" w:rsidP="005D5DA6">
      <w:pPr>
        <w:tabs>
          <w:tab w:val="left" w:pos="1134"/>
        </w:tabs>
        <w:ind w:firstLine="709"/>
        <w:jc w:val="both"/>
      </w:pPr>
      <w:r w:rsidRPr="005D5DA6">
        <w:t>Расходы по статье приняты экспертами в сумме 65,0</w:t>
      </w:r>
      <w:r w:rsidRPr="005D5DA6">
        <w:rPr>
          <w:b/>
          <w:i/>
        </w:rPr>
        <w:t xml:space="preserve"> </w:t>
      </w:r>
      <w:r w:rsidRPr="005D5DA6">
        <w:t>тыс. руб., на основании представленного предприятием расчёта (семинары для АУП), в ценах 2017 года.</w:t>
      </w: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«расходы на обучение персонала», экономически необоснованных расходов, учтённых регулятором при установлении тарифов на 2017 год, не выявлено. Дублирование расходов, учтенных одновременно и в смете ООО «РТХ» и в калькуляции ООО «ТЭР» отсутствует.</w:t>
      </w:r>
    </w:p>
    <w:p w:rsidR="005D5DA6" w:rsidRPr="005D5DA6" w:rsidRDefault="005D5DA6" w:rsidP="005D5DA6">
      <w:pPr>
        <w:tabs>
          <w:tab w:val="left" w:pos="1134"/>
        </w:tabs>
        <w:ind w:firstLine="709"/>
        <w:jc w:val="both"/>
      </w:pPr>
    </w:p>
    <w:p w:rsidR="005D5DA6" w:rsidRPr="005D5DA6" w:rsidRDefault="005D5DA6" w:rsidP="005D5DA6">
      <w:pPr>
        <w:keepNext/>
        <w:ind w:firstLine="709"/>
        <w:jc w:val="both"/>
        <w:outlineLvl w:val="3"/>
        <w:rPr>
          <w:b/>
          <w:bCs/>
        </w:rPr>
      </w:pPr>
      <w:r w:rsidRPr="005D5DA6">
        <w:rPr>
          <w:b/>
          <w:bCs/>
        </w:rPr>
        <w:t>12) Другие расходы, связанные с производством и (или) реализацией продукции</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2017 год постановлением региональной энергетической комиссии Кемеровской области от 08.11.2017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«другие расходы» в размере 6 739,06 тыс. руб. </w:t>
      </w:r>
    </w:p>
    <w:p w:rsidR="005D5DA6" w:rsidRPr="005D5DA6" w:rsidRDefault="005D5DA6" w:rsidP="005D5DA6">
      <w:pPr>
        <w:ind w:firstLine="709"/>
        <w:jc w:val="both"/>
      </w:pPr>
    </w:p>
    <w:p w:rsidR="005D5DA6" w:rsidRPr="005D5DA6" w:rsidRDefault="005D5DA6" w:rsidP="005D5DA6">
      <w:pPr>
        <w:ind w:firstLine="709"/>
        <w:jc w:val="both"/>
        <w:rPr>
          <w:b/>
          <w:u w:val="single"/>
        </w:rPr>
      </w:pPr>
      <w:r w:rsidRPr="005D5DA6">
        <w:t>ООО «РТХ» на 2017 были год заявлены расходы по данной статье в сумме 361,31 тыс. руб., включающие расходы на услуги банка, охрану труда. В качестве обоснования представлен расчёт расходов на периодические медосмотры работников, спецодежду, подписку на техническую литературу, почтовые расходы, услуги банка на основании действующих тарифов ПАО «Сбербанк» (стр. 271-282 тома 1 тарифного дела).</w:t>
      </w:r>
    </w:p>
    <w:p w:rsidR="005D5DA6" w:rsidRPr="005D5DA6" w:rsidRDefault="005D5DA6" w:rsidP="005D5DA6">
      <w:pPr>
        <w:tabs>
          <w:tab w:val="left" w:pos="1134"/>
        </w:tabs>
        <w:ind w:firstLine="709"/>
        <w:jc w:val="both"/>
      </w:pPr>
      <w:r w:rsidRPr="005D5DA6">
        <w:t xml:space="preserve">Эксперты предлагают учесть на 2017 год расходы по статье в размере 6 739,06 тыс. руб. Расходы на охрану труда предлагается учесть по расчету предприятия, с учётом снижения нормативной численности, в текущих ценах 2017 года. Почтовые расходы, подписка, услуги банка предлагается учесть по расчёту предприятия. </w:t>
      </w:r>
    </w:p>
    <w:p w:rsidR="005D5DA6" w:rsidRPr="005D5DA6" w:rsidRDefault="005D5DA6" w:rsidP="005D5DA6">
      <w:pPr>
        <w:tabs>
          <w:tab w:val="left" w:pos="1134"/>
        </w:tabs>
        <w:ind w:firstLine="709"/>
        <w:jc w:val="both"/>
      </w:pPr>
      <w:r w:rsidRPr="005D5DA6">
        <w:t xml:space="preserve">На основании федерального закона № 68-ФЗ от 21.12.1994 и приказа МЧС России № 543 от 01.10.2014 (п.7) экспертами в данной статье дополнительно учтены расходы на создание запаса ГО и ЧС, </w:t>
      </w:r>
      <w:r w:rsidRPr="005D5DA6">
        <w:rPr>
          <w:b/>
          <w:u w:val="single"/>
        </w:rPr>
        <w:t>исключённые из сметы подрядной организации (ООО «ТЭР»</w:t>
      </w:r>
      <w:r w:rsidRPr="005D5DA6">
        <w:t xml:space="preserve">), в сумме 6 439,56 тыс. руб. </w:t>
      </w:r>
    </w:p>
    <w:p w:rsidR="005D5DA6" w:rsidRPr="005D5DA6" w:rsidRDefault="005D5DA6" w:rsidP="005D5DA6">
      <w:pPr>
        <w:tabs>
          <w:tab w:val="left" w:pos="1134"/>
        </w:tabs>
        <w:ind w:firstLine="709"/>
        <w:jc w:val="both"/>
      </w:pPr>
      <w:r w:rsidRPr="005D5DA6">
        <w:rPr>
          <w:bCs/>
        </w:rPr>
        <w:lastRenderedPageBreak/>
        <w:t>В качестве обоснования предприятием представлен приказ ООО «РТХ» № 2 от 09.11.2017 о создании запаса материальных ресурсов для ликвидации чрезвычайных ситуаций природного и техногенного характера</w:t>
      </w:r>
      <w:r w:rsidRPr="005D5DA6">
        <w:t xml:space="preserve"> (том 2, стр. 433-453 тарифного дела (исключён НДС из стоимости противогазов), стр. 502-507 дополнительных документов, представленных письмом № 869 от 31.05.2018, вх. №2717 от 01.06.2018).</w:t>
      </w:r>
    </w:p>
    <w:p w:rsidR="005D5DA6" w:rsidRPr="005D5DA6" w:rsidRDefault="005D5DA6" w:rsidP="005D5DA6">
      <w:pPr>
        <w:tabs>
          <w:tab w:val="left" w:pos="709"/>
        </w:tabs>
        <w:ind w:firstLine="709"/>
        <w:jc w:val="both"/>
      </w:pPr>
      <w:r w:rsidRPr="005D5DA6">
        <w:t xml:space="preserve">Корректировка плановых расходов по статье на 2017 год относительно предложений предприятия в сторону увеличения составила – 6 266,00 тыс. руб. </w:t>
      </w:r>
    </w:p>
    <w:p w:rsidR="005D5DA6" w:rsidRPr="005D5DA6" w:rsidRDefault="005D5DA6" w:rsidP="005D5DA6">
      <w:pPr>
        <w:ind w:firstLine="709"/>
        <w:jc w:val="both"/>
        <w:rPr>
          <w:b/>
        </w:rPr>
      </w:pPr>
      <w:r w:rsidRPr="005D5DA6">
        <w:rPr>
          <w:b/>
        </w:rPr>
        <w:t xml:space="preserve">По итогам дополнительно проведенного анализа экономической обоснованности расходов по статье «другие расходы», выявлены экономически необоснованные расходы, учтённые регулятором при установлении тарифов на 2017 год, в размере 111,75 тыс. руб. (6 739,06 – 6627,31 = 111,75). </w:t>
      </w:r>
    </w:p>
    <w:p w:rsidR="005D5DA6" w:rsidRPr="005D5DA6" w:rsidRDefault="005D5DA6" w:rsidP="005D5DA6">
      <w:pPr>
        <w:keepNext/>
        <w:ind w:left="6380" w:hanging="5671"/>
        <w:jc w:val="both"/>
        <w:outlineLvl w:val="3"/>
        <w:rPr>
          <w:b/>
          <w:bCs/>
        </w:rPr>
      </w:pPr>
      <w:r w:rsidRPr="005D5DA6">
        <w:rPr>
          <w:b/>
          <w:bCs/>
        </w:rPr>
        <w:t>13) Арендная плата</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2017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«арендная плата» в размере 17 568,29 тыс. руб. </w:t>
      </w:r>
    </w:p>
    <w:p w:rsidR="005D5DA6" w:rsidRPr="005D5DA6" w:rsidRDefault="005D5DA6" w:rsidP="005D5DA6">
      <w:pPr>
        <w:tabs>
          <w:tab w:val="left" w:pos="0"/>
        </w:tabs>
        <w:ind w:firstLine="709"/>
        <w:jc w:val="both"/>
      </w:pPr>
    </w:p>
    <w:p w:rsidR="005D5DA6" w:rsidRPr="005D5DA6" w:rsidRDefault="005D5DA6" w:rsidP="005D5DA6">
      <w:pPr>
        <w:tabs>
          <w:tab w:val="left" w:pos="0"/>
        </w:tabs>
        <w:ind w:firstLine="709"/>
        <w:jc w:val="both"/>
      </w:pPr>
      <w:r w:rsidRPr="005D5DA6">
        <w:t>ООО «РТХ» на 2017 год были заявлены расходы по данной статье в сумме 17 715,74 тыс. руб.</w:t>
      </w:r>
    </w:p>
    <w:p w:rsidR="005D5DA6" w:rsidRPr="005D5DA6" w:rsidRDefault="005D5DA6" w:rsidP="005D5DA6">
      <w:pPr>
        <w:tabs>
          <w:tab w:val="left" w:pos="0"/>
        </w:tabs>
        <w:ind w:right="142" w:firstLine="709"/>
        <w:jc w:val="both"/>
      </w:pPr>
      <w:r w:rsidRPr="005D5DA6">
        <w:t xml:space="preserve">ООО «РТХ» эксплуатирует 23 котельных с тепловыми сетями на правах аренды (арендодатели – ООО «Кузбасская электросетевая компания» (договор №53/17 от 11.08.2017 (14 котельных с оборудованием и тепловые сети от 9 котельных), договор № 76/17 от 11.08.2017 (8 котельных с оборудованием, 10 бойлерных, тепловые сети) и МУП «РТХ» (договор № 2 от 11.08.2017 (1 котельная с оборудованием) (стр. 466-479 дополнительных документов). </w:t>
      </w:r>
    </w:p>
    <w:p w:rsidR="005D5DA6" w:rsidRPr="005D5DA6" w:rsidRDefault="005D5DA6" w:rsidP="005D5DA6">
      <w:pPr>
        <w:tabs>
          <w:tab w:val="left" w:pos="0"/>
        </w:tabs>
        <w:ind w:right="142" w:firstLine="709"/>
        <w:jc w:val="both"/>
      </w:pPr>
      <w:r w:rsidRPr="005D5DA6">
        <w:t>Кроме того, предприятием заявлены расходы на аренду земли в сумме 256,7 тыс. руб. (представлена справка о кадастровой стоимости земли по участкам, на которых расположены котельные) (стр. 289-310, том 1 тарифного дела, стр. 466-479 дополнительных документов, представленных письмом № 869 от 31.05.2018, вх. №2717 от 01.06.2018).</w:t>
      </w:r>
    </w:p>
    <w:p w:rsidR="005D5DA6" w:rsidRPr="005D5DA6" w:rsidRDefault="005D5DA6" w:rsidP="005D5DA6">
      <w:pPr>
        <w:tabs>
          <w:tab w:val="left" w:pos="0"/>
        </w:tabs>
        <w:ind w:firstLine="709"/>
        <w:jc w:val="both"/>
      </w:pPr>
      <w:r w:rsidRPr="005D5DA6">
        <w:t xml:space="preserve">Согласно п. 45 основ ценообразовании в сфере теплоснабжения, утвержденных постановлением Правительства Российской Федерации от 22.10.2012 № 1075, расходы на арендную плату включаемые в НВВ по регулируемому виду деятельности не могут превышать величину амортизации по арендуемому имуществу, величину налога на имущество и земельного налога. </w:t>
      </w:r>
    </w:p>
    <w:p w:rsidR="005D5DA6" w:rsidRPr="005D5DA6" w:rsidRDefault="005D5DA6" w:rsidP="005D5DA6">
      <w:pPr>
        <w:tabs>
          <w:tab w:val="left" w:pos="0"/>
        </w:tabs>
        <w:ind w:firstLine="709"/>
        <w:jc w:val="both"/>
      </w:pPr>
      <w:r w:rsidRPr="005D5DA6">
        <w:t>Эксперты считают обоснованными расходы на следующем уровне – 17 568,29 тыс. руб., в том числе по договору № 53/17 от 11.08.2017 – 6 049,06 тыс. руб., по договору № 76/17 от 11.08.2017 – 10 061,63 тыс. руб., по договору № 2 от 17.07.2017 – 1 200,0 тыс. руб., аренда земли – 256,7 тыс. руб. (на уровне предложений предприятия).</w:t>
      </w:r>
    </w:p>
    <w:p w:rsidR="005D5DA6" w:rsidRPr="005D5DA6" w:rsidRDefault="005D5DA6" w:rsidP="005D5DA6">
      <w:pPr>
        <w:tabs>
          <w:tab w:val="left" w:pos="0"/>
        </w:tabs>
        <w:ind w:right="142" w:firstLine="709"/>
        <w:jc w:val="both"/>
      </w:pPr>
      <w:r w:rsidRPr="005D5DA6">
        <w:t>Альтернативный расчёт стоимости арендной платы, принятой экспертами на 2017 год приведен в таблицах 7, 8.</w:t>
      </w:r>
    </w:p>
    <w:p w:rsidR="005D5DA6" w:rsidRPr="005D5DA6" w:rsidRDefault="005D5DA6" w:rsidP="005D5DA6">
      <w:pPr>
        <w:tabs>
          <w:tab w:val="left" w:pos="1134"/>
        </w:tabs>
        <w:ind w:firstLine="426"/>
        <w:jc w:val="right"/>
      </w:pPr>
      <w:r w:rsidRPr="005D5DA6">
        <w:t>Таблица 7</w:t>
      </w:r>
    </w:p>
    <w:p w:rsidR="005D5DA6" w:rsidRPr="005D5DA6" w:rsidRDefault="005D5DA6" w:rsidP="005D5DA6">
      <w:pPr>
        <w:rPr>
          <w:bCs/>
        </w:rPr>
      </w:pPr>
      <w:r w:rsidRPr="005D5DA6">
        <w:rPr>
          <w:bCs/>
        </w:rPr>
        <w:t>ООО «Кузбасская электросетевая компания», договор 53/17 от 11.08.2017</w:t>
      </w:r>
    </w:p>
    <w:p w:rsidR="005D5DA6" w:rsidRPr="005D5DA6" w:rsidRDefault="005D5DA6" w:rsidP="005D5DA6">
      <w:pPr>
        <w:ind w:right="142" w:firstLine="425"/>
        <w:jc w:val="both"/>
        <w:rPr>
          <w:sz w:val="28"/>
          <w:szCs w:val="28"/>
        </w:rPr>
      </w:pPr>
    </w:p>
    <w:tbl>
      <w:tblPr>
        <w:tblW w:w="9893" w:type="dxa"/>
        <w:tblInd w:w="113" w:type="dxa"/>
        <w:tblLayout w:type="fixed"/>
        <w:tblLook w:val="04A0" w:firstRow="1" w:lastRow="0" w:firstColumn="1" w:lastColumn="0" w:noHBand="0" w:noVBand="1"/>
      </w:tblPr>
      <w:tblGrid>
        <w:gridCol w:w="421"/>
        <w:gridCol w:w="1559"/>
        <w:gridCol w:w="1563"/>
        <w:gridCol w:w="821"/>
        <w:gridCol w:w="1560"/>
        <w:gridCol w:w="1481"/>
        <w:gridCol w:w="1212"/>
        <w:gridCol w:w="1276"/>
      </w:tblGrid>
      <w:tr w:rsidR="005D5DA6" w:rsidRPr="005D5DA6" w:rsidTr="00B8442F">
        <w:trPr>
          <w:trHeight w:val="587"/>
          <w:tblHead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№п/п</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bCs/>
                <w:color w:val="000000"/>
                <w:sz w:val="20"/>
                <w:szCs w:val="20"/>
              </w:rPr>
            </w:pPr>
            <w:r w:rsidRPr="005D5DA6">
              <w:rPr>
                <w:bCs/>
                <w:color w:val="000000"/>
                <w:sz w:val="20"/>
                <w:szCs w:val="20"/>
              </w:rPr>
              <w:t>Наименование объекта</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Стоимость имущества</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ind w:left="-116" w:right="-135"/>
              <w:jc w:val="center"/>
              <w:rPr>
                <w:bCs/>
                <w:color w:val="000000"/>
                <w:sz w:val="20"/>
                <w:szCs w:val="20"/>
              </w:rPr>
            </w:pPr>
            <w:r w:rsidRPr="005D5DA6">
              <w:rPr>
                <w:bCs/>
                <w:color w:val="000000"/>
                <w:sz w:val="20"/>
                <w:szCs w:val="20"/>
              </w:rPr>
              <w:t>Срок амортизации, мес.</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Амортизация, мес</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Налог на имущество, мес</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Итого, мес</w:t>
            </w:r>
          </w:p>
          <w:p w:rsidR="005D5DA6" w:rsidRPr="005D5DA6" w:rsidRDefault="005D5DA6" w:rsidP="005D5DA6">
            <w:pPr>
              <w:jc w:val="center"/>
              <w:rPr>
                <w:bCs/>
                <w:color w:val="000000"/>
                <w:sz w:val="20"/>
                <w:szCs w:val="20"/>
              </w:rPr>
            </w:pPr>
            <w:r w:rsidRPr="005D5DA6">
              <w:rPr>
                <w:bCs/>
                <w:color w:val="000000"/>
                <w:sz w:val="20"/>
                <w:szCs w:val="20"/>
              </w:rPr>
              <w:t>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Итого, год</w:t>
            </w:r>
          </w:p>
          <w:p w:rsidR="005D5DA6" w:rsidRPr="005D5DA6" w:rsidRDefault="005D5DA6" w:rsidP="005D5DA6">
            <w:pPr>
              <w:jc w:val="center"/>
              <w:rPr>
                <w:bCs/>
                <w:color w:val="000000"/>
                <w:sz w:val="20"/>
                <w:szCs w:val="20"/>
              </w:rPr>
            </w:pPr>
            <w:r w:rsidRPr="005D5DA6">
              <w:rPr>
                <w:bCs/>
                <w:color w:val="000000"/>
                <w:sz w:val="20"/>
                <w:szCs w:val="20"/>
              </w:rPr>
              <w:t>руб.</w:t>
            </w:r>
          </w:p>
        </w:tc>
      </w:tr>
      <w:tr w:rsidR="005D5DA6" w:rsidRPr="005D5DA6" w:rsidTr="00B8442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rPr>
                <w:bCs/>
                <w:color w:val="000000"/>
                <w:sz w:val="20"/>
                <w:szCs w:val="20"/>
              </w:rPr>
            </w:pPr>
            <w:r w:rsidRPr="005D5DA6">
              <w:rPr>
                <w:b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tcPr>
          <w:p w:rsidR="005D5DA6" w:rsidRPr="005D5DA6" w:rsidRDefault="005D5DA6" w:rsidP="005D5DA6">
            <w:pPr>
              <w:rPr>
                <w:bCs/>
                <w:color w:val="000000"/>
                <w:sz w:val="20"/>
                <w:szCs w:val="20"/>
              </w:rPr>
            </w:pP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110 232 732,44</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305 353,80</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198 734,46</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504 088,26</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6 049 059,12</w:t>
            </w:r>
          </w:p>
        </w:tc>
      </w:tr>
      <w:tr w:rsidR="005D5DA6" w:rsidRPr="005D5DA6" w:rsidTr="00B8442F">
        <w:trPr>
          <w:trHeight w:val="363"/>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Котельная № 51</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1 617 689,43</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4 481,13</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2 916,47</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7 397,60</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88 771,20</w:t>
            </w:r>
          </w:p>
        </w:tc>
      </w:tr>
      <w:tr w:rsidR="005D5DA6" w:rsidRPr="005D5DA6" w:rsidTr="00B8442F">
        <w:trPr>
          <w:trHeight w:val="268"/>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Котельная № 59</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4 372 087,21</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12 111,04</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7 882,27</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19 993,31</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239 919,72</w:t>
            </w:r>
          </w:p>
        </w:tc>
      </w:tr>
      <w:tr w:rsidR="005D5DA6" w:rsidRPr="005D5DA6" w:rsidTr="00B8442F">
        <w:trPr>
          <w:trHeight w:val="27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lastRenderedPageBreak/>
              <w:t>3</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Котельная № 62</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652 930,84</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1 808,67</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1 177,14</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2 985,81</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35 829,72</w:t>
            </w:r>
          </w:p>
        </w:tc>
      </w:tr>
      <w:tr w:rsidR="005D5DA6" w:rsidRPr="005D5DA6" w:rsidTr="00B8442F">
        <w:trPr>
          <w:trHeight w:val="277"/>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4</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Котельная № 68</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1 351 864,59</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3 744,78</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2 437,23</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6 182,01</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74 184,12</w:t>
            </w:r>
          </w:p>
        </w:tc>
      </w:tr>
      <w:tr w:rsidR="005D5DA6" w:rsidRPr="005D5DA6" w:rsidTr="00B8442F">
        <w:trPr>
          <w:trHeight w:val="281"/>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5</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Котельная № 71</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1 039 538,15</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2 879,61</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1 874,14</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4 753,75</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57 045,00</w:t>
            </w:r>
          </w:p>
        </w:tc>
      </w:tr>
      <w:tr w:rsidR="005D5DA6" w:rsidRPr="005D5DA6" w:rsidTr="00B8442F">
        <w:trPr>
          <w:trHeight w:val="271"/>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Котельная № 80</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402 413,93</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1 114,72</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725,50</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1 840,22</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22 082,64</w:t>
            </w:r>
          </w:p>
        </w:tc>
      </w:tr>
      <w:tr w:rsidR="005D5DA6" w:rsidRPr="005D5DA6" w:rsidTr="00B8442F">
        <w:trPr>
          <w:trHeight w:val="261"/>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7</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Котельная № 83</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360 625,70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998,96</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650,16</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1 649,12</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19 789,44</w:t>
            </w:r>
          </w:p>
        </w:tc>
      </w:tr>
      <w:tr w:rsidR="005D5DA6" w:rsidRPr="005D5DA6" w:rsidTr="00B8442F">
        <w:trPr>
          <w:trHeight w:val="27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8</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bCs/>
                <w:color w:val="000000"/>
                <w:sz w:val="20"/>
                <w:szCs w:val="20"/>
              </w:rPr>
            </w:pPr>
            <w:r w:rsidRPr="005D5DA6">
              <w:rPr>
                <w:bCs/>
                <w:color w:val="000000"/>
                <w:sz w:val="20"/>
                <w:szCs w:val="20"/>
              </w:rPr>
              <w:t>Котельная №100</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539 737,48</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1 495,12</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973,07</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2 468,19</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29 618,28</w:t>
            </w:r>
          </w:p>
        </w:tc>
      </w:tr>
      <w:tr w:rsidR="005D5DA6" w:rsidRPr="005D5DA6" w:rsidTr="00B8442F">
        <w:trPr>
          <w:trHeight w:val="26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9</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Котельная №105</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144 496,35</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400,27</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260,51</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660,78</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7 929,36</w:t>
            </w:r>
          </w:p>
        </w:tc>
      </w:tr>
      <w:tr w:rsidR="005D5DA6" w:rsidRPr="005D5DA6" w:rsidTr="00B8442F">
        <w:trPr>
          <w:trHeight w:val="287"/>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10</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Котельная №111</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49 241,76</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136,40</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88,78</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225,18</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2 702,16</w:t>
            </w:r>
          </w:p>
        </w:tc>
      </w:tr>
      <w:tr w:rsidR="005D5DA6" w:rsidRPr="005D5DA6" w:rsidTr="00B8442F">
        <w:trPr>
          <w:trHeight w:val="263"/>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 48-теплосети</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853 000,00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2 362,88</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1 537,84</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3 900,72</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46 808,64</w:t>
            </w:r>
          </w:p>
        </w:tc>
      </w:tr>
      <w:tr w:rsidR="005D5DA6" w:rsidRPr="005D5DA6" w:rsidTr="00B8442F">
        <w:trPr>
          <w:trHeight w:val="36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 49-теплотрассы</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919 000,00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2 545,71</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1 656,83</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4 202,54</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50 430,48</w:t>
            </w:r>
          </w:p>
        </w:tc>
      </w:tr>
      <w:tr w:rsidR="005D5DA6" w:rsidRPr="005D5DA6" w:rsidTr="00B8442F">
        <w:trPr>
          <w:trHeight w:val="461"/>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13</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 51-теплосети</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299 000,00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828,25</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539,06</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1 367,31</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16 407,72</w:t>
            </w:r>
          </w:p>
        </w:tc>
      </w:tr>
      <w:tr w:rsidR="005D5DA6" w:rsidRPr="005D5DA6" w:rsidTr="00B8442F">
        <w:trPr>
          <w:trHeight w:val="41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14</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 52-теплосеть</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55 000,00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152,35</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99,16</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251,51</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3 018,12</w:t>
            </w:r>
          </w:p>
        </w:tc>
      </w:tr>
      <w:tr w:rsidR="005D5DA6" w:rsidRPr="005D5DA6" w:rsidTr="00B8442F">
        <w:trPr>
          <w:trHeight w:val="374"/>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15</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 59-теплосети</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197 000,00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545,71</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355,16</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900,87</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10 810,44</w:t>
            </w:r>
          </w:p>
        </w:tc>
      </w:tr>
      <w:tr w:rsidR="005D5DA6" w:rsidRPr="005D5DA6" w:rsidTr="00B8442F">
        <w:trPr>
          <w:trHeight w:val="467"/>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16</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 68-теплотрассы</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157 000,00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434,90</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283,05</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717,95</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8 615,40</w:t>
            </w:r>
          </w:p>
        </w:tc>
      </w:tr>
      <w:tr w:rsidR="005D5DA6" w:rsidRPr="005D5DA6" w:rsidTr="00B8442F">
        <w:trPr>
          <w:trHeight w:val="417"/>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17</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 76-теплотрассы</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4 085 000,00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11 315,79</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7 364,69</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18 680,48</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224 165,76</w:t>
            </w:r>
          </w:p>
        </w:tc>
      </w:tr>
      <w:tr w:rsidR="005D5DA6" w:rsidRPr="005D5DA6" w:rsidTr="00B8442F">
        <w:trPr>
          <w:trHeight w:val="367"/>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18</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Кот.№114-теплотрассы</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1 381 000,00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3 825,48</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2 489,75</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6 315,23</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75 782,76</w:t>
            </w:r>
          </w:p>
        </w:tc>
      </w:tr>
      <w:tr w:rsidR="005D5DA6" w:rsidRPr="005D5DA6" w:rsidTr="00B8442F">
        <w:trPr>
          <w:trHeight w:val="317"/>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19</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 районная-теплотрассы</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5 079 000,00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14 069,25</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9 156,74</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23 225,99</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278 711,88</w:t>
            </w:r>
          </w:p>
        </w:tc>
      </w:tr>
      <w:tr w:rsidR="005D5DA6" w:rsidRPr="005D5DA6" w:rsidTr="00B8442F">
        <w:trPr>
          <w:trHeight w:val="28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20</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Котельная №  5</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31 391 800,00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86 957,89</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56 595,10</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143 552,99</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1 722 635,88</w:t>
            </w:r>
          </w:p>
        </w:tc>
      </w:tr>
      <w:tr w:rsidR="005D5DA6" w:rsidRPr="005D5DA6" w:rsidTr="00B8442F">
        <w:trPr>
          <w:trHeight w:val="232"/>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Котельная № 66</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33 348 900,00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92 379,22</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60 123,48</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152 502,70</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1 830 032,40</w:t>
            </w:r>
          </w:p>
        </w:tc>
      </w:tr>
      <w:tr w:rsidR="005D5DA6" w:rsidRPr="005D5DA6" w:rsidTr="00B8442F">
        <w:trPr>
          <w:trHeight w:val="373"/>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22</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Котельная №102</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10 078 304,00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27 917,74</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18 169,80</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46 087,54</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553 050,48</w:t>
            </w:r>
          </w:p>
        </w:tc>
      </w:tr>
      <w:tr w:rsidR="005D5DA6" w:rsidRPr="005D5DA6" w:rsidTr="00B8442F">
        <w:trPr>
          <w:trHeight w:val="231"/>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23</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Котельная №104</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11 358 103,00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31 462,89</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20 477,10</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51 939,99</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623 279,88</w:t>
            </w:r>
          </w:p>
        </w:tc>
      </w:tr>
      <w:tr w:rsidR="005D5DA6" w:rsidRPr="005D5DA6" w:rsidTr="00B8442F">
        <w:trPr>
          <w:trHeight w:val="231"/>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24</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Котельная №48-оборудоваие</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500 000,00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1 385,04</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901,43</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2 286,47</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27 437,64</w:t>
            </w:r>
          </w:p>
        </w:tc>
      </w:tr>
    </w:tbl>
    <w:p w:rsidR="005D5DA6" w:rsidRPr="005D5DA6" w:rsidRDefault="005D5DA6" w:rsidP="005D5DA6">
      <w:pPr>
        <w:tabs>
          <w:tab w:val="left" w:pos="1134"/>
        </w:tabs>
        <w:ind w:firstLine="425"/>
        <w:jc w:val="right"/>
        <w:rPr>
          <w:sz w:val="28"/>
          <w:szCs w:val="28"/>
        </w:rPr>
      </w:pPr>
      <w:r w:rsidRPr="005D5DA6">
        <w:rPr>
          <w:sz w:val="28"/>
          <w:szCs w:val="28"/>
        </w:rPr>
        <w:t>Таблица 8</w:t>
      </w:r>
    </w:p>
    <w:p w:rsidR="005D5DA6" w:rsidRPr="005D5DA6" w:rsidRDefault="005D5DA6" w:rsidP="005D5DA6">
      <w:pPr>
        <w:tabs>
          <w:tab w:val="left" w:pos="1134"/>
        </w:tabs>
        <w:ind w:firstLine="425"/>
        <w:jc w:val="right"/>
        <w:rPr>
          <w:sz w:val="28"/>
          <w:szCs w:val="28"/>
        </w:rPr>
      </w:pPr>
      <w:r w:rsidRPr="005D5DA6">
        <w:rPr>
          <w:sz w:val="28"/>
          <w:szCs w:val="28"/>
        </w:rPr>
        <w:t>руб.</w:t>
      </w:r>
    </w:p>
    <w:p w:rsidR="005D5DA6" w:rsidRPr="005D5DA6" w:rsidRDefault="005D5DA6" w:rsidP="005D5DA6">
      <w:pPr>
        <w:tabs>
          <w:tab w:val="left" w:pos="1134"/>
        </w:tabs>
        <w:ind w:firstLine="425"/>
        <w:jc w:val="both"/>
        <w:rPr>
          <w:sz w:val="28"/>
          <w:szCs w:val="28"/>
        </w:rPr>
      </w:pPr>
      <w:r w:rsidRPr="005D5DA6">
        <w:rPr>
          <w:bCs/>
          <w:sz w:val="28"/>
          <w:szCs w:val="28"/>
        </w:rPr>
        <w:t>ООО «Кузбасская электросетевая компания», договор 76/17 от 11.08.2017</w:t>
      </w:r>
    </w:p>
    <w:tbl>
      <w:tblPr>
        <w:tblW w:w="9918" w:type="dxa"/>
        <w:tblInd w:w="113" w:type="dxa"/>
        <w:tblLayout w:type="fixed"/>
        <w:tblLook w:val="04A0" w:firstRow="1" w:lastRow="0" w:firstColumn="1" w:lastColumn="0" w:noHBand="0" w:noVBand="1"/>
      </w:tblPr>
      <w:tblGrid>
        <w:gridCol w:w="421"/>
        <w:gridCol w:w="1559"/>
        <w:gridCol w:w="1559"/>
        <w:gridCol w:w="851"/>
        <w:gridCol w:w="1559"/>
        <w:gridCol w:w="1417"/>
        <w:gridCol w:w="1212"/>
        <w:gridCol w:w="1340"/>
      </w:tblGrid>
      <w:tr w:rsidR="005D5DA6" w:rsidRPr="005D5DA6" w:rsidTr="00B8442F">
        <w:trPr>
          <w:trHeight w:val="885"/>
          <w:tblHead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№пп</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bCs/>
                <w:color w:val="000000"/>
                <w:sz w:val="20"/>
                <w:szCs w:val="20"/>
              </w:rPr>
            </w:pPr>
            <w:r w:rsidRPr="005D5DA6">
              <w:rPr>
                <w:bCs/>
                <w:color w:val="000000"/>
                <w:sz w:val="20"/>
                <w:szCs w:val="20"/>
              </w:rPr>
              <w:t>Наименование объекта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Стоимость имущества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Срок амортизации, мес.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Амортизация, мес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Налог на имущество, мес</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Итого, мес</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Итого, год</w:t>
            </w:r>
          </w:p>
        </w:tc>
      </w:tr>
      <w:tr w:rsidR="005D5DA6" w:rsidRPr="005D5DA6" w:rsidTr="00B8442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rPr>
                <w:rFonts w:ascii="Arial" w:hAnsi="Arial" w:cs="Arial"/>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bCs/>
                <w:color w:val="000000"/>
                <w:sz w:val="20"/>
                <w:szCs w:val="20"/>
              </w:rPr>
            </w:pPr>
            <w:r w:rsidRPr="005D5DA6">
              <w:rPr>
                <w:bCs/>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183 354 283,00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507 906,60</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330 562,55</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838 469,15</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18"/>
                <w:szCs w:val="18"/>
              </w:rPr>
            </w:pPr>
            <w:r w:rsidRPr="005D5DA6">
              <w:rPr>
                <w:bCs/>
                <w:color w:val="000000"/>
                <w:sz w:val="18"/>
                <w:szCs w:val="18"/>
              </w:rPr>
              <w:t>10 061 629,80</w:t>
            </w:r>
          </w:p>
        </w:tc>
      </w:tr>
      <w:tr w:rsidR="005D5DA6" w:rsidRPr="005D5DA6" w:rsidTr="00B8442F">
        <w:trPr>
          <w:trHeight w:val="463"/>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sz w:val="20"/>
                <w:szCs w:val="20"/>
              </w:rPr>
            </w:pPr>
            <w:r w:rsidRPr="005D5DA6">
              <w:rPr>
                <w:sz w:val="20"/>
                <w:szCs w:val="20"/>
              </w:rPr>
              <w:t>Котельная № 66-теплотрасса</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1 920 580,00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5 320,17</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3 462,54</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8 782,71</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105 392,52</w:t>
            </w:r>
          </w:p>
        </w:tc>
      </w:tr>
      <w:tr w:rsidR="005D5DA6" w:rsidRPr="005D5DA6" w:rsidTr="00B8442F">
        <w:trPr>
          <w:trHeight w:val="413"/>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sz w:val="20"/>
                <w:szCs w:val="20"/>
              </w:rPr>
            </w:pPr>
            <w:r w:rsidRPr="005D5DA6">
              <w:rPr>
                <w:sz w:val="20"/>
                <w:szCs w:val="20"/>
              </w:rPr>
              <w:t>Котельная № 74-теплотрасса</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1 531,00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4,24</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2,76</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7,00</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84,00</w:t>
            </w:r>
          </w:p>
        </w:tc>
      </w:tr>
      <w:tr w:rsidR="005D5DA6" w:rsidRPr="005D5DA6" w:rsidTr="00B8442F">
        <w:trPr>
          <w:trHeight w:val="50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sz w:val="20"/>
                <w:szCs w:val="20"/>
              </w:rPr>
            </w:pPr>
            <w:r w:rsidRPr="005D5DA6">
              <w:rPr>
                <w:sz w:val="20"/>
                <w:szCs w:val="20"/>
              </w:rPr>
              <w:t>Котельная № 102-теплотрасса</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671 260,00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1 859,45</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1 210,19</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3 069,64</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36 835,68</w:t>
            </w:r>
          </w:p>
        </w:tc>
      </w:tr>
      <w:tr w:rsidR="005D5DA6" w:rsidRPr="005D5DA6" w:rsidTr="00B8442F">
        <w:trPr>
          <w:trHeight w:val="42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4</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firstLine="104"/>
              <w:rPr>
                <w:sz w:val="20"/>
                <w:szCs w:val="20"/>
              </w:rPr>
            </w:pPr>
            <w:r w:rsidRPr="005D5DA6">
              <w:rPr>
                <w:sz w:val="20"/>
                <w:szCs w:val="20"/>
              </w:rPr>
              <w:t>Котельная № 104-теплотрасса</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91 480,00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253,41</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164,93</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418,34</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5 020,08</w:t>
            </w:r>
          </w:p>
        </w:tc>
      </w:tr>
      <w:tr w:rsidR="005D5DA6" w:rsidRPr="005D5DA6" w:rsidTr="00B8442F">
        <w:trPr>
          <w:trHeight w:val="23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5</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bCs/>
                <w:color w:val="000000"/>
                <w:sz w:val="20"/>
                <w:szCs w:val="20"/>
              </w:rPr>
            </w:pPr>
            <w:r w:rsidRPr="005D5DA6">
              <w:rPr>
                <w:bCs/>
                <w:color w:val="000000"/>
                <w:sz w:val="20"/>
                <w:szCs w:val="20"/>
              </w:rPr>
              <w:t xml:space="preserve">Котельная № 49 </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7 409 500,00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20 524,93</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13 358,31</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33 883,24</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406 598,88</w:t>
            </w:r>
          </w:p>
        </w:tc>
      </w:tr>
      <w:tr w:rsidR="005D5DA6" w:rsidRPr="005D5DA6" w:rsidTr="00B8442F">
        <w:trPr>
          <w:trHeight w:val="26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bCs/>
                <w:color w:val="000000"/>
                <w:sz w:val="20"/>
                <w:szCs w:val="20"/>
              </w:rPr>
            </w:pPr>
            <w:r w:rsidRPr="005D5DA6">
              <w:rPr>
                <w:bCs/>
                <w:color w:val="000000"/>
                <w:sz w:val="20"/>
                <w:szCs w:val="20"/>
              </w:rPr>
              <w:t>Котельная №52</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3 098 300,00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8 582,55</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5 585,81</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14 168,36</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170 020,32</w:t>
            </w:r>
          </w:p>
        </w:tc>
      </w:tr>
      <w:tr w:rsidR="005D5DA6" w:rsidRPr="005D5DA6" w:rsidTr="00B8442F">
        <w:trPr>
          <w:trHeight w:val="12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7</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bCs/>
                <w:color w:val="000000"/>
                <w:sz w:val="20"/>
                <w:szCs w:val="20"/>
              </w:rPr>
            </w:pPr>
            <w:r w:rsidRPr="005D5DA6">
              <w:rPr>
                <w:bCs/>
                <w:color w:val="000000"/>
                <w:sz w:val="20"/>
                <w:szCs w:val="20"/>
              </w:rPr>
              <w:t>Котельная № 74</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2 333 100,00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6 462,88</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4 206,26</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10 669,14</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128 029,68</w:t>
            </w:r>
          </w:p>
        </w:tc>
      </w:tr>
      <w:tr w:rsidR="005D5DA6" w:rsidRPr="005D5DA6" w:rsidTr="00B8442F">
        <w:trPr>
          <w:trHeight w:val="17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8</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color w:val="000000"/>
                <w:sz w:val="20"/>
                <w:szCs w:val="20"/>
              </w:rPr>
            </w:pPr>
            <w:r w:rsidRPr="005D5DA6">
              <w:rPr>
                <w:color w:val="000000"/>
                <w:sz w:val="20"/>
                <w:szCs w:val="20"/>
              </w:rPr>
              <w:t>Котельная № 76</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16 599 600,00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45 982,27</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29 926,80</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75 909,07</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910 908,84</w:t>
            </w:r>
          </w:p>
        </w:tc>
      </w:tr>
      <w:tr w:rsidR="005D5DA6" w:rsidRPr="005D5DA6" w:rsidTr="00B8442F">
        <w:trPr>
          <w:trHeight w:val="221"/>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9</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color w:val="000000"/>
                <w:sz w:val="20"/>
                <w:szCs w:val="20"/>
              </w:rPr>
            </w:pPr>
            <w:r w:rsidRPr="005D5DA6">
              <w:rPr>
                <w:color w:val="000000"/>
                <w:sz w:val="20"/>
                <w:szCs w:val="20"/>
              </w:rPr>
              <w:t>Котельная № 78</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2 148 000,00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5 950,14</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3 872,55</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9 822,69</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117 872,28</w:t>
            </w:r>
          </w:p>
        </w:tc>
      </w:tr>
      <w:tr w:rsidR="005D5DA6" w:rsidRPr="005D5DA6" w:rsidTr="00B8442F">
        <w:trPr>
          <w:trHeight w:val="12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10</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color w:val="000000"/>
                <w:sz w:val="20"/>
                <w:szCs w:val="20"/>
              </w:rPr>
            </w:pPr>
            <w:r w:rsidRPr="005D5DA6">
              <w:rPr>
                <w:color w:val="000000"/>
                <w:sz w:val="20"/>
                <w:szCs w:val="20"/>
              </w:rPr>
              <w:t>Котельная № 79</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1 303 500,00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3 610,80</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2 350,03</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5 960,83</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71 529,96</w:t>
            </w:r>
          </w:p>
        </w:tc>
      </w:tr>
      <w:tr w:rsidR="005D5DA6" w:rsidRPr="005D5DA6" w:rsidTr="00B8442F">
        <w:trPr>
          <w:trHeight w:val="29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lastRenderedPageBreak/>
              <w:t>11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color w:val="000000"/>
                <w:sz w:val="20"/>
                <w:szCs w:val="20"/>
              </w:rPr>
            </w:pPr>
            <w:r w:rsidRPr="005D5DA6">
              <w:rPr>
                <w:color w:val="000000"/>
                <w:sz w:val="20"/>
                <w:szCs w:val="20"/>
              </w:rPr>
              <w:t>Котельная №114</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13 694 800,00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37 935,73</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24 689,84</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62 625,57</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751 506,84</w:t>
            </w:r>
          </w:p>
        </w:tc>
      </w:tr>
      <w:tr w:rsidR="005D5DA6" w:rsidRPr="005D5DA6" w:rsidTr="00B8442F">
        <w:trPr>
          <w:trHeight w:val="41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Котельная №5-оборудование</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1 190 300,00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3 297,23</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2 145,95</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5 443,18</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65 318,16</w:t>
            </w:r>
          </w:p>
        </w:tc>
      </w:tr>
      <w:tr w:rsidR="005D5DA6" w:rsidRPr="005D5DA6" w:rsidTr="00B8442F">
        <w:trPr>
          <w:trHeight w:val="38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13</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color w:val="000000"/>
                <w:sz w:val="20"/>
                <w:szCs w:val="20"/>
              </w:rPr>
            </w:pPr>
            <w:r w:rsidRPr="005D5DA6">
              <w:rPr>
                <w:color w:val="000000"/>
                <w:sz w:val="20"/>
                <w:szCs w:val="20"/>
              </w:rPr>
              <w:t>Котельная №66-оборудование</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5 955 400,00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16 496,95</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10 736,77</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27 233,72</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326 804,64</w:t>
            </w:r>
          </w:p>
        </w:tc>
      </w:tr>
      <w:tr w:rsidR="005D5DA6" w:rsidRPr="005D5DA6" w:rsidTr="00B8442F">
        <w:trPr>
          <w:trHeight w:val="473"/>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14</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Котельная районная (№6)</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68 763 100,00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190 479,50</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123 970,41</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314 449,91</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3 773 398,92</w:t>
            </w:r>
          </w:p>
        </w:tc>
      </w:tr>
      <w:tr w:rsidR="005D5DA6" w:rsidRPr="005D5DA6" w:rsidTr="00B8442F">
        <w:trPr>
          <w:trHeight w:val="564"/>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15</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Насосная станция №3 котельной №70</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437 000,00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1 210,53</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787,85</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1 998,38</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23 980,56</w:t>
            </w:r>
          </w:p>
        </w:tc>
      </w:tr>
      <w:tr w:rsidR="005D5DA6" w:rsidRPr="005D5DA6" w:rsidTr="00B8442F">
        <w:trPr>
          <w:trHeight w:val="291"/>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16</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Бойлерная № 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6 469 219,00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17 920,27</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11 663,11</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29 583,38</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355 000,56</w:t>
            </w:r>
          </w:p>
        </w:tc>
      </w:tr>
      <w:tr w:rsidR="005D5DA6" w:rsidRPr="005D5DA6" w:rsidTr="00B8442F">
        <w:trPr>
          <w:trHeight w:val="267"/>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17</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Бойлерная № 2</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6 407 870,00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17 750,33</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11 552,51</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29 302,84</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351 634,08</w:t>
            </w:r>
          </w:p>
        </w:tc>
      </w:tr>
      <w:tr w:rsidR="005D5DA6" w:rsidRPr="005D5DA6" w:rsidTr="00B8442F">
        <w:trPr>
          <w:trHeight w:val="271"/>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18</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Бойлерная № 3</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4 848 359,00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13 430,36</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8 740,92</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22 171,28</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266 055,36</w:t>
            </w:r>
          </w:p>
        </w:tc>
      </w:tr>
      <w:tr w:rsidR="005D5DA6" w:rsidRPr="005D5DA6" w:rsidTr="00B8442F">
        <w:trPr>
          <w:trHeight w:val="27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19</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Бойлерная № 4</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7 056 459,00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19 546,98</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12 721,82</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32 268,80</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387 225,60</w:t>
            </w:r>
          </w:p>
        </w:tc>
      </w:tr>
      <w:tr w:rsidR="005D5DA6" w:rsidRPr="005D5DA6" w:rsidTr="00B8442F">
        <w:trPr>
          <w:trHeight w:val="27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20</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Бойлерная № 5</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5 564 608,00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15 414,43</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10 032,22</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25 446,65</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305 359,80</w:t>
            </w:r>
          </w:p>
        </w:tc>
      </w:tr>
      <w:tr w:rsidR="005D5DA6" w:rsidRPr="005D5DA6" w:rsidTr="00B8442F">
        <w:trPr>
          <w:trHeight w:val="26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Бойлерная № 6</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5 974 847,00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16 550,82</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10 771,83</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27 322,65</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327 871,80</w:t>
            </w:r>
          </w:p>
        </w:tc>
      </w:tr>
      <w:tr w:rsidR="005D5DA6" w:rsidRPr="005D5DA6" w:rsidTr="00B8442F">
        <w:trPr>
          <w:trHeight w:val="273"/>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22</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Бойлерная № 7</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7 680 820,00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21 276,51</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13 847,46</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35 123,97</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421 487,64</w:t>
            </w:r>
          </w:p>
        </w:tc>
      </w:tr>
      <w:tr w:rsidR="005D5DA6" w:rsidRPr="005D5DA6" w:rsidTr="00B8442F">
        <w:trPr>
          <w:trHeight w:val="277"/>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23</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Бойлерная № 8</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7 006 000,00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19 407,20</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12 630,85</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32 038,05</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384 456,60</w:t>
            </w:r>
          </w:p>
        </w:tc>
      </w:tr>
      <w:tr w:rsidR="005D5DA6" w:rsidRPr="005D5DA6" w:rsidTr="00B8442F">
        <w:trPr>
          <w:trHeight w:val="267"/>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24</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Бойлерная № 9</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6 714 870,00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18 600,75</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12 105,99</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30 706,74</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368 480,88</w:t>
            </w:r>
          </w:p>
        </w:tc>
      </w:tr>
      <w:tr w:rsidR="005D5DA6" w:rsidRPr="005D5DA6" w:rsidTr="00B8442F">
        <w:trPr>
          <w:trHeight w:val="271"/>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25</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right="-105"/>
              <w:rPr>
                <w:color w:val="000000"/>
                <w:sz w:val="20"/>
                <w:szCs w:val="20"/>
              </w:rPr>
            </w:pPr>
            <w:r w:rsidRPr="005D5DA6">
              <w:rPr>
                <w:color w:val="000000"/>
                <w:sz w:val="20"/>
                <w:szCs w:val="20"/>
              </w:rPr>
              <w:t>Бойлерная № 10</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8 000,00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22,16</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14,42</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36,58</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438,96</w:t>
            </w:r>
          </w:p>
        </w:tc>
      </w:tr>
      <w:tr w:rsidR="005D5DA6" w:rsidRPr="005D5DA6" w:rsidTr="00B8442F">
        <w:trPr>
          <w:trHeight w:val="27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26</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sz w:val="20"/>
                <w:szCs w:val="20"/>
              </w:rPr>
            </w:pPr>
            <w:r w:rsidRPr="005D5DA6">
              <w:rPr>
                <w:sz w:val="20"/>
                <w:szCs w:val="20"/>
              </w:rPr>
              <w:t>Котельная № 65-теплотрасса</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5 780,00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16,01</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10,42</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26,43</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317,16</w:t>
            </w:r>
          </w:p>
        </w:tc>
      </w:tr>
    </w:tbl>
    <w:p w:rsidR="005D5DA6" w:rsidRPr="005D5DA6" w:rsidRDefault="005D5DA6" w:rsidP="005D5DA6">
      <w:pPr>
        <w:ind w:firstLine="709"/>
        <w:jc w:val="both"/>
        <w:rPr>
          <w:sz w:val="28"/>
          <w:szCs w:val="28"/>
        </w:rPr>
      </w:pPr>
    </w:p>
    <w:p w:rsidR="005D5DA6" w:rsidRPr="005D5DA6" w:rsidRDefault="005D5DA6" w:rsidP="005D5DA6">
      <w:pPr>
        <w:ind w:firstLine="709"/>
        <w:jc w:val="both"/>
      </w:pPr>
      <w:r w:rsidRPr="005D5DA6">
        <w:t>Корректировка плановых расходов по статье на 2017 год, относительно предложений предприятия, в сторону снижения составила – 147,45 тыс. руб., в связи с проведённым экспертами перерасчётом арендной платы в соответствии с</w:t>
      </w:r>
      <w:r w:rsidRPr="005D5DA6">
        <w:rPr>
          <w:color w:val="0000FF"/>
        </w:rPr>
        <w:t xml:space="preserve"> </w:t>
      </w:r>
      <w:r w:rsidRPr="005D5DA6">
        <w:t>п. 45 Основ ценообразования.</w:t>
      </w: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«арендная плата», экономически необоснованных расходов, учтённых регулятором при установлении тарифов на 2017 год, не выявлено. Дублирование расходов, учтенных одновременно и в смете ООО «РТХ» и в калькуляции ООО «ТЭР» отсутствует.</w:t>
      </w:r>
    </w:p>
    <w:p w:rsidR="005D5DA6" w:rsidRPr="005D5DA6" w:rsidRDefault="005D5DA6" w:rsidP="005D5DA6">
      <w:pPr>
        <w:ind w:firstLine="709"/>
        <w:jc w:val="both"/>
      </w:pPr>
    </w:p>
    <w:p w:rsidR="005D5DA6" w:rsidRPr="005D5DA6" w:rsidRDefault="005D5DA6" w:rsidP="005D5DA6">
      <w:pPr>
        <w:keepNext/>
        <w:ind w:firstLine="709"/>
        <w:jc w:val="both"/>
        <w:outlineLvl w:val="3"/>
        <w:rPr>
          <w:b/>
          <w:bCs/>
        </w:rPr>
      </w:pPr>
      <w:r w:rsidRPr="005D5DA6">
        <w:rPr>
          <w:b/>
          <w:bCs/>
        </w:rPr>
        <w:t>14) Расходы на оплату налогов, сборов и других обязательных платежей (плата за выбросы)</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2017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рынкег. Прокопьевска, на 2017-2018 гг.», регулятором были учтены расходы по статье «плата за выбросы» в размере 642,96 тыс. руб. </w:t>
      </w:r>
    </w:p>
    <w:p w:rsidR="005D5DA6" w:rsidRPr="005D5DA6" w:rsidRDefault="005D5DA6" w:rsidP="005D5DA6">
      <w:pPr>
        <w:tabs>
          <w:tab w:val="left" w:pos="0"/>
        </w:tabs>
        <w:ind w:firstLine="709"/>
        <w:jc w:val="both"/>
      </w:pPr>
    </w:p>
    <w:p w:rsidR="005D5DA6" w:rsidRPr="005D5DA6" w:rsidRDefault="005D5DA6" w:rsidP="005D5DA6">
      <w:pPr>
        <w:tabs>
          <w:tab w:val="left" w:pos="0"/>
        </w:tabs>
        <w:ind w:firstLine="709"/>
        <w:jc w:val="both"/>
      </w:pPr>
      <w:r w:rsidRPr="005D5DA6">
        <w:t xml:space="preserve">ООО «РТХ» на 2017 год заявлены расходы на плату за выбросы и сбросы загрязняющих веществ в окружающую среду в сумме 642,96 тыс. руб. </w:t>
      </w:r>
    </w:p>
    <w:p w:rsidR="005D5DA6" w:rsidRPr="005D5DA6" w:rsidRDefault="005D5DA6" w:rsidP="005D5DA6">
      <w:pPr>
        <w:tabs>
          <w:tab w:val="left" w:pos="0"/>
        </w:tabs>
        <w:ind w:firstLine="709"/>
        <w:jc w:val="both"/>
      </w:pPr>
      <w:r w:rsidRPr="005D5DA6">
        <w:t xml:space="preserve">В качестве обоснования представлен расчёт за выбросы и сбросы загрязняющих веществ в окружающую среду в пределах нормативов (стр. 313 том 1 тарифного дела). </w:t>
      </w:r>
    </w:p>
    <w:p w:rsidR="005D5DA6" w:rsidRPr="005D5DA6" w:rsidRDefault="005D5DA6" w:rsidP="005D5DA6">
      <w:pPr>
        <w:tabs>
          <w:tab w:val="left" w:pos="0"/>
        </w:tabs>
        <w:ind w:firstLine="709"/>
        <w:jc w:val="both"/>
      </w:pPr>
      <w:r w:rsidRPr="005D5DA6">
        <w:t xml:space="preserve">Расходы на уплату данного налога признаны экспертами экономически обоснованными и подлежащими учёту в необходимой валовой выручке на 2017 год. </w:t>
      </w:r>
    </w:p>
    <w:p w:rsidR="005D5DA6" w:rsidRPr="005D5DA6" w:rsidRDefault="005D5DA6" w:rsidP="005D5DA6">
      <w:pPr>
        <w:tabs>
          <w:tab w:val="left" w:pos="0"/>
        </w:tabs>
        <w:ind w:firstLine="709"/>
        <w:jc w:val="both"/>
      </w:pPr>
      <w:r w:rsidRPr="005D5DA6">
        <w:t xml:space="preserve">В целях устранения замечаний, указанных в Приказе ФАС России от 22.05.2018 № 676/18, а также в целях исключения возможности дублирования расходов, учтённых </w:t>
      </w:r>
      <w:r w:rsidRPr="005D5DA6">
        <w:lastRenderedPageBreak/>
        <w:t xml:space="preserve">регулятором в смете ООО «РТХ» и в калькуляции подрядной организации ООО «ТЭР», экспертами РЭК КО в данном разделе также дополнительно были проанализированы расходы по данной статье в калькуляции ООО «ТЭР». </w:t>
      </w:r>
    </w:p>
    <w:p w:rsidR="005D5DA6" w:rsidRPr="005D5DA6" w:rsidRDefault="005D5DA6" w:rsidP="005D5DA6">
      <w:pPr>
        <w:tabs>
          <w:tab w:val="left" w:pos="0"/>
        </w:tabs>
        <w:ind w:firstLine="709"/>
        <w:jc w:val="both"/>
      </w:pPr>
      <w:r w:rsidRPr="005D5DA6">
        <w:t>В качестве обоснования в этой части были представлены:</w:t>
      </w:r>
    </w:p>
    <w:p w:rsidR="005D5DA6" w:rsidRPr="005D5DA6" w:rsidRDefault="005D5DA6" w:rsidP="005D5DA6">
      <w:pPr>
        <w:tabs>
          <w:tab w:val="left" w:pos="0"/>
        </w:tabs>
        <w:ind w:firstLine="709"/>
        <w:jc w:val="both"/>
      </w:pPr>
      <w:r w:rsidRPr="005D5DA6">
        <w:t>- расчёт платы за измерения атмосферного воздуха на границе санитарно-защитной зоны на котельных,</w:t>
      </w:r>
    </w:p>
    <w:p w:rsidR="005D5DA6" w:rsidRPr="005D5DA6" w:rsidRDefault="005D5DA6" w:rsidP="005D5DA6">
      <w:pPr>
        <w:tabs>
          <w:tab w:val="left" w:pos="0"/>
        </w:tabs>
        <w:ind w:firstLine="709"/>
        <w:jc w:val="both"/>
      </w:pPr>
      <w:r w:rsidRPr="005D5DA6">
        <w:t xml:space="preserve">- расчёт стоимости замеров по определению состава промышленных выбросов, параметров газопылевых потоков и эффективности газоочистных установок на котельных. </w:t>
      </w:r>
    </w:p>
    <w:p w:rsidR="005D5DA6" w:rsidRPr="005D5DA6" w:rsidRDefault="005D5DA6" w:rsidP="005D5DA6">
      <w:pPr>
        <w:tabs>
          <w:tab w:val="left" w:pos="0"/>
        </w:tabs>
        <w:ind w:firstLine="709"/>
        <w:jc w:val="both"/>
      </w:pPr>
      <w:r w:rsidRPr="005D5DA6">
        <w:t>Изучив представленные материалы, эксперты признают данные расходы экономически обоснованными в размере 8 695,00 тыс. руб. (входят в калькуляцию ООО «ТЭР»).</w:t>
      </w: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«плата за выбросы», экономически необоснованных расходов, учтённых регулятором при установлении тарифов на 2017 год, не выявлено. Дублирование расходов, учтенных одновременно и в смете ООО «РТХ» и в калькуляции ООО «ТЭР» отсутствует.</w:t>
      </w:r>
    </w:p>
    <w:p w:rsidR="005D5DA6" w:rsidRPr="005D5DA6" w:rsidRDefault="005D5DA6" w:rsidP="005D5DA6">
      <w:pPr>
        <w:tabs>
          <w:tab w:val="left" w:pos="0"/>
        </w:tabs>
        <w:ind w:firstLine="709"/>
        <w:jc w:val="both"/>
      </w:pPr>
    </w:p>
    <w:p w:rsidR="005D5DA6" w:rsidRPr="005D5DA6" w:rsidRDefault="005D5DA6" w:rsidP="005D5DA6">
      <w:pPr>
        <w:keepNext/>
        <w:ind w:left="6380" w:hanging="5671"/>
        <w:jc w:val="both"/>
        <w:outlineLvl w:val="3"/>
        <w:rPr>
          <w:b/>
          <w:bCs/>
        </w:rPr>
      </w:pPr>
      <w:r w:rsidRPr="005D5DA6">
        <w:rPr>
          <w:b/>
          <w:bCs/>
        </w:rPr>
        <w:t>15) Отчисления на социальные нужды</w:t>
      </w:r>
    </w:p>
    <w:p w:rsidR="005D5DA6" w:rsidRPr="005D5DA6" w:rsidRDefault="005D5DA6" w:rsidP="005D5DA6">
      <w:pPr>
        <w:ind w:firstLine="709"/>
        <w:jc w:val="both"/>
        <w:rPr>
          <w:b/>
        </w:rPr>
      </w:pPr>
    </w:p>
    <w:p w:rsidR="005D5DA6" w:rsidRPr="005D5DA6" w:rsidRDefault="005D5DA6" w:rsidP="005D5DA6">
      <w:pPr>
        <w:ind w:firstLine="709"/>
        <w:jc w:val="both"/>
        <w:rPr>
          <w:b/>
        </w:rPr>
      </w:pPr>
      <w:r w:rsidRPr="005D5DA6">
        <w:rPr>
          <w:b/>
        </w:rPr>
        <w:t xml:space="preserve">При установлении тарифов на 2017 год постановлением региональной энергетической комиссии Кемеровской области от 08.11.2017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«отчисления на социальные нужды» в размере 3 708,47 тыс. руб. </w:t>
      </w:r>
    </w:p>
    <w:p w:rsidR="005D5DA6" w:rsidRPr="005D5DA6" w:rsidRDefault="005D5DA6" w:rsidP="005D5DA6">
      <w:pPr>
        <w:tabs>
          <w:tab w:val="left" w:pos="0"/>
          <w:tab w:val="left" w:pos="1890"/>
        </w:tabs>
        <w:ind w:firstLine="709"/>
        <w:jc w:val="both"/>
        <w:rPr>
          <w:color w:val="000000"/>
        </w:rPr>
      </w:pPr>
    </w:p>
    <w:p w:rsidR="005D5DA6" w:rsidRPr="005D5DA6" w:rsidRDefault="005D5DA6" w:rsidP="005D5DA6">
      <w:pPr>
        <w:tabs>
          <w:tab w:val="left" w:pos="0"/>
          <w:tab w:val="left" w:pos="1890"/>
        </w:tabs>
        <w:ind w:firstLine="709"/>
        <w:jc w:val="both"/>
        <w:rPr>
          <w:color w:val="000000"/>
        </w:rPr>
      </w:pPr>
      <w:r w:rsidRPr="005D5DA6">
        <w:rPr>
          <w:color w:val="000000"/>
        </w:rPr>
        <w:t>В расходы по статье «Отчисления на социальные нужды» включаются:</w:t>
      </w:r>
    </w:p>
    <w:p w:rsidR="005D5DA6" w:rsidRPr="005D5DA6" w:rsidRDefault="005D5DA6" w:rsidP="005D5DA6">
      <w:pPr>
        <w:tabs>
          <w:tab w:val="left" w:pos="0"/>
          <w:tab w:val="left" w:pos="1890"/>
        </w:tabs>
        <w:ind w:firstLine="709"/>
        <w:jc w:val="both"/>
        <w:rPr>
          <w:color w:val="000000"/>
        </w:rPr>
      </w:pPr>
      <w:r w:rsidRPr="005D5DA6">
        <w:rPr>
          <w:color w:val="000000"/>
        </w:rPr>
        <w:t xml:space="preserve">-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rsidR="005D5DA6" w:rsidRPr="005D5DA6" w:rsidRDefault="005D5DA6" w:rsidP="005D5DA6">
      <w:pPr>
        <w:tabs>
          <w:tab w:val="left" w:pos="0"/>
          <w:tab w:val="left" w:pos="1890"/>
        </w:tabs>
        <w:ind w:firstLine="709"/>
        <w:jc w:val="both"/>
        <w:rPr>
          <w:color w:val="000000"/>
        </w:rPr>
      </w:pPr>
      <w:r w:rsidRPr="005D5DA6">
        <w:rPr>
          <w:color w:val="000000"/>
        </w:rPr>
        <w:t>- сумма страховых взносов в соответствии со ст. 428 НК Налогового кодекса Российской Федерации (часть вторая) от 05.08.2000 № 117-ФЗ (ред. от 28.12.2016);</w:t>
      </w:r>
    </w:p>
    <w:p w:rsidR="005D5DA6" w:rsidRPr="005D5DA6" w:rsidRDefault="005D5DA6" w:rsidP="005D5DA6">
      <w:pPr>
        <w:tabs>
          <w:tab w:val="left" w:pos="0"/>
          <w:tab w:val="left" w:pos="1890"/>
        </w:tabs>
        <w:ind w:firstLine="709"/>
        <w:jc w:val="both"/>
        <w:rPr>
          <w:color w:val="000000"/>
        </w:rPr>
      </w:pPr>
      <w:r w:rsidRPr="005D5DA6">
        <w:rPr>
          <w:color w:val="000000"/>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w:t>
      </w:r>
    </w:p>
    <w:p w:rsidR="005D5DA6" w:rsidRPr="005D5DA6" w:rsidRDefault="005D5DA6" w:rsidP="005D5DA6">
      <w:pPr>
        <w:tabs>
          <w:tab w:val="left" w:pos="0"/>
        </w:tabs>
        <w:ind w:firstLine="709"/>
        <w:jc w:val="both"/>
        <w:rPr>
          <w:b/>
          <w:u w:val="single"/>
        </w:rPr>
      </w:pPr>
      <w:r w:rsidRPr="005D5DA6">
        <w:t>Предприятием на 2017 год заявлены расходы по статье в сумме 5 179,31 тыс. руб.</w:t>
      </w:r>
    </w:p>
    <w:p w:rsidR="005D5DA6" w:rsidRPr="005D5DA6" w:rsidRDefault="005D5DA6" w:rsidP="005D5DA6">
      <w:pPr>
        <w:tabs>
          <w:tab w:val="left" w:pos="0"/>
        </w:tabs>
        <w:ind w:firstLine="709"/>
        <w:jc w:val="both"/>
      </w:pPr>
      <w:r w:rsidRPr="005D5DA6">
        <w:t>В соответствии с вышеназванными нормативными документами, размер отчислений на социальные нужды ООО «РТХ» составит 30,2 % от ФОТ, то есть 3 708,47 тыс. руб.</w:t>
      </w: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«отчисления на социальные нужды», экономически необоснованных расходов, учтённых регулятором при установлении тарифов на 2017 год, не выявлено. Дублирование расходов, учтенных одновременно и в смете ООО «РТХ» и в калькуляции ООО «ТЭР» отсутствует.</w:t>
      </w:r>
    </w:p>
    <w:p w:rsidR="005D5DA6" w:rsidRPr="005D5DA6" w:rsidRDefault="005D5DA6" w:rsidP="005D5DA6">
      <w:pPr>
        <w:tabs>
          <w:tab w:val="left" w:pos="0"/>
        </w:tabs>
        <w:ind w:firstLine="709"/>
        <w:jc w:val="both"/>
      </w:pPr>
    </w:p>
    <w:p w:rsidR="005D5DA6" w:rsidRPr="005D5DA6" w:rsidRDefault="005D5DA6" w:rsidP="005D5DA6">
      <w:pPr>
        <w:keepNext/>
        <w:ind w:firstLine="709"/>
        <w:jc w:val="both"/>
        <w:outlineLvl w:val="3"/>
        <w:rPr>
          <w:b/>
          <w:bCs/>
        </w:rPr>
      </w:pPr>
      <w:r w:rsidRPr="005D5DA6">
        <w:rPr>
          <w:b/>
          <w:bCs/>
        </w:rPr>
        <w:t>16) Плата за выбросы и сбросы загрязняющих веществ (сверхлимитные)</w:t>
      </w:r>
    </w:p>
    <w:p w:rsidR="005D5DA6" w:rsidRPr="005D5DA6" w:rsidRDefault="005D5DA6" w:rsidP="005D5DA6">
      <w:pPr>
        <w:ind w:firstLine="709"/>
        <w:jc w:val="both"/>
      </w:pPr>
    </w:p>
    <w:p w:rsidR="005D5DA6" w:rsidRPr="005D5DA6" w:rsidRDefault="005D5DA6" w:rsidP="005D5DA6">
      <w:pPr>
        <w:ind w:firstLine="709"/>
        <w:jc w:val="both"/>
      </w:pPr>
      <w:r w:rsidRPr="005D5DA6">
        <w:lastRenderedPageBreak/>
        <w:t xml:space="preserve">ООО «РТХ» на 2017 год заявлены расходы в сумме 256,45 тыс. руб. </w:t>
      </w:r>
    </w:p>
    <w:p w:rsidR="005D5DA6" w:rsidRPr="005D5DA6" w:rsidRDefault="005D5DA6" w:rsidP="005D5DA6">
      <w:pPr>
        <w:ind w:firstLine="709"/>
        <w:jc w:val="both"/>
      </w:pPr>
      <w:r w:rsidRPr="005D5DA6">
        <w:t xml:space="preserve">В качестве обоснования был представлен расчёт предприятия за </w:t>
      </w:r>
      <w:r w:rsidRPr="005D5DA6">
        <w:rPr>
          <w:u w:val="single"/>
        </w:rPr>
        <w:t xml:space="preserve">сверхнормативные </w:t>
      </w:r>
      <w:r w:rsidRPr="005D5DA6">
        <w:t xml:space="preserve">выбросы (стр. 317 том 1 тарифного дела). </w:t>
      </w:r>
    </w:p>
    <w:p w:rsidR="005D5DA6" w:rsidRPr="005D5DA6" w:rsidRDefault="005D5DA6" w:rsidP="005D5DA6">
      <w:pPr>
        <w:ind w:firstLine="709"/>
        <w:jc w:val="both"/>
      </w:pPr>
      <w:r w:rsidRPr="005D5DA6">
        <w:t xml:space="preserve">Согласно пп. 10) пункта 24 Методических указаний, в расходы, связанные с производством и реализацией продукции (услуг) по регулируемым видам деятельности, может быть включена плата за выбросы и сбросы загрязняющих веществ в окружающую среду, размещение отходов и другие виды негативного воздействия на окружающую среду </w:t>
      </w:r>
      <w:r w:rsidRPr="005D5DA6">
        <w:rPr>
          <w:b/>
          <w:u w:val="single"/>
        </w:rPr>
        <w:t>в пределах установленных нормативов и (или) лимитов</w:t>
      </w:r>
      <w:r w:rsidRPr="005D5DA6">
        <w:t>. В связи с этим, эксперты не принимают в расчёт данные расходы.</w:t>
      </w:r>
    </w:p>
    <w:p w:rsidR="005D5DA6" w:rsidRPr="005D5DA6" w:rsidRDefault="005D5DA6" w:rsidP="005D5DA6">
      <w:pPr>
        <w:ind w:firstLine="709"/>
        <w:jc w:val="both"/>
      </w:pPr>
    </w:p>
    <w:p w:rsidR="005D5DA6" w:rsidRPr="005D5DA6" w:rsidRDefault="005D5DA6" w:rsidP="005D5DA6">
      <w:pPr>
        <w:keepNext/>
        <w:ind w:left="6380" w:hanging="5671"/>
        <w:jc w:val="both"/>
        <w:outlineLvl w:val="3"/>
        <w:rPr>
          <w:b/>
          <w:bCs/>
        </w:rPr>
      </w:pPr>
      <w:r w:rsidRPr="005D5DA6">
        <w:rPr>
          <w:b/>
          <w:bCs/>
        </w:rPr>
        <w:t>17) Налог на прибыль</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2017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«налог на прибыль» в размере 11 621,25 тыс. руб. </w:t>
      </w:r>
    </w:p>
    <w:p w:rsidR="005D5DA6" w:rsidRPr="005D5DA6" w:rsidRDefault="005D5DA6" w:rsidP="005D5DA6">
      <w:pPr>
        <w:ind w:firstLine="709"/>
        <w:jc w:val="both"/>
      </w:pPr>
    </w:p>
    <w:p w:rsidR="005D5DA6" w:rsidRPr="005D5DA6" w:rsidRDefault="005D5DA6" w:rsidP="005D5DA6">
      <w:pPr>
        <w:ind w:firstLine="709"/>
        <w:jc w:val="both"/>
        <w:rPr>
          <w:b/>
          <w:u w:val="single"/>
        </w:rPr>
      </w:pPr>
      <w:r w:rsidRPr="005D5DA6">
        <w:t xml:space="preserve">ООО «РТХ» на 2017 год заявлены расходы по статье в сумме 16 531,10 тыс. руб. </w:t>
      </w:r>
    </w:p>
    <w:p w:rsidR="005D5DA6" w:rsidRPr="005D5DA6" w:rsidRDefault="005D5DA6" w:rsidP="005D5DA6">
      <w:pPr>
        <w:tabs>
          <w:tab w:val="left" w:pos="1134"/>
        </w:tabs>
        <w:ind w:firstLine="709"/>
        <w:jc w:val="both"/>
      </w:pPr>
      <w:r w:rsidRPr="005D5DA6">
        <w:t>В соответствии с главой 25 НК РФ ООО «РТХ» является налогоплательщиком налога на прибыль организаций. Расходы по статье предлагается учесть в сумме 11 621,25 тыс. руб. (по ставке 20 %, согласно ст. 284 НК РФ, от величины расходов из прибыли).</w:t>
      </w:r>
    </w:p>
    <w:p w:rsidR="005D5DA6" w:rsidRPr="005D5DA6" w:rsidRDefault="005D5DA6" w:rsidP="005D5DA6">
      <w:pPr>
        <w:tabs>
          <w:tab w:val="left" w:pos="1134"/>
        </w:tabs>
        <w:ind w:firstLine="709"/>
        <w:jc w:val="both"/>
      </w:pPr>
      <w:r w:rsidRPr="005D5DA6">
        <w:t>Корректировка плановых расходов по статье на 2017 год относительно предложений предприятия в сторону снижения составила – 4 909,85 тыс. руб. по выше приведённым причинам.</w:t>
      </w: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«налог на прибыль», экономически необоснованных расходов, учтённых регулятором при установлении тарифов на 2017 год, не выявлено. Дублирование расходов, учтенных одновременно и в смете ООО «РТХ» и в калькуляции ООО «ТЭР» отсутствует.</w:t>
      </w:r>
    </w:p>
    <w:p w:rsidR="005D5DA6" w:rsidRPr="005D5DA6" w:rsidRDefault="005D5DA6" w:rsidP="005D5DA6">
      <w:pPr>
        <w:ind w:firstLine="709"/>
        <w:jc w:val="both"/>
        <w:rPr>
          <w:b/>
          <w:u w:val="single"/>
        </w:rPr>
      </w:pPr>
    </w:p>
    <w:p w:rsidR="005D5DA6" w:rsidRPr="005D5DA6" w:rsidRDefault="005D5DA6" w:rsidP="005D5DA6">
      <w:pPr>
        <w:keepNext/>
        <w:numPr>
          <w:ilvl w:val="2"/>
          <w:numId w:val="0"/>
        </w:numPr>
        <w:ind w:firstLine="709"/>
        <w:jc w:val="both"/>
        <w:outlineLvl w:val="2"/>
        <w:rPr>
          <w:b/>
          <w:snapToGrid w:val="0"/>
          <w:lang w:eastAsia="en-US"/>
        </w:rPr>
      </w:pPr>
      <w:r w:rsidRPr="005D5DA6">
        <w:rPr>
          <w:b/>
          <w:snapToGrid w:val="0"/>
          <w:lang w:eastAsia="en-US"/>
        </w:rPr>
        <w:t>Расходы из прибыли, связанные с производством и реализацией тепловой энергии ООО «РТХ» на 2017 год</w:t>
      </w:r>
    </w:p>
    <w:p w:rsidR="005D5DA6" w:rsidRPr="005D5DA6" w:rsidRDefault="005D5DA6" w:rsidP="005D5DA6">
      <w:pPr>
        <w:keepNext/>
        <w:ind w:firstLine="709"/>
        <w:jc w:val="both"/>
        <w:outlineLvl w:val="3"/>
        <w:rPr>
          <w:b/>
          <w:bCs/>
        </w:rPr>
      </w:pPr>
    </w:p>
    <w:p w:rsidR="005D5DA6" w:rsidRPr="005D5DA6" w:rsidRDefault="005D5DA6" w:rsidP="005D5DA6">
      <w:pPr>
        <w:keepNext/>
        <w:ind w:firstLine="709"/>
        <w:jc w:val="both"/>
        <w:outlineLvl w:val="3"/>
        <w:rPr>
          <w:b/>
          <w:bCs/>
        </w:rPr>
      </w:pPr>
      <w:r w:rsidRPr="005D5DA6">
        <w:rPr>
          <w:b/>
          <w:bCs/>
        </w:rPr>
        <w:t xml:space="preserve">1) Денежные выплаты социального характера </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2017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«денежные выплаты социального характера» в размере 297,00 тыс. руб. </w:t>
      </w:r>
    </w:p>
    <w:p w:rsidR="005D5DA6" w:rsidRPr="005D5DA6" w:rsidRDefault="005D5DA6" w:rsidP="005D5DA6">
      <w:pPr>
        <w:ind w:firstLine="709"/>
        <w:jc w:val="both"/>
      </w:pPr>
    </w:p>
    <w:p w:rsidR="005D5DA6" w:rsidRPr="005D5DA6" w:rsidRDefault="005D5DA6" w:rsidP="005D5DA6">
      <w:pPr>
        <w:tabs>
          <w:tab w:val="left" w:pos="1134"/>
        </w:tabs>
        <w:ind w:firstLine="709"/>
        <w:jc w:val="both"/>
      </w:pPr>
      <w:r w:rsidRPr="005D5DA6">
        <w:t>Предприятием на 2017 год заявлены расходы по статье в сумме 405,0 тыс. руб. Представлена смета социальных гарантий ООО «РТХ» на 2017 год (стр. 320-321 том 1 тарифного дела).</w:t>
      </w:r>
    </w:p>
    <w:p w:rsidR="005D5DA6" w:rsidRPr="005D5DA6" w:rsidRDefault="005D5DA6" w:rsidP="005D5DA6">
      <w:pPr>
        <w:tabs>
          <w:tab w:val="left" w:pos="1134"/>
        </w:tabs>
        <w:ind w:firstLine="709"/>
        <w:jc w:val="both"/>
      </w:pPr>
      <w:r w:rsidRPr="005D5DA6">
        <w:t>Расходы по статье предлагается учесть в размере 297,0 тыс. руб., в соответствии с представленной сметой социальных гарантий.</w:t>
      </w:r>
    </w:p>
    <w:p w:rsidR="005D5DA6" w:rsidRPr="005D5DA6" w:rsidRDefault="005D5DA6" w:rsidP="005D5DA6">
      <w:pPr>
        <w:tabs>
          <w:tab w:val="left" w:pos="1134"/>
        </w:tabs>
        <w:ind w:firstLine="709"/>
        <w:jc w:val="both"/>
      </w:pPr>
      <w:r w:rsidRPr="005D5DA6">
        <w:t>Корректировка плановых расходов по статье на 2017 год относительно предложений предприятия в сторону снижения составила – 108,0 тыс. руб. в связи с корректировкой численности работающих.</w:t>
      </w:r>
    </w:p>
    <w:p w:rsidR="005D5DA6" w:rsidRPr="005D5DA6" w:rsidRDefault="005D5DA6" w:rsidP="005D5DA6">
      <w:pPr>
        <w:ind w:firstLine="709"/>
        <w:jc w:val="both"/>
        <w:rPr>
          <w:b/>
        </w:rPr>
      </w:pPr>
      <w:r w:rsidRPr="005D5DA6">
        <w:rPr>
          <w:b/>
        </w:rPr>
        <w:lastRenderedPageBreak/>
        <w:t>По итогам дополнительно проведенного анализа экономической обоснованности расходов по статье «денежные выплаты социального характера», экономически необоснованных расходов, учтённых регулятором при установлении тарифов на 2017 год, не выявлено. Дублирование расходов, учтенных одновременно и в смете ООО «РТХ» и в калькуляции ООО «ТЭР» отсутствует.</w:t>
      </w:r>
    </w:p>
    <w:p w:rsidR="005D5DA6" w:rsidRPr="005D5DA6" w:rsidRDefault="005D5DA6" w:rsidP="005D5DA6">
      <w:pPr>
        <w:tabs>
          <w:tab w:val="left" w:pos="1134"/>
        </w:tabs>
        <w:ind w:firstLine="709"/>
        <w:jc w:val="both"/>
      </w:pPr>
    </w:p>
    <w:p w:rsidR="005D5DA6" w:rsidRPr="005D5DA6" w:rsidRDefault="005D5DA6" w:rsidP="005D5DA6">
      <w:pPr>
        <w:keepNext/>
        <w:ind w:firstLine="709"/>
        <w:jc w:val="both"/>
        <w:outlineLvl w:val="3"/>
        <w:rPr>
          <w:b/>
          <w:bCs/>
        </w:rPr>
      </w:pPr>
      <w:r w:rsidRPr="005D5DA6">
        <w:rPr>
          <w:b/>
          <w:bCs/>
        </w:rPr>
        <w:t>2) Расходы, связанные с созданием нормативных запасов топлива</w:t>
      </w:r>
    </w:p>
    <w:p w:rsidR="005D5DA6" w:rsidRPr="005D5DA6" w:rsidRDefault="005D5DA6" w:rsidP="005D5DA6">
      <w:pPr>
        <w:tabs>
          <w:tab w:val="left" w:pos="1134"/>
        </w:tabs>
        <w:ind w:firstLine="709"/>
        <w:contextualSpacing/>
        <w:jc w:val="both"/>
      </w:pPr>
    </w:p>
    <w:p w:rsidR="005D5DA6" w:rsidRPr="005D5DA6" w:rsidRDefault="005D5DA6" w:rsidP="005D5DA6">
      <w:pPr>
        <w:tabs>
          <w:tab w:val="left" w:pos="1134"/>
        </w:tabs>
        <w:ind w:firstLine="709"/>
        <w:contextualSpacing/>
        <w:jc w:val="both"/>
      </w:pPr>
      <w:r w:rsidRPr="005D5DA6">
        <w:t xml:space="preserve">В представленных документах предприятие заявляет расходы на 2017 год в сумме 19 695,20 тыс. руб. </w:t>
      </w:r>
    </w:p>
    <w:p w:rsidR="005D5DA6" w:rsidRPr="005D5DA6" w:rsidRDefault="005D5DA6" w:rsidP="005D5DA6">
      <w:pPr>
        <w:ind w:firstLine="709"/>
        <w:contextualSpacing/>
        <w:jc w:val="both"/>
      </w:pPr>
      <w:r w:rsidRPr="005D5DA6">
        <w:t xml:space="preserve">Для ООО «РТХ» </w:t>
      </w:r>
      <w:r w:rsidRPr="005D5DA6">
        <w:rPr>
          <w:color w:val="000000"/>
        </w:rPr>
        <w:t xml:space="preserve">постановлением региональной энергетической комиссии Кемеровской области от 24 октября 2017 г. № 290 </w:t>
      </w:r>
      <w:r w:rsidRPr="005D5DA6">
        <w:t xml:space="preserve">утверждён неснижаемый запас топлива на 2017 год в объёме 15 226 т. </w:t>
      </w:r>
    </w:p>
    <w:p w:rsidR="005D5DA6" w:rsidRPr="005D5DA6" w:rsidRDefault="005D5DA6" w:rsidP="005D5DA6">
      <w:pPr>
        <w:ind w:firstLine="709"/>
        <w:contextualSpacing/>
        <w:jc w:val="both"/>
        <w:rPr>
          <w:color w:val="000000"/>
        </w:rPr>
      </w:pPr>
      <w:r w:rsidRPr="005D5DA6">
        <w:rPr>
          <w:color w:val="000000"/>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5D5DA6" w:rsidRPr="005D5DA6" w:rsidRDefault="005D5DA6" w:rsidP="005D5DA6">
      <w:pPr>
        <w:shd w:val="clear" w:color="auto" w:fill="FFFFFF"/>
        <w:ind w:firstLine="709"/>
        <w:contextualSpacing/>
        <w:jc w:val="both"/>
      </w:pPr>
      <w:r w:rsidRPr="005D5DA6">
        <w:t>Эксперты предлагают не учитывать на 2017 год неснижаемый запас топлива и предусмотреть создание неснижаемого запаса на долгосрочный период регулирования 2019-2021 гг.</w:t>
      </w:r>
    </w:p>
    <w:p w:rsidR="005D5DA6" w:rsidRPr="005D5DA6" w:rsidRDefault="005D5DA6" w:rsidP="005D5DA6">
      <w:pPr>
        <w:keepNext/>
        <w:ind w:firstLine="709"/>
        <w:contextualSpacing/>
        <w:jc w:val="both"/>
        <w:outlineLvl w:val="3"/>
        <w:rPr>
          <w:b/>
          <w:bCs/>
        </w:rPr>
      </w:pPr>
    </w:p>
    <w:p w:rsidR="005D5DA6" w:rsidRPr="005D5DA6" w:rsidRDefault="005D5DA6" w:rsidP="005D5DA6">
      <w:pPr>
        <w:keepNext/>
        <w:ind w:firstLine="709"/>
        <w:contextualSpacing/>
        <w:jc w:val="both"/>
        <w:outlineLvl w:val="3"/>
        <w:rPr>
          <w:b/>
          <w:bCs/>
        </w:rPr>
      </w:pPr>
      <w:r w:rsidRPr="005D5DA6">
        <w:rPr>
          <w:b/>
          <w:bCs/>
        </w:rPr>
        <w:t>3) Расходы по сомнительным долгам</w:t>
      </w:r>
    </w:p>
    <w:p w:rsidR="005D5DA6" w:rsidRPr="005D5DA6" w:rsidRDefault="005D5DA6" w:rsidP="005D5DA6">
      <w:pPr>
        <w:tabs>
          <w:tab w:val="left" w:pos="1134"/>
        </w:tabs>
        <w:ind w:firstLine="709"/>
        <w:contextualSpacing/>
        <w:jc w:val="both"/>
      </w:pPr>
    </w:p>
    <w:p w:rsidR="005D5DA6" w:rsidRPr="005D5DA6" w:rsidRDefault="005D5DA6" w:rsidP="005D5DA6">
      <w:pPr>
        <w:tabs>
          <w:tab w:val="left" w:pos="1134"/>
        </w:tabs>
        <w:ind w:firstLine="709"/>
        <w:contextualSpacing/>
        <w:jc w:val="both"/>
      </w:pPr>
      <w:r w:rsidRPr="005D5DA6">
        <w:t>В представленных документах предприятие заявляет расходы на 2017 год в сумме 16355,28 тыс. руб. Обоснований предприятием не представлено.</w:t>
      </w:r>
    </w:p>
    <w:p w:rsidR="005D5DA6" w:rsidRPr="005D5DA6" w:rsidRDefault="005D5DA6" w:rsidP="005D5DA6">
      <w:pPr>
        <w:shd w:val="clear" w:color="auto" w:fill="FFFFFF"/>
        <w:ind w:firstLine="709"/>
        <w:contextualSpacing/>
        <w:jc w:val="both"/>
      </w:pPr>
      <w:r w:rsidRPr="005D5DA6">
        <w:t>Эксперты предлагают не учитывать на 2017 год создание резерва по сомнительным долгам в связи с отсутствием у предприятия дебиторской задолженности.</w:t>
      </w:r>
    </w:p>
    <w:p w:rsidR="005D5DA6" w:rsidRPr="005D5DA6" w:rsidRDefault="005D5DA6" w:rsidP="005D5DA6">
      <w:pPr>
        <w:shd w:val="clear" w:color="auto" w:fill="FFFFFF"/>
        <w:ind w:firstLine="709"/>
        <w:contextualSpacing/>
        <w:jc w:val="both"/>
      </w:pPr>
    </w:p>
    <w:p w:rsidR="005D5DA6" w:rsidRPr="005D5DA6" w:rsidRDefault="005D5DA6" w:rsidP="005D5DA6">
      <w:pPr>
        <w:keepNext/>
        <w:ind w:firstLine="709"/>
        <w:jc w:val="both"/>
        <w:outlineLvl w:val="3"/>
        <w:rPr>
          <w:b/>
          <w:bCs/>
        </w:rPr>
      </w:pPr>
      <w:r w:rsidRPr="005D5DA6">
        <w:rPr>
          <w:b/>
          <w:bCs/>
        </w:rPr>
        <w:t>4) Расходы на капитальные вложения (инвестиции)</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2017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«расходы на капитальные вложения» в размере 46 188,00 тыс. руб. </w:t>
      </w:r>
    </w:p>
    <w:p w:rsidR="005D5DA6" w:rsidRPr="005D5DA6" w:rsidRDefault="005D5DA6" w:rsidP="005D5DA6">
      <w:pPr>
        <w:tabs>
          <w:tab w:val="left" w:pos="1134"/>
        </w:tabs>
        <w:ind w:firstLine="709"/>
        <w:jc w:val="both"/>
      </w:pPr>
    </w:p>
    <w:p w:rsidR="005D5DA6" w:rsidRPr="005D5DA6" w:rsidRDefault="005D5DA6" w:rsidP="005D5DA6">
      <w:pPr>
        <w:tabs>
          <w:tab w:val="left" w:pos="1134"/>
        </w:tabs>
        <w:ind w:firstLine="709"/>
        <w:jc w:val="both"/>
      </w:pPr>
      <w:r w:rsidRPr="005D5DA6">
        <w:t>В представленных документах предприятие на 2017 год заявило расходы в сумме 46 200,00 тыс. руб.</w:t>
      </w:r>
    </w:p>
    <w:p w:rsidR="005D5DA6" w:rsidRPr="005D5DA6" w:rsidRDefault="005D5DA6" w:rsidP="005D5DA6">
      <w:pPr>
        <w:tabs>
          <w:tab w:val="left" w:pos="1134"/>
        </w:tabs>
        <w:ind w:firstLine="709"/>
        <w:jc w:val="both"/>
      </w:pPr>
      <w:r w:rsidRPr="005D5DA6">
        <w:t xml:space="preserve">Эксперты рассмотрели представленные предприятием обосновывающие документы (информация представлена в приложении № 3) и предлагают включить в расходы мероприятия на общую сумму 46 188,00 тыс. руб. </w:t>
      </w:r>
    </w:p>
    <w:p w:rsidR="005D5DA6" w:rsidRPr="005D5DA6" w:rsidRDefault="005D5DA6" w:rsidP="005D5DA6">
      <w:pPr>
        <w:shd w:val="clear" w:color="auto" w:fill="FFFFFF"/>
        <w:ind w:firstLine="709"/>
        <w:jc w:val="both"/>
      </w:pPr>
      <w:r w:rsidRPr="005D5DA6">
        <w:t xml:space="preserve">Корректировка плановых расходов по статье в среднем на 2017 год относительно предложений предприятия в сторону снижения составила – 12,0 тыс. руб. </w:t>
      </w:r>
    </w:p>
    <w:p w:rsidR="005D5DA6" w:rsidRPr="005D5DA6" w:rsidRDefault="005D5DA6" w:rsidP="005D5DA6">
      <w:pPr>
        <w:tabs>
          <w:tab w:val="left" w:pos="1134"/>
        </w:tabs>
        <w:ind w:firstLine="709"/>
        <w:contextualSpacing/>
        <w:jc w:val="both"/>
      </w:pPr>
      <w:r w:rsidRPr="005D5DA6">
        <w:t>Перечень мероприятий на 2017 год приведён в графе 4 таблицы 9:</w:t>
      </w:r>
    </w:p>
    <w:p w:rsidR="005D5DA6" w:rsidRDefault="005D5DA6" w:rsidP="005D5DA6">
      <w:pPr>
        <w:tabs>
          <w:tab w:val="left" w:pos="1134"/>
        </w:tabs>
        <w:ind w:firstLine="426"/>
        <w:jc w:val="right"/>
        <w:rPr>
          <w:sz w:val="28"/>
          <w:szCs w:val="28"/>
        </w:rPr>
      </w:pPr>
    </w:p>
    <w:p w:rsidR="005D5DA6" w:rsidRDefault="005D5DA6" w:rsidP="005D5DA6">
      <w:pPr>
        <w:tabs>
          <w:tab w:val="left" w:pos="1134"/>
        </w:tabs>
        <w:ind w:firstLine="426"/>
        <w:jc w:val="right"/>
        <w:rPr>
          <w:sz w:val="28"/>
          <w:szCs w:val="28"/>
        </w:rPr>
      </w:pPr>
    </w:p>
    <w:p w:rsidR="005D5DA6" w:rsidRPr="005D5DA6" w:rsidRDefault="005D5DA6" w:rsidP="005D5DA6">
      <w:pPr>
        <w:tabs>
          <w:tab w:val="left" w:pos="1134"/>
        </w:tabs>
        <w:ind w:firstLine="426"/>
        <w:jc w:val="right"/>
        <w:rPr>
          <w:sz w:val="28"/>
          <w:szCs w:val="28"/>
        </w:rPr>
      </w:pPr>
    </w:p>
    <w:p w:rsidR="005D5DA6" w:rsidRPr="005D5DA6" w:rsidRDefault="005D5DA6" w:rsidP="005D5DA6">
      <w:pPr>
        <w:tabs>
          <w:tab w:val="left" w:pos="1134"/>
        </w:tabs>
        <w:ind w:firstLine="426"/>
        <w:jc w:val="right"/>
        <w:rPr>
          <w:sz w:val="28"/>
          <w:szCs w:val="28"/>
        </w:rPr>
      </w:pPr>
      <w:r w:rsidRPr="005D5DA6">
        <w:rPr>
          <w:sz w:val="28"/>
          <w:szCs w:val="28"/>
        </w:rPr>
        <w:lastRenderedPageBreak/>
        <w:t>Таблица 9</w:t>
      </w:r>
    </w:p>
    <w:tbl>
      <w:tblPr>
        <w:tblW w:w="1038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62"/>
        <w:gridCol w:w="2126"/>
        <w:gridCol w:w="1276"/>
        <w:gridCol w:w="891"/>
        <w:gridCol w:w="1134"/>
      </w:tblGrid>
      <w:tr w:rsidR="005D5DA6" w:rsidRPr="005D5DA6" w:rsidTr="00B8442F">
        <w:trPr>
          <w:trHeight w:val="209"/>
          <w:tblHeader/>
        </w:trPr>
        <w:tc>
          <w:tcPr>
            <w:tcW w:w="4962" w:type="dxa"/>
            <w:vMerge w:val="restart"/>
            <w:shd w:val="clear" w:color="auto" w:fill="auto"/>
            <w:vAlign w:val="center"/>
            <w:hideMark/>
          </w:tcPr>
          <w:p w:rsidR="005D5DA6" w:rsidRPr="005D5DA6" w:rsidRDefault="005D5DA6" w:rsidP="005D5DA6">
            <w:pPr>
              <w:spacing w:line="312" w:lineRule="auto"/>
              <w:jc w:val="center"/>
              <w:rPr>
                <w:color w:val="000000"/>
                <w:sz w:val="22"/>
                <w:szCs w:val="22"/>
              </w:rPr>
            </w:pPr>
            <w:r w:rsidRPr="005D5DA6">
              <w:rPr>
                <w:color w:val="000000"/>
                <w:sz w:val="22"/>
                <w:szCs w:val="22"/>
              </w:rPr>
              <w:t>Наименование мероприятий</w:t>
            </w:r>
          </w:p>
        </w:tc>
        <w:tc>
          <w:tcPr>
            <w:tcW w:w="2126" w:type="dxa"/>
            <w:vMerge w:val="restart"/>
            <w:shd w:val="clear" w:color="auto" w:fill="auto"/>
            <w:vAlign w:val="center"/>
            <w:hideMark/>
          </w:tcPr>
          <w:p w:rsidR="005D5DA6" w:rsidRPr="005D5DA6" w:rsidRDefault="005D5DA6" w:rsidP="005D5DA6">
            <w:pPr>
              <w:spacing w:line="312" w:lineRule="auto"/>
              <w:jc w:val="center"/>
              <w:rPr>
                <w:color w:val="000000"/>
                <w:sz w:val="22"/>
                <w:szCs w:val="22"/>
              </w:rPr>
            </w:pPr>
            <w:r w:rsidRPr="005D5DA6">
              <w:rPr>
                <w:color w:val="000000"/>
                <w:sz w:val="22"/>
                <w:szCs w:val="22"/>
              </w:rPr>
              <w:t>Описание и место расположения объекта</w:t>
            </w:r>
          </w:p>
        </w:tc>
        <w:tc>
          <w:tcPr>
            <w:tcW w:w="1276" w:type="dxa"/>
            <w:vMerge w:val="restart"/>
            <w:shd w:val="clear" w:color="auto" w:fill="auto"/>
            <w:vAlign w:val="center"/>
            <w:hideMark/>
          </w:tcPr>
          <w:p w:rsidR="005D5DA6" w:rsidRPr="005D5DA6" w:rsidRDefault="005D5DA6" w:rsidP="005D5DA6">
            <w:pPr>
              <w:spacing w:line="312" w:lineRule="auto"/>
              <w:ind w:left="-26" w:right="-30"/>
              <w:jc w:val="center"/>
              <w:rPr>
                <w:color w:val="000000"/>
                <w:sz w:val="22"/>
                <w:szCs w:val="22"/>
              </w:rPr>
            </w:pPr>
            <w:r w:rsidRPr="005D5DA6">
              <w:rPr>
                <w:color w:val="000000"/>
                <w:sz w:val="22"/>
                <w:szCs w:val="22"/>
              </w:rPr>
              <w:t>Год окончания реализации мероприятия</w:t>
            </w:r>
          </w:p>
        </w:tc>
        <w:tc>
          <w:tcPr>
            <w:tcW w:w="2025" w:type="dxa"/>
            <w:gridSpan w:val="2"/>
            <w:shd w:val="clear" w:color="auto" w:fill="auto"/>
          </w:tcPr>
          <w:p w:rsidR="005D5DA6" w:rsidRPr="005D5DA6" w:rsidRDefault="005D5DA6" w:rsidP="005D5DA6">
            <w:pPr>
              <w:rPr>
                <w:sz w:val="22"/>
                <w:szCs w:val="22"/>
              </w:rPr>
            </w:pPr>
          </w:p>
        </w:tc>
      </w:tr>
      <w:tr w:rsidR="005D5DA6" w:rsidRPr="005D5DA6" w:rsidTr="00B8442F">
        <w:trPr>
          <w:trHeight w:val="390"/>
          <w:tblHeader/>
        </w:trPr>
        <w:tc>
          <w:tcPr>
            <w:tcW w:w="4962" w:type="dxa"/>
            <w:vMerge/>
            <w:vAlign w:val="center"/>
            <w:hideMark/>
          </w:tcPr>
          <w:p w:rsidR="005D5DA6" w:rsidRPr="005D5DA6" w:rsidRDefault="005D5DA6" w:rsidP="005D5DA6">
            <w:pPr>
              <w:spacing w:line="312" w:lineRule="auto"/>
              <w:jc w:val="both"/>
              <w:rPr>
                <w:color w:val="000000"/>
                <w:sz w:val="22"/>
                <w:szCs w:val="22"/>
              </w:rPr>
            </w:pPr>
          </w:p>
        </w:tc>
        <w:tc>
          <w:tcPr>
            <w:tcW w:w="2126" w:type="dxa"/>
            <w:vMerge/>
            <w:vAlign w:val="center"/>
            <w:hideMark/>
          </w:tcPr>
          <w:p w:rsidR="005D5DA6" w:rsidRPr="005D5DA6" w:rsidRDefault="005D5DA6" w:rsidP="005D5DA6">
            <w:pPr>
              <w:spacing w:line="312" w:lineRule="auto"/>
              <w:jc w:val="both"/>
              <w:rPr>
                <w:color w:val="000000"/>
                <w:sz w:val="22"/>
                <w:szCs w:val="22"/>
              </w:rPr>
            </w:pPr>
          </w:p>
        </w:tc>
        <w:tc>
          <w:tcPr>
            <w:tcW w:w="1276" w:type="dxa"/>
            <w:vMerge/>
            <w:vAlign w:val="center"/>
            <w:hideMark/>
          </w:tcPr>
          <w:p w:rsidR="005D5DA6" w:rsidRPr="005D5DA6" w:rsidRDefault="005D5DA6" w:rsidP="005D5DA6">
            <w:pPr>
              <w:spacing w:line="312" w:lineRule="auto"/>
              <w:jc w:val="both"/>
              <w:rPr>
                <w:color w:val="000000"/>
                <w:sz w:val="22"/>
                <w:szCs w:val="22"/>
              </w:rPr>
            </w:pPr>
          </w:p>
        </w:tc>
        <w:tc>
          <w:tcPr>
            <w:tcW w:w="2025" w:type="dxa"/>
            <w:gridSpan w:val="2"/>
            <w:shd w:val="clear" w:color="auto" w:fill="auto"/>
            <w:vAlign w:val="center"/>
            <w:hideMark/>
          </w:tcPr>
          <w:p w:rsidR="005D5DA6" w:rsidRPr="005D5DA6" w:rsidRDefault="005D5DA6" w:rsidP="005D5DA6">
            <w:pPr>
              <w:spacing w:line="312" w:lineRule="auto"/>
              <w:jc w:val="center"/>
              <w:rPr>
                <w:color w:val="000000"/>
                <w:sz w:val="22"/>
                <w:szCs w:val="22"/>
              </w:rPr>
            </w:pPr>
            <w:r w:rsidRPr="005D5DA6">
              <w:rPr>
                <w:color w:val="000000"/>
                <w:sz w:val="22"/>
                <w:szCs w:val="22"/>
              </w:rPr>
              <w:t>в т. ч. по годам</w:t>
            </w:r>
          </w:p>
        </w:tc>
      </w:tr>
      <w:tr w:rsidR="005D5DA6" w:rsidRPr="005D5DA6" w:rsidTr="00B8442F">
        <w:trPr>
          <w:trHeight w:val="431"/>
          <w:tblHeader/>
        </w:trPr>
        <w:tc>
          <w:tcPr>
            <w:tcW w:w="4962" w:type="dxa"/>
            <w:vMerge/>
            <w:vAlign w:val="center"/>
            <w:hideMark/>
          </w:tcPr>
          <w:p w:rsidR="005D5DA6" w:rsidRPr="005D5DA6" w:rsidRDefault="005D5DA6" w:rsidP="005D5DA6">
            <w:pPr>
              <w:spacing w:line="312" w:lineRule="auto"/>
              <w:jc w:val="both"/>
              <w:rPr>
                <w:color w:val="000000"/>
                <w:sz w:val="22"/>
                <w:szCs w:val="22"/>
              </w:rPr>
            </w:pPr>
          </w:p>
        </w:tc>
        <w:tc>
          <w:tcPr>
            <w:tcW w:w="2126" w:type="dxa"/>
            <w:vMerge/>
            <w:vAlign w:val="center"/>
            <w:hideMark/>
          </w:tcPr>
          <w:p w:rsidR="005D5DA6" w:rsidRPr="005D5DA6" w:rsidRDefault="005D5DA6" w:rsidP="005D5DA6">
            <w:pPr>
              <w:spacing w:line="312" w:lineRule="auto"/>
              <w:jc w:val="both"/>
              <w:rPr>
                <w:color w:val="000000"/>
                <w:sz w:val="22"/>
                <w:szCs w:val="22"/>
              </w:rPr>
            </w:pPr>
          </w:p>
        </w:tc>
        <w:tc>
          <w:tcPr>
            <w:tcW w:w="1276" w:type="dxa"/>
            <w:vMerge/>
            <w:vAlign w:val="center"/>
            <w:hideMark/>
          </w:tcPr>
          <w:p w:rsidR="005D5DA6" w:rsidRPr="005D5DA6" w:rsidRDefault="005D5DA6" w:rsidP="005D5DA6">
            <w:pPr>
              <w:spacing w:line="312" w:lineRule="auto"/>
              <w:jc w:val="both"/>
              <w:rPr>
                <w:color w:val="000000"/>
                <w:sz w:val="22"/>
                <w:szCs w:val="22"/>
              </w:rPr>
            </w:pP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2017</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r>
      <w:tr w:rsidR="005D5DA6" w:rsidRPr="005D5DA6" w:rsidTr="00B8442F">
        <w:trPr>
          <w:trHeight w:val="91"/>
          <w:tblHeader/>
        </w:trPr>
        <w:tc>
          <w:tcPr>
            <w:tcW w:w="4962" w:type="dxa"/>
            <w:shd w:val="clear" w:color="auto" w:fill="auto"/>
            <w:vAlign w:val="center"/>
            <w:hideMark/>
          </w:tcPr>
          <w:p w:rsidR="005D5DA6" w:rsidRPr="005D5DA6" w:rsidRDefault="005D5DA6" w:rsidP="005D5DA6">
            <w:pPr>
              <w:spacing w:line="312" w:lineRule="auto"/>
              <w:jc w:val="center"/>
              <w:rPr>
                <w:color w:val="000000"/>
                <w:sz w:val="22"/>
                <w:szCs w:val="22"/>
              </w:rPr>
            </w:pPr>
            <w:r w:rsidRPr="005D5DA6">
              <w:rPr>
                <w:color w:val="000000"/>
                <w:sz w:val="22"/>
                <w:szCs w:val="22"/>
              </w:rPr>
              <w:t>1</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w:t>
            </w:r>
          </w:p>
        </w:tc>
      </w:tr>
      <w:tr w:rsidR="005D5DA6" w:rsidRPr="005D5DA6" w:rsidTr="00B8442F">
        <w:trPr>
          <w:trHeight w:val="226"/>
        </w:trPr>
        <w:tc>
          <w:tcPr>
            <w:tcW w:w="4962" w:type="dxa"/>
            <w:shd w:val="clear" w:color="auto" w:fill="auto"/>
            <w:hideMark/>
          </w:tcPr>
          <w:p w:rsidR="005D5DA6" w:rsidRPr="005D5DA6" w:rsidRDefault="005D5DA6" w:rsidP="005D5DA6">
            <w:pPr>
              <w:spacing w:line="312" w:lineRule="auto"/>
              <w:jc w:val="both"/>
              <w:rPr>
                <w:sz w:val="22"/>
                <w:szCs w:val="22"/>
              </w:rPr>
            </w:pPr>
            <w:r w:rsidRPr="005D5DA6">
              <w:rPr>
                <w:sz w:val="22"/>
                <w:szCs w:val="22"/>
              </w:rPr>
              <w:t xml:space="preserve">Строительство тепловой сети от котельной № 80 с подключением детского сада № 19 и закрытием котельной № 111 </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80 </w:t>
            </w:r>
          </w:p>
          <w:p w:rsidR="005D5DA6" w:rsidRPr="005D5DA6" w:rsidRDefault="005D5DA6" w:rsidP="005D5DA6">
            <w:pPr>
              <w:spacing w:line="312" w:lineRule="auto"/>
              <w:jc w:val="center"/>
              <w:rPr>
                <w:sz w:val="22"/>
                <w:szCs w:val="22"/>
              </w:rPr>
            </w:pPr>
            <w:r w:rsidRPr="005D5DA6">
              <w:rPr>
                <w:sz w:val="22"/>
                <w:szCs w:val="22"/>
              </w:rPr>
              <w:t>ул. Карьерная, 46</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1 500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r>
      <w:tr w:rsidR="005D5DA6" w:rsidRPr="005D5DA6" w:rsidTr="00B8442F">
        <w:trPr>
          <w:trHeight w:val="91"/>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Реконструкция котельной № 102. Замена котловой ячейки ДКВР-10/13 № 2 на котловую ячейку КЕ10/14 - 1шт. </w:t>
            </w:r>
            <w:r w:rsidRPr="005D5DA6">
              <w:rPr>
                <w:color w:val="FF0000"/>
                <w:sz w:val="22"/>
                <w:szCs w:val="22"/>
              </w:rPr>
              <w:t xml:space="preserve"> </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г. Прокопьевск, котельная № 102,</w:t>
            </w:r>
          </w:p>
          <w:p w:rsidR="005D5DA6" w:rsidRPr="005D5DA6" w:rsidRDefault="005D5DA6" w:rsidP="005D5DA6">
            <w:pPr>
              <w:spacing w:line="312" w:lineRule="auto"/>
              <w:jc w:val="center"/>
              <w:rPr>
                <w:sz w:val="22"/>
                <w:szCs w:val="22"/>
              </w:rPr>
            </w:pPr>
            <w:r w:rsidRPr="005D5DA6">
              <w:rPr>
                <w:sz w:val="22"/>
                <w:szCs w:val="22"/>
              </w:rPr>
              <w:t>ул. Петренко, 3</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10 557</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10 093</w:t>
            </w:r>
          </w:p>
        </w:tc>
      </w:tr>
      <w:tr w:rsidR="005D5DA6" w:rsidRPr="005D5DA6" w:rsidTr="00B8442F">
        <w:trPr>
          <w:trHeight w:val="7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котловой ячейки КВТС-10-150 № 3 на котельной № 66 - 1шт. (первая очередь 2018 г., вторая – 2019 г.)</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66, </w:t>
            </w:r>
          </w:p>
          <w:p w:rsidR="005D5DA6" w:rsidRPr="005D5DA6" w:rsidRDefault="005D5DA6" w:rsidP="005D5DA6">
            <w:pPr>
              <w:spacing w:line="312" w:lineRule="auto"/>
              <w:jc w:val="center"/>
              <w:rPr>
                <w:sz w:val="22"/>
                <w:szCs w:val="22"/>
              </w:rPr>
            </w:pPr>
            <w:r w:rsidRPr="005D5DA6">
              <w:rPr>
                <w:sz w:val="22"/>
                <w:szCs w:val="22"/>
              </w:rPr>
              <w:t>ул. Институтская, 2</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5 952</w:t>
            </w:r>
          </w:p>
        </w:tc>
      </w:tr>
      <w:tr w:rsidR="005D5DA6" w:rsidRPr="005D5DA6" w:rsidTr="00B8442F">
        <w:trPr>
          <w:trHeight w:val="221"/>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Проектирование, приобретение и монтаж котлов КВр-0,8 - 4 шт., в замен котлов </w:t>
            </w:r>
          </w:p>
          <w:p w:rsidR="005D5DA6" w:rsidRPr="005D5DA6" w:rsidRDefault="005D5DA6" w:rsidP="005D5DA6">
            <w:pPr>
              <w:spacing w:line="312" w:lineRule="auto"/>
              <w:jc w:val="both"/>
              <w:rPr>
                <w:sz w:val="22"/>
                <w:szCs w:val="22"/>
              </w:rPr>
            </w:pPr>
            <w:r w:rsidRPr="005D5DA6">
              <w:rPr>
                <w:sz w:val="22"/>
                <w:szCs w:val="22"/>
              </w:rPr>
              <w:t xml:space="preserve">НРс-18 - 4 шт. на котельной № 71 </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w:t>
            </w:r>
          </w:p>
          <w:p w:rsidR="005D5DA6" w:rsidRPr="005D5DA6" w:rsidRDefault="005D5DA6" w:rsidP="005D5DA6">
            <w:pPr>
              <w:spacing w:line="312" w:lineRule="auto"/>
              <w:jc w:val="center"/>
              <w:rPr>
                <w:sz w:val="22"/>
                <w:szCs w:val="22"/>
              </w:rPr>
            </w:pPr>
            <w:r w:rsidRPr="005D5DA6">
              <w:rPr>
                <w:sz w:val="22"/>
                <w:szCs w:val="22"/>
              </w:rPr>
              <w:t>пр. Спасская , 27</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400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6 090</w:t>
            </w:r>
          </w:p>
        </w:tc>
      </w:tr>
      <w:tr w:rsidR="005D5DA6" w:rsidRPr="005D5DA6" w:rsidTr="00B8442F">
        <w:trPr>
          <w:trHeight w:val="299"/>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Проектирование, приобретение и монтаж котлов КВр-0,8 - 2 шт. в замен котлов </w:t>
            </w:r>
          </w:p>
          <w:p w:rsidR="005D5DA6" w:rsidRPr="005D5DA6" w:rsidRDefault="005D5DA6" w:rsidP="005D5DA6">
            <w:pPr>
              <w:spacing w:line="312" w:lineRule="auto"/>
              <w:jc w:val="both"/>
              <w:rPr>
                <w:sz w:val="22"/>
                <w:szCs w:val="22"/>
              </w:rPr>
            </w:pPr>
            <w:r w:rsidRPr="005D5DA6">
              <w:rPr>
                <w:sz w:val="22"/>
                <w:szCs w:val="22"/>
              </w:rPr>
              <w:t xml:space="preserve">НРс-18 – 2 шт. на котельной № 79 </w:t>
            </w:r>
            <w:r w:rsidRPr="005D5DA6">
              <w:rPr>
                <w:color w:val="FF0000"/>
                <w:sz w:val="22"/>
                <w:szCs w:val="22"/>
              </w:rPr>
              <w:t xml:space="preserve"> </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г. Прокопьевск, котельная № 79, ул. Серова , 6</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300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2 945</w:t>
            </w:r>
          </w:p>
        </w:tc>
      </w:tr>
      <w:tr w:rsidR="005D5DA6" w:rsidRPr="005D5DA6" w:rsidTr="00B8442F">
        <w:trPr>
          <w:trHeight w:val="247"/>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автоматических ленточных весов на котельных № 5, № 66, </w:t>
            </w:r>
          </w:p>
          <w:p w:rsidR="005D5DA6" w:rsidRPr="005D5DA6" w:rsidRDefault="005D5DA6" w:rsidP="005D5DA6">
            <w:pPr>
              <w:spacing w:line="312" w:lineRule="auto"/>
              <w:jc w:val="both"/>
              <w:rPr>
                <w:sz w:val="22"/>
                <w:szCs w:val="22"/>
              </w:rPr>
            </w:pPr>
            <w:r w:rsidRPr="005D5DA6">
              <w:rPr>
                <w:sz w:val="22"/>
                <w:szCs w:val="22"/>
              </w:rPr>
              <w:t>№ 6 всего - 4шт.</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 № 66 ул. Институтская, 2; котельная № 6, </w:t>
            </w:r>
          </w:p>
          <w:p w:rsidR="005D5DA6" w:rsidRPr="005D5DA6" w:rsidRDefault="005D5DA6" w:rsidP="005D5DA6">
            <w:pPr>
              <w:spacing w:line="312" w:lineRule="auto"/>
              <w:jc w:val="center"/>
              <w:rPr>
                <w:sz w:val="22"/>
                <w:szCs w:val="22"/>
              </w:rPr>
            </w:pPr>
            <w:r w:rsidRPr="005D5DA6">
              <w:rPr>
                <w:sz w:val="22"/>
                <w:szCs w:val="22"/>
              </w:rPr>
              <w:t>ул. Рождественская, 7</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2017</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4 179</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r>
      <w:tr w:rsidR="005D5DA6" w:rsidRPr="005D5DA6" w:rsidTr="00B8442F">
        <w:trPr>
          <w:trHeight w:val="274"/>
        </w:trPr>
        <w:tc>
          <w:tcPr>
            <w:tcW w:w="4962" w:type="dxa"/>
            <w:shd w:val="clear" w:color="auto" w:fill="auto"/>
            <w:hideMark/>
          </w:tcPr>
          <w:p w:rsidR="005D5DA6" w:rsidRPr="005D5DA6" w:rsidRDefault="005D5DA6" w:rsidP="005D5DA6">
            <w:pPr>
              <w:spacing w:line="312" w:lineRule="auto"/>
              <w:jc w:val="both"/>
              <w:rPr>
                <w:sz w:val="22"/>
                <w:szCs w:val="22"/>
              </w:rPr>
            </w:pPr>
            <w:r w:rsidRPr="005D5DA6">
              <w:rPr>
                <w:sz w:val="22"/>
                <w:szCs w:val="22"/>
              </w:rPr>
              <w:t>Приобретение и монтаж автомобильных весов на котельных № 5, № 66 – 2 шт.</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г. Прокопьевск, котельная № 5, № 66 ул. Институтская, 2</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2017</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8 880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r>
      <w:tr w:rsidR="005D5DA6" w:rsidRPr="005D5DA6" w:rsidTr="00B8442F">
        <w:trPr>
          <w:trHeight w:val="1537"/>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Автоматизация бойлерных № 1, 3, 4 с установкой систем видеонаблюдения и противопожарной сигнализации   - 3 шт.   </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бойлерная №1 </w:t>
            </w:r>
          </w:p>
          <w:p w:rsidR="005D5DA6" w:rsidRPr="005D5DA6" w:rsidRDefault="005D5DA6" w:rsidP="005D5DA6">
            <w:pPr>
              <w:spacing w:line="312" w:lineRule="auto"/>
              <w:jc w:val="center"/>
              <w:rPr>
                <w:sz w:val="22"/>
                <w:szCs w:val="22"/>
              </w:rPr>
            </w:pPr>
            <w:r w:rsidRPr="005D5DA6">
              <w:rPr>
                <w:sz w:val="22"/>
                <w:szCs w:val="22"/>
              </w:rPr>
              <w:t xml:space="preserve">ул. Гайдара, 16; бойлерная № 2 </w:t>
            </w:r>
          </w:p>
          <w:p w:rsidR="005D5DA6" w:rsidRPr="005D5DA6" w:rsidRDefault="005D5DA6" w:rsidP="005D5DA6">
            <w:pPr>
              <w:spacing w:line="312" w:lineRule="auto"/>
              <w:jc w:val="center"/>
              <w:rPr>
                <w:sz w:val="22"/>
                <w:szCs w:val="22"/>
              </w:rPr>
            </w:pPr>
            <w:r w:rsidRPr="005D5DA6">
              <w:rPr>
                <w:sz w:val="22"/>
                <w:szCs w:val="22"/>
              </w:rPr>
              <w:t>ул. Жолтовского, 3</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2 900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5 800</w:t>
            </w:r>
          </w:p>
        </w:tc>
      </w:tr>
      <w:tr w:rsidR="005D5DA6" w:rsidRPr="005D5DA6" w:rsidTr="00B8442F">
        <w:trPr>
          <w:trHeight w:val="70"/>
        </w:trPr>
        <w:tc>
          <w:tcPr>
            <w:tcW w:w="4962" w:type="dxa"/>
            <w:shd w:val="clear" w:color="auto" w:fill="auto"/>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системы пожаротушения АБК и </w:t>
            </w:r>
          </w:p>
          <w:p w:rsidR="005D5DA6" w:rsidRPr="005D5DA6" w:rsidRDefault="005D5DA6" w:rsidP="005D5DA6">
            <w:pPr>
              <w:spacing w:line="312" w:lineRule="auto"/>
              <w:jc w:val="both"/>
              <w:rPr>
                <w:sz w:val="22"/>
                <w:szCs w:val="22"/>
              </w:rPr>
            </w:pPr>
            <w:r w:rsidRPr="005D5DA6">
              <w:rPr>
                <w:sz w:val="22"/>
                <w:szCs w:val="22"/>
              </w:rPr>
              <w:t xml:space="preserve">мазутной станции котельной № 6 </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 </w:t>
            </w:r>
          </w:p>
          <w:p w:rsidR="005D5DA6" w:rsidRPr="005D5DA6" w:rsidRDefault="005D5DA6" w:rsidP="005D5DA6">
            <w:pPr>
              <w:spacing w:line="312" w:lineRule="auto"/>
              <w:jc w:val="center"/>
              <w:rPr>
                <w:sz w:val="22"/>
                <w:szCs w:val="22"/>
              </w:rPr>
            </w:pPr>
            <w:r w:rsidRPr="005D5DA6">
              <w:rPr>
                <w:sz w:val="22"/>
                <w:szCs w:val="22"/>
              </w:rPr>
              <w:t>ул. Рождественская, 7</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449</w:t>
            </w:r>
          </w:p>
        </w:tc>
      </w:tr>
      <w:tr w:rsidR="005D5DA6" w:rsidRPr="005D5DA6" w:rsidTr="00B8442F">
        <w:trPr>
          <w:trHeight w:val="748"/>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оборудования видеонаблюдения на территории </w:t>
            </w:r>
          </w:p>
          <w:p w:rsidR="005D5DA6" w:rsidRPr="005D5DA6" w:rsidRDefault="005D5DA6" w:rsidP="005D5DA6">
            <w:pPr>
              <w:spacing w:line="312" w:lineRule="auto"/>
              <w:jc w:val="both"/>
              <w:rPr>
                <w:sz w:val="22"/>
                <w:szCs w:val="22"/>
              </w:rPr>
            </w:pPr>
            <w:r w:rsidRPr="005D5DA6">
              <w:rPr>
                <w:sz w:val="22"/>
                <w:szCs w:val="22"/>
              </w:rPr>
              <w:t>котельной № 6</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w:t>
            </w:r>
          </w:p>
          <w:p w:rsidR="005D5DA6" w:rsidRPr="005D5DA6" w:rsidRDefault="005D5DA6" w:rsidP="005D5DA6">
            <w:pPr>
              <w:spacing w:line="312" w:lineRule="auto"/>
              <w:jc w:val="center"/>
              <w:rPr>
                <w:sz w:val="22"/>
                <w:szCs w:val="22"/>
              </w:rPr>
            </w:pPr>
            <w:r w:rsidRPr="005D5DA6">
              <w:rPr>
                <w:sz w:val="22"/>
                <w:szCs w:val="22"/>
              </w:rPr>
              <w:t>ул. Рождественская, 7</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2 753</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300</w:t>
            </w:r>
          </w:p>
        </w:tc>
      </w:tr>
      <w:tr w:rsidR="005D5DA6" w:rsidRPr="005D5DA6" w:rsidTr="00B8442F">
        <w:trPr>
          <w:trHeight w:val="7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оборудования видеонаблюдения на территории </w:t>
            </w:r>
          </w:p>
          <w:p w:rsidR="005D5DA6" w:rsidRPr="005D5DA6" w:rsidRDefault="005D5DA6" w:rsidP="005D5DA6">
            <w:pPr>
              <w:spacing w:line="312" w:lineRule="auto"/>
              <w:jc w:val="both"/>
              <w:rPr>
                <w:sz w:val="22"/>
                <w:szCs w:val="22"/>
              </w:rPr>
            </w:pPr>
            <w:r w:rsidRPr="005D5DA6">
              <w:rPr>
                <w:sz w:val="22"/>
                <w:szCs w:val="22"/>
              </w:rPr>
              <w:t>котельных № 5, 66</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 и котельная № 66, </w:t>
            </w:r>
          </w:p>
          <w:p w:rsidR="005D5DA6" w:rsidRPr="005D5DA6" w:rsidRDefault="005D5DA6" w:rsidP="005D5DA6">
            <w:pPr>
              <w:spacing w:line="312" w:lineRule="auto"/>
              <w:jc w:val="center"/>
              <w:rPr>
                <w:sz w:val="22"/>
                <w:szCs w:val="22"/>
              </w:rPr>
            </w:pPr>
            <w:r w:rsidRPr="005D5DA6">
              <w:rPr>
                <w:sz w:val="22"/>
                <w:szCs w:val="22"/>
              </w:rPr>
              <w:lastRenderedPageBreak/>
              <w:t>ул. Институтская, 2</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lastRenderedPageBreak/>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3 329</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385</w:t>
            </w:r>
          </w:p>
        </w:tc>
      </w:tr>
      <w:tr w:rsidR="005D5DA6" w:rsidRPr="005D5DA6" w:rsidTr="00B8442F">
        <w:trPr>
          <w:trHeight w:val="7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оборудования видеонаблюдения на территории </w:t>
            </w:r>
          </w:p>
          <w:p w:rsidR="005D5DA6" w:rsidRPr="005D5DA6" w:rsidRDefault="005D5DA6" w:rsidP="005D5DA6">
            <w:pPr>
              <w:spacing w:line="312" w:lineRule="auto"/>
              <w:jc w:val="both"/>
              <w:rPr>
                <w:sz w:val="22"/>
                <w:szCs w:val="22"/>
              </w:rPr>
            </w:pPr>
            <w:r w:rsidRPr="005D5DA6">
              <w:rPr>
                <w:sz w:val="22"/>
                <w:szCs w:val="22"/>
              </w:rPr>
              <w:t>котельной № 104</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w:t>
            </w:r>
          </w:p>
          <w:p w:rsidR="005D5DA6" w:rsidRPr="005D5DA6" w:rsidRDefault="005D5DA6" w:rsidP="005D5DA6">
            <w:pPr>
              <w:spacing w:line="312" w:lineRule="auto"/>
              <w:jc w:val="center"/>
              <w:rPr>
                <w:sz w:val="22"/>
                <w:szCs w:val="22"/>
              </w:rPr>
            </w:pPr>
            <w:r w:rsidRPr="005D5DA6">
              <w:rPr>
                <w:sz w:val="22"/>
                <w:szCs w:val="22"/>
              </w:rPr>
              <w:t>пр. Гагарина , 26а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1 780</w:t>
            </w:r>
          </w:p>
        </w:tc>
      </w:tr>
      <w:tr w:rsidR="005D5DA6" w:rsidRPr="005D5DA6" w:rsidTr="00B8442F">
        <w:trPr>
          <w:trHeight w:val="197"/>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оборудования видеонаблюдения на территории </w:t>
            </w:r>
          </w:p>
          <w:p w:rsidR="005D5DA6" w:rsidRPr="005D5DA6" w:rsidRDefault="005D5DA6" w:rsidP="005D5DA6">
            <w:pPr>
              <w:spacing w:line="312" w:lineRule="auto"/>
              <w:jc w:val="both"/>
              <w:rPr>
                <w:sz w:val="22"/>
                <w:szCs w:val="22"/>
              </w:rPr>
            </w:pPr>
            <w:r w:rsidRPr="005D5DA6">
              <w:rPr>
                <w:sz w:val="22"/>
                <w:szCs w:val="22"/>
              </w:rPr>
              <w:t>котельных № 102</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102, </w:t>
            </w:r>
          </w:p>
          <w:p w:rsidR="005D5DA6" w:rsidRPr="005D5DA6" w:rsidRDefault="005D5DA6" w:rsidP="005D5DA6">
            <w:pPr>
              <w:spacing w:line="312" w:lineRule="auto"/>
              <w:jc w:val="center"/>
              <w:rPr>
                <w:sz w:val="22"/>
                <w:szCs w:val="22"/>
              </w:rPr>
            </w:pPr>
            <w:r w:rsidRPr="005D5DA6">
              <w:rPr>
                <w:sz w:val="22"/>
                <w:szCs w:val="22"/>
              </w:rPr>
              <w:t>ул. Петренко, 3</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1 810</w:t>
            </w:r>
          </w:p>
        </w:tc>
      </w:tr>
      <w:tr w:rsidR="005D5DA6" w:rsidRPr="005D5DA6" w:rsidTr="00B8442F">
        <w:trPr>
          <w:trHeight w:val="96"/>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оборудования видеонаблюдения на территории </w:t>
            </w:r>
          </w:p>
          <w:p w:rsidR="005D5DA6" w:rsidRPr="005D5DA6" w:rsidRDefault="005D5DA6" w:rsidP="005D5DA6">
            <w:pPr>
              <w:spacing w:line="312" w:lineRule="auto"/>
              <w:jc w:val="both"/>
              <w:rPr>
                <w:sz w:val="22"/>
                <w:szCs w:val="22"/>
              </w:rPr>
            </w:pPr>
            <w:r w:rsidRPr="005D5DA6">
              <w:rPr>
                <w:sz w:val="22"/>
                <w:szCs w:val="22"/>
              </w:rPr>
              <w:t>котельных № 114</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114, </w:t>
            </w:r>
          </w:p>
          <w:p w:rsidR="005D5DA6" w:rsidRPr="005D5DA6" w:rsidRDefault="005D5DA6" w:rsidP="005D5DA6">
            <w:pPr>
              <w:spacing w:line="312" w:lineRule="auto"/>
              <w:jc w:val="center"/>
              <w:rPr>
                <w:sz w:val="22"/>
                <w:szCs w:val="22"/>
              </w:rPr>
            </w:pPr>
            <w:r w:rsidRPr="005D5DA6">
              <w:rPr>
                <w:sz w:val="22"/>
                <w:szCs w:val="22"/>
              </w:rPr>
              <w:t>пр. Шахтёров, 1</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1 730</w:t>
            </w:r>
          </w:p>
        </w:tc>
      </w:tr>
      <w:tr w:rsidR="005D5DA6" w:rsidRPr="005D5DA6" w:rsidTr="00B8442F">
        <w:trPr>
          <w:trHeight w:val="7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оборудования видеонаблюдения на территории котельных № 76</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76, </w:t>
            </w:r>
          </w:p>
          <w:p w:rsidR="005D5DA6" w:rsidRPr="005D5DA6" w:rsidRDefault="005D5DA6" w:rsidP="005D5DA6">
            <w:pPr>
              <w:spacing w:line="312" w:lineRule="auto"/>
              <w:jc w:val="center"/>
              <w:rPr>
                <w:sz w:val="22"/>
                <w:szCs w:val="22"/>
              </w:rPr>
            </w:pPr>
            <w:r w:rsidRPr="005D5DA6">
              <w:rPr>
                <w:sz w:val="22"/>
                <w:szCs w:val="22"/>
              </w:rPr>
              <w:t>4 квартал Красной горки</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1 711</w:t>
            </w:r>
          </w:p>
        </w:tc>
      </w:tr>
      <w:tr w:rsidR="005D5DA6" w:rsidRPr="005D5DA6" w:rsidTr="00B8442F">
        <w:trPr>
          <w:trHeight w:val="517"/>
        </w:trPr>
        <w:tc>
          <w:tcPr>
            <w:tcW w:w="4962" w:type="dxa"/>
            <w:shd w:val="clear" w:color="auto" w:fill="auto"/>
            <w:vAlign w:val="center"/>
            <w:hideMark/>
          </w:tcPr>
          <w:p w:rsidR="005D5DA6" w:rsidRPr="005D5DA6" w:rsidRDefault="005D5DA6" w:rsidP="005D5DA6">
            <w:pPr>
              <w:spacing w:line="312" w:lineRule="auto"/>
              <w:rPr>
                <w:sz w:val="22"/>
                <w:szCs w:val="22"/>
              </w:rPr>
            </w:pPr>
            <w:r w:rsidRPr="005D5DA6">
              <w:rPr>
                <w:sz w:val="22"/>
                <w:szCs w:val="22"/>
              </w:rPr>
              <w:t>Приобретение и монтаж оборудования видеонаблюдения на территории котельных № 49</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49, </w:t>
            </w:r>
          </w:p>
          <w:p w:rsidR="005D5DA6" w:rsidRPr="005D5DA6" w:rsidRDefault="005D5DA6" w:rsidP="005D5DA6">
            <w:pPr>
              <w:spacing w:line="312" w:lineRule="auto"/>
              <w:jc w:val="center"/>
              <w:rPr>
                <w:sz w:val="22"/>
                <w:szCs w:val="22"/>
              </w:rPr>
            </w:pPr>
            <w:r w:rsidRPr="005D5DA6">
              <w:rPr>
                <w:sz w:val="22"/>
                <w:szCs w:val="22"/>
              </w:rPr>
              <w:t>ул. Шишкина, 40а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1 750</w:t>
            </w:r>
          </w:p>
        </w:tc>
      </w:tr>
      <w:tr w:rsidR="005D5DA6" w:rsidRPr="005D5DA6" w:rsidTr="00B8442F">
        <w:trPr>
          <w:trHeight w:val="7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оборудования видеонаблюдения на территории </w:t>
            </w:r>
          </w:p>
          <w:p w:rsidR="005D5DA6" w:rsidRPr="005D5DA6" w:rsidRDefault="005D5DA6" w:rsidP="005D5DA6">
            <w:pPr>
              <w:spacing w:line="312" w:lineRule="auto"/>
              <w:jc w:val="both"/>
              <w:rPr>
                <w:sz w:val="22"/>
                <w:szCs w:val="22"/>
              </w:rPr>
            </w:pPr>
            <w:r w:rsidRPr="005D5DA6">
              <w:rPr>
                <w:sz w:val="22"/>
                <w:szCs w:val="22"/>
              </w:rPr>
              <w:t>котельных № 59</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59, </w:t>
            </w:r>
          </w:p>
          <w:p w:rsidR="005D5DA6" w:rsidRPr="005D5DA6" w:rsidRDefault="005D5DA6" w:rsidP="005D5DA6">
            <w:pPr>
              <w:spacing w:line="312" w:lineRule="auto"/>
              <w:jc w:val="center"/>
              <w:rPr>
                <w:sz w:val="22"/>
                <w:szCs w:val="22"/>
              </w:rPr>
            </w:pPr>
            <w:r w:rsidRPr="005D5DA6">
              <w:rPr>
                <w:sz w:val="22"/>
                <w:szCs w:val="22"/>
              </w:rPr>
              <w:t>ул. Советов, 8а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1 680</w:t>
            </w:r>
          </w:p>
        </w:tc>
      </w:tr>
      <w:tr w:rsidR="005D5DA6" w:rsidRPr="005D5DA6" w:rsidTr="00B8442F">
        <w:trPr>
          <w:trHeight w:val="944"/>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цифровых приборов контроля и датчиков безопасности управления  котла КЕ 6,5/14с № 1, 3 котельной № 48 – 2 компл.</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48, </w:t>
            </w:r>
          </w:p>
          <w:p w:rsidR="005D5DA6" w:rsidRPr="005D5DA6" w:rsidRDefault="005D5DA6" w:rsidP="005D5DA6">
            <w:pPr>
              <w:spacing w:line="312" w:lineRule="auto"/>
              <w:jc w:val="center"/>
              <w:rPr>
                <w:sz w:val="22"/>
                <w:szCs w:val="22"/>
              </w:rPr>
            </w:pPr>
            <w:r w:rsidRPr="005D5DA6">
              <w:rPr>
                <w:sz w:val="22"/>
                <w:szCs w:val="22"/>
              </w:rPr>
              <w:t>ул. Мартехова, 8</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272</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r>
      <w:tr w:rsidR="005D5DA6" w:rsidRPr="005D5DA6" w:rsidTr="00B8442F">
        <w:trPr>
          <w:trHeight w:val="844"/>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цифровых приборов контроля и датчиков безопасности управления  котла ДКВР 4/13 № 1, 2, 3 котельной № 59 – 3 компл.</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59, </w:t>
            </w:r>
          </w:p>
          <w:p w:rsidR="005D5DA6" w:rsidRPr="005D5DA6" w:rsidRDefault="005D5DA6" w:rsidP="005D5DA6">
            <w:pPr>
              <w:spacing w:line="312" w:lineRule="auto"/>
              <w:jc w:val="center"/>
              <w:rPr>
                <w:sz w:val="22"/>
                <w:szCs w:val="22"/>
              </w:rPr>
            </w:pPr>
            <w:r w:rsidRPr="005D5DA6">
              <w:rPr>
                <w:sz w:val="22"/>
                <w:szCs w:val="22"/>
              </w:rPr>
              <w:t>ул. Советов, 8а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543</w:t>
            </w:r>
          </w:p>
        </w:tc>
      </w:tr>
      <w:tr w:rsidR="005D5DA6" w:rsidRPr="005D5DA6" w:rsidTr="00B8442F">
        <w:trPr>
          <w:trHeight w:val="839"/>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цифровых приборов контроля и датчиков безопасности управления  котла КВТС-10 №1, 2, 3 котельной № 76 - 3компл</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76, </w:t>
            </w:r>
          </w:p>
          <w:p w:rsidR="005D5DA6" w:rsidRPr="005D5DA6" w:rsidRDefault="005D5DA6" w:rsidP="005D5DA6">
            <w:pPr>
              <w:spacing w:line="312" w:lineRule="auto"/>
              <w:jc w:val="center"/>
              <w:rPr>
                <w:sz w:val="22"/>
                <w:szCs w:val="22"/>
              </w:rPr>
            </w:pPr>
            <w:r w:rsidRPr="005D5DA6">
              <w:rPr>
                <w:sz w:val="22"/>
                <w:szCs w:val="22"/>
              </w:rPr>
              <w:t>ул. 4-й квартал Красной горки</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333</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r>
      <w:tr w:rsidR="005D5DA6" w:rsidRPr="005D5DA6" w:rsidTr="00B8442F">
        <w:trPr>
          <w:trHeight w:val="7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цифровых приборов контроля и датчиков безопасности управления  котла КЕ25/14с №1, ДКВР20/13 № 2, КЕ10/14 № 3, № 5, № 6, котельной № 114 - 5компл.</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114, </w:t>
            </w:r>
          </w:p>
          <w:p w:rsidR="005D5DA6" w:rsidRPr="005D5DA6" w:rsidRDefault="005D5DA6" w:rsidP="005D5DA6">
            <w:pPr>
              <w:spacing w:line="312" w:lineRule="auto"/>
              <w:jc w:val="center"/>
              <w:rPr>
                <w:sz w:val="22"/>
                <w:szCs w:val="22"/>
              </w:rPr>
            </w:pPr>
            <w:r w:rsidRPr="005D5DA6">
              <w:rPr>
                <w:sz w:val="22"/>
                <w:szCs w:val="22"/>
              </w:rPr>
              <w:t>пр. Шахтёров, 1</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557</w:t>
            </w:r>
          </w:p>
        </w:tc>
      </w:tr>
      <w:tr w:rsidR="005D5DA6" w:rsidRPr="005D5DA6" w:rsidTr="00B8442F">
        <w:trPr>
          <w:trHeight w:val="7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цифровых приборов контроля и датчиков безопасности управления  котла КЕ10/14с № 1, № 3, котельной № 104 – 2 компл.</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104, </w:t>
            </w:r>
          </w:p>
          <w:p w:rsidR="005D5DA6" w:rsidRPr="005D5DA6" w:rsidRDefault="005D5DA6" w:rsidP="005D5DA6">
            <w:pPr>
              <w:spacing w:line="312" w:lineRule="auto"/>
              <w:jc w:val="center"/>
              <w:rPr>
                <w:sz w:val="22"/>
                <w:szCs w:val="22"/>
              </w:rPr>
            </w:pPr>
            <w:r w:rsidRPr="005D5DA6">
              <w:rPr>
                <w:sz w:val="22"/>
                <w:szCs w:val="22"/>
              </w:rPr>
              <w:t>пр. Гагарина, 26а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638</w:t>
            </w:r>
          </w:p>
        </w:tc>
      </w:tr>
      <w:tr w:rsidR="005D5DA6" w:rsidRPr="005D5DA6" w:rsidTr="00B8442F">
        <w:trPr>
          <w:trHeight w:val="7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lastRenderedPageBreak/>
              <w:t>Приобретение и монтаж цифровых приборов контроля и датчиков безопасности управления  котла КВТС-20 № 2, № 3, котельной № 5 - 2компл</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 </w:t>
            </w:r>
          </w:p>
          <w:p w:rsidR="005D5DA6" w:rsidRPr="005D5DA6" w:rsidRDefault="005D5DA6" w:rsidP="005D5DA6">
            <w:pPr>
              <w:spacing w:line="312" w:lineRule="auto"/>
              <w:jc w:val="center"/>
              <w:rPr>
                <w:sz w:val="22"/>
                <w:szCs w:val="22"/>
              </w:rPr>
            </w:pPr>
            <w:r w:rsidRPr="005D5DA6">
              <w:rPr>
                <w:sz w:val="22"/>
                <w:szCs w:val="22"/>
              </w:rPr>
              <w:t>ул. Институтская, 2</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540</w:t>
            </w:r>
          </w:p>
        </w:tc>
      </w:tr>
      <w:tr w:rsidR="005D5DA6" w:rsidRPr="005D5DA6" w:rsidTr="00B8442F">
        <w:trPr>
          <w:trHeight w:val="351"/>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цифровых приборов контроля и датчиков безопасности управления  котла КЕ-25/14с № 6, № 8, котельной № 66 - 2компл</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66, </w:t>
            </w:r>
          </w:p>
          <w:p w:rsidR="005D5DA6" w:rsidRPr="005D5DA6" w:rsidRDefault="005D5DA6" w:rsidP="005D5DA6">
            <w:pPr>
              <w:spacing w:line="312" w:lineRule="auto"/>
              <w:jc w:val="center"/>
              <w:rPr>
                <w:sz w:val="22"/>
                <w:szCs w:val="22"/>
              </w:rPr>
            </w:pPr>
            <w:r w:rsidRPr="005D5DA6">
              <w:rPr>
                <w:sz w:val="22"/>
                <w:szCs w:val="22"/>
              </w:rPr>
              <w:t>ул. Институтская, 2</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630</w:t>
            </w:r>
          </w:p>
        </w:tc>
      </w:tr>
      <w:tr w:rsidR="005D5DA6" w:rsidRPr="005D5DA6" w:rsidTr="00B8442F">
        <w:trPr>
          <w:trHeight w:val="235"/>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цифровых приборов контроля и датчиков безопасности управления  котла КЕ-10/14с № 1, </w:t>
            </w:r>
          </w:p>
          <w:p w:rsidR="005D5DA6" w:rsidRPr="005D5DA6" w:rsidRDefault="005D5DA6" w:rsidP="005D5DA6">
            <w:pPr>
              <w:spacing w:line="312" w:lineRule="auto"/>
              <w:jc w:val="both"/>
              <w:rPr>
                <w:sz w:val="22"/>
                <w:szCs w:val="22"/>
              </w:rPr>
            </w:pPr>
            <w:r w:rsidRPr="005D5DA6">
              <w:rPr>
                <w:sz w:val="22"/>
                <w:szCs w:val="22"/>
              </w:rPr>
              <w:t>ДКВр-10/13 № 4, котельной № 102 - 2компл.</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102, </w:t>
            </w:r>
          </w:p>
          <w:p w:rsidR="005D5DA6" w:rsidRPr="005D5DA6" w:rsidRDefault="005D5DA6" w:rsidP="005D5DA6">
            <w:pPr>
              <w:spacing w:line="312" w:lineRule="auto"/>
              <w:jc w:val="center"/>
              <w:rPr>
                <w:sz w:val="22"/>
                <w:szCs w:val="22"/>
              </w:rPr>
            </w:pPr>
            <w:r w:rsidRPr="005D5DA6">
              <w:rPr>
                <w:sz w:val="22"/>
                <w:szCs w:val="22"/>
              </w:rPr>
              <w:t>ул. Петренко, 3</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468</w:t>
            </w:r>
          </w:p>
        </w:tc>
      </w:tr>
      <w:tr w:rsidR="005D5DA6" w:rsidRPr="005D5DA6" w:rsidTr="00B8442F">
        <w:trPr>
          <w:trHeight w:val="134"/>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с электродвигателями на электропривод ПСУ котельной № 6 - 6 шт.</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 </w:t>
            </w:r>
          </w:p>
          <w:p w:rsidR="005D5DA6" w:rsidRPr="005D5DA6" w:rsidRDefault="005D5DA6" w:rsidP="005D5DA6">
            <w:pPr>
              <w:spacing w:line="312" w:lineRule="auto"/>
              <w:jc w:val="center"/>
              <w:rPr>
                <w:sz w:val="22"/>
                <w:szCs w:val="22"/>
              </w:rPr>
            </w:pPr>
            <w:r w:rsidRPr="005D5DA6">
              <w:rPr>
                <w:sz w:val="22"/>
                <w:szCs w:val="22"/>
              </w:rPr>
              <w:t>ул. Рождественская, 7</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685</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172</w:t>
            </w:r>
          </w:p>
        </w:tc>
      </w:tr>
      <w:tr w:rsidR="005D5DA6" w:rsidRPr="005D5DA6" w:rsidTr="00B8442F">
        <w:trPr>
          <w:trHeight w:val="471"/>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с 1 электродвигателем на  насосную установку исходной воды котельной № 6 - 2 шт.</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 </w:t>
            </w:r>
          </w:p>
          <w:p w:rsidR="005D5DA6" w:rsidRPr="005D5DA6" w:rsidRDefault="005D5DA6" w:rsidP="005D5DA6">
            <w:pPr>
              <w:spacing w:line="312" w:lineRule="auto"/>
              <w:jc w:val="center"/>
              <w:rPr>
                <w:sz w:val="22"/>
                <w:szCs w:val="22"/>
              </w:rPr>
            </w:pPr>
            <w:r w:rsidRPr="005D5DA6">
              <w:rPr>
                <w:sz w:val="22"/>
                <w:szCs w:val="22"/>
              </w:rPr>
              <w:t>ул. Рождественская, 7</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597</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149</w:t>
            </w:r>
          </w:p>
        </w:tc>
      </w:tr>
      <w:tr w:rsidR="005D5DA6" w:rsidRPr="005D5DA6" w:rsidTr="00B8442F">
        <w:trPr>
          <w:trHeight w:val="806"/>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с  электродвигателями на приводы топки котлов котельной № 5 - 3 шт.</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 </w:t>
            </w:r>
          </w:p>
          <w:p w:rsidR="005D5DA6" w:rsidRPr="005D5DA6" w:rsidRDefault="005D5DA6" w:rsidP="005D5DA6">
            <w:pPr>
              <w:spacing w:line="312" w:lineRule="auto"/>
              <w:jc w:val="center"/>
              <w:rPr>
                <w:sz w:val="22"/>
                <w:szCs w:val="22"/>
              </w:rPr>
            </w:pPr>
            <w:r w:rsidRPr="005D5DA6">
              <w:rPr>
                <w:sz w:val="22"/>
                <w:szCs w:val="22"/>
              </w:rPr>
              <w:t>ул. Институтская, 2</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310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78</w:t>
            </w:r>
          </w:p>
        </w:tc>
      </w:tr>
      <w:tr w:rsidR="005D5DA6" w:rsidRPr="005D5DA6" w:rsidTr="00B8442F">
        <w:trPr>
          <w:trHeight w:val="8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с  электродвигателями на приводы топки котлов котельной № 66 - 4 шт.</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66 </w:t>
            </w:r>
          </w:p>
          <w:p w:rsidR="005D5DA6" w:rsidRPr="005D5DA6" w:rsidRDefault="005D5DA6" w:rsidP="005D5DA6">
            <w:pPr>
              <w:spacing w:line="312" w:lineRule="auto"/>
              <w:jc w:val="center"/>
              <w:rPr>
                <w:sz w:val="22"/>
                <w:szCs w:val="22"/>
              </w:rPr>
            </w:pPr>
            <w:r w:rsidRPr="005D5DA6">
              <w:rPr>
                <w:sz w:val="22"/>
                <w:szCs w:val="22"/>
              </w:rPr>
              <w:t>ул. Институтская, 2</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401</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100</w:t>
            </w:r>
          </w:p>
        </w:tc>
      </w:tr>
      <w:tr w:rsidR="005D5DA6" w:rsidRPr="005D5DA6" w:rsidTr="00B8442F">
        <w:trPr>
          <w:trHeight w:val="86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насос ГВС котельной № 66 - 1 шт.</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 </w:t>
            </w:r>
          </w:p>
          <w:p w:rsidR="005D5DA6" w:rsidRPr="005D5DA6" w:rsidRDefault="005D5DA6" w:rsidP="005D5DA6">
            <w:pPr>
              <w:spacing w:line="312" w:lineRule="auto"/>
              <w:jc w:val="center"/>
              <w:rPr>
                <w:sz w:val="22"/>
                <w:szCs w:val="22"/>
              </w:rPr>
            </w:pPr>
            <w:r w:rsidRPr="005D5DA6">
              <w:rPr>
                <w:sz w:val="22"/>
                <w:szCs w:val="22"/>
              </w:rPr>
              <w:t>ул. Институтская, 2</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826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206</w:t>
            </w:r>
          </w:p>
        </w:tc>
      </w:tr>
      <w:tr w:rsidR="005D5DA6" w:rsidRPr="005D5DA6" w:rsidTr="00B8442F">
        <w:trPr>
          <w:trHeight w:val="718"/>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с  электродвигателями на приводы топки котлов котельной № 76 - 2 шт.</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 </w:t>
            </w:r>
          </w:p>
          <w:p w:rsidR="005D5DA6" w:rsidRPr="005D5DA6" w:rsidRDefault="005D5DA6" w:rsidP="005D5DA6">
            <w:pPr>
              <w:spacing w:line="312" w:lineRule="auto"/>
              <w:jc w:val="center"/>
              <w:rPr>
                <w:sz w:val="22"/>
                <w:szCs w:val="22"/>
              </w:rPr>
            </w:pPr>
            <w:r w:rsidRPr="005D5DA6">
              <w:rPr>
                <w:sz w:val="22"/>
                <w:szCs w:val="22"/>
              </w:rPr>
              <w:t>ул. 4-й квартал Красной горки</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52</w:t>
            </w:r>
          </w:p>
        </w:tc>
      </w:tr>
      <w:tr w:rsidR="005D5DA6" w:rsidRPr="005D5DA6" w:rsidTr="00B8442F">
        <w:trPr>
          <w:trHeight w:val="88"/>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с  электродвигателями на приводы топки котлов котельной № 114 - 5 шт.</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114 </w:t>
            </w:r>
          </w:p>
          <w:p w:rsidR="005D5DA6" w:rsidRPr="005D5DA6" w:rsidRDefault="005D5DA6" w:rsidP="005D5DA6">
            <w:pPr>
              <w:spacing w:line="312" w:lineRule="auto"/>
              <w:jc w:val="center"/>
              <w:rPr>
                <w:sz w:val="22"/>
                <w:szCs w:val="22"/>
              </w:rPr>
            </w:pPr>
            <w:r w:rsidRPr="005D5DA6">
              <w:rPr>
                <w:sz w:val="22"/>
                <w:szCs w:val="22"/>
              </w:rPr>
              <w:t>пр. Шахтеров, 1</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504</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126</w:t>
            </w:r>
          </w:p>
        </w:tc>
      </w:tr>
      <w:tr w:rsidR="005D5DA6" w:rsidRPr="005D5DA6" w:rsidTr="00B8442F">
        <w:trPr>
          <w:trHeight w:val="7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с  электродвигателями на приводы топки котлов котельной № 104 - 3 шт.</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104 </w:t>
            </w:r>
          </w:p>
          <w:p w:rsidR="005D5DA6" w:rsidRPr="005D5DA6" w:rsidRDefault="005D5DA6" w:rsidP="005D5DA6">
            <w:pPr>
              <w:spacing w:line="312" w:lineRule="auto"/>
              <w:jc w:val="center"/>
              <w:rPr>
                <w:sz w:val="22"/>
                <w:szCs w:val="22"/>
              </w:rPr>
            </w:pPr>
            <w:r w:rsidRPr="005D5DA6">
              <w:rPr>
                <w:sz w:val="22"/>
                <w:szCs w:val="22"/>
              </w:rPr>
              <w:t>пр. Гагарина, 26а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308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77</w:t>
            </w:r>
          </w:p>
        </w:tc>
      </w:tr>
      <w:tr w:rsidR="005D5DA6" w:rsidRPr="005D5DA6" w:rsidTr="00B8442F">
        <w:trPr>
          <w:trHeight w:val="181"/>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lastRenderedPageBreak/>
              <w:t>Приобретение и монтаж преобразователя частоты с панелью управления с  электродвигателями на дутьевые вентиляторы котельной № 104 - 3 шт.</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г. Прокопьевск, котельная № 104</w:t>
            </w:r>
          </w:p>
          <w:p w:rsidR="005D5DA6" w:rsidRPr="005D5DA6" w:rsidRDefault="005D5DA6" w:rsidP="005D5DA6">
            <w:pPr>
              <w:spacing w:line="312" w:lineRule="auto"/>
              <w:jc w:val="center"/>
              <w:rPr>
                <w:sz w:val="22"/>
                <w:szCs w:val="22"/>
              </w:rPr>
            </w:pPr>
            <w:r w:rsidRPr="005D5DA6">
              <w:rPr>
                <w:sz w:val="22"/>
                <w:szCs w:val="22"/>
              </w:rPr>
              <w:t xml:space="preserve"> пр. Гагарина, 26а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399</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100</w:t>
            </w:r>
          </w:p>
        </w:tc>
      </w:tr>
      <w:tr w:rsidR="005D5DA6" w:rsidRPr="005D5DA6" w:rsidTr="00B8442F">
        <w:trPr>
          <w:trHeight w:val="207"/>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с  электродвигателями на привода топки котлов котельной № 102 - 3 шт.</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102 </w:t>
            </w:r>
          </w:p>
          <w:p w:rsidR="005D5DA6" w:rsidRPr="005D5DA6" w:rsidRDefault="005D5DA6" w:rsidP="005D5DA6">
            <w:pPr>
              <w:spacing w:line="312" w:lineRule="auto"/>
              <w:jc w:val="center"/>
              <w:rPr>
                <w:sz w:val="22"/>
                <w:szCs w:val="22"/>
              </w:rPr>
            </w:pPr>
            <w:r w:rsidRPr="005D5DA6">
              <w:rPr>
                <w:sz w:val="22"/>
                <w:szCs w:val="22"/>
              </w:rPr>
              <w:t>ул. Петренко, 3</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303</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76</w:t>
            </w:r>
          </w:p>
        </w:tc>
      </w:tr>
      <w:tr w:rsidR="005D5DA6" w:rsidRPr="005D5DA6" w:rsidTr="00B8442F">
        <w:trPr>
          <w:trHeight w:val="105"/>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четыре подпиточных насоса котельной № 51 - 1 шт.</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51 </w:t>
            </w:r>
          </w:p>
          <w:p w:rsidR="005D5DA6" w:rsidRPr="005D5DA6" w:rsidRDefault="005D5DA6" w:rsidP="005D5DA6">
            <w:pPr>
              <w:spacing w:line="312" w:lineRule="auto"/>
              <w:jc w:val="center"/>
              <w:rPr>
                <w:sz w:val="22"/>
                <w:szCs w:val="22"/>
              </w:rPr>
            </w:pPr>
            <w:r w:rsidRPr="005D5DA6">
              <w:rPr>
                <w:sz w:val="22"/>
                <w:szCs w:val="22"/>
              </w:rPr>
              <w:t>ул. Охотская, 16</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352</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88</w:t>
            </w:r>
          </w:p>
        </w:tc>
      </w:tr>
      <w:tr w:rsidR="005D5DA6" w:rsidRPr="005D5DA6" w:rsidTr="00B8442F">
        <w:trPr>
          <w:trHeight w:val="7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1 котельной № 5</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 </w:t>
            </w:r>
          </w:p>
          <w:p w:rsidR="005D5DA6" w:rsidRPr="005D5DA6" w:rsidRDefault="005D5DA6" w:rsidP="005D5DA6">
            <w:pPr>
              <w:spacing w:line="312" w:lineRule="auto"/>
              <w:jc w:val="center"/>
              <w:rPr>
                <w:sz w:val="22"/>
                <w:szCs w:val="22"/>
              </w:rPr>
            </w:pPr>
            <w:r w:rsidRPr="005D5DA6">
              <w:rPr>
                <w:sz w:val="22"/>
                <w:szCs w:val="22"/>
              </w:rPr>
              <w:t>ул. Институтская, 2</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481</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120</w:t>
            </w:r>
          </w:p>
        </w:tc>
      </w:tr>
      <w:tr w:rsidR="005D5DA6" w:rsidRPr="005D5DA6" w:rsidTr="00B8442F">
        <w:trPr>
          <w:trHeight w:val="7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1 котельной № 5</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№5, </w:t>
            </w:r>
          </w:p>
          <w:p w:rsidR="005D5DA6" w:rsidRPr="005D5DA6" w:rsidRDefault="005D5DA6" w:rsidP="005D5DA6">
            <w:pPr>
              <w:spacing w:line="312" w:lineRule="auto"/>
              <w:jc w:val="center"/>
              <w:rPr>
                <w:sz w:val="22"/>
                <w:szCs w:val="22"/>
              </w:rPr>
            </w:pPr>
            <w:r w:rsidRPr="005D5DA6">
              <w:rPr>
                <w:sz w:val="22"/>
                <w:szCs w:val="22"/>
              </w:rPr>
              <w:t>ул. Институтская, 2</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346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87</w:t>
            </w:r>
          </w:p>
        </w:tc>
      </w:tr>
      <w:tr w:rsidR="005D5DA6" w:rsidRPr="005D5DA6" w:rsidTr="00B8442F">
        <w:trPr>
          <w:trHeight w:val="86"/>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7 котельной № 66</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66, </w:t>
            </w:r>
          </w:p>
          <w:p w:rsidR="005D5DA6" w:rsidRPr="005D5DA6" w:rsidRDefault="005D5DA6" w:rsidP="005D5DA6">
            <w:pPr>
              <w:spacing w:line="312" w:lineRule="auto"/>
              <w:jc w:val="center"/>
              <w:rPr>
                <w:sz w:val="22"/>
                <w:szCs w:val="22"/>
              </w:rPr>
            </w:pPr>
            <w:r w:rsidRPr="005D5DA6">
              <w:rPr>
                <w:sz w:val="22"/>
                <w:szCs w:val="22"/>
              </w:rPr>
              <w:t>ул. Институтская, 2</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567</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142</w:t>
            </w:r>
          </w:p>
        </w:tc>
      </w:tr>
      <w:tr w:rsidR="005D5DA6" w:rsidRPr="005D5DA6" w:rsidTr="00B8442F">
        <w:trPr>
          <w:trHeight w:val="962"/>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7 котельной № 66</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66, </w:t>
            </w:r>
          </w:p>
          <w:p w:rsidR="005D5DA6" w:rsidRPr="005D5DA6" w:rsidRDefault="005D5DA6" w:rsidP="005D5DA6">
            <w:pPr>
              <w:spacing w:line="312" w:lineRule="auto"/>
              <w:jc w:val="center"/>
              <w:rPr>
                <w:sz w:val="22"/>
                <w:szCs w:val="22"/>
              </w:rPr>
            </w:pPr>
            <w:r w:rsidRPr="005D5DA6">
              <w:rPr>
                <w:sz w:val="22"/>
                <w:szCs w:val="22"/>
              </w:rPr>
              <w:t>ул. Институтская, 2</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234</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59</w:t>
            </w:r>
          </w:p>
        </w:tc>
      </w:tr>
      <w:tr w:rsidR="005D5DA6" w:rsidRPr="005D5DA6" w:rsidTr="00B8442F">
        <w:trPr>
          <w:trHeight w:val="1002"/>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насос ГВС № 1 и № 2  котельной № 79 </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79, </w:t>
            </w:r>
          </w:p>
          <w:p w:rsidR="005D5DA6" w:rsidRPr="005D5DA6" w:rsidRDefault="005D5DA6" w:rsidP="005D5DA6">
            <w:pPr>
              <w:spacing w:line="312" w:lineRule="auto"/>
              <w:jc w:val="center"/>
              <w:rPr>
                <w:sz w:val="22"/>
                <w:szCs w:val="22"/>
              </w:rPr>
            </w:pPr>
            <w:r w:rsidRPr="005D5DA6">
              <w:rPr>
                <w:sz w:val="22"/>
                <w:szCs w:val="22"/>
              </w:rPr>
              <w:t>ул. Серова, 6</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153</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38</w:t>
            </w:r>
          </w:p>
        </w:tc>
      </w:tr>
      <w:tr w:rsidR="005D5DA6" w:rsidRPr="005D5DA6" w:rsidTr="00B8442F">
        <w:trPr>
          <w:trHeight w:val="90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1 котельной № 59</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59, </w:t>
            </w:r>
          </w:p>
          <w:p w:rsidR="005D5DA6" w:rsidRPr="005D5DA6" w:rsidRDefault="005D5DA6" w:rsidP="005D5DA6">
            <w:pPr>
              <w:spacing w:line="312" w:lineRule="auto"/>
              <w:jc w:val="center"/>
              <w:rPr>
                <w:sz w:val="22"/>
                <w:szCs w:val="22"/>
              </w:rPr>
            </w:pPr>
            <w:r w:rsidRPr="005D5DA6">
              <w:rPr>
                <w:sz w:val="22"/>
                <w:szCs w:val="22"/>
              </w:rPr>
              <w:t>ул. Советов, 8а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178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45</w:t>
            </w:r>
          </w:p>
        </w:tc>
      </w:tr>
      <w:tr w:rsidR="005D5DA6" w:rsidRPr="005D5DA6" w:rsidTr="00B8442F">
        <w:trPr>
          <w:trHeight w:val="7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2 котельной № 59</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59, </w:t>
            </w:r>
          </w:p>
          <w:p w:rsidR="005D5DA6" w:rsidRPr="005D5DA6" w:rsidRDefault="005D5DA6" w:rsidP="005D5DA6">
            <w:pPr>
              <w:spacing w:line="312" w:lineRule="auto"/>
              <w:jc w:val="center"/>
              <w:rPr>
                <w:sz w:val="22"/>
                <w:szCs w:val="22"/>
              </w:rPr>
            </w:pPr>
            <w:r w:rsidRPr="005D5DA6">
              <w:rPr>
                <w:sz w:val="22"/>
                <w:szCs w:val="22"/>
              </w:rPr>
              <w:t>ул. Советов, 8а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178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45</w:t>
            </w:r>
          </w:p>
        </w:tc>
      </w:tr>
      <w:tr w:rsidR="005D5DA6" w:rsidRPr="005D5DA6" w:rsidTr="00B8442F">
        <w:trPr>
          <w:trHeight w:val="92"/>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3 котельной № 59</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59, </w:t>
            </w:r>
          </w:p>
          <w:p w:rsidR="005D5DA6" w:rsidRPr="005D5DA6" w:rsidRDefault="005D5DA6" w:rsidP="005D5DA6">
            <w:pPr>
              <w:spacing w:line="312" w:lineRule="auto"/>
              <w:jc w:val="center"/>
              <w:rPr>
                <w:sz w:val="22"/>
                <w:szCs w:val="22"/>
              </w:rPr>
            </w:pPr>
            <w:r w:rsidRPr="005D5DA6">
              <w:rPr>
                <w:sz w:val="22"/>
                <w:szCs w:val="22"/>
              </w:rPr>
              <w:t>ул. Советов, 8а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178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45</w:t>
            </w:r>
          </w:p>
        </w:tc>
      </w:tr>
      <w:tr w:rsidR="005D5DA6" w:rsidRPr="005D5DA6" w:rsidTr="00B8442F">
        <w:trPr>
          <w:trHeight w:val="7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1 котельной № 59</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59, </w:t>
            </w:r>
          </w:p>
          <w:p w:rsidR="005D5DA6" w:rsidRPr="005D5DA6" w:rsidRDefault="005D5DA6" w:rsidP="005D5DA6">
            <w:pPr>
              <w:spacing w:line="312" w:lineRule="auto"/>
              <w:jc w:val="center"/>
              <w:rPr>
                <w:sz w:val="22"/>
                <w:szCs w:val="22"/>
              </w:rPr>
            </w:pPr>
            <w:r w:rsidRPr="005D5DA6">
              <w:rPr>
                <w:sz w:val="22"/>
                <w:szCs w:val="22"/>
              </w:rPr>
              <w:t>ул. Советов, 8а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25</w:t>
            </w:r>
          </w:p>
        </w:tc>
      </w:tr>
      <w:tr w:rsidR="005D5DA6" w:rsidRPr="005D5DA6" w:rsidTr="00B8442F">
        <w:trPr>
          <w:trHeight w:val="7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lastRenderedPageBreak/>
              <w:t>Приобретение и монтаж преобразователя частоты с панелью управления на дутьевой вентилятор котла № 2 котельной № 59</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59, </w:t>
            </w:r>
          </w:p>
          <w:p w:rsidR="005D5DA6" w:rsidRPr="005D5DA6" w:rsidRDefault="005D5DA6" w:rsidP="005D5DA6">
            <w:pPr>
              <w:spacing w:line="312" w:lineRule="auto"/>
              <w:jc w:val="center"/>
              <w:rPr>
                <w:sz w:val="22"/>
                <w:szCs w:val="22"/>
              </w:rPr>
            </w:pPr>
            <w:r w:rsidRPr="005D5DA6">
              <w:rPr>
                <w:sz w:val="22"/>
                <w:szCs w:val="22"/>
              </w:rPr>
              <w:t>ул. Советов, 8а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25</w:t>
            </w:r>
          </w:p>
        </w:tc>
      </w:tr>
      <w:tr w:rsidR="005D5DA6" w:rsidRPr="005D5DA6" w:rsidTr="00B8442F">
        <w:trPr>
          <w:trHeight w:val="7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3 котельной № 59</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59, </w:t>
            </w:r>
          </w:p>
          <w:p w:rsidR="005D5DA6" w:rsidRPr="005D5DA6" w:rsidRDefault="005D5DA6" w:rsidP="005D5DA6">
            <w:pPr>
              <w:spacing w:line="312" w:lineRule="auto"/>
              <w:jc w:val="center"/>
              <w:rPr>
                <w:sz w:val="22"/>
                <w:szCs w:val="22"/>
              </w:rPr>
            </w:pPr>
            <w:r w:rsidRPr="005D5DA6">
              <w:rPr>
                <w:sz w:val="22"/>
                <w:szCs w:val="22"/>
              </w:rPr>
              <w:t>ул. Советов, 8а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25</w:t>
            </w:r>
          </w:p>
        </w:tc>
      </w:tr>
      <w:tr w:rsidR="005D5DA6" w:rsidRPr="005D5DA6" w:rsidTr="00B8442F">
        <w:trPr>
          <w:trHeight w:val="7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насос ГВС № 3  котельной № 59 </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59, </w:t>
            </w:r>
          </w:p>
          <w:p w:rsidR="005D5DA6" w:rsidRPr="005D5DA6" w:rsidRDefault="005D5DA6" w:rsidP="005D5DA6">
            <w:pPr>
              <w:spacing w:line="312" w:lineRule="auto"/>
              <w:jc w:val="center"/>
              <w:rPr>
                <w:sz w:val="22"/>
                <w:szCs w:val="22"/>
              </w:rPr>
            </w:pPr>
            <w:r w:rsidRPr="005D5DA6">
              <w:rPr>
                <w:sz w:val="22"/>
                <w:szCs w:val="22"/>
              </w:rPr>
              <w:t>ул. Советов, 8а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120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30</w:t>
            </w:r>
          </w:p>
        </w:tc>
      </w:tr>
      <w:tr w:rsidR="005D5DA6" w:rsidRPr="005D5DA6" w:rsidTr="00B8442F">
        <w:trPr>
          <w:trHeight w:val="122"/>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подпиточный  насос № 1  котельной № 59 </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59, </w:t>
            </w:r>
          </w:p>
          <w:p w:rsidR="005D5DA6" w:rsidRPr="005D5DA6" w:rsidRDefault="005D5DA6" w:rsidP="005D5DA6">
            <w:pPr>
              <w:spacing w:line="312" w:lineRule="auto"/>
              <w:jc w:val="center"/>
              <w:rPr>
                <w:sz w:val="22"/>
                <w:szCs w:val="22"/>
              </w:rPr>
            </w:pPr>
            <w:r w:rsidRPr="005D5DA6">
              <w:rPr>
                <w:sz w:val="22"/>
                <w:szCs w:val="22"/>
              </w:rPr>
              <w:t>ул. Советов, 8а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101</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25</w:t>
            </w:r>
          </w:p>
        </w:tc>
      </w:tr>
      <w:tr w:rsidR="005D5DA6" w:rsidRPr="005D5DA6" w:rsidTr="00B8442F">
        <w:trPr>
          <w:trHeight w:val="7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насос ГВС № 2  котельной № 52 </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52, </w:t>
            </w:r>
          </w:p>
          <w:p w:rsidR="005D5DA6" w:rsidRPr="005D5DA6" w:rsidRDefault="005D5DA6" w:rsidP="005D5DA6">
            <w:pPr>
              <w:spacing w:line="312" w:lineRule="auto"/>
              <w:jc w:val="center"/>
              <w:rPr>
                <w:sz w:val="22"/>
                <w:szCs w:val="22"/>
              </w:rPr>
            </w:pPr>
            <w:r w:rsidRPr="005D5DA6">
              <w:rPr>
                <w:sz w:val="22"/>
                <w:szCs w:val="22"/>
              </w:rPr>
              <w:t>ул. Подольская, 12</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21</w:t>
            </w:r>
          </w:p>
        </w:tc>
      </w:tr>
      <w:tr w:rsidR="005D5DA6" w:rsidRPr="005D5DA6" w:rsidTr="00B8442F">
        <w:trPr>
          <w:trHeight w:val="962"/>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насос ГВС № 1, котельной № 78 </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78, </w:t>
            </w:r>
          </w:p>
          <w:p w:rsidR="005D5DA6" w:rsidRPr="005D5DA6" w:rsidRDefault="005D5DA6" w:rsidP="005D5DA6">
            <w:pPr>
              <w:spacing w:line="312" w:lineRule="auto"/>
              <w:jc w:val="center"/>
              <w:rPr>
                <w:sz w:val="22"/>
                <w:szCs w:val="22"/>
              </w:rPr>
            </w:pPr>
            <w:r w:rsidRPr="005D5DA6">
              <w:rPr>
                <w:sz w:val="22"/>
                <w:szCs w:val="22"/>
              </w:rPr>
              <w:t>ул. Подольская, 19</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101</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25</w:t>
            </w:r>
          </w:p>
        </w:tc>
      </w:tr>
      <w:tr w:rsidR="005D5DA6" w:rsidRPr="005D5DA6" w:rsidTr="00B8442F">
        <w:trPr>
          <w:trHeight w:val="1002"/>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1 котельной № 49</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49, </w:t>
            </w:r>
          </w:p>
          <w:p w:rsidR="005D5DA6" w:rsidRPr="005D5DA6" w:rsidRDefault="005D5DA6" w:rsidP="005D5DA6">
            <w:pPr>
              <w:spacing w:line="312" w:lineRule="auto"/>
              <w:jc w:val="center"/>
              <w:rPr>
                <w:sz w:val="22"/>
                <w:szCs w:val="22"/>
              </w:rPr>
            </w:pPr>
            <w:r w:rsidRPr="005D5DA6">
              <w:rPr>
                <w:sz w:val="22"/>
                <w:szCs w:val="22"/>
              </w:rPr>
              <w:t>ул. Шишкина, 40а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115</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29</w:t>
            </w:r>
          </w:p>
        </w:tc>
      </w:tr>
      <w:tr w:rsidR="005D5DA6" w:rsidRPr="005D5DA6" w:rsidTr="00B8442F">
        <w:trPr>
          <w:trHeight w:val="90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2 котельной № 49</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49, </w:t>
            </w:r>
          </w:p>
          <w:p w:rsidR="005D5DA6" w:rsidRPr="005D5DA6" w:rsidRDefault="005D5DA6" w:rsidP="005D5DA6">
            <w:pPr>
              <w:spacing w:line="312" w:lineRule="auto"/>
              <w:jc w:val="center"/>
              <w:rPr>
                <w:sz w:val="22"/>
                <w:szCs w:val="22"/>
              </w:rPr>
            </w:pPr>
            <w:r w:rsidRPr="005D5DA6">
              <w:rPr>
                <w:sz w:val="22"/>
                <w:szCs w:val="22"/>
              </w:rPr>
              <w:t>ул. Шишкина, 40а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115</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29</w:t>
            </w:r>
          </w:p>
        </w:tc>
      </w:tr>
      <w:tr w:rsidR="005D5DA6" w:rsidRPr="005D5DA6" w:rsidTr="00B8442F">
        <w:trPr>
          <w:trHeight w:val="1006"/>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3 котельной № 49</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49, </w:t>
            </w:r>
          </w:p>
          <w:p w:rsidR="005D5DA6" w:rsidRPr="005D5DA6" w:rsidRDefault="005D5DA6" w:rsidP="005D5DA6">
            <w:pPr>
              <w:spacing w:line="312" w:lineRule="auto"/>
              <w:jc w:val="center"/>
              <w:rPr>
                <w:sz w:val="22"/>
                <w:szCs w:val="22"/>
              </w:rPr>
            </w:pPr>
            <w:r w:rsidRPr="005D5DA6">
              <w:rPr>
                <w:sz w:val="22"/>
                <w:szCs w:val="22"/>
              </w:rPr>
              <w:t>ул. Шишкина, 40а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115</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29</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4 котельной № 49</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49, </w:t>
            </w:r>
          </w:p>
          <w:p w:rsidR="005D5DA6" w:rsidRPr="005D5DA6" w:rsidRDefault="005D5DA6" w:rsidP="005D5DA6">
            <w:pPr>
              <w:spacing w:line="312" w:lineRule="auto"/>
              <w:jc w:val="center"/>
              <w:rPr>
                <w:sz w:val="22"/>
                <w:szCs w:val="22"/>
              </w:rPr>
            </w:pPr>
            <w:r w:rsidRPr="005D5DA6">
              <w:rPr>
                <w:sz w:val="22"/>
                <w:szCs w:val="22"/>
              </w:rPr>
              <w:t>ул. Шишкина, 40а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115</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29</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1 котельной № 49</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49, </w:t>
            </w:r>
          </w:p>
          <w:p w:rsidR="005D5DA6" w:rsidRPr="005D5DA6" w:rsidRDefault="005D5DA6" w:rsidP="005D5DA6">
            <w:pPr>
              <w:spacing w:line="312" w:lineRule="auto"/>
              <w:jc w:val="center"/>
              <w:rPr>
                <w:sz w:val="22"/>
                <w:szCs w:val="22"/>
              </w:rPr>
            </w:pPr>
            <w:r w:rsidRPr="005D5DA6">
              <w:rPr>
                <w:sz w:val="22"/>
                <w:szCs w:val="22"/>
              </w:rPr>
              <w:t>ул. Шишкина, 40а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22</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2 котельной № 49</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49, </w:t>
            </w:r>
          </w:p>
          <w:p w:rsidR="005D5DA6" w:rsidRPr="005D5DA6" w:rsidRDefault="005D5DA6" w:rsidP="005D5DA6">
            <w:pPr>
              <w:spacing w:line="312" w:lineRule="auto"/>
              <w:jc w:val="center"/>
              <w:rPr>
                <w:sz w:val="22"/>
                <w:szCs w:val="22"/>
              </w:rPr>
            </w:pPr>
            <w:r w:rsidRPr="005D5DA6">
              <w:rPr>
                <w:sz w:val="22"/>
                <w:szCs w:val="22"/>
              </w:rPr>
              <w:t>ул. Шишкина, 40а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22</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lastRenderedPageBreak/>
              <w:t>Приобретение и монтаж преобразователя частоты с панелью управления на дутьевой вентилятор котла № 3 котельной № 49</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49, </w:t>
            </w:r>
          </w:p>
          <w:p w:rsidR="005D5DA6" w:rsidRPr="005D5DA6" w:rsidRDefault="005D5DA6" w:rsidP="005D5DA6">
            <w:pPr>
              <w:spacing w:line="312" w:lineRule="auto"/>
              <w:jc w:val="center"/>
              <w:rPr>
                <w:sz w:val="22"/>
                <w:szCs w:val="22"/>
              </w:rPr>
            </w:pPr>
            <w:r w:rsidRPr="005D5DA6">
              <w:rPr>
                <w:sz w:val="22"/>
                <w:szCs w:val="22"/>
              </w:rPr>
              <w:t>ул. Шишкина, 40а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22</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4 котельной № 49</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49, </w:t>
            </w:r>
          </w:p>
          <w:p w:rsidR="005D5DA6" w:rsidRPr="005D5DA6" w:rsidRDefault="005D5DA6" w:rsidP="005D5DA6">
            <w:pPr>
              <w:spacing w:line="312" w:lineRule="auto"/>
              <w:jc w:val="center"/>
              <w:rPr>
                <w:sz w:val="22"/>
                <w:szCs w:val="22"/>
              </w:rPr>
            </w:pPr>
            <w:r w:rsidRPr="005D5DA6">
              <w:rPr>
                <w:sz w:val="22"/>
                <w:szCs w:val="22"/>
              </w:rPr>
              <w:t>ул. Шишкина, 40а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22</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насос ГВС № 1 котельной № 49 </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49, </w:t>
            </w:r>
          </w:p>
          <w:p w:rsidR="005D5DA6" w:rsidRPr="005D5DA6" w:rsidRDefault="005D5DA6" w:rsidP="005D5DA6">
            <w:pPr>
              <w:spacing w:line="312" w:lineRule="auto"/>
              <w:jc w:val="center"/>
              <w:rPr>
                <w:sz w:val="22"/>
                <w:szCs w:val="22"/>
              </w:rPr>
            </w:pPr>
            <w:r w:rsidRPr="005D5DA6">
              <w:rPr>
                <w:sz w:val="22"/>
                <w:szCs w:val="22"/>
              </w:rPr>
              <w:t>ул. Шишкина, 40а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234</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59</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подпиточный насос № 1  котельной № 49 </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49, </w:t>
            </w:r>
          </w:p>
          <w:p w:rsidR="005D5DA6" w:rsidRPr="005D5DA6" w:rsidRDefault="005D5DA6" w:rsidP="005D5DA6">
            <w:pPr>
              <w:spacing w:line="312" w:lineRule="auto"/>
              <w:jc w:val="center"/>
              <w:rPr>
                <w:sz w:val="22"/>
                <w:szCs w:val="22"/>
              </w:rPr>
            </w:pPr>
            <w:r w:rsidRPr="005D5DA6">
              <w:rPr>
                <w:sz w:val="22"/>
                <w:szCs w:val="22"/>
              </w:rPr>
              <w:t>ул. Шишкина, 40а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234</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59</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подпиточный насос № 1  котельной № 68 </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68, </w:t>
            </w:r>
          </w:p>
          <w:p w:rsidR="005D5DA6" w:rsidRPr="005D5DA6" w:rsidRDefault="005D5DA6" w:rsidP="005D5DA6">
            <w:pPr>
              <w:spacing w:line="312" w:lineRule="auto"/>
              <w:jc w:val="center"/>
              <w:rPr>
                <w:sz w:val="22"/>
                <w:szCs w:val="22"/>
              </w:rPr>
            </w:pPr>
            <w:r w:rsidRPr="005D5DA6">
              <w:rPr>
                <w:sz w:val="22"/>
                <w:szCs w:val="22"/>
              </w:rPr>
              <w:t>ул. Петренко, 30а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115</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29</w:t>
            </w:r>
          </w:p>
        </w:tc>
      </w:tr>
      <w:tr w:rsidR="005D5DA6" w:rsidRPr="005D5DA6" w:rsidTr="00B8442F">
        <w:trPr>
          <w:trHeight w:val="8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1 котельной № 114</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114, </w:t>
            </w:r>
          </w:p>
          <w:p w:rsidR="005D5DA6" w:rsidRPr="005D5DA6" w:rsidRDefault="005D5DA6" w:rsidP="005D5DA6">
            <w:pPr>
              <w:spacing w:line="312" w:lineRule="auto"/>
              <w:jc w:val="center"/>
              <w:rPr>
                <w:sz w:val="22"/>
                <w:szCs w:val="22"/>
              </w:rPr>
            </w:pPr>
            <w:r w:rsidRPr="005D5DA6">
              <w:rPr>
                <w:sz w:val="22"/>
                <w:szCs w:val="22"/>
              </w:rPr>
              <w:t>пр. Шахтёров, 1</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346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87</w:t>
            </w:r>
          </w:p>
        </w:tc>
      </w:tr>
      <w:tr w:rsidR="005D5DA6" w:rsidRPr="005D5DA6" w:rsidTr="00B8442F">
        <w:trPr>
          <w:trHeight w:val="1042"/>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3 котельной № 114</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114, </w:t>
            </w:r>
          </w:p>
          <w:p w:rsidR="005D5DA6" w:rsidRPr="005D5DA6" w:rsidRDefault="005D5DA6" w:rsidP="005D5DA6">
            <w:pPr>
              <w:spacing w:line="312" w:lineRule="auto"/>
              <w:jc w:val="center"/>
              <w:rPr>
                <w:sz w:val="22"/>
                <w:szCs w:val="22"/>
              </w:rPr>
            </w:pPr>
            <w:r w:rsidRPr="005D5DA6">
              <w:rPr>
                <w:sz w:val="22"/>
                <w:szCs w:val="22"/>
              </w:rPr>
              <w:t>пр. Шахтёров, 1</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234</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59</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1 котельной № 114</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114, </w:t>
            </w:r>
          </w:p>
          <w:p w:rsidR="005D5DA6" w:rsidRPr="005D5DA6" w:rsidRDefault="005D5DA6" w:rsidP="005D5DA6">
            <w:pPr>
              <w:spacing w:line="312" w:lineRule="auto"/>
              <w:jc w:val="center"/>
              <w:rPr>
                <w:sz w:val="22"/>
                <w:szCs w:val="22"/>
              </w:rPr>
            </w:pPr>
            <w:r w:rsidRPr="005D5DA6">
              <w:rPr>
                <w:sz w:val="22"/>
                <w:szCs w:val="22"/>
              </w:rPr>
              <w:t>пр. Шахтёров, 1</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178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45</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№3 котельной № 114</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114, </w:t>
            </w:r>
          </w:p>
          <w:p w:rsidR="005D5DA6" w:rsidRPr="005D5DA6" w:rsidRDefault="005D5DA6" w:rsidP="005D5DA6">
            <w:pPr>
              <w:spacing w:line="312" w:lineRule="auto"/>
              <w:jc w:val="center"/>
              <w:rPr>
                <w:sz w:val="22"/>
                <w:szCs w:val="22"/>
              </w:rPr>
            </w:pPr>
            <w:r w:rsidRPr="005D5DA6">
              <w:rPr>
                <w:sz w:val="22"/>
                <w:szCs w:val="22"/>
              </w:rPr>
              <w:t>пр. Шахтёров, 1</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146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37</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подпиточный насос № 2 котельной № 114 </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114, </w:t>
            </w:r>
          </w:p>
          <w:p w:rsidR="005D5DA6" w:rsidRPr="005D5DA6" w:rsidRDefault="005D5DA6" w:rsidP="005D5DA6">
            <w:pPr>
              <w:spacing w:line="312" w:lineRule="auto"/>
              <w:jc w:val="center"/>
              <w:rPr>
                <w:sz w:val="22"/>
                <w:szCs w:val="22"/>
              </w:rPr>
            </w:pPr>
            <w:r w:rsidRPr="005D5DA6">
              <w:rPr>
                <w:sz w:val="22"/>
                <w:szCs w:val="22"/>
              </w:rPr>
              <w:t>пр. Шахтёров, 1</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120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30</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насос ГВС № 1 котельной № 114 </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114, </w:t>
            </w:r>
          </w:p>
          <w:p w:rsidR="005D5DA6" w:rsidRPr="005D5DA6" w:rsidRDefault="005D5DA6" w:rsidP="005D5DA6">
            <w:pPr>
              <w:spacing w:line="312" w:lineRule="auto"/>
              <w:jc w:val="center"/>
              <w:rPr>
                <w:sz w:val="22"/>
                <w:szCs w:val="22"/>
              </w:rPr>
            </w:pPr>
            <w:r w:rsidRPr="005D5DA6">
              <w:rPr>
                <w:sz w:val="22"/>
                <w:szCs w:val="22"/>
              </w:rPr>
              <w:t>пр. Шахтёров, 1</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120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30</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1 котельной № 104</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104, </w:t>
            </w:r>
          </w:p>
          <w:p w:rsidR="005D5DA6" w:rsidRPr="005D5DA6" w:rsidRDefault="005D5DA6" w:rsidP="005D5DA6">
            <w:pPr>
              <w:spacing w:line="312" w:lineRule="auto"/>
              <w:jc w:val="center"/>
              <w:rPr>
                <w:sz w:val="22"/>
                <w:szCs w:val="22"/>
              </w:rPr>
            </w:pPr>
            <w:r w:rsidRPr="005D5DA6">
              <w:rPr>
                <w:sz w:val="22"/>
                <w:szCs w:val="22"/>
              </w:rPr>
              <w:t>пр. Гагарина, 26а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567</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142</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lastRenderedPageBreak/>
              <w:t>Приобретение и монтаж преобразователя частоты с панелью управления на дымосос котла № 2 котельной № 104</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104, </w:t>
            </w:r>
          </w:p>
          <w:p w:rsidR="005D5DA6" w:rsidRPr="005D5DA6" w:rsidRDefault="005D5DA6" w:rsidP="005D5DA6">
            <w:pPr>
              <w:spacing w:line="312" w:lineRule="auto"/>
              <w:jc w:val="center"/>
              <w:rPr>
                <w:sz w:val="22"/>
                <w:szCs w:val="22"/>
              </w:rPr>
            </w:pPr>
            <w:r w:rsidRPr="005D5DA6">
              <w:rPr>
                <w:sz w:val="22"/>
                <w:szCs w:val="22"/>
              </w:rPr>
              <w:t>пр. Гагарина, 26а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567</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142</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3 котельной № 104</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г. Прокопьевск, котельная № 104, пр. Гагарина, 26а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567</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142</w:t>
            </w:r>
          </w:p>
        </w:tc>
      </w:tr>
      <w:tr w:rsidR="005D5DA6" w:rsidRPr="005D5DA6" w:rsidTr="00B8442F">
        <w:trPr>
          <w:trHeight w:val="937"/>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подпиточный насос № 1 котельной № 104 </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104, </w:t>
            </w:r>
          </w:p>
          <w:p w:rsidR="005D5DA6" w:rsidRPr="005D5DA6" w:rsidRDefault="005D5DA6" w:rsidP="005D5DA6">
            <w:pPr>
              <w:spacing w:line="312" w:lineRule="auto"/>
              <w:jc w:val="center"/>
              <w:rPr>
                <w:sz w:val="22"/>
                <w:szCs w:val="22"/>
              </w:rPr>
            </w:pPr>
            <w:r w:rsidRPr="005D5DA6">
              <w:rPr>
                <w:sz w:val="22"/>
                <w:szCs w:val="22"/>
              </w:rPr>
              <w:t>пр. Гагарина, 26а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164</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41</w:t>
            </w:r>
          </w:p>
        </w:tc>
      </w:tr>
      <w:tr w:rsidR="005D5DA6" w:rsidRPr="005D5DA6" w:rsidTr="00B8442F">
        <w:trPr>
          <w:trHeight w:val="962"/>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насос ГВС № 3 котельной № 104 </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104, </w:t>
            </w:r>
          </w:p>
          <w:p w:rsidR="005D5DA6" w:rsidRPr="005D5DA6" w:rsidRDefault="005D5DA6" w:rsidP="005D5DA6">
            <w:pPr>
              <w:spacing w:line="312" w:lineRule="auto"/>
              <w:jc w:val="center"/>
              <w:rPr>
                <w:sz w:val="22"/>
                <w:szCs w:val="22"/>
              </w:rPr>
            </w:pPr>
            <w:r w:rsidRPr="005D5DA6">
              <w:rPr>
                <w:sz w:val="22"/>
                <w:szCs w:val="22"/>
              </w:rPr>
              <w:t>пр. Гагарина, 26а</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164</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41</w:t>
            </w:r>
          </w:p>
        </w:tc>
      </w:tr>
      <w:tr w:rsidR="005D5DA6" w:rsidRPr="005D5DA6" w:rsidTr="00B8442F">
        <w:trPr>
          <w:trHeight w:val="628"/>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3 котельной № 102</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102, </w:t>
            </w:r>
          </w:p>
          <w:p w:rsidR="005D5DA6" w:rsidRPr="005D5DA6" w:rsidRDefault="005D5DA6" w:rsidP="005D5DA6">
            <w:pPr>
              <w:spacing w:line="312" w:lineRule="auto"/>
              <w:jc w:val="center"/>
              <w:rPr>
                <w:sz w:val="22"/>
                <w:szCs w:val="22"/>
              </w:rPr>
            </w:pPr>
            <w:r w:rsidRPr="005D5DA6">
              <w:rPr>
                <w:sz w:val="22"/>
                <w:szCs w:val="22"/>
              </w:rPr>
              <w:t>ул. Петренко, 3</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346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87</w:t>
            </w:r>
          </w:p>
        </w:tc>
      </w:tr>
      <w:tr w:rsidR="005D5DA6" w:rsidRPr="005D5DA6" w:rsidTr="00B8442F">
        <w:trPr>
          <w:trHeight w:val="68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4 котельной № 102</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102, </w:t>
            </w:r>
          </w:p>
          <w:p w:rsidR="005D5DA6" w:rsidRPr="005D5DA6" w:rsidRDefault="005D5DA6" w:rsidP="005D5DA6">
            <w:pPr>
              <w:spacing w:line="312" w:lineRule="auto"/>
              <w:jc w:val="center"/>
              <w:rPr>
                <w:sz w:val="22"/>
                <w:szCs w:val="22"/>
              </w:rPr>
            </w:pPr>
            <w:r w:rsidRPr="005D5DA6">
              <w:rPr>
                <w:sz w:val="22"/>
                <w:szCs w:val="22"/>
              </w:rPr>
              <w:t>ул. Петренко, 3</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346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87</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3 котельной № 102</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102, </w:t>
            </w:r>
          </w:p>
          <w:p w:rsidR="005D5DA6" w:rsidRPr="005D5DA6" w:rsidRDefault="005D5DA6" w:rsidP="005D5DA6">
            <w:pPr>
              <w:spacing w:line="312" w:lineRule="auto"/>
              <w:jc w:val="center"/>
              <w:rPr>
                <w:sz w:val="22"/>
                <w:szCs w:val="22"/>
              </w:rPr>
            </w:pPr>
            <w:r w:rsidRPr="005D5DA6">
              <w:rPr>
                <w:sz w:val="22"/>
                <w:szCs w:val="22"/>
              </w:rPr>
              <w:t>ул. Петренко, 3</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146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37</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4 котельной № 102</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102, </w:t>
            </w:r>
          </w:p>
          <w:p w:rsidR="005D5DA6" w:rsidRPr="005D5DA6" w:rsidRDefault="005D5DA6" w:rsidP="005D5DA6">
            <w:pPr>
              <w:spacing w:line="312" w:lineRule="auto"/>
              <w:jc w:val="center"/>
              <w:rPr>
                <w:sz w:val="22"/>
                <w:szCs w:val="22"/>
              </w:rPr>
            </w:pPr>
            <w:r w:rsidRPr="005D5DA6">
              <w:rPr>
                <w:sz w:val="22"/>
                <w:szCs w:val="22"/>
              </w:rPr>
              <w:t>ул. Петренко, 3</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146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37</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подпиточный насос № 1 котельной № 102</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102, </w:t>
            </w:r>
          </w:p>
          <w:p w:rsidR="005D5DA6" w:rsidRPr="005D5DA6" w:rsidRDefault="005D5DA6" w:rsidP="005D5DA6">
            <w:pPr>
              <w:spacing w:line="312" w:lineRule="auto"/>
              <w:jc w:val="center"/>
              <w:rPr>
                <w:sz w:val="22"/>
                <w:szCs w:val="22"/>
              </w:rPr>
            </w:pPr>
            <w:r w:rsidRPr="005D5DA6">
              <w:rPr>
                <w:sz w:val="22"/>
                <w:szCs w:val="22"/>
              </w:rPr>
              <w:t>ул. Петренко, 3</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101</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25</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1 котельной № 76</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76, </w:t>
            </w:r>
          </w:p>
          <w:p w:rsidR="005D5DA6" w:rsidRPr="005D5DA6" w:rsidRDefault="005D5DA6" w:rsidP="005D5DA6">
            <w:pPr>
              <w:spacing w:line="312" w:lineRule="auto"/>
              <w:jc w:val="center"/>
              <w:rPr>
                <w:sz w:val="22"/>
                <w:szCs w:val="22"/>
              </w:rPr>
            </w:pPr>
            <w:r w:rsidRPr="005D5DA6">
              <w:rPr>
                <w:sz w:val="22"/>
                <w:szCs w:val="22"/>
              </w:rPr>
              <w:t>4-й квартал Красной горки</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419</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105</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2 котельной № 76</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76, </w:t>
            </w:r>
          </w:p>
          <w:p w:rsidR="005D5DA6" w:rsidRPr="005D5DA6" w:rsidRDefault="005D5DA6" w:rsidP="005D5DA6">
            <w:pPr>
              <w:spacing w:line="312" w:lineRule="auto"/>
              <w:jc w:val="center"/>
              <w:rPr>
                <w:sz w:val="22"/>
                <w:szCs w:val="22"/>
              </w:rPr>
            </w:pPr>
            <w:r w:rsidRPr="005D5DA6">
              <w:rPr>
                <w:sz w:val="22"/>
                <w:szCs w:val="22"/>
              </w:rPr>
              <w:t>4-й квартал Красной горки</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346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87</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3 котельной  № 76</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76, </w:t>
            </w:r>
          </w:p>
          <w:p w:rsidR="005D5DA6" w:rsidRPr="005D5DA6" w:rsidRDefault="005D5DA6" w:rsidP="005D5DA6">
            <w:pPr>
              <w:spacing w:line="312" w:lineRule="auto"/>
              <w:jc w:val="center"/>
              <w:rPr>
                <w:sz w:val="22"/>
                <w:szCs w:val="22"/>
              </w:rPr>
            </w:pPr>
            <w:r w:rsidRPr="005D5DA6">
              <w:rPr>
                <w:sz w:val="22"/>
                <w:szCs w:val="22"/>
              </w:rPr>
              <w:lastRenderedPageBreak/>
              <w:t>4-й квартал Красной горки</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lastRenderedPageBreak/>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419</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105</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1 котельной № 76</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76, </w:t>
            </w:r>
          </w:p>
          <w:p w:rsidR="005D5DA6" w:rsidRPr="005D5DA6" w:rsidRDefault="005D5DA6" w:rsidP="005D5DA6">
            <w:pPr>
              <w:spacing w:line="312" w:lineRule="auto"/>
              <w:jc w:val="center"/>
              <w:rPr>
                <w:sz w:val="22"/>
                <w:szCs w:val="22"/>
              </w:rPr>
            </w:pPr>
            <w:r w:rsidRPr="005D5DA6">
              <w:rPr>
                <w:sz w:val="22"/>
                <w:szCs w:val="22"/>
              </w:rPr>
              <w:t>4-й квартал Красной горки</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248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62</w:t>
            </w:r>
          </w:p>
        </w:tc>
      </w:tr>
      <w:tr w:rsidR="005D5DA6" w:rsidRPr="005D5DA6" w:rsidTr="00B8442F">
        <w:trPr>
          <w:trHeight w:val="1266"/>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2 котельной  № 76</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76, </w:t>
            </w:r>
          </w:p>
          <w:p w:rsidR="005D5DA6" w:rsidRPr="005D5DA6" w:rsidRDefault="005D5DA6" w:rsidP="005D5DA6">
            <w:pPr>
              <w:spacing w:line="312" w:lineRule="auto"/>
              <w:jc w:val="center"/>
              <w:rPr>
                <w:sz w:val="22"/>
                <w:szCs w:val="22"/>
              </w:rPr>
            </w:pPr>
            <w:r w:rsidRPr="005D5DA6">
              <w:rPr>
                <w:sz w:val="22"/>
                <w:szCs w:val="22"/>
              </w:rPr>
              <w:t>4-й квартал Красной горки</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248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62</w:t>
            </w:r>
          </w:p>
        </w:tc>
      </w:tr>
      <w:tr w:rsidR="005D5DA6" w:rsidRPr="005D5DA6" w:rsidTr="00B8442F">
        <w:trPr>
          <w:trHeight w:val="962"/>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3  котельной № 76</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г. Прокопьевск, котельная № 76, 4-й квартал Красной горки</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248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62</w:t>
            </w:r>
          </w:p>
        </w:tc>
      </w:tr>
      <w:tr w:rsidR="005D5DA6" w:rsidRPr="005D5DA6" w:rsidTr="00B8442F">
        <w:trPr>
          <w:trHeight w:val="86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подпиточный насос № 3 котельной № 76</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76, </w:t>
            </w:r>
          </w:p>
          <w:p w:rsidR="005D5DA6" w:rsidRPr="005D5DA6" w:rsidRDefault="005D5DA6" w:rsidP="005D5DA6">
            <w:pPr>
              <w:spacing w:line="312" w:lineRule="auto"/>
              <w:jc w:val="center"/>
              <w:rPr>
                <w:sz w:val="22"/>
                <w:szCs w:val="22"/>
              </w:rPr>
            </w:pPr>
            <w:r w:rsidRPr="005D5DA6">
              <w:rPr>
                <w:sz w:val="22"/>
                <w:szCs w:val="22"/>
              </w:rPr>
              <w:t>4-й квартал Красной горки</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21</w:t>
            </w:r>
          </w:p>
        </w:tc>
      </w:tr>
      <w:tr w:rsidR="005D5DA6" w:rsidRPr="005D5DA6" w:rsidTr="00B8442F">
        <w:trPr>
          <w:trHeight w:val="83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подпиточный насос № 1 котельной № 74</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74, </w:t>
            </w:r>
          </w:p>
          <w:p w:rsidR="005D5DA6" w:rsidRPr="005D5DA6" w:rsidRDefault="005D5DA6" w:rsidP="005D5DA6">
            <w:pPr>
              <w:spacing w:line="312" w:lineRule="auto"/>
              <w:jc w:val="center"/>
              <w:rPr>
                <w:sz w:val="22"/>
                <w:szCs w:val="22"/>
              </w:rPr>
            </w:pPr>
            <w:r w:rsidRPr="005D5DA6">
              <w:rPr>
                <w:sz w:val="22"/>
                <w:szCs w:val="22"/>
              </w:rPr>
              <w:t>ул. Союзная, 44</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74</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18</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КВТС-20 № 1 котельной № 6</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 </w:t>
            </w:r>
          </w:p>
          <w:p w:rsidR="005D5DA6" w:rsidRPr="005D5DA6" w:rsidRDefault="005D5DA6" w:rsidP="005D5DA6">
            <w:pPr>
              <w:spacing w:line="312" w:lineRule="auto"/>
              <w:jc w:val="center"/>
              <w:rPr>
                <w:sz w:val="22"/>
                <w:szCs w:val="22"/>
              </w:rPr>
            </w:pPr>
            <w:r w:rsidRPr="005D5DA6">
              <w:rPr>
                <w:sz w:val="22"/>
                <w:szCs w:val="22"/>
              </w:rPr>
              <w:t>ул. Рождественская, 7</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951</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238</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КЕ-25/14 № 4 котельной № 6</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 </w:t>
            </w:r>
          </w:p>
          <w:p w:rsidR="005D5DA6" w:rsidRPr="005D5DA6" w:rsidRDefault="005D5DA6" w:rsidP="005D5DA6">
            <w:pPr>
              <w:spacing w:line="312" w:lineRule="auto"/>
              <w:jc w:val="center"/>
              <w:rPr>
                <w:sz w:val="22"/>
                <w:szCs w:val="22"/>
              </w:rPr>
            </w:pPr>
            <w:r w:rsidRPr="005D5DA6">
              <w:rPr>
                <w:sz w:val="22"/>
                <w:szCs w:val="22"/>
              </w:rPr>
              <w:t>ул. Рождественская, 7</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720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180</w:t>
            </w:r>
          </w:p>
        </w:tc>
      </w:tr>
      <w:tr w:rsidR="005D5DA6" w:rsidRPr="005D5DA6" w:rsidTr="00B8442F">
        <w:trPr>
          <w:trHeight w:val="95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КВТС-20 № 5 котельной № 6</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 </w:t>
            </w:r>
          </w:p>
          <w:p w:rsidR="005D5DA6" w:rsidRPr="005D5DA6" w:rsidRDefault="005D5DA6" w:rsidP="005D5DA6">
            <w:pPr>
              <w:spacing w:line="312" w:lineRule="auto"/>
              <w:jc w:val="center"/>
              <w:rPr>
                <w:sz w:val="22"/>
                <w:szCs w:val="22"/>
              </w:rPr>
            </w:pPr>
            <w:r w:rsidRPr="005D5DA6">
              <w:rPr>
                <w:sz w:val="22"/>
                <w:szCs w:val="22"/>
              </w:rPr>
              <w:t>ул. Рождественская, 7</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806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202</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дутьевой вентилятор котла КВТС-20 № 1 </w:t>
            </w:r>
          </w:p>
          <w:p w:rsidR="005D5DA6" w:rsidRPr="005D5DA6" w:rsidRDefault="005D5DA6" w:rsidP="005D5DA6">
            <w:pPr>
              <w:spacing w:line="312" w:lineRule="auto"/>
              <w:jc w:val="both"/>
              <w:rPr>
                <w:sz w:val="22"/>
                <w:szCs w:val="22"/>
              </w:rPr>
            </w:pPr>
            <w:r w:rsidRPr="005D5DA6">
              <w:rPr>
                <w:sz w:val="22"/>
                <w:szCs w:val="22"/>
              </w:rPr>
              <w:t>котельной № 6</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 </w:t>
            </w:r>
          </w:p>
          <w:p w:rsidR="005D5DA6" w:rsidRPr="005D5DA6" w:rsidRDefault="005D5DA6" w:rsidP="005D5DA6">
            <w:pPr>
              <w:spacing w:line="312" w:lineRule="auto"/>
              <w:jc w:val="center"/>
              <w:rPr>
                <w:sz w:val="22"/>
                <w:szCs w:val="22"/>
              </w:rPr>
            </w:pPr>
            <w:r w:rsidRPr="005D5DA6">
              <w:rPr>
                <w:sz w:val="22"/>
                <w:szCs w:val="22"/>
              </w:rPr>
              <w:t>ул. Рождественская, 7</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310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77</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дутьевой вентилятор котла КЕ-25/14 № 4 </w:t>
            </w:r>
          </w:p>
          <w:p w:rsidR="005D5DA6" w:rsidRPr="005D5DA6" w:rsidRDefault="005D5DA6" w:rsidP="005D5DA6">
            <w:pPr>
              <w:spacing w:line="312" w:lineRule="auto"/>
              <w:jc w:val="both"/>
              <w:rPr>
                <w:sz w:val="22"/>
                <w:szCs w:val="22"/>
              </w:rPr>
            </w:pPr>
            <w:r w:rsidRPr="005D5DA6">
              <w:rPr>
                <w:sz w:val="22"/>
                <w:szCs w:val="22"/>
              </w:rPr>
              <w:t>котельной № 6</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 </w:t>
            </w:r>
          </w:p>
          <w:p w:rsidR="005D5DA6" w:rsidRPr="005D5DA6" w:rsidRDefault="005D5DA6" w:rsidP="005D5DA6">
            <w:pPr>
              <w:spacing w:line="312" w:lineRule="auto"/>
              <w:jc w:val="center"/>
              <w:rPr>
                <w:sz w:val="22"/>
                <w:szCs w:val="22"/>
              </w:rPr>
            </w:pPr>
            <w:r w:rsidRPr="005D5DA6">
              <w:rPr>
                <w:sz w:val="22"/>
                <w:szCs w:val="22"/>
              </w:rPr>
              <w:t>ул. Рождественская, 7</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310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77</w:t>
            </w:r>
          </w:p>
        </w:tc>
      </w:tr>
      <w:tr w:rsidR="005D5DA6" w:rsidRPr="005D5DA6" w:rsidTr="00B8442F">
        <w:trPr>
          <w:trHeight w:val="20"/>
        </w:trPr>
        <w:tc>
          <w:tcPr>
            <w:tcW w:w="4962"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lastRenderedPageBreak/>
              <w:t xml:space="preserve">Приобретение и монтаж преобразователя частоты с панелью управления на дутьевой вентилятор котла КВТС-20 № 5 </w:t>
            </w:r>
          </w:p>
          <w:p w:rsidR="005D5DA6" w:rsidRPr="005D5DA6" w:rsidRDefault="005D5DA6" w:rsidP="005D5DA6">
            <w:pPr>
              <w:spacing w:line="312" w:lineRule="auto"/>
              <w:jc w:val="both"/>
              <w:rPr>
                <w:sz w:val="22"/>
                <w:szCs w:val="22"/>
              </w:rPr>
            </w:pPr>
            <w:r w:rsidRPr="005D5DA6">
              <w:rPr>
                <w:sz w:val="22"/>
                <w:szCs w:val="22"/>
              </w:rPr>
              <w:t>котельной № 6</w:t>
            </w:r>
          </w:p>
        </w:tc>
        <w:tc>
          <w:tcPr>
            <w:tcW w:w="212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 </w:t>
            </w:r>
          </w:p>
          <w:p w:rsidR="005D5DA6" w:rsidRPr="005D5DA6" w:rsidRDefault="005D5DA6" w:rsidP="005D5DA6">
            <w:pPr>
              <w:spacing w:line="312" w:lineRule="auto"/>
              <w:jc w:val="center"/>
              <w:rPr>
                <w:sz w:val="22"/>
                <w:szCs w:val="22"/>
              </w:rPr>
            </w:pPr>
            <w:r w:rsidRPr="005D5DA6">
              <w:rPr>
                <w:sz w:val="22"/>
                <w:szCs w:val="22"/>
              </w:rPr>
              <w:t>ул. Рождественская, 7</w:t>
            </w:r>
          </w:p>
        </w:tc>
        <w:tc>
          <w:tcPr>
            <w:tcW w:w="1276"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891"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342</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85</w:t>
            </w:r>
          </w:p>
        </w:tc>
      </w:tr>
    </w:tbl>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«расходы на капитальные вложения», экономически необоснованных расходов, учтённых регулятором при установлении тарифов на 2017 год, не выявлено. Дублирование расходов, учтенных одновременно и в смете ООО «РТХ» и в калькуляции ООО «ТЭР» отсутствует.</w:t>
      </w:r>
    </w:p>
    <w:p w:rsidR="005D5DA6" w:rsidRPr="005D5DA6" w:rsidRDefault="005D5DA6" w:rsidP="005D5DA6">
      <w:pPr>
        <w:tabs>
          <w:tab w:val="left" w:pos="1134"/>
        </w:tabs>
        <w:ind w:firstLine="709"/>
        <w:jc w:val="both"/>
      </w:pPr>
    </w:p>
    <w:p w:rsidR="005D5DA6" w:rsidRPr="005D5DA6" w:rsidRDefault="005D5DA6" w:rsidP="005D5DA6">
      <w:pPr>
        <w:tabs>
          <w:tab w:val="left" w:pos="1134"/>
        </w:tabs>
        <w:ind w:firstLine="709"/>
        <w:jc w:val="both"/>
        <w:rPr>
          <w:b/>
        </w:rPr>
      </w:pPr>
      <w:r w:rsidRPr="005D5DA6">
        <w:t xml:space="preserve">Итого, по результатам дополнительно проведённого анализа, экономически обоснованная необходимая валовая выручка ООО «РТХ» на тепловую энергию на 2017 год, по мнению экспертов, с учётом устранения нарушений, предписанных Приказом ФАС России от 22.05.2018 № 676/18, составила </w:t>
      </w:r>
      <w:r w:rsidRPr="005D5DA6">
        <w:rPr>
          <w:b/>
          <w:u w:val="single"/>
        </w:rPr>
        <w:t>1 758 941,84 тыс. руб.</w:t>
      </w:r>
    </w:p>
    <w:p w:rsidR="005D5DA6" w:rsidRPr="005D5DA6" w:rsidRDefault="005D5DA6" w:rsidP="005D5DA6">
      <w:pPr>
        <w:tabs>
          <w:tab w:val="left" w:pos="1134"/>
        </w:tabs>
        <w:ind w:firstLine="709"/>
        <w:jc w:val="both"/>
        <w:rPr>
          <w:u w:val="single"/>
        </w:rPr>
      </w:pPr>
      <w:r w:rsidRPr="005D5DA6">
        <w:t xml:space="preserve">При установлении тарифов на тепловую энергию на 2017 год, регулятором была учтена необходимая валовая выручка ООО «РТХ» в размере </w:t>
      </w:r>
      <w:r w:rsidRPr="005D5DA6">
        <w:rPr>
          <w:b/>
          <w:u w:val="single"/>
        </w:rPr>
        <w:t>1 757 471,02 тыс. руб.</w:t>
      </w:r>
    </w:p>
    <w:p w:rsidR="005D5DA6" w:rsidRPr="005D5DA6" w:rsidRDefault="005D5DA6" w:rsidP="005D5DA6">
      <w:pPr>
        <w:ind w:firstLine="709"/>
        <w:jc w:val="both"/>
        <w:rPr>
          <w:b/>
          <w:u w:val="single"/>
        </w:rPr>
      </w:pPr>
      <w:r w:rsidRPr="005D5DA6">
        <w:rPr>
          <w:b/>
        </w:rPr>
        <w:t xml:space="preserve">Таким образом, по итогам проведения дополнительного анализа экономической обоснованности необходимой валовой выручки ООО «РТХ» на 2017 год по тепловой энергии, экспертами определено, что при установлении тарифов на 2017 год, экономически необоснованных расходов, учтенных регулятором </w:t>
      </w:r>
      <w:r w:rsidRPr="005D5DA6">
        <w:rPr>
          <w:b/>
          <w:u w:val="single"/>
        </w:rPr>
        <w:t>не выявлено. Дублирование расходов, учтенных одновременно и в смете ООО «РТХ» и в калькуляции ООО «ТЭР» отсутствует.</w:t>
      </w:r>
    </w:p>
    <w:p w:rsidR="005D5DA6" w:rsidRPr="005D5DA6" w:rsidRDefault="005D5DA6" w:rsidP="005D5DA6">
      <w:pPr>
        <w:ind w:firstLine="709"/>
        <w:jc w:val="both"/>
        <w:rPr>
          <w:rFonts w:ascii="Bahnschrift SemiBold Condensed" w:hAnsi="Bahnschrift SemiBold Condensed"/>
          <w:u w:val="single"/>
        </w:rPr>
      </w:pPr>
    </w:p>
    <w:p w:rsidR="005D5DA6" w:rsidRPr="005D5DA6" w:rsidRDefault="005D5DA6" w:rsidP="005D5DA6">
      <w:pPr>
        <w:keepNext/>
        <w:numPr>
          <w:ilvl w:val="2"/>
          <w:numId w:val="0"/>
        </w:numPr>
        <w:ind w:firstLine="709"/>
        <w:jc w:val="both"/>
        <w:outlineLvl w:val="2"/>
        <w:rPr>
          <w:b/>
          <w:snapToGrid w:val="0"/>
          <w:lang w:eastAsia="en-US"/>
        </w:rPr>
      </w:pPr>
      <w:r w:rsidRPr="005D5DA6">
        <w:rPr>
          <w:b/>
          <w:snapToGrid w:val="0"/>
          <w:lang w:eastAsia="en-US"/>
        </w:rPr>
        <w:t>Расходы, связанные с производством и реализацией тепловой энергии ООО «РТХ» на 2018 год</w:t>
      </w:r>
    </w:p>
    <w:p w:rsidR="005D5DA6" w:rsidRPr="005D5DA6" w:rsidRDefault="005D5DA6" w:rsidP="005D5DA6">
      <w:pPr>
        <w:keepNext/>
        <w:ind w:left="709"/>
        <w:jc w:val="both"/>
        <w:outlineLvl w:val="3"/>
        <w:rPr>
          <w:b/>
          <w:bCs/>
        </w:rPr>
      </w:pPr>
    </w:p>
    <w:p w:rsidR="005D5DA6" w:rsidRPr="005D5DA6" w:rsidRDefault="005D5DA6" w:rsidP="005D5DA6">
      <w:pPr>
        <w:keepNext/>
        <w:ind w:left="709"/>
        <w:jc w:val="both"/>
        <w:outlineLvl w:val="3"/>
        <w:rPr>
          <w:b/>
          <w:bCs/>
        </w:rPr>
      </w:pPr>
      <w:r w:rsidRPr="005D5DA6">
        <w:rPr>
          <w:b/>
          <w:bCs/>
        </w:rPr>
        <w:t>1) Расходы на топливо</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2018 год постановлением региональной энергетической комиссии Кемеровской области от 08.11.2017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«топливо» в размере 440 095,74 тыс. руб. </w:t>
      </w:r>
    </w:p>
    <w:p w:rsidR="005D5DA6" w:rsidRPr="005D5DA6" w:rsidRDefault="005D5DA6" w:rsidP="005D5DA6">
      <w:pPr>
        <w:autoSpaceDE w:val="0"/>
        <w:autoSpaceDN w:val="0"/>
        <w:adjustRightInd w:val="0"/>
        <w:ind w:firstLine="709"/>
        <w:jc w:val="both"/>
        <w:rPr>
          <w:color w:val="000000"/>
        </w:rPr>
      </w:pPr>
    </w:p>
    <w:p w:rsidR="005D5DA6" w:rsidRPr="005D5DA6" w:rsidRDefault="005D5DA6" w:rsidP="005D5DA6">
      <w:pPr>
        <w:autoSpaceDE w:val="0"/>
        <w:autoSpaceDN w:val="0"/>
        <w:adjustRightInd w:val="0"/>
        <w:ind w:firstLine="709"/>
        <w:jc w:val="both"/>
        <w:rPr>
          <w:color w:val="000000"/>
        </w:rPr>
      </w:pPr>
      <w:r w:rsidRPr="005D5DA6">
        <w:rPr>
          <w:color w:val="000000"/>
        </w:rPr>
        <w:t xml:space="preserve">Расходы на топливо при производстве тепловой энергии в расчетном периоде регулирования определяются в соответствии п. 26 Методических указаний. </w:t>
      </w:r>
    </w:p>
    <w:p w:rsidR="005D5DA6" w:rsidRPr="005D5DA6" w:rsidRDefault="005D5DA6" w:rsidP="005D5DA6">
      <w:pPr>
        <w:ind w:firstLine="709"/>
        <w:jc w:val="both"/>
      </w:pPr>
      <w:r w:rsidRPr="005D5DA6">
        <w:t xml:space="preserve">По итогам дополнительного анализа, расходы по статье «топливо» на 2018 год (в расчёте на год) предлагаются экспертами в размере 438 819,05 тыс. руб., в том числе стоимость натурального топлива в размере 274 177,97 тыс. руб. </w:t>
      </w:r>
    </w:p>
    <w:p w:rsidR="005D5DA6" w:rsidRPr="005D5DA6" w:rsidRDefault="005D5DA6" w:rsidP="005D5DA6">
      <w:pPr>
        <w:ind w:firstLine="709"/>
        <w:jc w:val="both"/>
      </w:pPr>
      <w:r w:rsidRPr="005D5DA6">
        <w:t xml:space="preserve">Цена угля принята экспертами в расчёт согласно договору с ОАО «Кузбассразрезуголь» от 12.01.2018 № 8/1-18 (протокол № 014 рассмотрения заявок на участие в запросе цен № РТХ-014-12-17-ЗЦ от 25.12.2018) и составляет 1055,20 руб./т (без НДС) (стр. 154 дополнительных документов, представленных письмом № 869 от 01.01.2018). </w:t>
      </w:r>
    </w:p>
    <w:p w:rsidR="005D5DA6" w:rsidRPr="005D5DA6" w:rsidRDefault="005D5DA6" w:rsidP="005D5DA6">
      <w:pPr>
        <w:ind w:firstLine="709"/>
        <w:jc w:val="both"/>
      </w:pPr>
      <w:r w:rsidRPr="005D5DA6">
        <w:lastRenderedPageBreak/>
        <w:t>Расходы на транспортировку до центрального склада (без расходов на транспортировку от центрального склада до котельных) исходя из плановых расходов на 2017 год, с учётом ИЦП по транспорту на 2018 год (в соответствии с прогнозом Минэкономразвития РФ) составят 148 132,87 тыс. руб. Цена доставки, при этом, составила 540,28 руб./т без учёта НДС).</w:t>
      </w:r>
    </w:p>
    <w:p w:rsidR="005D5DA6" w:rsidRPr="005D5DA6" w:rsidRDefault="005D5DA6" w:rsidP="005D5DA6">
      <w:pPr>
        <w:ind w:firstLine="709"/>
        <w:jc w:val="both"/>
      </w:pPr>
      <w:r w:rsidRPr="005D5DA6">
        <w:t xml:space="preserve">Цена мазута топочного, исходя из плановой цены 2017 года, с учётом индексации (в соответствии с прогнозом Минэкономразвития РФ на 2018 год 102,4) составляет, по мнению экспертов, 9 169,27 руб./т (без НДС, с учётом транспортных расходов). </w:t>
      </w:r>
    </w:p>
    <w:p w:rsidR="005D5DA6" w:rsidRPr="005D5DA6" w:rsidRDefault="005D5DA6" w:rsidP="005D5DA6">
      <w:pPr>
        <w:ind w:firstLine="709"/>
        <w:jc w:val="both"/>
      </w:pPr>
      <w:r w:rsidRPr="005D5DA6">
        <w:t>Корректировка плановых расходов по статье на 2018 год относительно предложений предприятия в сторону увеличения составила 1 079,71 тыс. руб. в связи с представленными предприятием дополнительными вышеуказанными подтверждающими документами о стоимости доставки топлива автотранспортом.</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«расходы на топливо», выявлены экономически необоснованные расходы, учтённые регулятором при установлении тарифов на 2018 год, в размере 1 276,69 тыс. руб. (440 095,74 - 438 819,05 = 1 276,69).</w:t>
      </w:r>
    </w:p>
    <w:p w:rsidR="005D5DA6" w:rsidRPr="005D5DA6" w:rsidRDefault="005D5DA6" w:rsidP="005D5DA6">
      <w:pPr>
        <w:autoSpaceDE w:val="0"/>
        <w:autoSpaceDN w:val="0"/>
        <w:adjustRightInd w:val="0"/>
        <w:ind w:firstLine="709"/>
        <w:jc w:val="both"/>
        <w:rPr>
          <w:color w:val="000000"/>
        </w:rPr>
      </w:pPr>
    </w:p>
    <w:p w:rsidR="005D5DA6" w:rsidRPr="005D5DA6" w:rsidRDefault="005D5DA6" w:rsidP="005D5DA6">
      <w:pPr>
        <w:keepNext/>
        <w:ind w:left="709"/>
        <w:jc w:val="both"/>
        <w:outlineLvl w:val="3"/>
        <w:rPr>
          <w:b/>
          <w:bCs/>
        </w:rPr>
      </w:pPr>
      <w:r w:rsidRPr="005D5DA6">
        <w:rPr>
          <w:b/>
          <w:bCs/>
        </w:rPr>
        <w:t>2) Расходы на электроэнергию</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2018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«электроэнергия» в размере 213 450,40 тыс. руб. </w:t>
      </w:r>
    </w:p>
    <w:p w:rsidR="005D5DA6" w:rsidRPr="005D5DA6" w:rsidRDefault="005D5DA6" w:rsidP="005D5DA6">
      <w:pPr>
        <w:autoSpaceDE w:val="0"/>
        <w:autoSpaceDN w:val="0"/>
        <w:adjustRightInd w:val="0"/>
        <w:ind w:firstLine="709"/>
        <w:jc w:val="both"/>
        <w:rPr>
          <w:color w:val="000000"/>
        </w:rPr>
      </w:pPr>
    </w:p>
    <w:p w:rsidR="005D5DA6" w:rsidRPr="005D5DA6" w:rsidRDefault="005D5DA6" w:rsidP="005D5DA6">
      <w:pPr>
        <w:tabs>
          <w:tab w:val="left" w:pos="1134"/>
        </w:tabs>
        <w:ind w:firstLine="709"/>
        <w:jc w:val="both"/>
      </w:pPr>
      <w:r w:rsidRPr="005D5DA6">
        <w:t xml:space="preserve">На 2018 год предприятием заявлены расходы в сумме 249 059,11 тыс. руб. на общий </w:t>
      </w:r>
      <w:r w:rsidRPr="005D5DA6">
        <w:rPr>
          <w:b/>
        </w:rPr>
        <w:t xml:space="preserve">объем </w:t>
      </w:r>
      <w:r w:rsidRPr="005D5DA6">
        <w:t>потребления в количестве 69 221,0 тыс. кВтч.</w:t>
      </w:r>
    </w:p>
    <w:p w:rsidR="005D5DA6" w:rsidRPr="005D5DA6" w:rsidRDefault="005D5DA6" w:rsidP="005D5DA6">
      <w:pPr>
        <w:ind w:firstLine="709"/>
        <w:jc w:val="both"/>
      </w:pPr>
      <w:r w:rsidRPr="005D5DA6">
        <w:t xml:space="preserve">Скорректированные расходы по статье на 2018 год, по мнению экспертов, должны составить 218 733,15 тыс. руб., что превышает учтённые при регулировании на 2018 год на 5 282,75 тыс. руб. </w:t>
      </w:r>
    </w:p>
    <w:p w:rsidR="005D5DA6" w:rsidRPr="005D5DA6" w:rsidRDefault="005D5DA6" w:rsidP="005D5DA6">
      <w:pPr>
        <w:ind w:firstLine="709"/>
        <w:jc w:val="both"/>
      </w:pPr>
      <w:r w:rsidRPr="005D5DA6">
        <w:t xml:space="preserve">Стоимость электроэнергии рассчитана в соответствии с пп. в) п. 28 Основ ценообразования, на уровне плановых расходов 2017 года, с учетом прогнозного роста цен на оптовом рынке электроэнергии на 2018 год – 104,0 (прогноз Минэкономразвития РФ, опубликован 27.10.2017). </w:t>
      </w:r>
    </w:p>
    <w:p w:rsidR="005D5DA6" w:rsidRPr="005D5DA6" w:rsidRDefault="005D5DA6" w:rsidP="005D5DA6">
      <w:pPr>
        <w:ind w:firstLine="709"/>
        <w:jc w:val="both"/>
      </w:pPr>
      <w:r w:rsidRPr="005D5DA6">
        <w:t>Средневзвешенная цена электроэнергии, с учётом стоимости заявленной мощности составит 3,37 руб./кВтч (без НДС).</w:t>
      </w:r>
    </w:p>
    <w:p w:rsidR="005D5DA6" w:rsidRPr="005D5DA6" w:rsidRDefault="005D5DA6" w:rsidP="005D5DA6">
      <w:pPr>
        <w:ind w:firstLine="709"/>
        <w:jc w:val="both"/>
      </w:pPr>
      <w:r w:rsidRPr="005D5DA6">
        <w:t>Корректировка плановых расходов по статье составила 30 325,96 тыс. руб. в сторону снижения, в связи со снижением общего потребления электроэнергии на 4 317,69 тыс. кВтч и среднего тарифа на 0,23 руб./кВтч относительно предложений предприятия.</w:t>
      </w: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«электроэнергия», экономически необоснованных расходов, учтённых регулятором при установлении тарифов на 2018 год, не выявлено. Дублирование расходов, учтенных одновременно и в смете ООО «РТХ» и в калькуляции ООО «ТЭР» отсутствует.</w:t>
      </w:r>
    </w:p>
    <w:p w:rsidR="005D5DA6" w:rsidRPr="005D5DA6" w:rsidRDefault="005D5DA6" w:rsidP="005D5DA6">
      <w:pPr>
        <w:ind w:firstLine="709"/>
        <w:jc w:val="both"/>
      </w:pPr>
    </w:p>
    <w:p w:rsidR="005D5DA6" w:rsidRPr="005D5DA6" w:rsidRDefault="005D5DA6" w:rsidP="005D5DA6">
      <w:pPr>
        <w:keepNext/>
        <w:ind w:left="709"/>
        <w:jc w:val="both"/>
        <w:outlineLvl w:val="3"/>
        <w:rPr>
          <w:b/>
          <w:bCs/>
        </w:rPr>
      </w:pPr>
      <w:r w:rsidRPr="005D5DA6">
        <w:rPr>
          <w:b/>
          <w:bCs/>
        </w:rPr>
        <w:t>3) Расходы на холодную воду</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2018 год постановлением региональной энергетической комиссии Кемеровской области от 08.11.2017 №352 «Об установлении ООО «Рудничное теплоснабжающее хозяйство» одноставочных тарифов на тепловую </w:t>
      </w:r>
      <w:r w:rsidRPr="005D5DA6">
        <w:rPr>
          <w:b/>
        </w:rPr>
        <w:lastRenderedPageBreak/>
        <w:t xml:space="preserve">энергию, реализуемую на потребительском рынке г. Прокопьевска, на 2017-2018 гг.», регулятором были учтены расходы по статье «холодная вода» в размере 27 347,33 тыс. руб. </w:t>
      </w:r>
    </w:p>
    <w:p w:rsidR="005D5DA6" w:rsidRPr="005D5DA6" w:rsidRDefault="005D5DA6" w:rsidP="005D5DA6">
      <w:pPr>
        <w:ind w:firstLine="709"/>
        <w:jc w:val="both"/>
      </w:pPr>
    </w:p>
    <w:p w:rsidR="005D5DA6" w:rsidRPr="005D5DA6" w:rsidRDefault="005D5DA6" w:rsidP="005D5DA6">
      <w:pPr>
        <w:ind w:firstLine="709"/>
        <w:jc w:val="both"/>
      </w:pPr>
      <w:r w:rsidRPr="005D5DA6">
        <w:t xml:space="preserve">На 2018 год ООО «РТХ» заявлены расходы по статье в сумме 28 191,52 тыс. руб. </w:t>
      </w:r>
    </w:p>
    <w:p w:rsidR="005D5DA6" w:rsidRPr="005D5DA6" w:rsidRDefault="005D5DA6" w:rsidP="005D5DA6">
      <w:pPr>
        <w:ind w:firstLine="709"/>
        <w:jc w:val="both"/>
      </w:pPr>
      <w:r w:rsidRPr="005D5DA6">
        <w:t>Скорректированные расходы на приобретение холодной воды на 2018</w:t>
      </w:r>
      <w:r w:rsidRPr="005D5DA6">
        <w:rPr>
          <w:b/>
        </w:rPr>
        <w:t xml:space="preserve"> </w:t>
      </w:r>
      <w:r w:rsidRPr="005D5DA6">
        <w:t xml:space="preserve">год эксперты предлагают учесть в размере 27 113,35 тыс. руб. Стоимость холодной воды (питьевого и технического качества) рассчитана в соответствии с пп. а) п. 28 Основ ценообразования, исходя из тарифов ОАО ПО «Водоканал», утвержденных постановлением РЭК КО от 03.12.2015 № 749 (в редакции постановления от 20.12.2017 № 580) на 2018 год. </w:t>
      </w:r>
    </w:p>
    <w:p w:rsidR="005D5DA6" w:rsidRPr="005D5DA6" w:rsidRDefault="005D5DA6" w:rsidP="005D5DA6">
      <w:pPr>
        <w:ind w:firstLine="709"/>
        <w:jc w:val="both"/>
      </w:pPr>
      <w:r w:rsidRPr="005D5DA6">
        <w:t>Средневзвешенная цена холодной воды питьевого качества составит 20,68 руб./м</w:t>
      </w:r>
      <w:r w:rsidRPr="005D5DA6">
        <w:rPr>
          <w:vertAlign w:val="superscript"/>
        </w:rPr>
        <w:t xml:space="preserve">3 </w:t>
      </w:r>
      <w:r w:rsidRPr="005D5DA6">
        <w:t>(без НДС), технического качества - 4,98 руб./м</w:t>
      </w:r>
      <w:r w:rsidRPr="005D5DA6">
        <w:rPr>
          <w:vertAlign w:val="superscript"/>
        </w:rPr>
        <w:t xml:space="preserve">3 </w:t>
      </w:r>
      <w:r w:rsidRPr="005D5DA6">
        <w:t>(без НДС).</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«холодная вода», выявлены экономически необоснованные расходы, учтённые регулятором при установлении тарифов на 2018 год, в размере -233,98 тыс. руб. (27 347,33 – 27 113,35 = 233,98).</w:t>
      </w:r>
    </w:p>
    <w:p w:rsidR="005D5DA6" w:rsidRPr="005D5DA6" w:rsidRDefault="005D5DA6" w:rsidP="005D5DA6">
      <w:pPr>
        <w:ind w:firstLine="709"/>
        <w:jc w:val="both"/>
      </w:pPr>
    </w:p>
    <w:p w:rsidR="005D5DA6" w:rsidRPr="005D5DA6" w:rsidRDefault="005D5DA6" w:rsidP="005D5DA6">
      <w:pPr>
        <w:keepNext/>
        <w:ind w:firstLine="709"/>
        <w:jc w:val="both"/>
        <w:outlineLvl w:val="3"/>
        <w:rPr>
          <w:b/>
          <w:bCs/>
        </w:rPr>
      </w:pPr>
      <w:r w:rsidRPr="005D5DA6">
        <w:rPr>
          <w:b/>
          <w:bCs/>
        </w:rPr>
        <w:t>4) Расходы на оплату услуг, оказываемых организациями, осуществляющими регулируемые виды деятельности (водоотведение)</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2018 год постановлением региональной энергетической комиссии Кемеровской области от 08.11.2017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«водоотведение» в размере 9 531,08 тыс. руб. </w:t>
      </w:r>
    </w:p>
    <w:p w:rsidR="005D5DA6" w:rsidRPr="005D5DA6" w:rsidRDefault="005D5DA6" w:rsidP="005D5DA6">
      <w:pPr>
        <w:ind w:firstLine="709"/>
        <w:jc w:val="both"/>
        <w:rPr>
          <w:b/>
        </w:rPr>
      </w:pPr>
    </w:p>
    <w:p w:rsidR="005D5DA6" w:rsidRPr="005D5DA6" w:rsidRDefault="005D5DA6" w:rsidP="005D5DA6">
      <w:pPr>
        <w:ind w:firstLine="709"/>
        <w:jc w:val="both"/>
      </w:pPr>
      <w:r w:rsidRPr="005D5DA6">
        <w:t>На 2018 год ООО «РТХ» были заявлены расходы на водоотведение в размере 9 825,27 тыс. руб.</w:t>
      </w:r>
    </w:p>
    <w:p w:rsidR="005D5DA6" w:rsidRPr="005D5DA6" w:rsidRDefault="005D5DA6" w:rsidP="005D5DA6">
      <w:pPr>
        <w:ind w:firstLine="709"/>
        <w:jc w:val="both"/>
      </w:pPr>
      <w:r w:rsidRPr="005D5DA6">
        <w:t>Скорректированные расходы по статье на 2018</w:t>
      </w:r>
      <w:r w:rsidRPr="005D5DA6">
        <w:rPr>
          <w:b/>
        </w:rPr>
        <w:t xml:space="preserve"> </w:t>
      </w:r>
      <w:r w:rsidRPr="005D5DA6">
        <w:t>год эксперты предлагают учесть в размере 9 882,17 тыс. руб. Стоимость стоков рассчитана экспертами в соответствии с пп. а) п. 28 Основ ценообразования, исходя из тарифов ОАО ПО «Водоканал», утвержденных постановлением РЭК КО от 03.12.2015</w:t>
      </w:r>
      <w:r w:rsidRPr="005D5DA6">
        <w:br/>
        <w:t>№ 749 (в редакции постановления от 20.12.2017 № 580) на 2018 год). Средневзвешенная цена стоков при этом составит 12,76 руб./ м</w:t>
      </w:r>
      <w:r w:rsidRPr="005D5DA6">
        <w:rPr>
          <w:vertAlign w:val="superscript"/>
        </w:rPr>
        <w:t xml:space="preserve">3 </w:t>
      </w:r>
      <w:r w:rsidRPr="005D5DA6">
        <w:t>(без НДС).</w:t>
      </w: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«водоотведение», экономически необоснованных расходов, учтённых регулятором при установлении тарифов на 2018 год, не выявлено. Дублирование расходов, учтенных одновременно и в смете ООО «РТХ» и в калькуляции ООО «ТЭР» отсутствует.</w:t>
      </w:r>
    </w:p>
    <w:p w:rsidR="005D5DA6" w:rsidRPr="005D5DA6" w:rsidRDefault="005D5DA6" w:rsidP="005D5DA6">
      <w:pPr>
        <w:ind w:firstLine="709"/>
        <w:jc w:val="both"/>
      </w:pPr>
    </w:p>
    <w:p w:rsidR="005D5DA6" w:rsidRPr="005D5DA6" w:rsidRDefault="005D5DA6" w:rsidP="005D5DA6">
      <w:pPr>
        <w:keepNext/>
        <w:ind w:firstLine="709"/>
        <w:jc w:val="both"/>
        <w:outlineLvl w:val="3"/>
        <w:rPr>
          <w:b/>
          <w:bCs/>
        </w:rPr>
      </w:pPr>
      <w:r w:rsidRPr="005D5DA6">
        <w:rPr>
          <w:b/>
          <w:bCs/>
        </w:rPr>
        <w:t>5) Расходы на сырьё и материалы</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2018 год постановлением региональной энергетической комиссии Кемеровской области от 08.11.2017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«сырьё и материалы» в размере 2 450,66 тыс. руб. </w:t>
      </w:r>
    </w:p>
    <w:p w:rsidR="005D5DA6" w:rsidRPr="005D5DA6" w:rsidRDefault="005D5DA6" w:rsidP="005D5DA6">
      <w:pPr>
        <w:tabs>
          <w:tab w:val="left" w:pos="360"/>
        </w:tabs>
        <w:ind w:firstLine="709"/>
        <w:jc w:val="both"/>
      </w:pPr>
    </w:p>
    <w:p w:rsidR="005D5DA6" w:rsidRPr="005D5DA6" w:rsidRDefault="005D5DA6" w:rsidP="005D5DA6">
      <w:pPr>
        <w:tabs>
          <w:tab w:val="left" w:pos="360"/>
        </w:tabs>
        <w:ind w:firstLine="709"/>
        <w:jc w:val="both"/>
      </w:pPr>
      <w:r w:rsidRPr="005D5DA6">
        <w:t xml:space="preserve">Предприятием на 2018 год заявлены расходы по статье в сумме 2 474,22 тыс. руб. </w:t>
      </w:r>
    </w:p>
    <w:p w:rsidR="005D5DA6" w:rsidRPr="005D5DA6" w:rsidRDefault="005D5DA6" w:rsidP="005D5DA6">
      <w:pPr>
        <w:tabs>
          <w:tab w:val="left" w:pos="360"/>
        </w:tabs>
        <w:ind w:firstLine="709"/>
        <w:jc w:val="both"/>
        <w:rPr>
          <w:b/>
        </w:rPr>
      </w:pPr>
      <w:r w:rsidRPr="005D5DA6">
        <w:lastRenderedPageBreak/>
        <w:t>Скорректированные расходы по статье на 2018</w:t>
      </w:r>
      <w:r w:rsidRPr="005D5DA6">
        <w:rPr>
          <w:b/>
        </w:rPr>
        <w:t xml:space="preserve"> </w:t>
      </w:r>
      <w:r w:rsidRPr="005D5DA6">
        <w:t>год рассчитаны экспертами в соответствии с пп. в) п. 28 Основ ценообразования, исходя из плановых расходов на 2017 год, с учетом прогнозного ИПЦ – 103,7 (прогноз Минэкономразвития РФ, опубликован 27.10.2017) и составили 2 443,59 тыс. руб., что на 7,07 тыс. руб. меньше, чем было учтено регулятором при установлении тарифов на 2018 год.</w:t>
      </w: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«расходы на сырьё и материалы», выявлены экономически необоснованные расходы, учтённые регулятором при установлении тарифов на 2018 год, в размере 7,07 тыс. руб. (2 450,66 – 2 443,59 = 7,07).</w:t>
      </w:r>
    </w:p>
    <w:p w:rsidR="005D5DA6" w:rsidRPr="005D5DA6" w:rsidRDefault="005D5DA6" w:rsidP="005D5DA6">
      <w:pPr>
        <w:ind w:firstLine="709"/>
        <w:jc w:val="both"/>
      </w:pPr>
    </w:p>
    <w:p w:rsidR="005D5DA6" w:rsidRPr="005D5DA6" w:rsidRDefault="005D5DA6" w:rsidP="005D5DA6">
      <w:pPr>
        <w:keepNext/>
        <w:ind w:firstLine="709"/>
        <w:jc w:val="both"/>
        <w:outlineLvl w:val="3"/>
        <w:rPr>
          <w:b/>
          <w:bCs/>
        </w:rPr>
      </w:pPr>
      <w:r w:rsidRPr="005D5DA6">
        <w:rPr>
          <w:b/>
          <w:bCs/>
        </w:rPr>
        <w:t>6) Расходы на ремонт основных средств</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При установлении тарифов на 2018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«ремонт основных средств» в размере 389,94 тыс. руб. и по статье «работы и услуги производственного характера» в стоимости услуг подрядчика ООО «ТЭР», выполнявшего ремонты, на сумму 191 144,75,00 тыс. руб.</w:t>
      </w:r>
    </w:p>
    <w:p w:rsidR="005D5DA6" w:rsidRPr="005D5DA6" w:rsidRDefault="005D5DA6" w:rsidP="005D5DA6">
      <w:pPr>
        <w:tabs>
          <w:tab w:val="left" w:pos="360"/>
        </w:tabs>
        <w:ind w:firstLine="709"/>
        <w:jc w:val="both"/>
        <w:rPr>
          <w:b/>
        </w:rPr>
      </w:pPr>
    </w:p>
    <w:p w:rsidR="005D5DA6" w:rsidRPr="005D5DA6" w:rsidRDefault="005D5DA6" w:rsidP="005D5DA6">
      <w:pPr>
        <w:ind w:firstLine="567"/>
        <w:jc w:val="both"/>
      </w:pPr>
      <w:r w:rsidRPr="005D5DA6">
        <w:t>ООО «РТХ» на 2017 год были заявлены расходы по статье в сумме 282 748,00 тыс. руб.</w:t>
      </w:r>
    </w:p>
    <w:p w:rsidR="005D5DA6" w:rsidRPr="005D5DA6" w:rsidRDefault="005D5DA6" w:rsidP="005D5DA6">
      <w:pPr>
        <w:ind w:firstLine="567"/>
        <w:jc w:val="both"/>
      </w:pPr>
      <w:r w:rsidRPr="005D5DA6">
        <w:t>Так как предприятие отработает в 2017 году 2 месяца (ноябрь, декабрь), соответственно, получив выручку, оно обязано будет выполнить ремонтную программу пропорционально полученной выручке (полезному отпуску тепловой энергии), в связи с этим часть мероприятий ремонтной программы не будет выполнена и будет выполняться в 2018 году. Кроме того, предприятием запланированы ремонтные работы, необходимые для выполнения в 2018 году, которые в 2017 году не учитывались в размере 61 095,00 тыс. руб.</w:t>
      </w:r>
    </w:p>
    <w:p w:rsidR="005D5DA6" w:rsidRPr="005D5DA6" w:rsidRDefault="005D5DA6" w:rsidP="005D5DA6">
      <w:pPr>
        <w:ind w:firstLine="567"/>
        <w:jc w:val="both"/>
      </w:pPr>
      <w:r w:rsidRPr="005D5DA6">
        <w:t>В обоснование объемов и стоимости ремонтных работ предприятием представлено: состав оборудования, в т. ч. схемы тепловых сетей, график планово-предупредительных ремонтов, план капитального ремонта тепловых сетей и котельного оборудования, дефектные акты, содержащие перечень выявленных дефектов и недостатков, а также перечень необходимых работ для приведения объекта основных средств в рабочее состояние, сметные расчета, а также локальные ресурсные сметные расчеты (7 том тарифного дела).</w:t>
      </w:r>
    </w:p>
    <w:p w:rsidR="005D5DA6" w:rsidRPr="005D5DA6" w:rsidRDefault="005D5DA6" w:rsidP="005D5DA6">
      <w:pPr>
        <w:ind w:firstLine="709"/>
        <w:jc w:val="both"/>
      </w:pPr>
      <w:r w:rsidRPr="005D5DA6">
        <w:t>В ходе работы экспертами проанализированы: состав оборудования, график планово-предупредительных ремонтов, план капитального ремонта котельного и вспомогательного оборудования, а также ремонт зданий и сооружений, дефектные акты, сметные расчета, а также локальные ресурсные сметные расчеты.</w:t>
      </w:r>
    </w:p>
    <w:p w:rsidR="005D5DA6" w:rsidRPr="005D5DA6" w:rsidRDefault="005D5DA6" w:rsidP="005D5DA6">
      <w:pPr>
        <w:ind w:firstLine="709"/>
        <w:jc w:val="both"/>
      </w:pPr>
      <w:r w:rsidRPr="005D5DA6">
        <w:t>В таблице 10 приведены мероприятия, включаемые в ремонтную программу по капитальному ремонту на 2018 год.</w:t>
      </w:r>
    </w:p>
    <w:p w:rsidR="005D5DA6" w:rsidRPr="005D5DA6" w:rsidRDefault="005D5DA6" w:rsidP="005D5DA6">
      <w:pPr>
        <w:ind w:firstLine="851"/>
        <w:jc w:val="right"/>
        <w:rPr>
          <w:sz w:val="28"/>
          <w:szCs w:val="28"/>
        </w:rPr>
      </w:pPr>
    </w:p>
    <w:p w:rsidR="005D5DA6" w:rsidRPr="005D5DA6" w:rsidRDefault="005D5DA6" w:rsidP="005D5DA6">
      <w:pPr>
        <w:ind w:firstLine="851"/>
        <w:jc w:val="right"/>
        <w:rPr>
          <w:sz w:val="28"/>
          <w:szCs w:val="28"/>
        </w:rPr>
      </w:pPr>
      <w:r w:rsidRPr="005D5DA6">
        <w:rPr>
          <w:sz w:val="28"/>
          <w:szCs w:val="28"/>
        </w:rPr>
        <w:t>Таблица 10</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
        <w:gridCol w:w="1017"/>
        <w:gridCol w:w="2637"/>
        <w:gridCol w:w="1002"/>
        <w:gridCol w:w="1784"/>
        <w:gridCol w:w="935"/>
        <w:gridCol w:w="1772"/>
      </w:tblGrid>
      <w:tr w:rsidR="005D5DA6" w:rsidRPr="005D5DA6" w:rsidTr="00B8442F">
        <w:trPr>
          <w:trHeight w:val="255"/>
          <w:tblHeader/>
          <w:jc w:val="right"/>
        </w:trPr>
        <w:tc>
          <w:tcPr>
            <w:tcW w:w="179" w:type="pct"/>
            <w:vMerge w:val="restar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p w:rsidR="005D5DA6" w:rsidRPr="005D5DA6" w:rsidRDefault="005D5DA6" w:rsidP="005D5DA6">
            <w:pPr>
              <w:spacing w:line="312" w:lineRule="auto"/>
              <w:jc w:val="right"/>
              <w:rPr>
                <w:sz w:val="20"/>
                <w:szCs w:val="20"/>
              </w:rPr>
            </w:pPr>
            <w:r w:rsidRPr="005D5DA6">
              <w:rPr>
                <w:sz w:val="20"/>
                <w:szCs w:val="20"/>
              </w:rPr>
              <w:t>№</w:t>
            </w:r>
          </w:p>
          <w:p w:rsidR="005D5DA6" w:rsidRPr="005D5DA6" w:rsidRDefault="005D5DA6" w:rsidP="005D5DA6">
            <w:pPr>
              <w:spacing w:line="312" w:lineRule="auto"/>
              <w:jc w:val="right"/>
              <w:rPr>
                <w:sz w:val="20"/>
                <w:szCs w:val="20"/>
              </w:rPr>
            </w:pPr>
            <w:r w:rsidRPr="005D5DA6">
              <w:rPr>
                <w:bCs/>
                <w:sz w:val="20"/>
                <w:szCs w:val="20"/>
              </w:rPr>
              <w:t>п/п</w:t>
            </w:r>
          </w:p>
        </w:tc>
        <w:tc>
          <w:tcPr>
            <w:tcW w:w="536" w:type="pct"/>
            <w:vMerge w:val="restar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p w:rsidR="005D5DA6" w:rsidRPr="005D5DA6" w:rsidRDefault="005D5DA6" w:rsidP="005D5DA6">
            <w:pPr>
              <w:spacing w:line="312" w:lineRule="auto"/>
              <w:jc w:val="right"/>
              <w:rPr>
                <w:sz w:val="20"/>
                <w:szCs w:val="20"/>
              </w:rPr>
            </w:pPr>
            <w:r w:rsidRPr="005D5DA6">
              <w:rPr>
                <w:bCs/>
                <w:sz w:val="20"/>
                <w:szCs w:val="20"/>
              </w:rPr>
              <w:t>Номер</w:t>
            </w:r>
          </w:p>
          <w:p w:rsidR="005D5DA6" w:rsidRPr="005D5DA6" w:rsidRDefault="005D5DA6" w:rsidP="005D5DA6">
            <w:pPr>
              <w:spacing w:line="312" w:lineRule="auto"/>
              <w:jc w:val="right"/>
              <w:rPr>
                <w:sz w:val="20"/>
                <w:szCs w:val="20"/>
              </w:rPr>
            </w:pPr>
            <w:r w:rsidRPr="005D5DA6">
              <w:rPr>
                <w:bCs/>
                <w:sz w:val="20"/>
                <w:szCs w:val="20"/>
              </w:rPr>
              <w:t>котельной</w:t>
            </w:r>
          </w:p>
        </w:tc>
        <w:tc>
          <w:tcPr>
            <w:tcW w:w="1390" w:type="pct"/>
            <w:vMerge w:val="restar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p w:rsidR="005D5DA6" w:rsidRPr="005D5DA6" w:rsidRDefault="005D5DA6" w:rsidP="005D5DA6">
            <w:pPr>
              <w:spacing w:line="312" w:lineRule="auto"/>
              <w:jc w:val="right"/>
              <w:rPr>
                <w:sz w:val="20"/>
                <w:szCs w:val="20"/>
              </w:rPr>
            </w:pPr>
            <w:r w:rsidRPr="005D5DA6">
              <w:rPr>
                <w:bCs/>
                <w:sz w:val="20"/>
                <w:szCs w:val="20"/>
              </w:rPr>
              <w:t>Оборудование требующее ремонта</w:t>
            </w:r>
          </w:p>
        </w:tc>
        <w:tc>
          <w:tcPr>
            <w:tcW w:w="1467" w:type="pct"/>
            <w:gridSpan w:val="2"/>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Предложения предприятия</w:t>
            </w:r>
          </w:p>
        </w:tc>
        <w:tc>
          <w:tcPr>
            <w:tcW w:w="1427" w:type="pct"/>
            <w:gridSpan w:val="2"/>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Предложения экспертов</w:t>
            </w:r>
          </w:p>
        </w:tc>
      </w:tr>
      <w:tr w:rsidR="005D5DA6" w:rsidRPr="005D5DA6" w:rsidTr="00B8442F">
        <w:trPr>
          <w:trHeight w:val="497"/>
          <w:tblHeader/>
          <w:jc w:val="right"/>
        </w:trPr>
        <w:tc>
          <w:tcPr>
            <w:tcW w:w="179" w:type="pct"/>
            <w:vMerge/>
            <w:shd w:val="clear" w:color="auto" w:fill="auto"/>
            <w:noWrap/>
            <w:vAlign w:val="center"/>
            <w:hideMark/>
          </w:tcPr>
          <w:p w:rsidR="005D5DA6" w:rsidRPr="005D5DA6" w:rsidRDefault="005D5DA6" w:rsidP="005D5DA6">
            <w:pPr>
              <w:spacing w:line="312" w:lineRule="auto"/>
              <w:jc w:val="right"/>
              <w:rPr>
                <w:sz w:val="20"/>
                <w:szCs w:val="20"/>
              </w:rPr>
            </w:pPr>
          </w:p>
        </w:tc>
        <w:tc>
          <w:tcPr>
            <w:tcW w:w="536" w:type="pct"/>
            <w:vMerge/>
            <w:shd w:val="clear" w:color="auto" w:fill="auto"/>
            <w:noWrap/>
            <w:vAlign w:val="center"/>
            <w:hideMark/>
          </w:tcPr>
          <w:p w:rsidR="005D5DA6" w:rsidRPr="005D5DA6" w:rsidRDefault="005D5DA6" w:rsidP="005D5DA6">
            <w:pPr>
              <w:spacing w:line="312" w:lineRule="auto"/>
              <w:jc w:val="right"/>
              <w:rPr>
                <w:sz w:val="20"/>
                <w:szCs w:val="20"/>
              </w:rPr>
            </w:pPr>
          </w:p>
        </w:tc>
        <w:tc>
          <w:tcPr>
            <w:tcW w:w="1390" w:type="pct"/>
            <w:vMerge/>
            <w:shd w:val="clear" w:color="auto" w:fill="auto"/>
            <w:noWrap/>
            <w:vAlign w:val="center"/>
            <w:hideMark/>
          </w:tcPr>
          <w:p w:rsidR="005D5DA6" w:rsidRPr="005D5DA6" w:rsidRDefault="005D5DA6" w:rsidP="005D5DA6">
            <w:pPr>
              <w:spacing w:line="312" w:lineRule="auto"/>
              <w:jc w:val="right"/>
              <w:rPr>
                <w:sz w:val="20"/>
                <w:szCs w:val="20"/>
              </w:rPr>
            </w:pP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bCs/>
                <w:sz w:val="20"/>
                <w:szCs w:val="20"/>
              </w:rPr>
              <w:t>ВСЕГО, тыс. руб.</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 xml:space="preserve">в т.ч. </w:t>
            </w:r>
            <w:r w:rsidRPr="005D5DA6">
              <w:rPr>
                <w:bCs/>
                <w:sz w:val="20"/>
                <w:szCs w:val="20"/>
              </w:rPr>
              <w:t>подрядный</w:t>
            </w:r>
          </w:p>
          <w:p w:rsidR="005D5DA6" w:rsidRPr="005D5DA6" w:rsidRDefault="005D5DA6" w:rsidP="005D5DA6">
            <w:pPr>
              <w:spacing w:line="312" w:lineRule="auto"/>
              <w:ind w:firstLineChars="100" w:firstLine="200"/>
              <w:jc w:val="right"/>
              <w:rPr>
                <w:sz w:val="20"/>
                <w:szCs w:val="20"/>
              </w:rPr>
            </w:pPr>
            <w:r w:rsidRPr="005D5DA6">
              <w:rPr>
                <w:bCs/>
                <w:sz w:val="20"/>
                <w:szCs w:val="20"/>
              </w:rPr>
              <w:t>способ, тыс. руб.</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bCs/>
                <w:sz w:val="20"/>
                <w:szCs w:val="20"/>
              </w:rPr>
              <w:t>ВСЕГО, тыс. руб.</w:t>
            </w:r>
          </w:p>
        </w:tc>
        <w:tc>
          <w:tcPr>
            <w:tcW w:w="934"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 xml:space="preserve">в т.ч. </w:t>
            </w:r>
            <w:r w:rsidRPr="005D5DA6">
              <w:rPr>
                <w:bCs/>
                <w:sz w:val="20"/>
                <w:szCs w:val="20"/>
              </w:rPr>
              <w:t>подрядный</w:t>
            </w:r>
          </w:p>
          <w:p w:rsidR="005D5DA6" w:rsidRPr="005D5DA6" w:rsidRDefault="005D5DA6" w:rsidP="005D5DA6">
            <w:pPr>
              <w:spacing w:line="312" w:lineRule="auto"/>
              <w:ind w:firstLineChars="100" w:firstLine="200"/>
              <w:jc w:val="right"/>
              <w:rPr>
                <w:sz w:val="20"/>
                <w:szCs w:val="20"/>
              </w:rPr>
            </w:pPr>
            <w:r w:rsidRPr="005D5DA6">
              <w:rPr>
                <w:bCs/>
                <w:sz w:val="20"/>
                <w:szCs w:val="20"/>
              </w:rPr>
              <w:t>способ, тыс. руб.</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w:t>
            </w:r>
          </w:p>
        </w:tc>
        <w:tc>
          <w:tcPr>
            <w:tcW w:w="536" w:type="pct"/>
            <w:vMerge w:val="restart"/>
            <w:shd w:val="clear" w:color="auto" w:fill="auto"/>
            <w:noWrap/>
            <w:vAlign w:val="center"/>
            <w:hideMark/>
          </w:tcPr>
          <w:p w:rsidR="005D5DA6" w:rsidRPr="005D5DA6" w:rsidRDefault="005D5DA6" w:rsidP="005D5DA6">
            <w:pPr>
              <w:spacing w:line="312" w:lineRule="auto"/>
              <w:jc w:val="right"/>
              <w:rPr>
                <w:sz w:val="20"/>
                <w:szCs w:val="20"/>
              </w:rPr>
            </w:pPr>
            <w:r w:rsidRPr="005D5DA6">
              <w:rPr>
                <w:bCs/>
                <w:sz w:val="20"/>
                <w:szCs w:val="20"/>
              </w:rPr>
              <w:t>РК</w:t>
            </w: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Ремонт газоходов, котла КВТС-20-150 №1 (сварочные и изоляционные работы)</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1 149</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1 149</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1 149</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1 149</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Ремонт топки ТЧЗМ 2,7x6,5 котла КВТС-20 №5 с восстановлением фундамента</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3838</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3 838</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3 838</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3 838</w:t>
            </w:r>
          </w:p>
        </w:tc>
      </w:tr>
      <w:tr w:rsidR="005D5DA6" w:rsidRPr="005D5DA6" w:rsidTr="00B8442F">
        <w:trPr>
          <w:trHeight w:val="450"/>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lastRenderedPageBreak/>
              <w:t>3</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Ремонт угольного бункера котла КВТС-20 №5 (замена металлоконструкций 150 м</w:t>
            </w:r>
            <w:r w:rsidRPr="005D5DA6">
              <w:rPr>
                <w:sz w:val="20"/>
                <w:szCs w:val="20"/>
                <w:vertAlign w:val="superscript"/>
              </w:rPr>
              <w:t>2</w:t>
            </w:r>
            <w:r w:rsidRPr="005D5DA6">
              <w:rPr>
                <w:sz w:val="20"/>
                <w:szCs w:val="20"/>
              </w:rPr>
              <w:t>)</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1431</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1 431</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1 431</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1 431</w:t>
            </w:r>
          </w:p>
        </w:tc>
      </w:tr>
      <w:tr w:rsidR="005D5DA6" w:rsidRPr="005D5DA6" w:rsidTr="00B8442F">
        <w:trPr>
          <w:trHeight w:val="450"/>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Ремонт угольного бункера котла КВТС-20 №1 (замена металлоконструкций 150 м</w:t>
            </w:r>
            <w:r w:rsidRPr="005D5DA6">
              <w:rPr>
                <w:sz w:val="20"/>
                <w:szCs w:val="20"/>
                <w:vertAlign w:val="superscript"/>
              </w:rPr>
              <w:t>2</w:t>
            </w:r>
            <w:r w:rsidRPr="005D5DA6">
              <w:rPr>
                <w:sz w:val="20"/>
                <w:szCs w:val="20"/>
              </w:rPr>
              <w:t>)</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1431</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1 431</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1 431</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1 431</w:t>
            </w:r>
          </w:p>
        </w:tc>
      </w:tr>
      <w:tr w:rsidR="005D5DA6" w:rsidRPr="005D5DA6" w:rsidTr="00B8442F">
        <w:trPr>
          <w:trHeight w:val="450"/>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5</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Ремонт угольного бункера котла КЕ 25/14 №3 (замена металлоконструкций 120 м</w:t>
            </w:r>
            <w:r w:rsidRPr="005D5DA6">
              <w:rPr>
                <w:sz w:val="20"/>
                <w:szCs w:val="20"/>
                <w:vertAlign w:val="superscript"/>
              </w:rPr>
              <w:t>2</w:t>
            </w:r>
            <w:r w:rsidRPr="005D5DA6">
              <w:rPr>
                <w:sz w:val="20"/>
                <w:szCs w:val="20"/>
              </w:rPr>
              <w:t>)</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1145</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1 145</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1 145</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1 145</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6</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Замена дымососа ДН-19М лев котла КВТС-20 №5</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3074</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3 074</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1 688</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1 688</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7</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Замена дымососа ДН 15 лев котла КЕ 25/14 №2</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1603</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1 603</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1 603</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1 603</w:t>
            </w:r>
          </w:p>
        </w:tc>
      </w:tr>
      <w:tr w:rsidR="005D5DA6" w:rsidRPr="005D5DA6" w:rsidTr="00B8442F">
        <w:trPr>
          <w:trHeight w:val="450"/>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8</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Ремонт угольного бункера котла КЕ 25/14 №2 (замена металлоконструкций 120 м</w:t>
            </w:r>
            <w:r w:rsidRPr="005D5DA6">
              <w:rPr>
                <w:sz w:val="20"/>
                <w:szCs w:val="20"/>
                <w:vertAlign w:val="superscript"/>
              </w:rPr>
              <w:t>2</w:t>
            </w:r>
            <w:r w:rsidRPr="005D5DA6">
              <w:rPr>
                <w:sz w:val="20"/>
                <w:szCs w:val="20"/>
              </w:rPr>
              <w:t>)</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1145</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1 145</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1 145</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1 145</w:t>
            </w:r>
          </w:p>
        </w:tc>
      </w:tr>
      <w:tr w:rsidR="005D5DA6" w:rsidRPr="005D5DA6" w:rsidTr="00B8442F">
        <w:trPr>
          <w:trHeight w:val="450"/>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9</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Ремонт газоходов, котла КВТК-100/150 №1 (ремонт металлоконструкций 120 м</w:t>
            </w:r>
            <w:r w:rsidRPr="005D5DA6">
              <w:rPr>
                <w:sz w:val="20"/>
                <w:szCs w:val="20"/>
                <w:vertAlign w:val="superscript"/>
              </w:rPr>
              <w:t>2</w:t>
            </w:r>
            <w:r w:rsidRPr="005D5DA6">
              <w:rPr>
                <w:sz w:val="20"/>
                <w:szCs w:val="20"/>
              </w:rPr>
              <w:t>)</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1234</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1234</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1 234</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1 234</w:t>
            </w:r>
          </w:p>
        </w:tc>
      </w:tr>
      <w:tr w:rsidR="005D5DA6" w:rsidRPr="005D5DA6" w:rsidTr="00B8442F">
        <w:trPr>
          <w:trHeight w:val="58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10</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Замена насоса 5НК-5х1 на мазутной станции</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433</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433</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433</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433</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11</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Замена вентилятора ВДН-12,5 лев на котёл КЕ-25/14 №4 с ремонтом фундамента 2,6 м</w:t>
            </w:r>
            <w:r w:rsidRPr="005D5DA6">
              <w:rPr>
                <w:sz w:val="20"/>
                <w:szCs w:val="20"/>
                <w:vertAlign w:val="superscript"/>
              </w:rPr>
              <w:t>3</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496</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496</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496</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496</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12</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Замена вентилятора ВД 30ЦС-В/У) на котёл КВТС-20 №1</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103</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103</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103</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103</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13</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Замена вентилятора острого дутья ЗОЦС №1, №5</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206</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206</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206</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206</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14</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Замена электротали ТЭС 6300 грузоподъёмность 6,3т (вибромашина)</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420</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420</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420</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420</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15</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Замена электротали Т 10548 грузоподъёмность 3,2т (1 шт)</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278</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278</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278</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278</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16</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Ремонт кровли угольного подъёма №4</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2101</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2 101</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2 101</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2 101</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17</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Ремонт кровли угольного подъёма №6</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2101</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2 101</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2 101</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2 101</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18</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Замена молотковой дробилки СМ-170В №2</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3181</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3 181</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3 181</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3 181</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tc>
        <w:tc>
          <w:tcPr>
            <w:tcW w:w="536" w:type="pct"/>
            <w:shd w:val="clear" w:color="auto" w:fill="auto"/>
            <w:noWrap/>
            <w:vAlign w:val="center"/>
            <w:hideMark/>
          </w:tcPr>
          <w:p w:rsidR="005D5DA6" w:rsidRPr="005D5DA6" w:rsidRDefault="005D5DA6" w:rsidP="005D5DA6">
            <w:pPr>
              <w:spacing w:line="312" w:lineRule="auto"/>
              <w:jc w:val="right"/>
              <w:rPr>
                <w:sz w:val="20"/>
                <w:szCs w:val="20"/>
              </w:rPr>
            </w:pPr>
            <w:r w:rsidRPr="005D5DA6">
              <w:rPr>
                <w:bCs/>
                <w:sz w:val="20"/>
                <w:szCs w:val="20"/>
              </w:rPr>
              <w:t>ИТОГО:</w:t>
            </w: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25 368</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25 368</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23 983</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23 983</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19</w:t>
            </w:r>
          </w:p>
        </w:tc>
        <w:tc>
          <w:tcPr>
            <w:tcW w:w="536" w:type="pct"/>
            <w:vMerge w:val="restart"/>
            <w:shd w:val="clear" w:color="auto" w:fill="auto"/>
            <w:noWrap/>
            <w:vAlign w:val="center"/>
            <w:hideMark/>
          </w:tcPr>
          <w:p w:rsidR="005D5DA6" w:rsidRPr="005D5DA6" w:rsidRDefault="005D5DA6" w:rsidP="005D5DA6">
            <w:pPr>
              <w:spacing w:line="312" w:lineRule="auto"/>
              <w:jc w:val="right"/>
              <w:rPr>
                <w:sz w:val="20"/>
                <w:szCs w:val="20"/>
              </w:rPr>
            </w:pPr>
            <w:r w:rsidRPr="005D5DA6">
              <w:rPr>
                <w:bCs/>
                <w:sz w:val="20"/>
                <w:szCs w:val="20"/>
              </w:rPr>
              <w:t>48</w:t>
            </w: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Замена дымососа ДН-15 пр котла КЕ 6,5/14с №1</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1603</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1 603</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1 603</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1 603</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lastRenderedPageBreak/>
              <w:t>20</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Ремонт топки TJI3M 1,87x3 котла КЕ-6,5/14с №3 с ремонтом фундамента</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2002</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2 002</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2 002</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2 002</w:t>
            </w:r>
          </w:p>
        </w:tc>
      </w:tr>
      <w:tr w:rsidR="005D5DA6" w:rsidRPr="005D5DA6" w:rsidTr="00B8442F">
        <w:trPr>
          <w:trHeight w:val="450"/>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21</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vAlign w:val="center"/>
            <w:hideMark/>
          </w:tcPr>
          <w:p w:rsidR="005D5DA6" w:rsidRPr="005D5DA6" w:rsidRDefault="005D5DA6" w:rsidP="005D5DA6">
            <w:pPr>
              <w:spacing w:line="312" w:lineRule="auto"/>
              <w:jc w:val="right"/>
              <w:rPr>
                <w:sz w:val="20"/>
                <w:szCs w:val="20"/>
              </w:rPr>
            </w:pPr>
            <w:r w:rsidRPr="005D5DA6">
              <w:rPr>
                <w:sz w:val="20"/>
                <w:szCs w:val="20"/>
              </w:rPr>
              <w:t xml:space="preserve">Ремонт скребкового конвейера отбора породы 1 С-50-01 ( замена цепи, рештаков с футеровкой металом </w:t>
            </w:r>
            <w:r w:rsidRPr="005D5DA6">
              <w:rPr>
                <w:bCs/>
                <w:sz w:val="20"/>
                <w:szCs w:val="20"/>
              </w:rPr>
              <w:t xml:space="preserve">)(20 </w:t>
            </w:r>
            <w:r w:rsidRPr="005D5DA6">
              <w:rPr>
                <w:sz w:val="20"/>
                <w:szCs w:val="20"/>
              </w:rPr>
              <w:t>м.п.)</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474</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474</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474</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474</w:t>
            </w:r>
          </w:p>
        </w:tc>
      </w:tr>
      <w:tr w:rsidR="005D5DA6" w:rsidRPr="005D5DA6" w:rsidTr="00B8442F">
        <w:trPr>
          <w:trHeight w:val="450"/>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22</w:t>
            </w:r>
          </w:p>
        </w:tc>
        <w:tc>
          <w:tcPr>
            <w:tcW w:w="536"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tc>
        <w:tc>
          <w:tcPr>
            <w:tcW w:w="1390" w:type="pct"/>
            <w:shd w:val="clear" w:color="auto" w:fill="auto"/>
            <w:vAlign w:val="center"/>
            <w:hideMark/>
          </w:tcPr>
          <w:p w:rsidR="005D5DA6" w:rsidRPr="005D5DA6" w:rsidRDefault="005D5DA6" w:rsidP="005D5DA6">
            <w:pPr>
              <w:spacing w:line="312" w:lineRule="auto"/>
              <w:jc w:val="right"/>
              <w:rPr>
                <w:sz w:val="20"/>
                <w:szCs w:val="20"/>
              </w:rPr>
            </w:pPr>
            <w:r w:rsidRPr="005D5DA6">
              <w:rPr>
                <w:sz w:val="20"/>
                <w:szCs w:val="20"/>
              </w:rPr>
              <w:t>Ремонт скребкового конвейера углеподачи 1 С-50-01 (замена цепи, рештаков с футеровкой металом) (48 м.п.)</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869</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869</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869</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869</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tc>
        <w:tc>
          <w:tcPr>
            <w:tcW w:w="536" w:type="pct"/>
            <w:shd w:val="clear" w:color="auto" w:fill="auto"/>
            <w:noWrap/>
            <w:vAlign w:val="center"/>
            <w:hideMark/>
          </w:tcPr>
          <w:p w:rsidR="005D5DA6" w:rsidRPr="005D5DA6" w:rsidRDefault="005D5DA6" w:rsidP="005D5DA6">
            <w:pPr>
              <w:spacing w:line="312" w:lineRule="auto"/>
              <w:jc w:val="right"/>
              <w:rPr>
                <w:sz w:val="20"/>
                <w:szCs w:val="20"/>
              </w:rPr>
            </w:pPr>
            <w:r w:rsidRPr="005D5DA6">
              <w:rPr>
                <w:bCs/>
                <w:sz w:val="20"/>
                <w:szCs w:val="20"/>
              </w:rPr>
              <w:t>ИТОГО:</w:t>
            </w: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4 947</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4 947</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4 947</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4 947</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23</w:t>
            </w:r>
          </w:p>
        </w:tc>
        <w:tc>
          <w:tcPr>
            <w:tcW w:w="536" w:type="pct"/>
            <w:vMerge w:val="restart"/>
            <w:shd w:val="clear" w:color="auto" w:fill="auto"/>
            <w:noWrap/>
            <w:vAlign w:val="center"/>
            <w:hideMark/>
          </w:tcPr>
          <w:p w:rsidR="005D5DA6" w:rsidRPr="005D5DA6" w:rsidRDefault="005D5DA6" w:rsidP="005D5DA6">
            <w:pPr>
              <w:spacing w:line="312" w:lineRule="auto"/>
              <w:jc w:val="right"/>
              <w:rPr>
                <w:sz w:val="20"/>
                <w:szCs w:val="20"/>
              </w:rPr>
            </w:pPr>
            <w:r w:rsidRPr="005D5DA6">
              <w:rPr>
                <w:bCs/>
                <w:sz w:val="20"/>
                <w:szCs w:val="20"/>
              </w:rPr>
              <w:t>59</w:t>
            </w: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Замена вентилятора ВД 30ЦС-В/У на котёл ДКВР № 1 -3</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103</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103</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103</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103</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24</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Замена дымососа ДН-10 лев котла ДКВР-4/13 №1</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353</w:t>
            </w:r>
          </w:p>
        </w:tc>
        <w:tc>
          <w:tcPr>
            <w:tcW w:w="939" w:type="pct"/>
            <w:shd w:val="clear" w:color="auto" w:fill="auto"/>
            <w:noWrap/>
            <w:vAlign w:val="center"/>
            <w:hideMark/>
          </w:tcPr>
          <w:p w:rsidR="005D5DA6" w:rsidRPr="005D5DA6" w:rsidRDefault="005D5DA6" w:rsidP="005D5DA6">
            <w:pPr>
              <w:spacing w:line="312" w:lineRule="auto"/>
              <w:ind w:firstLineChars="100" w:firstLine="200"/>
              <w:jc w:val="right"/>
              <w:rPr>
                <w:sz w:val="20"/>
                <w:szCs w:val="20"/>
              </w:rPr>
            </w:pPr>
            <w:r w:rsidRPr="005D5DA6">
              <w:rPr>
                <w:sz w:val="20"/>
                <w:szCs w:val="20"/>
              </w:rPr>
              <w:t>353</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353</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353</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25</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Замена циклона БЦ 259 (6x6) на котёл ДКВР-4/13 №3</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1328</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1 328</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0</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0</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tc>
        <w:tc>
          <w:tcPr>
            <w:tcW w:w="536" w:type="pct"/>
            <w:shd w:val="clear" w:color="auto" w:fill="auto"/>
            <w:noWrap/>
            <w:vAlign w:val="center"/>
            <w:hideMark/>
          </w:tcPr>
          <w:p w:rsidR="005D5DA6" w:rsidRPr="005D5DA6" w:rsidRDefault="005D5DA6" w:rsidP="005D5DA6">
            <w:pPr>
              <w:spacing w:line="312" w:lineRule="auto"/>
              <w:jc w:val="right"/>
              <w:rPr>
                <w:sz w:val="20"/>
                <w:szCs w:val="20"/>
              </w:rPr>
            </w:pPr>
            <w:r w:rsidRPr="005D5DA6">
              <w:rPr>
                <w:bCs/>
                <w:sz w:val="20"/>
                <w:szCs w:val="20"/>
              </w:rPr>
              <w:t>ИТОГО:</w:t>
            </w: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1 784</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1 784</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456</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456</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26</w:t>
            </w:r>
          </w:p>
        </w:tc>
        <w:tc>
          <w:tcPr>
            <w:tcW w:w="536" w:type="pct"/>
            <w:vMerge w:val="restar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66</w:t>
            </w: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Замена угольного бункера котла КЕ 25/14 №8 (100 м</w:t>
            </w:r>
            <w:r w:rsidRPr="005D5DA6">
              <w:rPr>
                <w:sz w:val="20"/>
                <w:szCs w:val="20"/>
                <w:vertAlign w:val="superscript"/>
              </w:rPr>
              <w:t>2</w:t>
            </w:r>
            <w:r w:rsidRPr="005D5DA6">
              <w:rPr>
                <w:sz w:val="20"/>
                <w:szCs w:val="20"/>
              </w:rPr>
              <w:t>)</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864</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864</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864</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864</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27</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Замена вентилятора ВДН-12,5 пр на котёл КЕ 25/14 №8</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496</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496</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496</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496</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28</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Ремонт циклона БЦ 2-7х(5+3) котла КЕ-25/14с №7</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1963</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1 963</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1 963</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1 963</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29</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Замена насосного агрегата технической воды Д320/50 (1шт)</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260</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260</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260</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260</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tc>
        <w:tc>
          <w:tcPr>
            <w:tcW w:w="536" w:type="pct"/>
            <w:shd w:val="clear" w:color="auto" w:fill="auto"/>
            <w:noWrap/>
            <w:vAlign w:val="center"/>
            <w:hideMark/>
          </w:tcPr>
          <w:p w:rsidR="005D5DA6" w:rsidRPr="005D5DA6" w:rsidRDefault="005D5DA6" w:rsidP="005D5DA6">
            <w:pPr>
              <w:spacing w:line="312" w:lineRule="auto"/>
              <w:jc w:val="right"/>
              <w:rPr>
                <w:sz w:val="20"/>
                <w:szCs w:val="20"/>
              </w:rPr>
            </w:pPr>
            <w:r w:rsidRPr="005D5DA6">
              <w:rPr>
                <w:bCs/>
                <w:sz w:val="20"/>
                <w:szCs w:val="20"/>
              </w:rPr>
              <w:t>ИТОГО:</w:t>
            </w: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3 583</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3 583</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3 583</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3 583</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30</w:t>
            </w:r>
          </w:p>
        </w:tc>
        <w:tc>
          <w:tcPr>
            <w:tcW w:w="536" w:type="pct"/>
            <w:vMerge w:val="restart"/>
            <w:shd w:val="clear" w:color="auto" w:fill="auto"/>
            <w:noWrap/>
            <w:vAlign w:val="center"/>
            <w:hideMark/>
          </w:tcPr>
          <w:p w:rsidR="005D5DA6" w:rsidRPr="005D5DA6" w:rsidRDefault="005D5DA6" w:rsidP="005D5DA6">
            <w:pPr>
              <w:spacing w:line="312" w:lineRule="auto"/>
              <w:jc w:val="right"/>
              <w:rPr>
                <w:sz w:val="20"/>
                <w:szCs w:val="20"/>
              </w:rPr>
            </w:pPr>
            <w:r w:rsidRPr="005D5DA6">
              <w:rPr>
                <w:bCs/>
                <w:sz w:val="20"/>
                <w:szCs w:val="20"/>
              </w:rPr>
              <w:t>5</w:t>
            </w: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Замена вакуумного насоса(агрегата) №1,2 ВВН2-50 М</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1857</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1 857</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1 857</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1 857</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31</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Ремонт топки ТЧЗМ 2,7/6,5 котла КВТС-20 №1 с ремонтом фундамента</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3886</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3 886</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0</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0</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tc>
        <w:tc>
          <w:tcPr>
            <w:tcW w:w="536" w:type="pct"/>
            <w:shd w:val="clear" w:color="auto" w:fill="auto"/>
            <w:noWrap/>
            <w:vAlign w:val="center"/>
            <w:hideMark/>
          </w:tcPr>
          <w:p w:rsidR="005D5DA6" w:rsidRPr="005D5DA6" w:rsidRDefault="005D5DA6" w:rsidP="005D5DA6">
            <w:pPr>
              <w:spacing w:line="312" w:lineRule="auto"/>
              <w:jc w:val="right"/>
              <w:rPr>
                <w:sz w:val="20"/>
                <w:szCs w:val="20"/>
              </w:rPr>
            </w:pPr>
            <w:r w:rsidRPr="005D5DA6">
              <w:rPr>
                <w:bCs/>
                <w:sz w:val="20"/>
                <w:szCs w:val="20"/>
              </w:rPr>
              <w:t>ИТОГО:</w:t>
            </w: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5 743</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5 743</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1 857</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1 857</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32</w:t>
            </w:r>
          </w:p>
        </w:tc>
        <w:tc>
          <w:tcPr>
            <w:tcW w:w="536" w:type="pct"/>
            <w:vMerge w:val="restart"/>
            <w:shd w:val="clear" w:color="auto" w:fill="auto"/>
            <w:noWrap/>
            <w:vAlign w:val="center"/>
            <w:hideMark/>
          </w:tcPr>
          <w:p w:rsidR="005D5DA6" w:rsidRPr="005D5DA6" w:rsidRDefault="005D5DA6" w:rsidP="005D5DA6">
            <w:pPr>
              <w:spacing w:line="312" w:lineRule="auto"/>
              <w:jc w:val="right"/>
              <w:rPr>
                <w:sz w:val="20"/>
                <w:szCs w:val="20"/>
              </w:rPr>
            </w:pPr>
            <w:r w:rsidRPr="005D5DA6">
              <w:rPr>
                <w:bCs/>
                <w:sz w:val="20"/>
                <w:szCs w:val="20"/>
              </w:rPr>
              <w:t>114</w:t>
            </w: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Ремонт топки ТЧЗМ 2,7/5,6 котла ДКВР 20/13 №2 с ремонтом фундамента</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3400</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3 400</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3 400</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3 400</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33</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Замена вентилятора ВДН-12,5 пр на котёл ДКВР-20/13 №2</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496</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496</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496</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496</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lastRenderedPageBreak/>
              <w:t>34</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Замена циклона БЦ 259 (6x5) на котле КЕ 10/14 №3</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1071</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1 071</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1 071</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1 071</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tc>
        <w:tc>
          <w:tcPr>
            <w:tcW w:w="536" w:type="pct"/>
            <w:shd w:val="clear" w:color="auto" w:fill="auto"/>
            <w:noWrap/>
            <w:vAlign w:val="center"/>
            <w:hideMark/>
          </w:tcPr>
          <w:p w:rsidR="005D5DA6" w:rsidRPr="005D5DA6" w:rsidRDefault="005D5DA6" w:rsidP="005D5DA6">
            <w:pPr>
              <w:spacing w:line="312" w:lineRule="auto"/>
              <w:jc w:val="right"/>
              <w:rPr>
                <w:sz w:val="20"/>
                <w:szCs w:val="20"/>
              </w:rPr>
            </w:pPr>
            <w:r w:rsidRPr="005D5DA6">
              <w:rPr>
                <w:bCs/>
                <w:sz w:val="20"/>
                <w:szCs w:val="20"/>
              </w:rPr>
              <w:t>ИТОГО:</w:t>
            </w: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4 967</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4 967</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4 967</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4 967</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35</w:t>
            </w:r>
          </w:p>
        </w:tc>
        <w:tc>
          <w:tcPr>
            <w:tcW w:w="536" w:type="pct"/>
            <w:vMerge w:val="restart"/>
            <w:shd w:val="clear" w:color="auto" w:fill="auto"/>
            <w:noWrap/>
            <w:vAlign w:val="center"/>
            <w:hideMark/>
          </w:tcPr>
          <w:p w:rsidR="005D5DA6" w:rsidRPr="005D5DA6" w:rsidRDefault="005D5DA6" w:rsidP="005D5DA6">
            <w:pPr>
              <w:spacing w:line="312" w:lineRule="auto"/>
              <w:jc w:val="right"/>
              <w:rPr>
                <w:sz w:val="20"/>
                <w:szCs w:val="20"/>
              </w:rPr>
            </w:pPr>
            <w:r w:rsidRPr="005D5DA6">
              <w:rPr>
                <w:bCs/>
                <w:sz w:val="20"/>
                <w:szCs w:val="20"/>
              </w:rPr>
              <w:t>104</w:t>
            </w: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Замена дымососа ДН-15 лев котла КЕ 10/14с №3</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1603</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1 603</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1 603</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1 603</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36</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Ремонт топки T4JI3M 2,7/4 котла КЕ-10/14с №1 с ремонтом фундамента</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3334</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3 334</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3 334</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3 334</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tc>
        <w:tc>
          <w:tcPr>
            <w:tcW w:w="536" w:type="pct"/>
            <w:shd w:val="clear" w:color="auto" w:fill="auto"/>
            <w:noWrap/>
            <w:vAlign w:val="center"/>
            <w:hideMark/>
          </w:tcPr>
          <w:p w:rsidR="005D5DA6" w:rsidRPr="005D5DA6" w:rsidRDefault="005D5DA6" w:rsidP="005D5DA6">
            <w:pPr>
              <w:spacing w:line="312" w:lineRule="auto"/>
              <w:jc w:val="right"/>
              <w:rPr>
                <w:sz w:val="20"/>
                <w:szCs w:val="20"/>
              </w:rPr>
            </w:pPr>
            <w:r w:rsidRPr="005D5DA6">
              <w:rPr>
                <w:bCs/>
                <w:sz w:val="20"/>
                <w:szCs w:val="20"/>
              </w:rPr>
              <w:t>ИТОГО:</w:t>
            </w: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4 938</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4 938</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4 938</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4 938</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37</w:t>
            </w:r>
          </w:p>
        </w:tc>
        <w:tc>
          <w:tcPr>
            <w:tcW w:w="536" w:type="pct"/>
            <w:vMerge w:val="restart"/>
            <w:shd w:val="clear" w:color="auto" w:fill="auto"/>
            <w:noWrap/>
            <w:vAlign w:val="center"/>
            <w:hideMark/>
          </w:tcPr>
          <w:p w:rsidR="005D5DA6" w:rsidRPr="005D5DA6" w:rsidRDefault="005D5DA6" w:rsidP="005D5DA6">
            <w:pPr>
              <w:spacing w:line="312" w:lineRule="auto"/>
              <w:jc w:val="right"/>
              <w:rPr>
                <w:sz w:val="20"/>
                <w:szCs w:val="20"/>
              </w:rPr>
            </w:pPr>
            <w:r w:rsidRPr="005D5DA6">
              <w:rPr>
                <w:bCs/>
                <w:sz w:val="20"/>
                <w:szCs w:val="20"/>
              </w:rPr>
              <w:t>76</w:t>
            </w: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Ремонт циклона БЦ 2-7х(5+3) котла КВТС-10 №2</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1963</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1 963</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1 963</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1 963</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38</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Замена дымососа ДН-15 лев котла КВТС-10 №2</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1603</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1 603</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1 603</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1 603</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39</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Ремонт ёмкости запаса воды V=200 м</w:t>
            </w:r>
            <w:r w:rsidRPr="005D5DA6">
              <w:rPr>
                <w:sz w:val="20"/>
                <w:szCs w:val="20"/>
                <w:vertAlign w:val="superscript"/>
              </w:rPr>
              <w:t>3</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1851</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1 851</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1 851</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1 851</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tc>
        <w:tc>
          <w:tcPr>
            <w:tcW w:w="536" w:type="pct"/>
            <w:shd w:val="clear" w:color="auto" w:fill="auto"/>
            <w:noWrap/>
            <w:vAlign w:val="center"/>
            <w:hideMark/>
          </w:tcPr>
          <w:p w:rsidR="005D5DA6" w:rsidRPr="005D5DA6" w:rsidRDefault="005D5DA6" w:rsidP="005D5DA6">
            <w:pPr>
              <w:spacing w:line="312" w:lineRule="auto"/>
              <w:jc w:val="right"/>
              <w:rPr>
                <w:sz w:val="20"/>
                <w:szCs w:val="20"/>
              </w:rPr>
            </w:pPr>
            <w:r w:rsidRPr="005D5DA6">
              <w:rPr>
                <w:bCs/>
                <w:sz w:val="20"/>
                <w:szCs w:val="20"/>
              </w:rPr>
              <w:t>ИТОГО:</w:t>
            </w: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5 417</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5 417</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5 417</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5 417</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40</w:t>
            </w:r>
          </w:p>
        </w:tc>
        <w:tc>
          <w:tcPr>
            <w:tcW w:w="536" w:type="pct"/>
            <w:shd w:val="clear" w:color="auto" w:fill="auto"/>
            <w:noWrap/>
            <w:vAlign w:val="center"/>
            <w:hideMark/>
          </w:tcPr>
          <w:p w:rsidR="005D5DA6" w:rsidRPr="005D5DA6" w:rsidRDefault="005D5DA6" w:rsidP="005D5DA6">
            <w:pPr>
              <w:spacing w:line="312" w:lineRule="auto"/>
              <w:jc w:val="right"/>
              <w:rPr>
                <w:sz w:val="20"/>
                <w:szCs w:val="20"/>
              </w:rPr>
            </w:pPr>
            <w:r w:rsidRPr="005D5DA6">
              <w:rPr>
                <w:bCs/>
                <w:sz w:val="20"/>
                <w:szCs w:val="20"/>
              </w:rPr>
              <w:t>102</w:t>
            </w: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Замена дымососа ДН-15 лев котла КЕ 10/14с №1</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1603</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1 603</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1 603</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1 603</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tc>
        <w:tc>
          <w:tcPr>
            <w:tcW w:w="536" w:type="pct"/>
            <w:shd w:val="clear" w:color="auto" w:fill="auto"/>
            <w:noWrap/>
            <w:vAlign w:val="center"/>
            <w:hideMark/>
          </w:tcPr>
          <w:p w:rsidR="005D5DA6" w:rsidRPr="005D5DA6" w:rsidRDefault="005D5DA6" w:rsidP="005D5DA6">
            <w:pPr>
              <w:spacing w:line="312" w:lineRule="auto"/>
              <w:jc w:val="right"/>
              <w:rPr>
                <w:sz w:val="20"/>
                <w:szCs w:val="20"/>
              </w:rPr>
            </w:pPr>
            <w:r w:rsidRPr="005D5DA6">
              <w:rPr>
                <w:bCs/>
                <w:sz w:val="20"/>
                <w:szCs w:val="20"/>
              </w:rPr>
              <w:t>ИТОГО:</w:t>
            </w: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1603</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1 603</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1 603</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1 603</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41</w:t>
            </w:r>
          </w:p>
        </w:tc>
        <w:tc>
          <w:tcPr>
            <w:tcW w:w="536" w:type="pct"/>
            <w:vMerge w:val="restart"/>
            <w:shd w:val="clear" w:color="auto" w:fill="auto"/>
            <w:noWrap/>
            <w:vAlign w:val="center"/>
            <w:hideMark/>
          </w:tcPr>
          <w:p w:rsidR="005D5DA6" w:rsidRPr="005D5DA6" w:rsidRDefault="005D5DA6" w:rsidP="005D5DA6">
            <w:pPr>
              <w:spacing w:line="312" w:lineRule="auto"/>
              <w:jc w:val="right"/>
              <w:rPr>
                <w:sz w:val="20"/>
                <w:szCs w:val="20"/>
              </w:rPr>
            </w:pPr>
            <w:r w:rsidRPr="005D5DA6">
              <w:rPr>
                <w:bCs/>
                <w:sz w:val="20"/>
                <w:szCs w:val="20"/>
              </w:rPr>
              <w:t>49</w:t>
            </w: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Ремонт циклона БЦ 2-7х(5+3) на котлах НРс-18 №5,6,7,8,9</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1963</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1 963</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1 963</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1 963</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42</w:t>
            </w:r>
          </w:p>
        </w:tc>
        <w:tc>
          <w:tcPr>
            <w:tcW w:w="536" w:type="pct"/>
            <w:vMerge/>
            <w:vAlign w:val="center"/>
            <w:hideMark/>
          </w:tcPr>
          <w:p w:rsidR="005D5DA6" w:rsidRPr="005D5DA6" w:rsidRDefault="005D5DA6" w:rsidP="005D5DA6">
            <w:pPr>
              <w:spacing w:line="312" w:lineRule="auto"/>
              <w:jc w:val="right"/>
              <w:rPr>
                <w:sz w:val="20"/>
                <w:szCs w:val="20"/>
              </w:rPr>
            </w:pP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Замена дымососа ДН-12,5 пр №5 на котлах НРс-18 №5, 6, 7, 8, 9</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782</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782</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782</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782</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tc>
        <w:tc>
          <w:tcPr>
            <w:tcW w:w="536" w:type="pct"/>
            <w:shd w:val="clear" w:color="auto" w:fill="auto"/>
            <w:noWrap/>
            <w:vAlign w:val="center"/>
            <w:hideMark/>
          </w:tcPr>
          <w:p w:rsidR="005D5DA6" w:rsidRPr="005D5DA6" w:rsidRDefault="005D5DA6" w:rsidP="005D5DA6">
            <w:pPr>
              <w:spacing w:line="312" w:lineRule="auto"/>
              <w:jc w:val="right"/>
              <w:rPr>
                <w:sz w:val="20"/>
                <w:szCs w:val="20"/>
              </w:rPr>
            </w:pPr>
            <w:r w:rsidRPr="005D5DA6">
              <w:rPr>
                <w:bCs/>
                <w:sz w:val="20"/>
                <w:szCs w:val="20"/>
              </w:rPr>
              <w:t>ИТОГО:</w:t>
            </w:r>
          </w:p>
        </w:tc>
        <w:tc>
          <w:tcPr>
            <w:tcW w:w="1390"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2 744</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2 744</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2 744</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2 744</w:t>
            </w:r>
          </w:p>
        </w:tc>
      </w:tr>
      <w:tr w:rsidR="005D5DA6" w:rsidRPr="005D5DA6" w:rsidTr="00B8442F">
        <w:trPr>
          <w:trHeight w:val="255"/>
          <w:jc w:val="right"/>
        </w:trPr>
        <w:tc>
          <w:tcPr>
            <w:tcW w:w="17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 </w:t>
            </w:r>
          </w:p>
        </w:tc>
        <w:tc>
          <w:tcPr>
            <w:tcW w:w="1926" w:type="pct"/>
            <w:gridSpan w:val="2"/>
            <w:shd w:val="clear" w:color="auto" w:fill="auto"/>
            <w:noWrap/>
            <w:vAlign w:val="center"/>
            <w:hideMark/>
          </w:tcPr>
          <w:p w:rsidR="005D5DA6" w:rsidRPr="005D5DA6" w:rsidRDefault="005D5DA6" w:rsidP="005D5DA6">
            <w:pPr>
              <w:spacing w:line="312" w:lineRule="auto"/>
              <w:jc w:val="right"/>
              <w:rPr>
                <w:sz w:val="20"/>
                <w:szCs w:val="20"/>
              </w:rPr>
            </w:pPr>
            <w:r w:rsidRPr="005D5DA6">
              <w:rPr>
                <w:bCs/>
                <w:sz w:val="20"/>
                <w:szCs w:val="20"/>
              </w:rPr>
              <w:t>ВСЕГО:</w:t>
            </w:r>
          </w:p>
        </w:tc>
        <w:tc>
          <w:tcPr>
            <w:tcW w:w="528"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61 095</w:t>
            </w:r>
          </w:p>
        </w:tc>
        <w:tc>
          <w:tcPr>
            <w:tcW w:w="939"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61 095</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54 496</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54 496</w:t>
            </w:r>
          </w:p>
        </w:tc>
      </w:tr>
      <w:tr w:rsidR="005D5DA6" w:rsidRPr="005D5DA6" w:rsidTr="00B8442F">
        <w:trPr>
          <w:trHeight w:val="255"/>
          <w:jc w:val="right"/>
        </w:trPr>
        <w:tc>
          <w:tcPr>
            <w:tcW w:w="3573" w:type="pct"/>
            <w:gridSpan w:val="5"/>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Итого без НДС</w:t>
            </w:r>
          </w:p>
        </w:tc>
        <w:tc>
          <w:tcPr>
            <w:tcW w:w="493"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46182,63</w:t>
            </w:r>
          </w:p>
        </w:tc>
        <w:tc>
          <w:tcPr>
            <w:tcW w:w="934" w:type="pct"/>
            <w:shd w:val="clear" w:color="auto" w:fill="auto"/>
            <w:noWrap/>
            <w:vAlign w:val="center"/>
            <w:hideMark/>
          </w:tcPr>
          <w:p w:rsidR="005D5DA6" w:rsidRPr="005D5DA6" w:rsidRDefault="005D5DA6" w:rsidP="005D5DA6">
            <w:pPr>
              <w:spacing w:line="312" w:lineRule="auto"/>
              <w:jc w:val="right"/>
              <w:rPr>
                <w:sz w:val="20"/>
                <w:szCs w:val="20"/>
              </w:rPr>
            </w:pPr>
            <w:r w:rsidRPr="005D5DA6">
              <w:rPr>
                <w:sz w:val="20"/>
                <w:szCs w:val="20"/>
              </w:rPr>
              <w:t>46182,63</w:t>
            </w:r>
          </w:p>
        </w:tc>
      </w:tr>
    </w:tbl>
    <w:p w:rsidR="005D5DA6" w:rsidRPr="005D5DA6" w:rsidRDefault="005D5DA6" w:rsidP="005D5DA6">
      <w:pPr>
        <w:ind w:firstLine="851"/>
        <w:jc w:val="both"/>
      </w:pPr>
    </w:p>
    <w:p w:rsidR="005D5DA6" w:rsidRPr="005D5DA6" w:rsidRDefault="005D5DA6" w:rsidP="005D5DA6">
      <w:pPr>
        <w:ind w:firstLine="709"/>
        <w:jc w:val="both"/>
      </w:pPr>
      <w:r w:rsidRPr="005D5DA6">
        <w:t>В результате анализа обосновывающих документов экспертами исключены следующие мероприятия:</w:t>
      </w:r>
    </w:p>
    <w:p w:rsidR="005D5DA6" w:rsidRPr="005D5DA6" w:rsidRDefault="005D5DA6" w:rsidP="005D5DA6">
      <w:pPr>
        <w:ind w:firstLine="709"/>
        <w:jc w:val="both"/>
      </w:pPr>
      <w:r w:rsidRPr="005D5DA6">
        <w:t>- п. 31 (ремонт топки ТЧЗМ 2,7/6,5 котла КВТС-20 № 1 с ремонтом фундамента) и п. 25 (замена циклона БЦ 259 (6x6) на котёл ДКВР-4/13 № 3). Отсутствуют обосновывающие документы, подтверждающие необходимость ремонта, а также стоимость его ремонта.</w:t>
      </w:r>
    </w:p>
    <w:p w:rsidR="005D5DA6" w:rsidRPr="005D5DA6" w:rsidRDefault="005D5DA6" w:rsidP="005D5DA6">
      <w:pPr>
        <w:ind w:firstLine="709"/>
        <w:jc w:val="both"/>
      </w:pPr>
      <w:r w:rsidRPr="005D5DA6">
        <w:t>В результате анализа, также скорректирована стоимость материалов:</w:t>
      </w:r>
    </w:p>
    <w:p w:rsidR="005D5DA6" w:rsidRPr="005D5DA6" w:rsidRDefault="005D5DA6" w:rsidP="005D5DA6">
      <w:pPr>
        <w:ind w:firstLine="709"/>
        <w:jc w:val="both"/>
      </w:pPr>
      <w:r w:rsidRPr="005D5DA6">
        <w:t>- п. 6 замена дымососа ДН-19М лев котла КВТС-20 № 5. Стоимость мероприятия скорректирована на стоимость дымососа.</w:t>
      </w:r>
    </w:p>
    <w:p w:rsidR="005D5DA6" w:rsidRPr="005D5DA6" w:rsidRDefault="005D5DA6" w:rsidP="005D5DA6">
      <w:pPr>
        <w:ind w:firstLine="709"/>
        <w:jc w:val="both"/>
      </w:pPr>
      <w:r w:rsidRPr="005D5DA6">
        <w:t>Эксперты, проанализировав представленные материалы, а также статистические данные предыдущего оператора котельных и тепловых сетей, предлагают принять ремонтный фонд на 2018 год на уровне 191 144,75 тыс. руб. Данная величина складывается следующим образом:</w:t>
      </w:r>
    </w:p>
    <w:p w:rsidR="005D5DA6" w:rsidRPr="005D5DA6" w:rsidRDefault="005D5DA6" w:rsidP="00844A4F">
      <w:pPr>
        <w:numPr>
          <w:ilvl w:val="0"/>
          <w:numId w:val="7"/>
        </w:numPr>
        <w:spacing w:line="312" w:lineRule="auto"/>
        <w:ind w:left="0" w:firstLine="709"/>
        <w:contextualSpacing/>
        <w:jc w:val="both"/>
      </w:pPr>
      <w:r w:rsidRPr="005D5DA6">
        <w:t>Согласно статистическим данным полезный отпуск тепловой энергии за период ноябрь-декабрь составляет 29% от годового полезного отпуска тепловой энергии. Таким образом, за ноябрь-декабрь 2017 года предприятие должно будет освоить ремонтный фонд в размере 59 209,88 тыс. руб. ((204172,0 тыс. руб.*29%)/100);</w:t>
      </w:r>
    </w:p>
    <w:p w:rsidR="005D5DA6" w:rsidRPr="005D5DA6" w:rsidRDefault="005D5DA6" w:rsidP="00844A4F">
      <w:pPr>
        <w:numPr>
          <w:ilvl w:val="0"/>
          <w:numId w:val="7"/>
        </w:numPr>
        <w:spacing w:line="312" w:lineRule="auto"/>
        <w:ind w:left="0" w:firstLine="709"/>
        <w:contextualSpacing/>
        <w:jc w:val="both"/>
      </w:pPr>
      <w:r w:rsidRPr="005D5DA6">
        <w:lastRenderedPageBreak/>
        <w:t>Остаток ремонтного фонда в размере 144 962,12 тыс. руб.             (204172,0-59209,88) переносится на 2018 год;</w:t>
      </w:r>
    </w:p>
    <w:p w:rsidR="005D5DA6" w:rsidRPr="005D5DA6" w:rsidRDefault="005D5DA6" w:rsidP="00844A4F">
      <w:pPr>
        <w:numPr>
          <w:ilvl w:val="0"/>
          <w:numId w:val="7"/>
        </w:numPr>
        <w:spacing w:line="312" w:lineRule="auto"/>
        <w:ind w:left="0" w:firstLine="709"/>
        <w:contextualSpacing/>
        <w:jc w:val="both"/>
      </w:pPr>
      <w:r w:rsidRPr="005D5DA6">
        <w:t>Дополнительно предприятием обоснованы средства на ремонт в размере 46 182,63 тыс. руб.</w:t>
      </w:r>
    </w:p>
    <w:p w:rsidR="005D5DA6" w:rsidRPr="005D5DA6" w:rsidRDefault="005D5DA6" w:rsidP="00844A4F">
      <w:pPr>
        <w:numPr>
          <w:ilvl w:val="0"/>
          <w:numId w:val="7"/>
        </w:numPr>
        <w:spacing w:line="312" w:lineRule="auto"/>
        <w:ind w:left="0" w:firstLine="709"/>
        <w:contextualSpacing/>
        <w:jc w:val="both"/>
      </w:pPr>
      <w:r w:rsidRPr="005D5DA6">
        <w:t>Итого: 144 962,12 тыс. руб. +46 182,63 тыс. руб. = 191 144,75 тыс. руб.</w:t>
      </w:r>
    </w:p>
    <w:p w:rsidR="005D5DA6" w:rsidRPr="005D5DA6" w:rsidRDefault="005D5DA6" w:rsidP="005D5DA6">
      <w:pPr>
        <w:ind w:firstLine="709"/>
        <w:jc w:val="both"/>
      </w:pPr>
      <w:r w:rsidRPr="005D5DA6">
        <w:t>Размер ремонтного фонда на 2018 год по мнению экспертов составляет 191 144,75 тыс. руб.</w:t>
      </w:r>
    </w:p>
    <w:p w:rsidR="005D5DA6" w:rsidRPr="005D5DA6" w:rsidRDefault="005D5DA6" w:rsidP="005D5DA6">
      <w:pPr>
        <w:ind w:firstLine="709"/>
        <w:jc w:val="both"/>
        <w:rPr>
          <w:b/>
        </w:rPr>
      </w:pP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«расходы на ремонты» экономически необоснованных расходов, учтённых регулятором при установлении тарифов на 2018 год, не выявлено. Дублирование расходов, учтенных одновременно и в смете ООО «РТХ» и в калькуляции ООО «ТЭР» отсутствует.</w:t>
      </w:r>
    </w:p>
    <w:p w:rsidR="005D5DA6" w:rsidRPr="005D5DA6" w:rsidRDefault="005D5DA6" w:rsidP="005D5DA6">
      <w:pPr>
        <w:ind w:firstLine="709"/>
        <w:jc w:val="both"/>
      </w:pPr>
    </w:p>
    <w:p w:rsidR="005D5DA6" w:rsidRPr="005D5DA6" w:rsidRDefault="005D5DA6" w:rsidP="005D5DA6">
      <w:pPr>
        <w:keepNext/>
        <w:ind w:firstLine="709"/>
        <w:jc w:val="both"/>
        <w:outlineLvl w:val="3"/>
        <w:rPr>
          <w:b/>
          <w:bCs/>
        </w:rPr>
      </w:pPr>
      <w:r w:rsidRPr="005D5DA6">
        <w:rPr>
          <w:b/>
          <w:bCs/>
        </w:rPr>
        <w:t xml:space="preserve">7) Расходы на оплату труда работников АУП и энергосбыта </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2018 год постановлением региональной энергетической комиссии Кемеровской области от 08.11.2017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«оплата труда работников АУП и энергосбыта» в размере 12 770,88 тыс. руб. </w:t>
      </w:r>
    </w:p>
    <w:p w:rsidR="005D5DA6" w:rsidRPr="005D5DA6" w:rsidRDefault="005D5DA6" w:rsidP="005D5DA6">
      <w:pPr>
        <w:ind w:firstLine="851"/>
        <w:jc w:val="both"/>
      </w:pPr>
    </w:p>
    <w:p w:rsidR="005D5DA6" w:rsidRPr="005D5DA6" w:rsidRDefault="005D5DA6" w:rsidP="005D5DA6">
      <w:pPr>
        <w:tabs>
          <w:tab w:val="left" w:pos="426"/>
        </w:tabs>
        <w:ind w:firstLine="709"/>
        <w:jc w:val="both"/>
      </w:pPr>
      <w:r w:rsidRPr="005D5DA6">
        <w:t>ООО «РТХ» на 2018 год предлагало учесть фонд оплаты труда АУП и энергосбыта на уровне 18 419,54 тыс. рублей. ФОТ рассчитан, исходя из уровня средней заработной платы 34 110,27</w:t>
      </w:r>
      <w:r w:rsidRPr="005D5DA6">
        <w:rPr>
          <w:b/>
          <w:i/>
        </w:rPr>
        <w:t xml:space="preserve"> </w:t>
      </w:r>
      <w:r w:rsidRPr="005D5DA6">
        <w:t>руб./чел./мес.</w:t>
      </w:r>
    </w:p>
    <w:p w:rsidR="005D5DA6" w:rsidRPr="005D5DA6" w:rsidRDefault="005D5DA6" w:rsidP="005D5DA6">
      <w:pPr>
        <w:tabs>
          <w:tab w:val="left" w:pos="426"/>
        </w:tabs>
        <w:ind w:firstLine="709"/>
        <w:jc w:val="both"/>
      </w:pPr>
      <w:r w:rsidRPr="005D5DA6">
        <w:t>Эксперты предлагают учесть расходы по статье на 2018 год на уровне 12 734,04 тыс. руб., что меньше учтённых регулятором при установлении тарифов на 2018 год на 36,84 тыс. руб.</w:t>
      </w:r>
    </w:p>
    <w:p w:rsidR="005D5DA6" w:rsidRPr="005D5DA6" w:rsidRDefault="005D5DA6" w:rsidP="005D5DA6">
      <w:pPr>
        <w:tabs>
          <w:tab w:val="left" w:pos="426"/>
        </w:tabs>
        <w:ind w:firstLine="709"/>
        <w:jc w:val="both"/>
      </w:pPr>
      <w:r w:rsidRPr="005D5DA6">
        <w:t>При этом, средняя заработная плата составит 32 156,68 руб./чел/мес.</w:t>
      </w:r>
    </w:p>
    <w:p w:rsidR="005D5DA6" w:rsidRPr="005D5DA6" w:rsidRDefault="005D5DA6" w:rsidP="005D5DA6">
      <w:pPr>
        <w:tabs>
          <w:tab w:val="left" w:pos="426"/>
        </w:tabs>
        <w:ind w:firstLine="709"/>
        <w:jc w:val="both"/>
      </w:pPr>
      <w:r w:rsidRPr="005D5DA6">
        <w:t xml:space="preserve">Расходы на оплату труда рассчитаны экспертами в соответствии с пп. в) п. 28 Основ ценообразования, исходя из плановых расходов на 2017 год, с учетом прогнозного ИПЦ – 103,7 </w:t>
      </w:r>
      <w:r w:rsidRPr="005D5DA6">
        <w:rPr>
          <w:b/>
        </w:rPr>
        <w:t>(</w:t>
      </w:r>
      <w:r w:rsidRPr="005D5DA6">
        <w:t>прогноз Минэкономразвития РФ, опубликован 27.10.2017).</w:t>
      </w:r>
    </w:p>
    <w:p w:rsidR="005D5DA6" w:rsidRPr="005D5DA6" w:rsidRDefault="005D5DA6" w:rsidP="005D5DA6">
      <w:pPr>
        <w:tabs>
          <w:tab w:val="left" w:pos="0"/>
        </w:tabs>
        <w:ind w:firstLine="709"/>
        <w:jc w:val="both"/>
      </w:pPr>
      <w:r w:rsidRPr="005D5DA6">
        <w:t xml:space="preserve">В целях устранения замечаний, указанных в Приказе ФАС России от 22.05.2018 № 676/18, а также в целях исключения возможности дублирования расходов, учтённых регулятором в смете ООО «РТХ» и в калькуляции подрядной организации ООО «ТЭР», экспертами РЭК КО в данном разделе также дополнительно были проанализированы расходы на оплату труда административно-управленческого персонала и промышленно-производственного персонала, занятого непосредственно техобслуживанием котельных и тепловых сетей г. Прокопьевска, учтённые регулятором при установлении тарифов на 2017 год по статье «работы и услуги производственного характера» в подстатье «услуги, оказываемые ООО «ТЭР». </w:t>
      </w:r>
    </w:p>
    <w:p w:rsidR="005D5DA6" w:rsidRPr="005D5DA6" w:rsidRDefault="005D5DA6" w:rsidP="005D5DA6">
      <w:pPr>
        <w:tabs>
          <w:tab w:val="left" w:pos="0"/>
        </w:tabs>
        <w:ind w:firstLine="709"/>
        <w:jc w:val="both"/>
      </w:pPr>
      <w:r w:rsidRPr="005D5DA6">
        <w:t>Экспертами были рассчитаны расходы на оплату труда данных работников в соответствии с пп. в) п. 28 Основ ценообразования, исходя из плановых расходов на 2017 год (по статье работы и услуги производственного характера, согласно калькуляции ООО «ТЭР») , с учетом прогнозного ИПЦ – 103,7 (прогноз Минэкономразвития РФ, опубликован 27.10.2017), которые составили 366 962,50 тыс. руб., что на 1 061,61 тыс. руб. меньше учтённых регулятором при установлении тарифов на 2018 год.</w:t>
      </w:r>
    </w:p>
    <w:p w:rsidR="005D5DA6" w:rsidRPr="005D5DA6" w:rsidRDefault="005D5DA6" w:rsidP="005D5DA6">
      <w:pPr>
        <w:ind w:firstLine="709"/>
        <w:jc w:val="both"/>
        <w:rPr>
          <w:b/>
        </w:rPr>
      </w:pPr>
      <w:r w:rsidRPr="005D5DA6">
        <w:rPr>
          <w:b/>
        </w:rPr>
        <w:t xml:space="preserve">По итогам дополнительно проведенного анализа экономической обоснованности расходов по статье «расходы на оплату труда работников АУП и энергосбыта» выявлены экономически необоснованные расходы, учтённые регулятором при </w:t>
      </w:r>
      <w:r w:rsidRPr="005D5DA6">
        <w:rPr>
          <w:b/>
        </w:rPr>
        <w:lastRenderedPageBreak/>
        <w:t xml:space="preserve">установлении тарифов на 2018 год, в размере 36,84 тыс. руб. (12 770,88 – 12 734,04 = 36,84) и 1 061,61 тыс. руб. </w:t>
      </w:r>
    </w:p>
    <w:p w:rsidR="005D5DA6" w:rsidRPr="005D5DA6" w:rsidRDefault="005D5DA6" w:rsidP="005D5DA6">
      <w:pPr>
        <w:ind w:firstLine="709"/>
        <w:jc w:val="both"/>
      </w:pPr>
    </w:p>
    <w:p w:rsidR="005D5DA6" w:rsidRPr="005D5DA6" w:rsidRDefault="005D5DA6" w:rsidP="005D5DA6">
      <w:pPr>
        <w:keepNext/>
        <w:ind w:firstLine="851"/>
        <w:jc w:val="both"/>
        <w:outlineLvl w:val="3"/>
        <w:rPr>
          <w:b/>
          <w:bCs/>
        </w:rPr>
      </w:pPr>
      <w:r w:rsidRPr="005D5DA6">
        <w:rPr>
          <w:b/>
          <w:bCs/>
        </w:rPr>
        <w:t>8) Расходы на выполнение работ и услуг производственного характера, выполняемых по договорам со сторонними организациями</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2018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«работы и услуги производственного характера, выполняемые по договорам со сторонними организациями» в размере 1 006 708,96 тыс. руб. </w:t>
      </w:r>
    </w:p>
    <w:p w:rsidR="005D5DA6" w:rsidRPr="005D5DA6" w:rsidRDefault="005D5DA6" w:rsidP="005D5DA6">
      <w:pPr>
        <w:tabs>
          <w:tab w:val="left" w:pos="0"/>
        </w:tabs>
        <w:ind w:firstLine="709"/>
        <w:jc w:val="both"/>
        <w:rPr>
          <w:b/>
          <w:u w:val="single"/>
        </w:rPr>
      </w:pPr>
    </w:p>
    <w:p w:rsidR="005D5DA6" w:rsidRPr="005D5DA6" w:rsidRDefault="005D5DA6" w:rsidP="005D5DA6">
      <w:pPr>
        <w:shd w:val="clear" w:color="auto" w:fill="FFFFFF"/>
        <w:ind w:left="34" w:firstLine="675"/>
        <w:jc w:val="both"/>
      </w:pPr>
      <w:r w:rsidRPr="005D5DA6">
        <w:t>ООО «РТХ» на 2018 год заявлены расходы по статье в сумме 1 387 612,79 тыс. руб., включающие:</w:t>
      </w:r>
    </w:p>
    <w:p w:rsidR="005D5DA6" w:rsidRPr="005D5DA6" w:rsidRDefault="005D5DA6" w:rsidP="005D5DA6">
      <w:pPr>
        <w:shd w:val="clear" w:color="auto" w:fill="FFFFFF"/>
        <w:ind w:left="34" w:firstLine="675"/>
        <w:jc w:val="both"/>
      </w:pPr>
      <w:r w:rsidRPr="005D5DA6">
        <w:t xml:space="preserve">1. Расходы на автоуслуги сторонних организаций (легковой транспорт) в сумме 5 075,08 тыс. руб. </w:t>
      </w:r>
    </w:p>
    <w:p w:rsidR="005D5DA6" w:rsidRPr="005D5DA6" w:rsidRDefault="005D5DA6" w:rsidP="005D5DA6">
      <w:pPr>
        <w:shd w:val="clear" w:color="auto" w:fill="FFFFFF"/>
        <w:ind w:left="34" w:firstLine="675"/>
        <w:jc w:val="both"/>
      </w:pPr>
      <w:r w:rsidRPr="005D5DA6">
        <w:t>2. Услуги сторонних организаций по обслуживанию процесса производства и транспортировки тепловой энергии в сумме 1 382 164,07 тыс. руб.</w:t>
      </w:r>
    </w:p>
    <w:p w:rsidR="005D5DA6" w:rsidRPr="005D5DA6" w:rsidRDefault="005D5DA6" w:rsidP="005D5DA6">
      <w:pPr>
        <w:shd w:val="clear" w:color="auto" w:fill="FFFFFF"/>
        <w:ind w:left="34" w:firstLine="675"/>
        <w:jc w:val="both"/>
      </w:pPr>
      <w:r w:rsidRPr="005D5DA6">
        <w:t>3. Плата за присоединение к электрическим сетям (резервное питание на котельных) в сумме 373,64 тыс. руб.</w:t>
      </w:r>
    </w:p>
    <w:p w:rsidR="005D5DA6" w:rsidRPr="005D5DA6" w:rsidRDefault="005D5DA6" w:rsidP="005D5DA6">
      <w:pPr>
        <w:shd w:val="clear" w:color="auto" w:fill="FFFFFF"/>
        <w:ind w:left="34" w:firstLine="675"/>
        <w:jc w:val="both"/>
      </w:pPr>
      <w:r w:rsidRPr="005D5DA6">
        <w:t>Эксперты предлагают учесть расходы по данной статье в сумме 813 024,14 тыс. руб., в том числе:</w:t>
      </w:r>
    </w:p>
    <w:p w:rsidR="005D5DA6" w:rsidRPr="005D5DA6" w:rsidRDefault="005D5DA6" w:rsidP="00844A4F">
      <w:pPr>
        <w:numPr>
          <w:ilvl w:val="0"/>
          <w:numId w:val="6"/>
        </w:numPr>
        <w:shd w:val="clear" w:color="auto" w:fill="FFFFFF"/>
        <w:spacing w:line="312" w:lineRule="auto"/>
        <w:ind w:left="34" w:firstLine="675"/>
        <w:jc w:val="both"/>
      </w:pPr>
      <w:r w:rsidRPr="005D5DA6">
        <w:t xml:space="preserve">Автоуслуги сторонних организаций (легковой транспорт) в сумме 1 968,57 тыс. руб. Расходы приняты экспертами на основании договора № 3К-6/18 от 13.06.2018 на оказание транспортных услуг с ООО «Спецтехника». Договор заключен по результатам проведения конкурсной процедуры (рассмотрения и оценки заявок на участие в запросе цен). В подтверждение представлен Протокол №006 от 04.06.2018 (стр. 3-8 дополнительных материалов, представленных письмом №1016 от 26.06.2018, вх. № 3058 от 26.06.2018 в РЭК КО). </w:t>
      </w:r>
    </w:p>
    <w:p w:rsidR="005D5DA6" w:rsidRPr="005D5DA6" w:rsidRDefault="005D5DA6" w:rsidP="00844A4F">
      <w:pPr>
        <w:numPr>
          <w:ilvl w:val="0"/>
          <w:numId w:val="6"/>
        </w:numPr>
        <w:shd w:val="clear" w:color="auto" w:fill="FFFFFF"/>
        <w:spacing w:line="312" w:lineRule="auto"/>
        <w:ind w:left="34" w:firstLine="675"/>
        <w:jc w:val="both"/>
        <w:rPr>
          <w:bCs/>
        </w:rPr>
      </w:pPr>
      <w:r w:rsidRPr="005D5DA6">
        <w:t>Услуги сторонних организаций по обслуживанию процесса производства и транспортировки тепловой энергии в сумме 811 055,57 тыс. руб.</w:t>
      </w:r>
    </w:p>
    <w:p w:rsidR="005D5DA6" w:rsidRPr="005D5DA6" w:rsidRDefault="005D5DA6" w:rsidP="005D5DA6">
      <w:pPr>
        <w:shd w:val="clear" w:color="auto" w:fill="FFFFFF"/>
        <w:ind w:left="34" w:firstLine="675"/>
        <w:jc w:val="both"/>
        <w:rPr>
          <w:bCs/>
        </w:rPr>
      </w:pPr>
      <w:r w:rsidRPr="005D5DA6">
        <w:rPr>
          <w:bCs/>
        </w:rPr>
        <w:t>В качестве обоснования необходимости оказания услуг по обслуживанию процесса производства и транспортировки тепловой энергии по ООО «РТХ» была представлена калькуляция на услуги ООО «ТЭР», с постатейной расшифровкой расходов. Экспертами были проанализированы предложенные затраты, в результате чего их суммарный экономически обоснованный размер составил 811 055,57 тыс. руб. В таблице приведены значения и обоснования корректировки каждой статьи.</w:t>
      </w:r>
    </w:p>
    <w:p w:rsidR="005D5DA6" w:rsidRDefault="005D5DA6" w:rsidP="005D5DA6">
      <w:pPr>
        <w:shd w:val="clear" w:color="auto" w:fill="FFFFFF"/>
        <w:ind w:left="34" w:hanging="34"/>
        <w:jc w:val="center"/>
        <w:rPr>
          <w:bCs/>
        </w:rPr>
      </w:pPr>
      <w:r w:rsidRPr="005D5DA6">
        <w:rPr>
          <w:bCs/>
        </w:rPr>
        <w:t>Смета расходов по ООО «Теплоэнергоремонт» на 2018 год на техническое обслуживание процесса по производству и транспортированию теплоэнергии.</w:t>
      </w:r>
    </w:p>
    <w:p w:rsidR="00DD028C" w:rsidRPr="005D5DA6" w:rsidRDefault="00DD028C" w:rsidP="005D5DA6">
      <w:pPr>
        <w:shd w:val="clear" w:color="auto" w:fill="FFFFFF"/>
        <w:ind w:left="34" w:hanging="34"/>
        <w:jc w:val="center"/>
        <w:rPr>
          <w:bCs/>
        </w:rPr>
      </w:pPr>
    </w:p>
    <w:p w:rsidR="005D5DA6" w:rsidRPr="005D5DA6" w:rsidRDefault="005D5DA6" w:rsidP="005D5DA6">
      <w:pPr>
        <w:shd w:val="clear" w:color="auto" w:fill="FFFFFF"/>
        <w:ind w:left="567"/>
        <w:jc w:val="right"/>
        <w:rPr>
          <w:bCs/>
        </w:rPr>
      </w:pPr>
      <w:r w:rsidRPr="005D5DA6">
        <w:rPr>
          <w:bCs/>
        </w:rPr>
        <w:t>Таблица 11</w:t>
      </w:r>
    </w:p>
    <w:tbl>
      <w:tblPr>
        <w:tblW w:w="9709" w:type="dxa"/>
        <w:tblInd w:w="113" w:type="dxa"/>
        <w:tblLook w:val="04A0" w:firstRow="1" w:lastRow="0" w:firstColumn="1" w:lastColumn="0" w:noHBand="0" w:noVBand="1"/>
      </w:tblPr>
      <w:tblGrid>
        <w:gridCol w:w="740"/>
        <w:gridCol w:w="2657"/>
        <w:gridCol w:w="851"/>
        <w:gridCol w:w="1350"/>
        <w:gridCol w:w="1173"/>
        <w:gridCol w:w="1237"/>
        <w:gridCol w:w="1701"/>
      </w:tblGrid>
      <w:tr w:rsidR="005D5DA6" w:rsidRPr="005D5DA6" w:rsidTr="00B8442F">
        <w:trPr>
          <w:trHeight w:val="245"/>
          <w:tblHead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 п/п</w:t>
            </w:r>
          </w:p>
        </w:tc>
        <w:tc>
          <w:tcPr>
            <w:tcW w:w="26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Показатели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Ед. изм.</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5DA6" w:rsidRPr="005D5DA6" w:rsidRDefault="005D5DA6" w:rsidP="005D5DA6">
            <w:pPr>
              <w:jc w:val="center"/>
              <w:rPr>
                <w:sz w:val="16"/>
                <w:szCs w:val="16"/>
              </w:rPr>
            </w:pPr>
            <w:r w:rsidRPr="005D5DA6">
              <w:rPr>
                <w:sz w:val="16"/>
                <w:szCs w:val="16"/>
              </w:rPr>
              <w:t>Предложения предприятия 2018</w:t>
            </w:r>
          </w:p>
        </w:tc>
        <w:tc>
          <w:tcPr>
            <w:tcW w:w="11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5DA6" w:rsidRPr="005D5DA6" w:rsidRDefault="005D5DA6" w:rsidP="005D5DA6">
            <w:pPr>
              <w:jc w:val="center"/>
              <w:rPr>
                <w:sz w:val="16"/>
                <w:szCs w:val="16"/>
              </w:rPr>
            </w:pPr>
            <w:r w:rsidRPr="005D5DA6">
              <w:rPr>
                <w:sz w:val="16"/>
                <w:szCs w:val="16"/>
              </w:rPr>
              <w:t>Предложения экспертов 2018</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center"/>
              <w:rPr>
                <w:sz w:val="16"/>
                <w:szCs w:val="16"/>
              </w:rPr>
            </w:pPr>
            <w:r w:rsidRPr="005D5DA6">
              <w:rPr>
                <w:sz w:val="16"/>
                <w:szCs w:val="16"/>
              </w:rPr>
              <w:t>корректировка</w:t>
            </w:r>
          </w:p>
        </w:tc>
        <w:tc>
          <w:tcPr>
            <w:tcW w:w="1701" w:type="dxa"/>
            <w:tcBorders>
              <w:top w:val="single" w:sz="4" w:space="0" w:color="auto"/>
              <w:left w:val="single" w:sz="4" w:space="0" w:color="auto"/>
              <w:right w:val="single" w:sz="4" w:space="0" w:color="auto"/>
            </w:tcBorders>
          </w:tcPr>
          <w:p w:rsidR="005D5DA6" w:rsidRPr="005D5DA6" w:rsidRDefault="005D5DA6" w:rsidP="005D5DA6">
            <w:pPr>
              <w:jc w:val="center"/>
              <w:rPr>
                <w:sz w:val="16"/>
                <w:szCs w:val="16"/>
              </w:rPr>
            </w:pPr>
            <w:r w:rsidRPr="005D5DA6">
              <w:rPr>
                <w:sz w:val="16"/>
                <w:szCs w:val="16"/>
              </w:rPr>
              <w:t>Примечание</w:t>
            </w:r>
          </w:p>
        </w:tc>
      </w:tr>
      <w:tr w:rsidR="005D5DA6" w:rsidRPr="005D5DA6" w:rsidTr="00B8442F">
        <w:trPr>
          <w:trHeight w:val="188"/>
          <w:tblHeader/>
        </w:trPr>
        <w:tc>
          <w:tcPr>
            <w:tcW w:w="740" w:type="dxa"/>
            <w:vMerge/>
            <w:tcBorders>
              <w:top w:val="single" w:sz="4" w:space="0" w:color="auto"/>
              <w:left w:val="single" w:sz="4" w:space="0" w:color="auto"/>
              <w:bottom w:val="single" w:sz="4" w:space="0" w:color="auto"/>
              <w:right w:val="single" w:sz="4" w:space="0" w:color="auto"/>
            </w:tcBorders>
            <w:vAlign w:val="center"/>
            <w:hideMark/>
          </w:tcPr>
          <w:p w:rsidR="005D5DA6" w:rsidRPr="005D5DA6" w:rsidRDefault="005D5DA6" w:rsidP="005D5DA6">
            <w:pPr>
              <w:rPr>
                <w:sz w:val="16"/>
                <w:szCs w:val="16"/>
              </w:rPr>
            </w:pPr>
          </w:p>
        </w:tc>
        <w:tc>
          <w:tcPr>
            <w:tcW w:w="2657" w:type="dxa"/>
            <w:vMerge/>
            <w:tcBorders>
              <w:top w:val="single" w:sz="4" w:space="0" w:color="auto"/>
              <w:left w:val="single" w:sz="4" w:space="0" w:color="auto"/>
              <w:bottom w:val="single" w:sz="4" w:space="0" w:color="auto"/>
              <w:right w:val="single" w:sz="4" w:space="0" w:color="auto"/>
            </w:tcBorders>
            <w:vAlign w:val="center"/>
            <w:hideMark/>
          </w:tcPr>
          <w:p w:rsidR="005D5DA6" w:rsidRPr="005D5DA6" w:rsidRDefault="005D5DA6" w:rsidP="005D5DA6">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D5DA6" w:rsidRPr="005D5DA6" w:rsidRDefault="005D5DA6" w:rsidP="005D5DA6">
            <w:pPr>
              <w:rPr>
                <w:sz w:val="16"/>
                <w:szCs w:val="16"/>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5D5DA6" w:rsidRPr="005D5DA6" w:rsidRDefault="005D5DA6" w:rsidP="005D5DA6">
            <w:pPr>
              <w:rPr>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rsidR="005D5DA6" w:rsidRPr="005D5DA6" w:rsidRDefault="005D5DA6" w:rsidP="005D5DA6">
            <w:pPr>
              <w:rPr>
                <w:sz w:val="16"/>
                <w:szCs w:val="16"/>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5D5DA6" w:rsidRPr="005D5DA6" w:rsidRDefault="005D5DA6" w:rsidP="005D5DA6">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5D5DA6" w:rsidRPr="005D5DA6" w:rsidRDefault="005D5DA6" w:rsidP="005D5DA6">
            <w:pPr>
              <w:rPr>
                <w:sz w:val="16"/>
                <w:szCs w:val="16"/>
              </w:rPr>
            </w:pPr>
          </w:p>
        </w:tc>
      </w:tr>
      <w:tr w:rsidR="005D5DA6" w:rsidRPr="005D5DA6" w:rsidTr="00B8442F">
        <w:trPr>
          <w:trHeight w:val="315"/>
          <w:tblHead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w:t>
            </w:r>
          </w:p>
        </w:tc>
        <w:tc>
          <w:tcPr>
            <w:tcW w:w="265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2</w:t>
            </w:r>
          </w:p>
        </w:tc>
        <w:tc>
          <w:tcPr>
            <w:tcW w:w="85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3</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4</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5</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6</w:t>
            </w:r>
          </w:p>
        </w:tc>
        <w:tc>
          <w:tcPr>
            <w:tcW w:w="1701" w:type="dxa"/>
            <w:tcBorders>
              <w:top w:val="nil"/>
              <w:left w:val="nil"/>
              <w:bottom w:val="single" w:sz="4" w:space="0" w:color="auto"/>
              <w:right w:val="single" w:sz="4" w:space="0" w:color="auto"/>
            </w:tcBorders>
            <w:vAlign w:val="center"/>
          </w:tcPr>
          <w:p w:rsidR="005D5DA6" w:rsidRPr="005D5DA6" w:rsidRDefault="005D5DA6" w:rsidP="005D5DA6">
            <w:pPr>
              <w:jc w:val="center"/>
              <w:rPr>
                <w:sz w:val="16"/>
                <w:szCs w:val="16"/>
              </w:rPr>
            </w:pPr>
            <w:r w:rsidRPr="005D5DA6">
              <w:rPr>
                <w:sz w:val="16"/>
                <w:szCs w:val="16"/>
              </w:rPr>
              <w:t>7</w:t>
            </w: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1</w:t>
            </w:r>
          </w:p>
        </w:tc>
        <w:tc>
          <w:tcPr>
            <w:tcW w:w="2657" w:type="dxa"/>
            <w:tcBorders>
              <w:top w:val="nil"/>
              <w:left w:val="single" w:sz="8" w:space="0" w:color="auto"/>
              <w:bottom w:val="nil"/>
              <w:right w:val="single" w:sz="4" w:space="0" w:color="auto"/>
            </w:tcBorders>
            <w:shd w:val="clear" w:color="auto" w:fill="auto"/>
            <w:vAlign w:val="center"/>
            <w:hideMark/>
          </w:tcPr>
          <w:p w:rsidR="005D5DA6" w:rsidRPr="005D5DA6" w:rsidRDefault="005D5DA6" w:rsidP="005D5DA6">
            <w:pPr>
              <w:rPr>
                <w:b/>
                <w:bCs/>
                <w:sz w:val="16"/>
                <w:szCs w:val="16"/>
              </w:rPr>
            </w:pPr>
            <w:r w:rsidRPr="005D5DA6">
              <w:rPr>
                <w:b/>
                <w:bCs/>
                <w:sz w:val="16"/>
                <w:szCs w:val="16"/>
              </w:rPr>
              <w:t>Транспортировка, погрузка, буртовка топлива</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190 040,79</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90 035,61</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-100 005,18</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b/>
                <w:bCs/>
                <w:sz w:val="16"/>
                <w:szCs w:val="16"/>
              </w:rPr>
            </w:pPr>
            <w:r w:rsidRPr="005D5DA6">
              <w:rPr>
                <w:b/>
                <w:bCs/>
                <w:sz w:val="16"/>
                <w:szCs w:val="16"/>
              </w:rPr>
              <w:t>Применён ИПЦ 1,039</w:t>
            </w: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2</w:t>
            </w:r>
          </w:p>
        </w:tc>
        <w:tc>
          <w:tcPr>
            <w:tcW w:w="2657" w:type="dxa"/>
            <w:tcBorders>
              <w:top w:val="single" w:sz="4" w:space="0" w:color="auto"/>
              <w:left w:val="nil"/>
              <w:bottom w:val="single" w:sz="4" w:space="0" w:color="auto"/>
              <w:right w:val="single" w:sz="4" w:space="0" w:color="auto"/>
            </w:tcBorders>
            <w:shd w:val="clear" w:color="auto" w:fill="auto"/>
            <w:noWrap/>
            <w:vAlign w:val="bottom"/>
            <w:hideMark/>
          </w:tcPr>
          <w:p w:rsidR="005D5DA6" w:rsidRPr="005D5DA6" w:rsidRDefault="005D5DA6" w:rsidP="005D5DA6">
            <w:pPr>
              <w:rPr>
                <w:b/>
                <w:bCs/>
                <w:sz w:val="16"/>
                <w:szCs w:val="16"/>
              </w:rPr>
            </w:pPr>
            <w:r w:rsidRPr="005D5DA6">
              <w:rPr>
                <w:b/>
                <w:bCs/>
                <w:sz w:val="16"/>
                <w:szCs w:val="16"/>
              </w:rPr>
              <w:t>Расходы на сырьё и материалы ( в т.ч. реагенты)</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137 714,14</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72 996,77</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-64 717,37</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b/>
                <w:bCs/>
                <w:sz w:val="16"/>
                <w:szCs w:val="16"/>
              </w:rPr>
            </w:pPr>
            <w:r w:rsidRPr="005D5DA6">
              <w:rPr>
                <w:b/>
                <w:bCs/>
                <w:sz w:val="16"/>
                <w:szCs w:val="16"/>
              </w:rPr>
              <w:t>Применен ИПЦ 1,037</w:t>
            </w: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lastRenderedPageBreak/>
              <w:t>3</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b/>
                <w:bCs/>
                <w:sz w:val="16"/>
                <w:szCs w:val="16"/>
              </w:rPr>
            </w:pPr>
            <w:r w:rsidRPr="005D5DA6">
              <w:rPr>
                <w:b/>
                <w:bCs/>
                <w:sz w:val="16"/>
                <w:szCs w:val="16"/>
              </w:rPr>
              <w:t>Расходы на ремонт основных средств</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254 697,54</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 0,00</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-254 697,54</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b/>
                <w:bCs/>
                <w:sz w:val="16"/>
                <w:szCs w:val="16"/>
              </w:rPr>
            </w:pPr>
            <w:r w:rsidRPr="005D5DA6">
              <w:rPr>
                <w:b/>
                <w:bCs/>
                <w:sz w:val="16"/>
                <w:szCs w:val="16"/>
              </w:rPr>
              <w:t>Расходы перенесены в основную смету ООО «РТХ»</w:t>
            </w: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4</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b/>
                <w:bCs/>
                <w:sz w:val="16"/>
                <w:szCs w:val="16"/>
              </w:rPr>
            </w:pPr>
            <w:r w:rsidRPr="005D5DA6">
              <w:rPr>
                <w:b/>
                <w:bCs/>
                <w:sz w:val="16"/>
                <w:szCs w:val="16"/>
              </w:rPr>
              <w:t>Расходы на оплату труда, всего</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425 245,26</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366 962,50</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-58 282,76</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b/>
                <w:bCs/>
                <w:sz w:val="16"/>
                <w:szCs w:val="16"/>
              </w:rPr>
            </w:pPr>
            <w:r w:rsidRPr="005D5DA6">
              <w:rPr>
                <w:b/>
                <w:bCs/>
                <w:sz w:val="16"/>
                <w:szCs w:val="16"/>
              </w:rPr>
              <w:t>Применен ИПЦ 1,037</w:t>
            </w: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sz w:val="16"/>
                <w:szCs w:val="16"/>
              </w:rPr>
            </w:pPr>
            <w:r w:rsidRPr="005D5DA6">
              <w:rPr>
                <w:sz w:val="16"/>
                <w:szCs w:val="16"/>
              </w:rPr>
              <w:t xml:space="preserve"> в том числе ППП</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353 984,66</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300 729,18</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-53 255,48</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sz w:val="16"/>
                <w:szCs w:val="16"/>
              </w:rPr>
            </w:pPr>
            <w:r w:rsidRPr="005D5DA6">
              <w:rPr>
                <w:sz w:val="16"/>
                <w:szCs w:val="16"/>
              </w:rPr>
              <w:t xml:space="preserve">  численность, всего </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чел.</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1 486,00</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1 355,00</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-131,00</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rPr>
                <w:sz w:val="16"/>
                <w:szCs w:val="16"/>
              </w:rPr>
            </w:pPr>
            <w:r w:rsidRPr="005D5DA6">
              <w:rPr>
                <w:sz w:val="16"/>
                <w:szCs w:val="16"/>
              </w:rPr>
              <w:t> </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sz w:val="16"/>
                <w:szCs w:val="16"/>
              </w:rPr>
            </w:pPr>
            <w:r w:rsidRPr="005D5DA6">
              <w:rPr>
                <w:sz w:val="16"/>
                <w:szCs w:val="16"/>
              </w:rPr>
              <w:t xml:space="preserve">  в том числе ППП</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чел.</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1 324,00</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1 193,00</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-131,00</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rPr>
                <w:sz w:val="16"/>
                <w:szCs w:val="16"/>
              </w:rPr>
            </w:pPr>
            <w:r w:rsidRPr="005D5DA6">
              <w:rPr>
                <w:sz w:val="16"/>
                <w:szCs w:val="16"/>
              </w:rPr>
              <w:t> </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sz w:val="16"/>
                <w:szCs w:val="16"/>
              </w:rPr>
            </w:pPr>
            <w:r w:rsidRPr="005D5DA6">
              <w:rPr>
                <w:sz w:val="16"/>
                <w:szCs w:val="16"/>
              </w:rPr>
              <w:t xml:space="preserve"> средняя зарплата </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руб./чел.</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23 847,31</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22 568,42</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-1 278,89</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rPr>
                <w:sz w:val="16"/>
                <w:szCs w:val="16"/>
              </w:rPr>
            </w:pPr>
            <w:r w:rsidRPr="005D5DA6">
              <w:rPr>
                <w:sz w:val="16"/>
                <w:szCs w:val="16"/>
              </w:rPr>
              <w:t> </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sz w:val="16"/>
                <w:szCs w:val="16"/>
              </w:rPr>
            </w:pPr>
            <w:r w:rsidRPr="005D5DA6">
              <w:rPr>
                <w:sz w:val="16"/>
                <w:szCs w:val="16"/>
              </w:rPr>
              <w:t xml:space="preserve"> в том числе ППП</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руб./чел.</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22 280,00</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21 006,51</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-1 273,49</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p>
        </w:tc>
      </w:tr>
      <w:tr w:rsidR="005D5DA6" w:rsidRPr="005D5DA6" w:rsidTr="00B8442F">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b/>
                <w:bCs/>
                <w:sz w:val="16"/>
                <w:szCs w:val="16"/>
              </w:rPr>
            </w:pPr>
            <w:r w:rsidRPr="005D5DA6">
              <w:rPr>
                <w:b/>
                <w:bCs/>
                <w:sz w:val="16"/>
                <w:szCs w:val="16"/>
              </w:rPr>
              <w:t>5</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b/>
                <w:bCs/>
                <w:sz w:val="16"/>
                <w:szCs w:val="16"/>
              </w:rPr>
            </w:pPr>
            <w:r w:rsidRPr="005D5DA6">
              <w:rPr>
                <w:b/>
                <w:bCs/>
                <w:sz w:val="16"/>
                <w:szCs w:val="16"/>
              </w:rPr>
              <w:t xml:space="preserve"> Отчисления на социальные нужды, в т.ч.:</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b/>
                <w:bCs/>
                <w:sz w:val="16"/>
                <w:szCs w:val="16"/>
              </w:rPr>
            </w:pPr>
            <w:r w:rsidRPr="005D5DA6">
              <w:rPr>
                <w:b/>
                <w:bCs/>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150 178,62</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126 602,06</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-23 576,56</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b/>
                <w:bCs/>
                <w:sz w:val="16"/>
                <w:szCs w:val="16"/>
              </w:rPr>
            </w:pPr>
            <w:r w:rsidRPr="005D5DA6">
              <w:rPr>
                <w:b/>
                <w:bCs/>
                <w:sz w:val="16"/>
                <w:szCs w:val="16"/>
              </w:rPr>
              <w:t>Применен ИПЦ 1,037</w:t>
            </w: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xml:space="preserve">  5.1</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sz w:val="16"/>
                <w:szCs w:val="16"/>
              </w:rPr>
            </w:pPr>
            <w:r w:rsidRPr="005D5DA6">
              <w:rPr>
                <w:sz w:val="16"/>
                <w:szCs w:val="16"/>
              </w:rPr>
              <w:t xml:space="preserve"> - отчисления ППП</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xml:space="preserve"> -"-</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 </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103 751,57</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103 751,57</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p>
        </w:tc>
      </w:tr>
      <w:tr w:rsidR="005D5DA6" w:rsidRPr="005D5DA6" w:rsidTr="00B8442F">
        <w:trPr>
          <w:trHeight w:val="315"/>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6</w:t>
            </w:r>
          </w:p>
        </w:tc>
        <w:tc>
          <w:tcPr>
            <w:tcW w:w="2657" w:type="dxa"/>
            <w:vMerge w:val="restart"/>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rPr>
                <w:b/>
                <w:bCs/>
                <w:sz w:val="16"/>
                <w:szCs w:val="16"/>
              </w:rPr>
            </w:pPr>
            <w:r w:rsidRPr="005D5DA6">
              <w:rPr>
                <w:b/>
                <w:bCs/>
                <w:sz w:val="16"/>
                <w:szCs w:val="16"/>
              </w:rPr>
              <w:t xml:space="preserve"> Расходы на выполнение работ и услуг производственного  характера, выполняемых по договорам со сторонними организациями, услуги собственных подразделений предпр-я, общехозяйственные</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144 073,25</w:t>
            </w:r>
          </w:p>
        </w:tc>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113 335,39</w:t>
            </w:r>
          </w:p>
        </w:tc>
        <w:tc>
          <w:tcPr>
            <w:tcW w:w="12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-30 737,86</w:t>
            </w:r>
          </w:p>
        </w:tc>
        <w:tc>
          <w:tcPr>
            <w:tcW w:w="1701" w:type="dxa"/>
            <w:tcBorders>
              <w:top w:val="nil"/>
              <w:left w:val="single" w:sz="4" w:space="0" w:color="auto"/>
              <w:bottom w:val="single" w:sz="4" w:space="0" w:color="000000"/>
              <w:right w:val="single" w:sz="4" w:space="0" w:color="auto"/>
            </w:tcBorders>
          </w:tcPr>
          <w:p w:rsidR="005D5DA6" w:rsidRPr="005D5DA6" w:rsidRDefault="005D5DA6" w:rsidP="005D5DA6">
            <w:pPr>
              <w:jc w:val="center"/>
              <w:rPr>
                <w:b/>
                <w:bCs/>
                <w:sz w:val="16"/>
                <w:szCs w:val="16"/>
              </w:rPr>
            </w:pPr>
          </w:p>
        </w:tc>
      </w:tr>
      <w:tr w:rsidR="005D5DA6" w:rsidRPr="005D5DA6" w:rsidTr="00B8442F">
        <w:trPr>
          <w:trHeight w:val="315"/>
        </w:trPr>
        <w:tc>
          <w:tcPr>
            <w:tcW w:w="740" w:type="dxa"/>
            <w:vMerge/>
            <w:tcBorders>
              <w:top w:val="nil"/>
              <w:left w:val="single" w:sz="4" w:space="0" w:color="auto"/>
              <w:bottom w:val="single" w:sz="4" w:space="0" w:color="auto"/>
              <w:right w:val="single" w:sz="4" w:space="0" w:color="auto"/>
            </w:tcBorders>
            <w:vAlign w:val="center"/>
            <w:hideMark/>
          </w:tcPr>
          <w:p w:rsidR="005D5DA6" w:rsidRPr="005D5DA6" w:rsidRDefault="005D5DA6" w:rsidP="005D5DA6">
            <w:pPr>
              <w:rPr>
                <w:sz w:val="16"/>
                <w:szCs w:val="16"/>
              </w:rPr>
            </w:pPr>
          </w:p>
        </w:tc>
        <w:tc>
          <w:tcPr>
            <w:tcW w:w="2657" w:type="dxa"/>
            <w:vMerge/>
            <w:tcBorders>
              <w:top w:val="nil"/>
              <w:left w:val="single" w:sz="4" w:space="0" w:color="auto"/>
              <w:bottom w:val="single" w:sz="4" w:space="0" w:color="auto"/>
              <w:right w:val="single" w:sz="4" w:space="0" w:color="auto"/>
            </w:tcBorders>
            <w:vAlign w:val="center"/>
            <w:hideMark/>
          </w:tcPr>
          <w:p w:rsidR="005D5DA6" w:rsidRPr="005D5DA6" w:rsidRDefault="005D5DA6" w:rsidP="005D5DA6">
            <w:pPr>
              <w:rPr>
                <w:b/>
                <w:bCs/>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5D5DA6" w:rsidRPr="005D5DA6" w:rsidRDefault="005D5DA6" w:rsidP="005D5DA6">
            <w:pPr>
              <w:rPr>
                <w:sz w:val="16"/>
                <w:szCs w:val="16"/>
              </w:rPr>
            </w:pPr>
          </w:p>
        </w:tc>
        <w:tc>
          <w:tcPr>
            <w:tcW w:w="1350" w:type="dxa"/>
            <w:vMerge/>
            <w:tcBorders>
              <w:top w:val="nil"/>
              <w:left w:val="single" w:sz="4" w:space="0" w:color="auto"/>
              <w:bottom w:val="single" w:sz="4" w:space="0" w:color="000000"/>
              <w:right w:val="single" w:sz="4" w:space="0" w:color="auto"/>
            </w:tcBorders>
            <w:vAlign w:val="center"/>
            <w:hideMark/>
          </w:tcPr>
          <w:p w:rsidR="005D5DA6" w:rsidRPr="005D5DA6" w:rsidRDefault="005D5DA6" w:rsidP="005D5DA6">
            <w:pPr>
              <w:rPr>
                <w:b/>
                <w:bCs/>
                <w:sz w:val="16"/>
                <w:szCs w:val="16"/>
              </w:rPr>
            </w:pPr>
          </w:p>
        </w:tc>
        <w:tc>
          <w:tcPr>
            <w:tcW w:w="1173" w:type="dxa"/>
            <w:vMerge/>
            <w:tcBorders>
              <w:top w:val="nil"/>
              <w:left w:val="single" w:sz="4" w:space="0" w:color="auto"/>
              <w:bottom w:val="single" w:sz="4" w:space="0" w:color="000000"/>
              <w:right w:val="single" w:sz="4" w:space="0" w:color="auto"/>
            </w:tcBorders>
            <w:vAlign w:val="center"/>
            <w:hideMark/>
          </w:tcPr>
          <w:p w:rsidR="005D5DA6" w:rsidRPr="005D5DA6" w:rsidRDefault="005D5DA6" w:rsidP="005D5DA6">
            <w:pPr>
              <w:rPr>
                <w:b/>
                <w:bCs/>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5D5DA6" w:rsidRPr="005D5DA6" w:rsidRDefault="005D5DA6" w:rsidP="005D5DA6">
            <w:pPr>
              <w:rPr>
                <w:b/>
                <w:bCs/>
                <w:sz w:val="16"/>
                <w:szCs w:val="16"/>
              </w:rPr>
            </w:pPr>
          </w:p>
        </w:tc>
        <w:tc>
          <w:tcPr>
            <w:tcW w:w="1701" w:type="dxa"/>
            <w:tcBorders>
              <w:top w:val="nil"/>
              <w:left w:val="single" w:sz="4" w:space="0" w:color="auto"/>
              <w:bottom w:val="single" w:sz="4" w:space="0" w:color="000000"/>
              <w:right w:val="single" w:sz="4" w:space="0" w:color="auto"/>
            </w:tcBorders>
          </w:tcPr>
          <w:p w:rsidR="005D5DA6" w:rsidRPr="005D5DA6" w:rsidRDefault="005D5DA6" w:rsidP="005D5DA6">
            <w:pPr>
              <w:rPr>
                <w:b/>
                <w:bCs/>
                <w:sz w:val="16"/>
                <w:szCs w:val="16"/>
              </w:rPr>
            </w:pPr>
          </w:p>
        </w:tc>
      </w:tr>
      <w:tr w:rsidR="005D5DA6" w:rsidRPr="005D5DA6" w:rsidTr="00B8442F">
        <w:trPr>
          <w:trHeight w:val="585"/>
        </w:trPr>
        <w:tc>
          <w:tcPr>
            <w:tcW w:w="740" w:type="dxa"/>
            <w:vMerge/>
            <w:tcBorders>
              <w:top w:val="nil"/>
              <w:left w:val="single" w:sz="4" w:space="0" w:color="auto"/>
              <w:bottom w:val="single" w:sz="4" w:space="0" w:color="auto"/>
              <w:right w:val="single" w:sz="4" w:space="0" w:color="auto"/>
            </w:tcBorders>
            <w:vAlign w:val="center"/>
            <w:hideMark/>
          </w:tcPr>
          <w:p w:rsidR="005D5DA6" w:rsidRPr="005D5DA6" w:rsidRDefault="005D5DA6" w:rsidP="005D5DA6">
            <w:pPr>
              <w:rPr>
                <w:sz w:val="16"/>
                <w:szCs w:val="16"/>
              </w:rPr>
            </w:pPr>
          </w:p>
        </w:tc>
        <w:tc>
          <w:tcPr>
            <w:tcW w:w="2657" w:type="dxa"/>
            <w:vMerge/>
            <w:tcBorders>
              <w:top w:val="nil"/>
              <w:left w:val="single" w:sz="4" w:space="0" w:color="auto"/>
              <w:bottom w:val="single" w:sz="4" w:space="0" w:color="auto"/>
              <w:right w:val="single" w:sz="4" w:space="0" w:color="auto"/>
            </w:tcBorders>
            <w:vAlign w:val="center"/>
            <w:hideMark/>
          </w:tcPr>
          <w:p w:rsidR="005D5DA6" w:rsidRPr="005D5DA6" w:rsidRDefault="005D5DA6" w:rsidP="005D5DA6">
            <w:pPr>
              <w:rPr>
                <w:b/>
                <w:bCs/>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5D5DA6" w:rsidRPr="005D5DA6" w:rsidRDefault="005D5DA6" w:rsidP="005D5DA6">
            <w:pPr>
              <w:rPr>
                <w:sz w:val="16"/>
                <w:szCs w:val="16"/>
              </w:rPr>
            </w:pPr>
          </w:p>
        </w:tc>
        <w:tc>
          <w:tcPr>
            <w:tcW w:w="1350" w:type="dxa"/>
            <w:vMerge/>
            <w:tcBorders>
              <w:top w:val="nil"/>
              <w:left w:val="single" w:sz="4" w:space="0" w:color="auto"/>
              <w:bottom w:val="single" w:sz="4" w:space="0" w:color="000000"/>
              <w:right w:val="single" w:sz="4" w:space="0" w:color="auto"/>
            </w:tcBorders>
            <w:vAlign w:val="center"/>
            <w:hideMark/>
          </w:tcPr>
          <w:p w:rsidR="005D5DA6" w:rsidRPr="005D5DA6" w:rsidRDefault="005D5DA6" w:rsidP="005D5DA6">
            <w:pPr>
              <w:rPr>
                <w:b/>
                <w:bCs/>
                <w:sz w:val="16"/>
                <w:szCs w:val="16"/>
              </w:rPr>
            </w:pPr>
          </w:p>
        </w:tc>
        <w:tc>
          <w:tcPr>
            <w:tcW w:w="1173" w:type="dxa"/>
            <w:vMerge/>
            <w:tcBorders>
              <w:top w:val="nil"/>
              <w:left w:val="single" w:sz="4" w:space="0" w:color="auto"/>
              <w:bottom w:val="single" w:sz="4" w:space="0" w:color="000000"/>
              <w:right w:val="single" w:sz="4" w:space="0" w:color="auto"/>
            </w:tcBorders>
            <w:vAlign w:val="center"/>
            <w:hideMark/>
          </w:tcPr>
          <w:p w:rsidR="005D5DA6" w:rsidRPr="005D5DA6" w:rsidRDefault="005D5DA6" w:rsidP="005D5DA6">
            <w:pPr>
              <w:rPr>
                <w:b/>
                <w:bCs/>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5D5DA6" w:rsidRPr="005D5DA6" w:rsidRDefault="005D5DA6" w:rsidP="005D5DA6">
            <w:pPr>
              <w:rPr>
                <w:b/>
                <w:bCs/>
                <w:sz w:val="16"/>
                <w:szCs w:val="16"/>
              </w:rPr>
            </w:pPr>
          </w:p>
        </w:tc>
        <w:tc>
          <w:tcPr>
            <w:tcW w:w="1701" w:type="dxa"/>
            <w:tcBorders>
              <w:top w:val="nil"/>
              <w:left w:val="single" w:sz="4" w:space="0" w:color="auto"/>
              <w:bottom w:val="single" w:sz="4" w:space="0" w:color="000000"/>
              <w:right w:val="single" w:sz="4" w:space="0" w:color="auto"/>
            </w:tcBorders>
          </w:tcPr>
          <w:p w:rsidR="005D5DA6" w:rsidRPr="005D5DA6" w:rsidRDefault="005D5DA6" w:rsidP="005D5DA6">
            <w:pPr>
              <w:rPr>
                <w:b/>
                <w:bCs/>
                <w:sz w:val="16"/>
                <w:szCs w:val="16"/>
              </w:rPr>
            </w:pPr>
            <w:r w:rsidRPr="005D5DA6">
              <w:rPr>
                <w:b/>
                <w:bCs/>
                <w:sz w:val="16"/>
                <w:szCs w:val="16"/>
              </w:rPr>
              <w:t>Применён ИПЦ 1,037</w:t>
            </w:r>
          </w:p>
        </w:tc>
      </w:tr>
      <w:tr w:rsidR="005D5DA6" w:rsidRPr="005D5DA6" w:rsidTr="00B8442F">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 </w:t>
            </w:r>
          </w:p>
        </w:tc>
        <w:tc>
          <w:tcPr>
            <w:tcW w:w="265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16"/>
                <w:szCs w:val="16"/>
              </w:rPr>
            </w:pPr>
            <w:r w:rsidRPr="005D5DA6">
              <w:rPr>
                <w:sz w:val="16"/>
                <w:szCs w:val="16"/>
              </w:rPr>
              <w:t xml:space="preserve">  - вывоз шлака</w:t>
            </w:r>
          </w:p>
        </w:tc>
        <w:tc>
          <w:tcPr>
            <w:tcW w:w="85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 </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12 352,98</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11 645,49</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-707,49</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p>
        </w:tc>
      </w:tr>
      <w:tr w:rsidR="005D5DA6" w:rsidRPr="005D5DA6" w:rsidTr="00B8442F">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 </w:t>
            </w:r>
          </w:p>
        </w:tc>
        <w:tc>
          <w:tcPr>
            <w:tcW w:w="265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16"/>
                <w:szCs w:val="16"/>
              </w:rPr>
            </w:pPr>
            <w:r w:rsidRPr="005D5DA6">
              <w:rPr>
                <w:sz w:val="16"/>
                <w:szCs w:val="16"/>
              </w:rPr>
              <w:t xml:space="preserve">   - прочие автоуслуги</w:t>
            </w:r>
          </w:p>
        </w:tc>
        <w:tc>
          <w:tcPr>
            <w:tcW w:w="85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 </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119 258,70</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89 942,74</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-29 315,96</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p>
        </w:tc>
      </w:tr>
      <w:tr w:rsidR="005D5DA6" w:rsidRPr="005D5DA6" w:rsidTr="00B8442F">
        <w:trPr>
          <w:trHeight w:val="3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 </w:t>
            </w:r>
          </w:p>
        </w:tc>
        <w:tc>
          <w:tcPr>
            <w:tcW w:w="265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sz w:val="16"/>
                <w:szCs w:val="16"/>
              </w:rPr>
            </w:pPr>
            <w:r w:rsidRPr="005D5DA6">
              <w:rPr>
                <w:sz w:val="16"/>
                <w:szCs w:val="16"/>
              </w:rPr>
              <w:t xml:space="preserve">   - УПХ</w:t>
            </w:r>
          </w:p>
        </w:tc>
        <w:tc>
          <w:tcPr>
            <w:tcW w:w="851"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 </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12 461,57</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11 747,16</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-714,41</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p>
        </w:tc>
      </w:tr>
      <w:tr w:rsidR="005D5DA6" w:rsidRPr="005D5DA6" w:rsidTr="00B8442F">
        <w:trPr>
          <w:trHeight w:val="315"/>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7</w:t>
            </w:r>
          </w:p>
        </w:tc>
        <w:tc>
          <w:tcPr>
            <w:tcW w:w="2657" w:type="dxa"/>
            <w:vMerge w:val="restart"/>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rPr>
                <w:b/>
                <w:bCs/>
                <w:sz w:val="16"/>
                <w:szCs w:val="16"/>
              </w:rPr>
            </w:pPr>
            <w:r w:rsidRPr="005D5DA6">
              <w:rPr>
                <w:b/>
                <w:bCs/>
                <w:sz w:val="16"/>
                <w:szCs w:val="16"/>
              </w:rPr>
              <w:t xml:space="preserve"> Расходы на оплату иных работ и услуг, выполняемых по договорам  с организациями, включая:</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т.р.</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13 677,00</w:t>
            </w:r>
          </w:p>
        </w:tc>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10 644,35</w:t>
            </w:r>
          </w:p>
        </w:tc>
        <w:tc>
          <w:tcPr>
            <w:tcW w:w="12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-3 032,65</w:t>
            </w:r>
          </w:p>
        </w:tc>
        <w:tc>
          <w:tcPr>
            <w:tcW w:w="1701" w:type="dxa"/>
            <w:tcBorders>
              <w:top w:val="nil"/>
              <w:left w:val="single" w:sz="4" w:space="0" w:color="auto"/>
              <w:bottom w:val="single" w:sz="4" w:space="0" w:color="000000"/>
              <w:right w:val="single" w:sz="4" w:space="0" w:color="auto"/>
            </w:tcBorders>
          </w:tcPr>
          <w:p w:rsidR="005D5DA6" w:rsidRPr="005D5DA6" w:rsidRDefault="005D5DA6" w:rsidP="005D5DA6">
            <w:pPr>
              <w:jc w:val="center"/>
              <w:rPr>
                <w:b/>
                <w:bCs/>
                <w:sz w:val="16"/>
                <w:szCs w:val="16"/>
              </w:rPr>
            </w:pPr>
            <w:r w:rsidRPr="005D5DA6">
              <w:rPr>
                <w:b/>
                <w:bCs/>
                <w:sz w:val="16"/>
                <w:szCs w:val="16"/>
              </w:rPr>
              <w:t>Применён ИПЦ 1,037</w:t>
            </w:r>
          </w:p>
        </w:tc>
      </w:tr>
      <w:tr w:rsidR="005D5DA6" w:rsidRPr="005D5DA6" w:rsidTr="00B8442F">
        <w:trPr>
          <w:trHeight w:val="300"/>
        </w:trPr>
        <w:tc>
          <w:tcPr>
            <w:tcW w:w="740" w:type="dxa"/>
            <w:vMerge/>
            <w:tcBorders>
              <w:top w:val="nil"/>
              <w:left w:val="single" w:sz="4" w:space="0" w:color="auto"/>
              <w:bottom w:val="single" w:sz="4" w:space="0" w:color="auto"/>
              <w:right w:val="single" w:sz="4" w:space="0" w:color="auto"/>
            </w:tcBorders>
            <w:vAlign w:val="center"/>
            <w:hideMark/>
          </w:tcPr>
          <w:p w:rsidR="005D5DA6" w:rsidRPr="005D5DA6" w:rsidRDefault="005D5DA6" w:rsidP="005D5DA6">
            <w:pPr>
              <w:rPr>
                <w:sz w:val="16"/>
                <w:szCs w:val="16"/>
              </w:rPr>
            </w:pPr>
          </w:p>
        </w:tc>
        <w:tc>
          <w:tcPr>
            <w:tcW w:w="2657" w:type="dxa"/>
            <w:vMerge/>
            <w:tcBorders>
              <w:top w:val="nil"/>
              <w:left w:val="single" w:sz="4" w:space="0" w:color="auto"/>
              <w:bottom w:val="single" w:sz="4" w:space="0" w:color="auto"/>
              <w:right w:val="single" w:sz="4" w:space="0" w:color="auto"/>
            </w:tcBorders>
            <w:vAlign w:val="center"/>
            <w:hideMark/>
          </w:tcPr>
          <w:p w:rsidR="005D5DA6" w:rsidRPr="005D5DA6" w:rsidRDefault="005D5DA6" w:rsidP="005D5DA6">
            <w:pPr>
              <w:rPr>
                <w:b/>
                <w:bCs/>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5D5DA6" w:rsidRPr="005D5DA6" w:rsidRDefault="005D5DA6" w:rsidP="005D5DA6">
            <w:pPr>
              <w:rPr>
                <w:sz w:val="16"/>
                <w:szCs w:val="16"/>
              </w:rPr>
            </w:pPr>
          </w:p>
        </w:tc>
        <w:tc>
          <w:tcPr>
            <w:tcW w:w="1350" w:type="dxa"/>
            <w:vMerge/>
            <w:tcBorders>
              <w:top w:val="nil"/>
              <w:left w:val="single" w:sz="4" w:space="0" w:color="auto"/>
              <w:bottom w:val="single" w:sz="4" w:space="0" w:color="000000"/>
              <w:right w:val="single" w:sz="4" w:space="0" w:color="auto"/>
            </w:tcBorders>
            <w:vAlign w:val="center"/>
            <w:hideMark/>
          </w:tcPr>
          <w:p w:rsidR="005D5DA6" w:rsidRPr="005D5DA6" w:rsidRDefault="005D5DA6" w:rsidP="005D5DA6">
            <w:pPr>
              <w:rPr>
                <w:b/>
                <w:bCs/>
                <w:sz w:val="16"/>
                <w:szCs w:val="16"/>
              </w:rPr>
            </w:pPr>
          </w:p>
        </w:tc>
        <w:tc>
          <w:tcPr>
            <w:tcW w:w="1173" w:type="dxa"/>
            <w:vMerge/>
            <w:tcBorders>
              <w:top w:val="nil"/>
              <w:left w:val="single" w:sz="4" w:space="0" w:color="auto"/>
              <w:bottom w:val="single" w:sz="4" w:space="0" w:color="000000"/>
              <w:right w:val="single" w:sz="4" w:space="0" w:color="auto"/>
            </w:tcBorders>
            <w:vAlign w:val="center"/>
            <w:hideMark/>
          </w:tcPr>
          <w:p w:rsidR="005D5DA6" w:rsidRPr="005D5DA6" w:rsidRDefault="005D5DA6" w:rsidP="005D5DA6">
            <w:pPr>
              <w:rPr>
                <w:b/>
                <w:bCs/>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5D5DA6" w:rsidRPr="005D5DA6" w:rsidRDefault="005D5DA6" w:rsidP="005D5DA6">
            <w:pPr>
              <w:rPr>
                <w:b/>
                <w:bCs/>
                <w:sz w:val="16"/>
                <w:szCs w:val="16"/>
              </w:rPr>
            </w:pPr>
          </w:p>
        </w:tc>
        <w:tc>
          <w:tcPr>
            <w:tcW w:w="1701" w:type="dxa"/>
            <w:tcBorders>
              <w:top w:val="nil"/>
              <w:left w:val="single" w:sz="4" w:space="0" w:color="auto"/>
              <w:bottom w:val="single" w:sz="4" w:space="0" w:color="000000"/>
              <w:right w:val="single" w:sz="4" w:space="0" w:color="auto"/>
            </w:tcBorders>
          </w:tcPr>
          <w:p w:rsidR="005D5DA6" w:rsidRPr="005D5DA6" w:rsidRDefault="005D5DA6" w:rsidP="005D5DA6">
            <w:pPr>
              <w:rPr>
                <w:b/>
                <w:bCs/>
                <w:sz w:val="16"/>
                <w:szCs w:val="16"/>
              </w:rPr>
            </w:pP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xml:space="preserve">  7.1</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sz w:val="16"/>
                <w:szCs w:val="16"/>
              </w:rPr>
            </w:pPr>
            <w:r w:rsidRPr="005D5DA6">
              <w:rPr>
                <w:sz w:val="16"/>
                <w:szCs w:val="16"/>
              </w:rPr>
              <w:t xml:space="preserve"> - расходы на оплату услуг связи</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xml:space="preserve"> -"-</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294,80</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277,92</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-16,88</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p>
        </w:tc>
      </w:tr>
      <w:tr w:rsidR="005D5DA6" w:rsidRPr="005D5DA6" w:rsidTr="00B8442F">
        <w:trPr>
          <w:trHeight w:val="6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xml:space="preserve">  7.2</w:t>
            </w:r>
          </w:p>
        </w:tc>
        <w:tc>
          <w:tcPr>
            <w:tcW w:w="2657" w:type="dxa"/>
            <w:tcBorders>
              <w:top w:val="nil"/>
              <w:left w:val="nil"/>
              <w:bottom w:val="single" w:sz="4" w:space="0" w:color="auto"/>
              <w:right w:val="single" w:sz="4" w:space="0" w:color="auto"/>
            </w:tcBorders>
            <w:shd w:val="clear" w:color="auto" w:fill="auto"/>
            <w:vAlign w:val="bottom"/>
            <w:hideMark/>
          </w:tcPr>
          <w:p w:rsidR="005D5DA6" w:rsidRPr="005D5DA6" w:rsidRDefault="005D5DA6" w:rsidP="005D5DA6">
            <w:pPr>
              <w:rPr>
                <w:sz w:val="16"/>
                <w:szCs w:val="16"/>
              </w:rPr>
            </w:pPr>
            <w:r w:rsidRPr="005D5DA6">
              <w:rPr>
                <w:sz w:val="16"/>
                <w:szCs w:val="16"/>
              </w:rPr>
              <w:t xml:space="preserve"> - расходы на оплату информационных, юридических, аудиторских услуг</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xml:space="preserve"> -"-</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944,68</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890,58</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-54,10</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xml:space="preserve">  7.3</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sz w:val="16"/>
                <w:szCs w:val="16"/>
              </w:rPr>
            </w:pPr>
            <w:r w:rsidRPr="005D5DA6">
              <w:rPr>
                <w:sz w:val="16"/>
                <w:szCs w:val="16"/>
              </w:rPr>
              <w:t xml:space="preserve"> - экология</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11 917,45</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9 016,72</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-2 900,74</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r w:rsidRPr="005D5DA6">
              <w:rPr>
                <w:sz w:val="16"/>
                <w:szCs w:val="16"/>
              </w:rPr>
              <w:t>Применен ИПЦ 1,037</w:t>
            </w: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xml:space="preserve">  7.4</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sz w:val="16"/>
                <w:szCs w:val="16"/>
              </w:rPr>
            </w:pPr>
            <w:r w:rsidRPr="005D5DA6">
              <w:rPr>
                <w:sz w:val="16"/>
                <w:szCs w:val="16"/>
              </w:rPr>
              <w:t xml:space="preserve"> - расходы на оплату других работ и услуг </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xml:space="preserve"> -"-</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520,07</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459,14</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-60,93</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8</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b/>
                <w:bCs/>
                <w:sz w:val="16"/>
                <w:szCs w:val="16"/>
              </w:rPr>
            </w:pPr>
            <w:r w:rsidRPr="005D5DA6">
              <w:rPr>
                <w:b/>
                <w:bCs/>
                <w:sz w:val="16"/>
                <w:szCs w:val="16"/>
              </w:rPr>
              <w:t xml:space="preserve"> Расходы на обучение персонала</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740,42</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698,02</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-42,41</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b/>
                <w:bCs/>
                <w:sz w:val="16"/>
                <w:szCs w:val="16"/>
              </w:rPr>
            </w:pPr>
            <w:r w:rsidRPr="005D5DA6">
              <w:rPr>
                <w:b/>
                <w:bCs/>
                <w:sz w:val="16"/>
                <w:szCs w:val="16"/>
              </w:rPr>
              <w:t>Применён ИПЦ 1,037</w:t>
            </w: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9</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b/>
                <w:bCs/>
                <w:sz w:val="16"/>
                <w:szCs w:val="16"/>
              </w:rPr>
            </w:pPr>
            <w:r w:rsidRPr="005D5DA6">
              <w:rPr>
                <w:b/>
                <w:bCs/>
                <w:sz w:val="16"/>
                <w:szCs w:val="16"/>
              </w:rPr>
              <w:t xml:space="preserve"> Командировочные расходы</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75,13</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70,83</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-4,30</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b/>
                <w:bCs/>
                <w:sz w:val="16"/>
                <w:szCs w:val="16"/>
              </w:rPr>
            </w:pPr>
            <w:r w:rsidRPr="005D5DA6">
              <w:rPr>
                <w:b/>
                <w:bCs/>
                <w:sz w:val="16"/>
                <w:szCs w:val="16"/>
              </w:rPr>
              <w:t>Применён ИПЦ 1,037</w:t>
            </w: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10</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b/>
                <w:bCs/>
                <w:sz w:val="16"/>
                <w:szCs w:val="16"/>
              </w:rPr>
            </w:pPr>
            <w:r w:rsidRPr="005D5DA6">
              <w:rPr>
                <w:b/>
                <w:bCs/>
                <w:sz w:val="16"/>
                <w:szCs w:val="16"/>
              </w:rPr>
              <w:t xml:space="preserve"> Арендная плата</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20 962,35</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7 496,47</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-13 465,88</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b/>
                <w:bCs/>
                <w:sz w:val="16"/>
                <w:szCs w:val="16"/>
              </w:rPr>
            </w:pPr>
            <w:r w:rsidRPr="005D5DA6">
              <w:rPr>
                <w:b/>
                <w:bCs/>
                <w:sz w:val="16"/>
                <w:szCs w:val="16"/>
              </w:rPr>
              <w:t>Применён ИПЦ 1,037</w:t>
            </w: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11</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b/>
                <w:bCs/>
                <w:sz w:val="16"/>
                <w:szCs w:val="16"/>
              </w:rPr>
            </w:pPr>
            <w:r w:rsidRPr="005D5DA6">
              <w:rPr>
                <w:b/>
                <w:bCs/>
                <w:sz w:val="16"/>
                <w:szCs w:val="16"/>
              </w:rPr>
              <w:t>Другие расходы, в т.ч.</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29 835,48</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17 939,65</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-11 895,83</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b/>
                <w:bCs/>
                <w:sz w:val="16"/>
                <w:szCs w:val="16"/>
              </w:rPr>
            </w:pPr>
            <w:r w:rsidRPr="005D5DA6">
              <w:rPr>
                <w:b/>
                <w:bCs/>
                <w:sz w:val="16"/>
                <w:szCs w:val="16"/>
              </w:rPr>
              <w:t>Применён ИПЦ 1,037</w:t>
            </w: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xml:space="preserve">  11.1</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sz w:val="16"/>
                <w:szCs w:val="16"/>
              </w:rPr>
            </w:pPr>
            <w:r w:rsidRPr="005D5DA6">
              <w:rPr>
                <w:sz w:val="16"/>
                <w:szCs w:val="16"/>
              </w:rPr>
              <w:t>- охрана труда</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21 218,54</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16 424,21</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-4 794,32</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xml:space="preserve">  11.2</w:t>
            </w:r>
          </w:p>
        </w:tc>
        <w:tc>
          <w:tcPr>
            <w:tcW w:w="265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rPr>
                <w:sz w:val="16"/>
                <w:szCs w:val="16"/>
              </w:rPr>
            </w:pPr>
            <w:r w:rsidRPr="005D5DA6">
              <w:rPr>
                <w:sz w:val="16"/>
                <w:szCs w:val="16"/>
              </w:rPr>
              <w:t xml:space="preserve"> -ГО и ЧС</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6 149,14</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0,00</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-6 149,14</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xml:space="preserve">  11.4</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sz w:val="16"/>
                <w:szCs w:val="16"/>
              </w:rPr>
            </w:pPr>
            <w:r w:rsidRPr="005D5DA6">
              <w:rPr>
                <w:sz w:val="16"/>
                <w:szCs w:val="16"/>
              </w:rPr>
              <w:t>- противопожарные мероприятия</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1 013,23</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0,00</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-1 013,23</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xml:space="preserve">  11.5</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sz w:val="16"/>
                <w:szCs w:val="16"/>
              </w:rPr>
            </w:pPr>
            <w:r w:rsidRPr="005D5DA6">
              <w:rPr>
                <w:sz w:val="16"/>
                <w:szCs w:val="16"/>
              </w:rPr>
              <w:t>- подписка, техлитература</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101,27</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76,36</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-24,90</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xml:space="preserve">  11.6</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sz w:val="16"/>
                <w:szCs w:val="16"/>
              </w:rPr>
            </w:pPr>
            <w:r w:rsidRPr="005D5DA6">
              <w:rPr>
                <w:sz w:val="16"/>
                <w:szCs w:val="16"/>
              </w:rPr>
              <w:t>- почтово-телеграфные расходы</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52,50</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12,44</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-40,06</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xml:space="preserve">  11.7</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sz w:val="16"/>
                <w:szCs w:val="16"/>
              </w:rPr>
            </w:pPr>
            <w:r w:rsidRPr="005D5DA6">
              <w:rPr>
                <w:sz w:val="16"/>
                <w:szCs w:val="16"/>
              </w:rPr>
              <w:t>- услуги банка</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782,96</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705,10</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-77,86</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xml:space="preserve">  11.8</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sz w:val="16"/>
                <w:szCs w:val="16"/>
              </w:rPr>
            </w:pPr>
            <w:r w:rsidRPr="005D5DA6">
              <w:rPr>
                <w:sz w:val="16"/>
                <w:szCs w:val="16"/>
              </w:rPr>
              <w:t>- прочие</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517,84</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511,43</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-6,41</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12</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sz w:val="16"/>
                <w:szCs w:val="16"/>
              </w:rPr>
            </w:pPr>
            <w:r w:rsidRPr="005D5DA6">
              <w:rPr>
                <w:sz w:val="16"/>
                <w:szCs w:val="16"/>
              </w:rPr>
              <w:t>Расходы на обязательное страхование</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210,09</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210,09</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0,00</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r w:rsidRPr="005D5DA6">
              <w:rPr>
                <w:sz w:val="16"/>
                <w:szCs w:val="16"/>
              </w:rPr>
              <w:t>Применён ИПЦ 1,037</w:t>
            </w: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13</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sz w:val="16"/>
                <w:szCs w:val="16"/>
              </w:rPr>
            </w:pPr>
            <w:r w:rsidRPr="005D5DA6">
              <w:rPr>
                <w:sz w:val="16"/>
                <w:szCs w:val="16"/>
              </w:rPr>
              <w:t>Лицензирование</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7,88</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-7,88</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r w:rsidRPr="005D5DA6">
              <w:rPr>
                <w:sz w:val="16"/>
                <w:szCs w:val="16"/>
              </w:rPr>
              <w:t>Применён ИПЦ 1,037</w:t>
            </w: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b/>
                <w:bCs/>
                <w:sz w:val="16"/>
                <w:szCs w:val="16"/>
              </w:rPr>
            </w:pPr>
            <w:r w:rsidRPr="005D5DA6">
              <w:rPr>
                <w:b/>
                <w:bCs/>
                <w:sz w:val="16"/>
                <w:szCs w:val="16"/>
              </w:rPr>
              <w:t>Всего расходы</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1 367 457,95</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806 781,63</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-560 676,32</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b/>
                <w:bCs/>
                <w:sz w:val="16"/>
                <w:szCs w:val="16"/>
              </w:rPr>
            </w:pPr>
            <w:r w:rsidRPr="005D5DA6">
              <w:rPr>
                <w:b/>
                <w:bCs/>
                <w:sz w:val="16"/>
                <w:szCs w:val="16"/>
              </w:rPr>
              <w:t>Применён ИПЦ 1,037</w:t>
            </w:r>
          </w:p>
        </w:tc>
      </w:tr>
      <w:tr w:rsidR="005D5DA6" w:rsidRPr="005D5DA6" w:rsidTr="00B8442F">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14</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b/>
                <w:bCs/>
                <w:sz w:val="16"/>
                <w:szCs w:val="16"/>
              </w:rPr>
            </w:pPr>
            <w:r w:rsidRPr="005D5DA6">
              <w:rPr>
                <w:b/>
                <w:bCs/>
                <w:sz w:val="16"/>
                <w:szCs w:val="16"/>
              </w:rPr>
              <w:t>Прибыль</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14 706,12</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4 273,94</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-10 432,18</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b/>
                <w:bCs/>
                <w:sz w:val="16"/>
                <w:szCs w:val="16"/>
              </w:rPr>
            </w:pP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lastRenderedPageBreak/>
              <w:t> </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sz w:val="16"/>
                <w:szCs w:val="16"/>
              </w:rPr>
            </w:pPr>
            <w:r w:rsidRPr="005D5DA6">
              <w:rPr>
                <w:sz w:val="16"/>
                <w:szCs w:val="16"/>
              </w:rPr>
              <w:t xml:space="preserve">   - в т.ч. на выплаты социального характера</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10 055,10</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3 419,15</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-6 635,95</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r w:rsidRPr="005D5DA6">
              <w:rPr>
                <w:sz w:val="16"/>
                <w:szCs w:val="16"/>
              </w:rPr>
              <w:t>Применён ИПЦ 1,037</w:t>
            </w: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sz w:val="16"/>
                <w:szCs w:val="16"/>
              </w:rPr>
            </w:pPr>
            <w:r w:rsidRPr="005D5DA6">
              <w:rPr>
                <w:sz w:val="16"/>
                <w:szCs w:val="16"/>
              </w:rPr>
              <w:t xml:space="preserve">     -налог на прибыль</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2 451,02</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854,79</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-1 596,23</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p>
        </w:tc>
      </w:tr>
      <w:tr w:rsidR="005D5DA6" w:rsidRPr="005D5DA6" w:rsidTr="00B8442F">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sz w:val="16"/>
                <w:szCs w:val="16"/>
              </w:rPr>
            </w:pPr>
            <w:r w:rsidRPr="005D5DA6">
              <w:rPr>
                <w:sz w:val="16"/>
                <w:szCs w:val="16"/>
              </w:rPr>
              <w:t xml:space="preserve">     - прочие расходы  из прибыли</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2 200,00</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sz w:val="16"/>
                <w:szCs w:val="16"/>
              </w:rPr>
            </w:pPr>
            <w:r w:rsidRPr="005D5DA6">
              <w:rPr>
                <w:sz w:val="16"/>
                <w:szCs w:val="16"/>
              </w:rPr>
              <w:t>-2 200,00</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sz w:val="16"/>
                <w:szCs w:val="16"/>
              </w:rPr>
            </w:pPr>
          </w:p>
        </w:tc>
      </w:tr>
      <w:tr w:rsidR="005D5DA6" w:rsidRPr="005D5DA6" w:rsidTr="00B8442F">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 </w:t>
            </w:r>
          </w:p>
        </w:tc>
        <w:tc>
          <w:tcPr>
            <w:tcW w:w="2657"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rPr>
                <w:b/>
                <w:bCs/>
                <w:sz w:val="16"/>
                <w:szCs w:val="16"/>
              </w:rPr>
            </w:pPr>
            <w:r w:rsidRPr="005D5DA6">
              <w:rPr>
                <w:b/>
                <w:bCs/>
                <w:sz w:val="16"/>
                <w:szCs w:val="16"/>
              </w:rPr>
              <w:t xml:space="preserve"> Необходимая валовая выручка, всего</w:t>
            </w:r>
          </w:p>
        </w:tc>
        <w:tc>
          <w:tcPr>
            <w:tcW w:w="851" w:type="dxa"/>
            <w:tcBorders>
              <w:top w:val="nil"/>
              <w:left w:val="nil"/>
              <w:bottom w:val="single" w:sz="4" w:space="0" w:color="auto"/>
              <w:right w:val="single" w:sz="4" w:space="0" w:color="auto"/>
            </w:tcBorders>
            <w:shd w:val="clear" w:color="auto" w:fill="auto"/>
            <w:noWrap/>
            <w:vAlign w:val="bottom"/>
            <w:hideMark/>
          </w:tcPr>
          <w:p w:rsidR="005D5DA6" w:rsidRPr="005D5DA6" w:rsidRDefault="005D5DA6" w:rsidP="005D5DA6">
            <w:pPr>
              <w:jc w:val="center"/>
              <w:rPr>
                <w:sz w:val="16"/>
                <w:szCs w:val="16"/>
              </w:rPr>
            </w:pPr>
            <w:r w:rsidRPr="005D5DA6">
              <w:rPr>
                <w:sz w:val="16"/>
                <w:szCs w:val="16"/>
              </w:rPr>
              <w:t>т.р.</w:t>
            </w:r>
          </w:p>
        </w:tc>
        <w:tc>
          <w:tcPr>
            <w:tcW w:w="1350"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1 382 164,07</w:t>
            </w:r>
          </w:p>
        </w:tc>
        <w:tc>
          <w:tcPr>
            <w:tcW w:w="1173"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811 055,58</w:t>
            </w:r>
          </w:p>
        </w:tc>
        <w:tc>
          <w:tcPr>
            <w:tcW w:w="1237" w:type="dxa"/>
            <w:tcBorders>
              <w:top w:val="nil"/>
              <w:left w:val="nil"/>
              <w:bottom w:val="single" w:sz="4" w:space="0" w:color="auto"/>
              <w:right w:val="single" w:sz="4" w:space="0" w:color="auto"/>
            </w:tcBorders>
            <w:shd w:val="clear" w:color="auto" w:fill="auto"/>
            <w:noWrap/>
            <w:vAlign w:val="center"/>
            <w:hideMark/>
          </w:tcPr>
          <w:p w:rsidR="005D5DA6" w:rsidRPr="005D5DA6" w:rsidRDefault="005D5DA6" w:rsidP="005D5DA6">
            <w:pPr>
              <w:jc w:val="center"/>
              <w:rPr>
                <w:b/>
                <w:bCs/>
                <w:sz w:val="16"/>
                <w:szCs w:val="16"/>
              </w:rPr>
            </w:pPr>
            <w:r w:rsidRPr="005D5DA6">
              <w:rPr>
                <w:b/>
                <w:bCs/>
                <w:sz w:val="16"/>
                <w:szCs w:val="16"/>
              </w:rPr>
              <w:t>-571 108,50</w:t>
            </w:r>
          </w:p>
        </w:tc>
        <w:tc>
          <w:tcPr>
            <w:tcW w:w="1701" w:type="dxa"/>
            <w:tcBorders>
              <w:top w:val="nil"/>
              <w:left w:val="nil"/>
              <w:bottom w:val="single" w:sz="4" w:space="0" w:color="auto"/>
              <w:right w:val="single" w:sz="4" w:space="0" w:color="auto"/>
            </w:tcBorders>
          </w:tcPr>
          <w:p w:rsidR="005D5DA6" w:rsidRPr="005D5DA6" w:rsidRDefault="005D5DA6" w:rsidP="005D5DA6">
            <w:pPr>
              <w:jc w:val="center"/>
              <w:rPr>
                <w:b/>
                <w:bCs/>
                <w:sz w:val="16"/>
                <w:szCs w:val="16"/>
              </w:rPr>
            </w:pPr>
          </w:p>
        </w:tc>
      </w:tr>
    </w:tbl>
    <w:p w:rsidR="005D5DA6" w:rsidRPr="005D5DA6" w:rsidRDefault="005D5DA6" w:rsidP="005D5DA6">
      <w:pPr>
        <w:shd w:val="clear" w:color="auto" w:fill="FFFFFF"/>
        <w:ind w:left="34" w:firstLine="675"/>
        <w:jc w:val="both"/>
        <w:rPr>
          <w:bCs/>
        </w:rPr>
      </w:pPr>
    </w:p>
    <w:p w:rsidR="005D5DA6" w:rsidRPr="005D5DA6" w:rsidRDefault="005D5DA6" w:rsidP="005D5DA6">
      <w:pPr>
        <w:shd w:val="clear" w:color="auto" w:fill="FFFFFF"/>
        <w:ind w:left="34" w:firstLine="675"/>
        <w:jc w:val="both"/>
        <w:rPr>
          <w:bCs/>
        </w:rPr>
      </w:pPr>
      <w:r w:rsidRPr="005D5DA6">
        <w:rPr>
          <w:bCs/>
        </w:rPr>
        <w:t xml:space="preserve">Расчеты за услуги по техническому обслуживанию процесса по производству и транспортированию теплоэнергии ООО «РТХ» планирует осуществлять согласно договору на оказание услуг с ООО «ТЭР». </w:t>
      </w:r>
    </w:p>
    <w:p w:rsidR="005D5DA6" w:rsidRPr="005D5DA6" w:rsidRDefault="005D5DA6" w:rsidP="005D5DA6">
      <w:pPr>
        <w:shd w:val="clear" w:color="auto" w:fill="FFFFFF"/>
        <w:ind w:left="34" w:firstLine="675"/>
        <w:jc w:val="both"/>
        <w:rPr>
          <w:bCs/>
        </w:rPr>
      </w:pPr>
      <w:r w:rsidRPr="005D5DA6">
        <w:rPr>
          <w:bCs/>
        </w:rPr>
        <w:t xml:space="preserve">Во исполнение Приказа ФАС России от 22.05.2018 № 676/18, экспертами были проанализированы данные, подтверждающие проведение ООО «РТХ» конкурсных процедур по заключаемым договорам. </w:t>
      </w:r>
    </w:p>
    <w:p w:rsidR="005D5DA6" w:rsidRPr="005D5DA6" w:rsidRDefault="005D5DA6" w:rsidP="005D5DA6">
      <w:pPr>
        <w:shd w:val="clear" w:color="auto" w:fill="FFFFFF"/>
        <w:ind w:firstLine="675"/>
        <w:contextualSpacing/>
        <w:jc w:val="both"/>
        <w:rPr>
          <w:bCs/>
        </w:rPr>
      </w:pPr>
      <w:r w:rsidRPr="005D5DA6">
        <w:rPr>
          <w:bCs/>
        </w:rPr>
        <w:t>В качестве обоснования предприятием были представлены:</w:t>
      </w:r>
    </w:p>
    <w:p w:rsidR="005D5DA6" w:rsidRPr="005D5DA6" w:rsidRDefault="005D5DA6" w:rsidP="005D5DA6">
      <w:pPr>
        <w:shd w:val="clear" w:color="auto" w:fill="FFFFFF"/>
        <w:ind w:firstLine="675"/>
        <w:contextualSpacing/>
        <w:jc w:val="both"/>
        <w:rPr>
          <w:bCs/>
        </w:rPr>
      </w:pPr>
      <w:r w:rsidRPr="005D5DA6">
        <w:rPr>
          <w:bCs/>
        </w:rPr>
        <w:t>- Извещение о проведении запроса цен (дата размещения на сайте 07.06.2018) № РТХ-011-06-18-ЗЦ «Обеспечение процесса производства и передачи тепловой энергии (теплоносителя) и горячего водоснабжения с использованием объектов, входящих в состав «Имущественного комплекса» (стр. 9-24 дополнительных материалов, представленных письмом № 1016 от 26.06.2018, вх. № 3058 от 26.06.2018 в РЭК КО),</w:t>
      </w:r>
    </w:p>
    <w:p w:rsidR="005D5DA6" w:rsidRPr="005D5DA6" w:rsidRDefault="005D5DA6" w:rsidP="005D5DA6">
      <w:pPr>
        <w:shd w:val="clear" w:color="auto" w:fill="FFFFFF"/>
        <w:ind w:firstLine="675"/>
        <w:contextualSpacing/>
        <w:jc w:val="both"/>
        <w:rPr>
          <w:bCs/>
        </w:rPr>
      </w:pPr>
      <w:r w:rsidRPr="005D5DA6">
        <w:rPr>
          <w:bCs/>
        </w:rPr>
        <w:t xml:space="preserve">- Протокол № 008 закупки у единственного поставщика № РТХ-008-01-18-ЕП «Техническое обслуживание процесса производства и передачи тепловой энергии (теплоносителя) и горячего водоснабжения с использованием объектов, входящих в состав «Имущественного комплекса» от 01.01.2018 (стр. 484-485 тома 1 представленных письмом № 869 от 31.05.2018, вх. № 2717 от 01.06.2018). Согласно данному протоколу, единственным поставщиком признано ООО «Теплоэнергоремонт» (ООО «ТЭР»). Предлагаемая сумма по договору на 1 полугодие 2018 года – 400 860,17 тыс. руб. </w:t>
      </w:r>
    </w:p>
    <w:p w:rsidR="005D5DA6" w:rsidRPr="005D5DA6" w:rsidRDefault="005D5DA6" w:rsidP="005D5DA6">
      <w:pPr>
        <w:shd w:val="clear" w:color="auto" w:fill="FFFFFF"/>
        <w:ind w:left="34" w:firstLine="675"/>
        <w:jc w:val="both"/>
        <w:rPr>
          <w:bCs/>
        </w:rPr>
      </w:pPr>
      <w:r w:rsidRPr="005D5DA6">
        <w:rPr>
          <w:bCs/>
        </w:rPr>
        <w:t xml:space="preserve">- Протокол № 011 рассмотрения и оценки заявок на участие в запросе цен №РТХ-011-18-ЗЦ «Обеспечение процесса производства и передачи тепловой энергии (теплоносителя) и горячего водоснабжения с использованием объектов, входящих в состав «Имущественного комплекса» от 18.06.2018, опубликованный на сайте </w:t>
      </w:r>
      <w:hyperlink r:id="rId35" w:history="1">
        <w:r w:rsidRPr="005D5DA6">
          <w:rPr>
            <w:bCs/>
            <w:u w:val="single"/>
          </w:rPr>
          <w:t>http://zakupki.gov.ru/</w:t>
        </w:r>
      </w:hyperlink>
      <w:r w:rsidRPr="005D5DA6">
        <w:rPr>
          <w:bCs/>
        </w:rPr>
        <w:t xml:space="preserve">. Согласно данному протоколу, победителем конкурса признано ООО «Теплоэнергоремонт» (ООО «ТЭР»). Предлагаемая сумма по договору на 2 полугодие – 412 205,08 тыс. руб. </w:t>
      </w:r>
    </w:p>
    <w:p w:rsidR="005D5DA6" w:rsidRPr="005D5DA6" w:rsidRDefault="005D5DA6" w:rsidP="005D5DA6">
      <w:pPr>
        <w:ind w:firstLine="709"/>
        <w:jc w:val="both"/>
      </w:pPr>
      <w:r w:rsidRPr="005D5DA6">
        <w:t>Исходя из вышесказанного, эксперты считают экономически обоснованной стоимость услуг ООО «ТЭР» протокол № 011 от 18.06.2018 и предлагают учесть в расходах ООО «РТХ» на эти цели сумму, в размере, определенном калькуляцией, то есть 811 055,57 тыс. руб.</w:t>
      </w: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«работы и услуги производственного характера» экономически необоснованных расходов, учтённых регулятором при установлении тарифов на 2018 год, не выявлено. Дублирование расходов, учтенных одновременно и в смете ООО «РТХ» и в калькуляции ООО «ТЭР» отсутствует. Снижение суммы по статье обусловлено перенесением затрат на ремонтные работы, выполняемые по договору с ООО «ТЭР» в смету ООО «РТХ» в статью «затраты на ремонты».</w:t>
      </w:r>
    </w:p>
    <w:p w:rsidR="005D5DA6" w:rsidRPr="005D5DA6" w:rsidRDefault="005D5DA6" w:rsidP="005D5DA6">
      <w:pPr>
        <w:keepNext/>
        <w:ind w:firstLine="709"/>
        <w:jc w:val="both"/>
        <w:outlineLvl w:val="3"/>
        <w:rPr>
          <w:b/>
          <w:bCs/>
        </w:rPr>
      </w:pPr>
    </w:p>
    <w:p w:rsidR="005D5DA6" w:rsidRPr="005D5DA6" w:rsidRDefault="005D5DA6" w:rsidP="005D5DA6">
      <w:pPr>
        <w:keepNext/>
        <w:ind w:firstLine="709"/>
        <w:jc w:val="both"/>
        <w:outlineLvl w:val="3"/>
        <w:rPr>
          <w:b/>
          <w:bCs/>
        </w:rPr>
      </w:pPr>
      <w:r w:rsidRPr="005D5DA6">
        <w:rPr>
          <w:b/>
          <w:bCs/>
        </w:rPr>
        <w:t>9) Расходы на оплату иных работ и услуг, выполняемых по договорам с организациями</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2018 год постановлением региональной энергетической комиссии Кемеровской области от 08.11.2017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w:t>
      </w:r>
      <w:r w:rsidRPr="005D5DA6">
        <w:rPr>
          <w:b/>
        </w:rPr>
        <w:lastRenderedPageBreak/>
        <w:t xml:space="preserve">регулятором были учтены расходы по статье «иные работы и услуги, выполняемые по договорам со сторонними организациями» в размере 4 074,84 тыс. руб. </w:t>
      </w:r>
    </w:p>
    <w:p w:rsidR="005D5DA6" w:rsidRPr="005D5DA6" w:rsidRDefault="005D5DA6" w:rsidP="005D5DA6">
      <w:pPr>
        <w:ind w:firstLine="709"/>
        <w:jc w:val="both"/>
      </w:pPr>
    </w:p>
    <w:p w:rsidR="005D5DA6" w:rsidRPr="005D5DA6" w:rsidRDefault="005D5DA6" w:rsidP="005D5DA6">
      <w:pPr>
        <w:ind w:firstLine="709"/>
        <w:jc w:val="both"/>
      </w:pPr>
      <w:r w:rsidRPr="005D5DA6">
        <w:t xml:space="preserve">Предприятием на 2018 год заявлены расходы по статье на уровне 4 445,46 тыс. руб. включающие в себя: услуги связи, информационные, юридические услуги. </w:t>
      </w:r>
    </w:p>
    <w:p w:rsidR="005D5DA6" w:rsidRPr="005D5DA6" w:rsidRDefault="005D5DA6" w:rsidP="005D5DA6">
      <w:pPr>
        <w:tabs>
          <w:tab w:val="left" w:pos="0"/>
          <w:tab w:val="left" w:pos="1134"/>
        </w:tabs>
        <w:ind w:firstLine="709"/>
        <w:jc w:val="both"/>
      </w:pPr>
      <w:r w:rsidRPr="005D5DA6">
        <w:t>В результате дополнительно проведенного анализа, эксперты предлагают учесть расходы по статье на уровне 2 707,11 тыс. руб. Расшифровка с пояснениями приведена в таблице:</w:t>
      </w:r>
    </w:p>
    <w:p w:rsidR="005D5DA6" w:rsidRPr="005D5DA6" w:rsidRDefault="005D5DA6" w:rsidP="005D5DA6">
      <w:pPr>
        <w:tabs>
          <w:tab w:val="left" w:pos="1134"/>
        </w:tabs>
        <w:ind w:firstLine="425"/>
        <w:jc w:val="right"/>
      </w:pPr>
    </w:p>
    <w:p w:rsidR="005D5DA6" w:rsidRPr="005D5DA6" w:rsidRDefault="005D5DA6" w:rsidP="005D5DA6">
      <w:pPr>
        <w:tabs>
          <w:tab w:val="left" w:pos="1134"/>
        </w:tabs>
        <w:ind w:firstLine="425"/>
        <w:jc w:val="right"/>
      </w:pPr>
      <w:r w:rsidRPr="005D5DA6">
        <w:t>Таблица 12</w:t>
      </w:r>
    </w:p>
    <w:p w:rsidR="005D5DA6" w:rsidRPr="005D5DA6" w:rsidRDefault="005D5DA6" w:rsidP="005D5DA6">
      <w:pPr>
        <w:tabs>
          <w:tab w:val="left" w:pos="1134"/>
        </w:tabs>
        <w:ind w:firstLine="425"/>
        <w:jc w:val="center"/>
      </w:pPr>
      <w:r w:rsidRPr="005D5DA6">
        <w:rPr>
          <w:b/>
          <w:bCs/>
        </w:rPr>
        <w:t>Расходы на оплату иных работ и услуг, выполняемых по договорам с организациями в 2018 году</w:t>
      </w:r>
    </w:p>
    <w:p w:rsidR="005D5DA6" w:rsidRPr="005D5DA6" w:rsidRDefault="005D5DA6" w:rsidP="005D5DA6">
      <w:pPr>
        <w:tabs>
          <w:tab w:val="left" w:pos="1134"/>
        </w:tabs>
        <w:ind w:firstLine="425"/>
        <w:jc w:val="right"/>
      </w:pPr>
      <w:r w:rsidRPr="005D5DA6">
        <w:t>тыс.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147"/>
        <w:gridCol w:w="1177"/>
        <w:gridCol w:w="1247"/>
        <w:gridCol w:w="4264"/>
      </w:tblGrid>
      <w:tr w:rsidR="005D5DA6" w:rsidRPr="005D5DA6" w:rsidTr="005D5DA6">
        <w:trPr>
          <w:trHeight w:val="383"/>
          <w:tblHeader/>
          <w:jc w:val="center"/>
        </w:trPr>
        <w:tc>
          <w:tcPr>
            <w:tcW w:w="710" w:type="dxa"/>
            <w:shd w:val="clear" w:color="auto" w:fill="auto"/>
            <w:noWrap/>
            <w:vAlign w:val="bottom"/>
            <w:hideMark/>
          </w:tcPr>
          <w:p w:rsidR="005D5DA6" w:rsidRPr="005D5DA6" w:rsidRDefault="005D5DA6" w:rsidP="005D5DA6">
            <w:pPr>
              <w:rPr>
                <w:color w:val="000000"/>
                <w:sz w:val="20"/>
                <w:szCs w:val="20"/>
              </w:rPr>
            </w:pPr>
            <w:r w:rsidRPr="005D5DA6">
              <w:rPr>
                <w:color w:val="000000"/>
                <w:sz w:val="20"/>
                <w:szCs w:val="20"/>
              </w:rPr>
              <w:t> </w:t>
            </w:r>
          </w:p>
        </w:tc>
        <w:tc>
          <w:tcPr>
            <w:tcW w:w="2410" w:type="dxa"/>
            <w:shd w:val="clear" w:color="auto" w:fill="auto"/>
            <w:noWrap/>
            <w:vAlign w:val="bottom"/>
            <w:hideMark/>
          </w:tcPr>
          <w:p w:rsidR="005D5DA6" w:rsidRPr="005D5DA6" w:rsidRDefault="005D5DA6" w:rsidP="005D5DA6">
            <w:pPr>
              <w:rPr>
                <w:color w:val="000000"/>
                <w:sz w:val="20"/>
                <w:szCs w:val="20"/>
              </w:rPr>
            </w:pPr>
            <w:r w:rsidRPr="005D5DA6">
              <w:rPr>
                <w:color w:val="000000"/>
                <w:sz w:val="20"/>
                <w:szCs w:val="20"/>
              </w:rPr>
              <w:t> </w:t>
            </w:r>
          </w:p>
        </w:tc>
        <w:tc>
          <w:tcPr>
            <w:tcW w:w="1307" w:type="dxa"/>
            <w:shd w:val="clear" w:color="auto" w:fill="auto"/>
            <w:vAlign w:val="center"/>
            <w:hideMark/>
          </w:tcPr>
          <w:p w:rsidR="005D5DA6" w:rsidRPr="005D5DA6" w:rsidRDefault="005D5DA6" w:rsidP="005D5DA6">
            <w:pPr>
              <w:jc w:val="center"/>
              <w:rPr>
                <w:color w:val="000000"/>
                <w:sz w:val="16"/>
                <w:szCs w:val="16"/>
              </w:rPr>
            </w:pPr>
            <w:r w:rsidRPr="005D5DA6">
              <w:rPr>
                <w:color w:val="000000"/>
                <w:sz w:val="16"/>
                <w:szCs w:val="16"/>
              </w:rPr>
              <w:t>Предложение экспертов на 2017 год</w:t>
            </w:r>
          </w:p>
        </w:tc>
        <w:tc>
          <w:tcPr>
            <w:tcW w:w="1386" w:type="dxa"/>
            <w:vAlign w:val="center"/>
          </w:tcPr>
          <w:p w:rsidR="005D5DA6" w:rsidRPr="005D5DA6" w:rsidRDefault="005D5DA6" w:rsidP="005D5DA6">
            <w:pPr>
              <w:jc w:val="center"/>
              <w:rPr>
                <w:color w:val="000000"/>
                <w:sz w:val="16"/>
                <w:szCs w:val="16"/>
              </w:rPr>
            </w:pPr>
            <w:r w:rsidRPr="005D5DA6">
              <w:rPr>
                <w:color w:val="000000"/>
                <w:sz w:val="16"/>
                <w:szCs w:val="16"/>
              </w:rPr>
              <w:t>Предложение экспертов на 2018 год</w:t>
            </w:r>
          </w:p>
        </w:tc>
        <w:tc>
          <w:tcPr>
            <w:tcW w:w="4819" w:type="dxa"/>
            <w:shd w:val="clear" w:color="auto" w:fill="auto"/>
            <w:vAlign w:val="center"/>
            <w:hideMark/>
          </w:tcPr>
          <w:p w:rsidR="005D5DA6" w:rsidRPr="005D5DA6" w:rsidRDefault="005D5DA6" w:rsidP="005D5DA6">
            <w:pPr>
              <w:jc w:val="center"/>
              <w:rPr>
                <w:color w:val="000000"/>
                <w:sz w:val="16"/>
                <w:szCs w:val="16"/>
              </w:rPr>
            </w:pPr>
            <w:r w:rsidRPr="005D5DA6">
              <w:rPr>
                <w:color w:val="000000"/>
                <w:sz w:val="16"/>
                <w:szCs w:val="16"/>
              </w:rPr>
              <w:t>Основание корректировки со ссылкой на документ</w:t>
            </w:r>
          </w:p>
        </w:tc>
      </w:tr>
      <w:tr w:rsidR="005D5DA6" w:rsidRPr="005D5DA6" w:rsidTr="005D5DA6">
        <w:trPr>
          <w:trHeight w:val="70"/>
          <w:tblHeader/>
          <w:jc w:val="center"/>
        </w:trPr>
        <w:tc>
          <w:tcPr>
            <w:tcW w:w="710" w:type="dxa"/>
            <w:shd w:val="clear" w:color="auto" w:fill="auto"/>
            <w:noWrap/>
            <w:vAlign w:val="center"/>
          </w:tcPr>
          <w:p w:rsidR="005D5DA6" w:rsidRPr="005D5DA6" w:rsidRDefault="005D5DA6" w:rsidP="005D5DA6">
            <w:pPr>
              <w:jc w:val="center"/>
              <w:rPr>
                <w:color w:val="000000"/>
                <w:sz w:val="20"/>
                <w:szCs w:val="20"/>
              </w:rPr>
            </w:pPr>
            <w:r w:rsidRPr="005D5DA6">
              <w:rPr>
                <w:color w:val="000000"/>
                <w:sz w:val="20"/>
                <w:szCs w:val="20"/>
              </w:rPr>
              <w:t>1</w:t>
            </w:r>
          </w:p>
        </w:tc>
        <w:tc>
          <w:tcPr>
            <w:tcW w:w="2410" w:type="dxa"/>
            <w:shd w:val="clear" w:color="auto" w:fill="auto"/>
            <w:noWrap/>
            <w:vAlign w:val="center"/>
          </w:tcPr>
          <w:p w:rsidR="005D5DA6" w:rsidRPr="005D5DA6" w:rsidRDefault="005D5DA6" w:rsidP="005D5DA6">
            <w:pPr>
              <w:jc w:val="center"/>
              <w:rPr>
                <w:color w:val="000000"/>
                <w:sz w:val="20"/>
                <w:szCs w:val="20"/>
              </w:rPr>
            </w:pPr>
            <w:r w:rsidRPr="005D5DA6">
              <w:rPr>
                <w:color w:val="000000"/>
                <w:sz w:val="20"/>
                <w:szCs w:val="20"/>
              </w:rPr>
              <w:t>2</w:t>
            </w:r>
          </w:p>
        </w:tc>
        <w:tc>
          <w:tcPr>
            <w:tcW w:w="1307" w:type="dxa"/>
            <w:shd w:val="clear" w:color="auto" w:fill="auto"/>
            <w:vAlign w:val="center"/>
          </w:tcPr>
          <w:p w:rsidR="005D5DA6" w:rsidRPr="005D5DA6" w:rsidRDefault="005D5DA6" w:rsidP="005D5DA6">
            <w:pPr>
              <w:jc w:val="center"/>
              <w:rPr>
                <w:color w:val="000000"/>
                <w:sz w:val="20"/>
                <w:szCs w:val="20"/>
              </w:rPr>
            </w:pPr>
            <w:r w:rsidRPr="005D5DA6">
              <w:rPr>
                <w:color w:val="000000"/>
                <w:sz w:val="20"/>
                <w:szCs w:val="20"/>
              </w:rPr>
              <w:t>3</w:t>
            </w:r>
          </w:p>
        </w:tc>
        <w:tc>
          <w:tcPr>
            <w:tcW w:w="1386" w:type="dxa"/>
            <w:vAlign w:val="center"/>
          </w:tcPr>
          <w:p w:rsidR="005D5DA6" w:rsidRPr="005D5DA6" w:rsidRDefault="005D5DA6" w:rsidP="005D5DA6">
            <w:pPr>
              <w:jc w:val="center"/>
              <w:rPr>
                <w:color w:val="000000"/>
                <w:sz w:val="20"/>
                <w:szCs w:val="20"/>
              </w:rPr>
            </w:pPr>
            <w:r w:rsidRPr="005D5DA6">
              <w:rPr>
                <w:color w:val="000000"/>
                <w:sz w:val="20"/>
                <w:szCs w:val="20"/>
              </w:rPr>
              <w:t>4</w:t>
            </w:r>
          </w:p>
        </w:tc>
        <w:tc>
          <w:tcPr>
            <w:tcW w:w="4819" w:type="dxa"/>
            <w:shd w:val="clear" w:color="auto" w:fill="auto"/>
            <w:vAlign w:val="center"/>
          </w:tcPr>
          <w:p w:rsidR="005D5DA6" w:rsidRPr="005D5DA6" w:rsidRDefault="005D5DA6" w:rsidP="005D5DA6">
            <w:pPr>
              <w:jc w:val="center"/>
              <w:rPr>
                <w:color w:val="000000"/>
                <w:sz w:val="20"/>
                <w:szCs w:val="20"/>
              </w:rPr>
            </w:pPr>
            <w:r w:rsidRPr="005D5DA6">
              <w:rPr>
                <w:color w:val="000000"/>
                <w:sz w:val="20"/>
                <w:szCs w:val="20"/>
              </w:rPr>
              <w:t>5</w:t>
            </w:r>
          </w:p>
        </w:tc>
      </w:tr>
      <w:tr w:rsidR="005D5DA6" w:rsidRPr="005D5DA6" w:rsidTr="005D5DA6">
        <w:trPr>
          <w:trHeight w:val="2190"/>
          <w:jc w:val="center"/>
        </w:trPr>
        <w:tc>
          <w:tcPr>
            <w:tcW w:w="710" w:type="dxa"/>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 xml:space="preserve"> 5.1</w:t>
            </w:r>
          </w:p>
        </w:tc>
        <w:tc>
          <w:tcPr>
            <w:tcW w:w="2410" w:type="dxa"/>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 xml:space="preserve"> - расходы на оплату услуг связи</w:t>
            </w:r>
          </w:p>
        </w:tc>
        <w:tc>
          <w:tcPr>
            <w:tcW w:w="1307" w:type="dxa"/>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197,22</w:t>
            </w:r>
          </w:p>
        </w:tc>
        <w:tc>
          <w:tcPr>
            <w:tcW w:w="1386" w:type="dxa"/>
            <w:vAlign w:val="center"/>
          </w:tcPr>
          <w:p w:rsidR="005D5DA6" w:rsidRPr="005D5DA6" w:rsidRDefault="005D5DA6" w:rsidP="005D5DA6">
            <w:pPr>
              <w:jc w:val="center"/>
              <w:rPr>
                <w:color w:val="000000"/>
                <w:sz w:val="20"/>
                <w:szCs w:val="20"/>
              </w:rPr>
            </w:pPr>
            <w:r w:rsidRPr="005D5DA6">
              <w:rPr>
                <w:color w:val="000000"/>
                <w:sz w:val="20"/>
                <w:szCs w:val="20"/>
              </w:rPr>
              <w:t>204,52</w:t>
            </w:r>
          </w:p>
        </w:tc>
        <w:tc>
          <w:tcPr>
            <w:tcW w:w="4819" w:type="dxa"/>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1. Том 1 "Расчет затрат по статье "Связь" на 2017 г. (стр. 207); ИПЦ – 1,037</w:t>
            </w:r>
            <w:r w:rsidRPr="005D5DA6">
              <w:rPr>
                <w:color w:val="000000"/>
                <w:sz w:val="20"/>
                <w:szCs w:val="20"/>
              </w:rPr>
              <w:br/>
              <w:t>2. Том 1 "Договор об оказании услуг связи" (стр. 208); ИПЦ – 1,037</w:t>
            </w:r>
            <w:r w:rsidRPr="005D5DA6">
              <w:rPr>
                <w:color w:val="000000"/>
                <w:sz w:val="20"/>
                <w:szCs w:val="20"/>
              </w:rPr>
              <w:br/>
              <w:t>3. Том 1 "Выписка из прейскуранта ну услуги связи" (стр. 209);</w:t>
            </w:r>
            <w:r w:rsidRPr="005D5DA6">
              <w:rPr>
                <w:color w:val="000000"/>
                <w:sz w:val="20"/>
                <w:szCs w:val="20"/>
              </w:rPr>
              <w:br/>
              <w:t>4. Том 1 "Договор № 625 об оказании услуг местной телефонной связи" (стр. 210-213); ИПЦ- 1,037</w:t>
            </w:r>
            <w:r w:rsidRPr="005D5DA6">
              <w:rPr>
                <w:color w:val="000000"/>
                <w:sz w:val="20"/>
                <w:szCs w:val="20"/>
              </w:rPr>
              <w:br/>
              <w:t>5. Том 1 "Договор № 15579-ю на предоставление услуг связи юридическому лицу с приложениями" (стр. 214-228) ИПЦ 1,037.</w:t>
            </w:r>
          </w:p>
        </w:tc>
      </w:tr>
      <w:tr w:rsidR="005D5DA6" w:rsidRPr="005D5DA6" w:rsidTr="005D5DA6">
        <w:trPr>
          <w:trHeight w:val="450"/>
          <w:jc w:val="center"/>
        </w:trPr>
        <w:tc>
          <w:tcPr>
            <w:tcW w:w="710" w:type="dxa"/>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 xml:space="preserve"> 5.2</w:t>
            </w:r>
          </w:p>
        </w:tc>
        <w:tc>
          <w:tcPr>
            <w:tcW w:w="2410" w:type="dxa"/>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 xml:space="preserve"> - расходы на оплату услуг охраны</w:t>
            </w:r>
          </w:p>
        </w:tc>
        <w:tc>
          <w:tcPr>
            <w:tcW w:w="1307" w:type="dxa"/>
            <w:shd w:val="clear" w:color="auto" w:fill="auto"/>
            <w:noWrap/>
            <w:vAlign w:val="center"/>
            <w:hideMark/>
          </w:tcPr>
          <w:p w:rsidR="005D5DA6" w:rsidRPr="005D5DA6" w:rsidRDefault="005D5DA6" w:rsidP="005D5DA6">
            <w:pPr>
              <w:jc w:val="center"/>
              <w:rPr>
                <w:color w:val="000000"/>
                <w:sz w:val="20"/>
                <w:szCs w:val="20"/>
              </w:rPr>
            </w:pPr>
          </w:p>
        </w:tc>
        <w:tc>
          <w:tcPr>
            <w:tcW w:w="1386" w:type="dxa"/>
            <w:vAlign w:val="center"/>
          </w:tcPr>
          <w:p w:rsidR="005D5DA6" w:rsidRPr="005D5DA6" w:rsidRDefault="005D5DA6" w:rsidP="005D5DA6">
            <w:pPr>
              <w:jc w:val="center"/>
              <w:rPr>
                <w:color w:val="000000"/>
                <w:sz w:val="20"/>
                <w:szCs w:val="20"/>
              </w:rPr>
            </w:pPr>
          </w:p>
        </w:tc>
        <w:tc>
          <w:tcPr>
            <w:tcW w:w="4819" w:type="dxa"/>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 </w:t>
            </w:r>
          </w:p>
        </w:tc>
      </w:tr>
      <w:tr w:rsidR="005D5DA6" w:rsidRPr="005D5DA6" w:rsidTr="005D5DA6">
        <w:trPr>
          <w:trHeight w:val="351"/>
          <w:jc w:val="center"/>
        </w:trPr>
        <w:tc>
          <w:tcPr>
            <w:tcW w:w="710" w:type="dxa"/>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 xml:space="preserve"> 5.3</w:t>
            </w:r>
          </w:p>
        </w:tc>
        <w:tc>
          <w:tcPr>
            <w:tcW w:w="2410" w:type="dxa"/>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 xml:space="preserve"> - расходы на оплату информационных, юридических, аудиторских услуг</w:t>
            </w:r>
          </w:p>
        </w:tc>
        <w:tc>
          <w:tcPr>
            <w:tcW w:w="1307" w:type="dxa"/>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2383,32</w:t>
            </w:r>
          </w:p>
        </w:tc>
        <w:tc>
          <w:tcPr>
            <w:tcW w:w="1386" w:type="dxa"/>
            <w:vAlign w:val="center"/>
          </w:tcPr>
          <w:p w:rsidR="005D5DA6" w:rsidRPr="005D5DA6" w:rsidRDefault="005D5DA6" w:rsidP="005D5DA6">
            <w:pPr>
              <w:jc w:val="center"/>
              <w:rPr>
                <w:color w:val="000000"/>
                <w:sz w:val="20"/>
                <w:szCs w:val="20"/>
              </w:rPr>
            </w:pPr>
            <w:r w:rsidRPr="005D5DA6">
              <w:rPr>
                <w:color w:val="000000"/>
                <w:sz w:val="20"/>
                <w:szCs w:val="20"/>
              </w:rPr>
              <w:t>2 471,5</w:t>
            </w:r>
          </w:p>
        </w:tc>
        <w:tc>
          <w:tcPr>
            <w:tcW w:w="4819" w:type="dxa"/>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 </w:t>
            </w:r>
          </w:p>
        </w:tc>
      </w:tr>
      <w:tr w:rsidR="005D5DA6" w:rsidRPr="005D5DA6" w:rsidTr="005D5DA6">
        <w:trPr>
          <w:trHeight w:val="2743"/>
          <w:jc w:val="center"/>
        </w:trPr>
        <w:tc>
          <w:tcPr>
            <w:tcW w:w="710" w:type="dxa"/>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5.3.1.</w:t>
            </w:r>
          </w:p>
        </w:tc>
        <w:tc>
          <w:tcPr>
            <w:tcW w:w="2410" w:type="dxa"/>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 xml:space="preserve">   информационное обслуживание (софт-инфо 1-с, КонсультантПлюс )</w:t>
            </w:r>
          </w:p>
        </w:tc>
        <w:tc>
          <w:tcPr>
            <w:tcW w:w="1307" w:type="dxa"/>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848,73</w:t>
            </w:r>
          </w:p>
        </w:tc>
        <w:tc>
          <w:tcPr>
            <w:tcW w:w="1386" w:type="dxa"/>
            <w:vAlign w:val="center"/>
          </w:tcPr>
          <w:p w:rsidR="005D5DA6" w:rsidRPr="005D5DA6" w:rsidRDefault="005D5DA6" w:rsidP="005D5DA6">
            <w:pPr>
              <w:jc w:val="center"/>
              <w:rPr>
                <w:color w:val="000000"/>
                <w:sz w:val="20"/>
                <w:szCs w:val="20"/>
              </w:rPr>
            </w:pPr>
            <w:r w:rsidRPr="005D5DA6">
              <w:rPr>
                <w:color w:val="000000"/>
                <w:sz w:val="20"/>
                <w:szCs w:val="20"/>
              </w:rPr>
              <w:t>880,13</w:t>
            </w:r>
          </w:p>
        </w:tc>
        <w:tc>
          <w:tcPr>
            <w:tcW w:w="4819" w:type="dxa"/>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 xml:space="preserve">Исключён НДС. </w:t>
            </w:r>
          </w:p>
          <w:p w:rsidR="005D5DA6" w:rsidRPr="005D5DA6" w:rsidRDefault="005D5DA6" w:rsidP="005D5DA6">
            <w:pPr>
              <w:rPr>
                <w:color w:val="000000"/>
                <w:sz w:val="20"/>
                <w:szCs w:val="20"/>
              </w:rPr>
            </w:pPr>
            <w:r w:rsidRPr="005D5DA6">
              <w:rPr>
                <w:color w:val="000000"/>
                <w:sz w:val="20"/>
                <w:szCs w:val="20"/>
              </w:rPr>
              <w:t>1. Том 1 "Расчет затрат по статье "Информационное обслуживание" на 2017 г. (стр. 229);</w:t>
            </w:r>
            <w:r w:rsidRPr="005D5DA6">
              <w:rPr>
                <w:szCs w:val="20"/>
              </w:rPr>
              <w:t xml:space="preserve"> </w:t>
            </w:r>
            <w:r w:rsidRPr="005D5DA6">
              <w:rPr>
                <w:color w:val="000000"/>
                <w:sz w:val="20"/>
                <w:szCs w:val="20"/>
              </w:rPr>
              <w:t xml:space="preserve">ИПЦ 1,037 </w:t>
            </w:r>
            <w:r w:rsidRPr="005D5DA6">
              <w:rPr>
                <w:color w:val="000000"/>
                <w:sz w:val="20"/>
                <w:szCs w:val="20"/>
              </w:rPr>
              <w:br/>
              <w:t>2. Том 1 "Договор № 20170628/1 на выполнение работ по "Абонентскому обслуживанию программного продукта "1С:ПРЕДПРИЯТИЕ" (стр. 230-233);</w:t>
            </w:r>
            <w:r w:rsidRPr="005D5DA6">
              <w:rPr>
                <w:color w:val="000000"/>
                <w:sz w:val="20"/>
                <w:szCs w:val="20"/>
              </w:rPr>
              <w:br/>
              <w:t>3. Том 1 "Договор на техническое обслуживание № 7 с приложениями" (стр. 234-243); ИПЦ 1,037</w:t>
            </w:r>
            <w:r w:rsidRPr="005D5DA6">
              <w:rPr>
                <w:color w:val="000000"/>
                <w:sz w:val="20"/>
                <w:szCs w:val="20"/>
              </w:rPr>
              <w:br/>
              <w:t>4. Том 1 "Договор № 505" (стр. 244-246);</w:t>
            </w:r>
            <w:r w:rsidRPr="005D5DA6">
              <w:rPr>
                <w:color w:val="000000"/>
                <w:sz w:val="20"/>
                <w:szCs w:val="20"/>
              </w:rPr>
              <w:br/>
              <w:t>5. Том 1 "Договор № 517 поставки экземпляров Системы  - КонсультантПлюс..." (стр. 247-249) ИПЦ 1,037.</w:t>
            </w:r>
          </w:p>
        </w:tc>
      </w:tr>
      <w:tr w:rsidR="005D5DA6" w:rsidRPr="005D5DA6" w:rsidTr="005D5DA6">
        <w:trPr>
          <w:trHeight w:val="2714"/>
          <w:jc w:val="center"/>
        </w:trPr>
        <w:tc>
          <w:tcPr>
            <w:tcW w:w="710" w:type="dxa"/>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lastRenderedPageBreak/>
              <w:t>5.3.2.</w:t>
            </w:r>
          </w:p>
        </w:tc>
        <w:tc>
          <w:tcPr>
            <w:tcW w:w="2410" w:type="dxa"/>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 xml:space="preserve">   расчеты по экологии и охране окружающей среды (сзз)</w:t>
            </w:r>
          </w:p>
        </w:tc>
        <w:tc>
          <w:tcPr>
            <w:tcW w:w="1307" w:type="dxa"/>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697,30</w:t>
            </w:r>
          </w:p>
        </w:tc>
        <w:tc>
          <w:tcPr>
            <w:tcW w:w="1386" w:type="dxa"/>
            <w:vAlign w:val="center"/>
          </w:tcPr>
          <w:p w:rsidR="005D5DA6" w:rsidRPr="005D5DA6" w:rsidRDefault="005D5DA6" w:rsidP="005D5DA6">
            <w:pPr>
              <w:jc w:val="center"/>
              <w:rPr>
                <w:color w:val="000000"/>
                <w:sz w:val="20"/>
                <w:szCs w:val="20"/>
              </w:rPr>
            </w:pPr>
            <w:r w:rsidRPr="005D5DA6">
              <w:rPr>
                <w:color w:val="000000"/>
                <w:sz w:val="20"/>
                <w:szCs w:val="20"/>
              </w:rPr>
              <w:t>723,10</w:t>
            </w:r>
          </w:p>
        </w:tc>
        <w:tc>
          <w:tcPr>
            <w:tcW w:w="4819" w:type="dxa"/>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1. Том 1 "Затраты на экологию на 2017 год ООО "РТХ" (стр. 250);</w:t>
            </w:r>
            <w:r w:rsidRPr="005D5DA6">
              <w:rPr>
                <w:color w:val="000000"/>
                <w:sz w:val="20"/>
                <w:szCs w:val="20"/>
              </w:rPr>
              <w:br/>
              <w:t>2. Том 1 "Договор № 21-02/08 на выполнение проектной документации: "Проект нормативов образования отходов и лимитов на их размещение" (стр. 251-252); ИПЦ 1,037</w:t>
            </w:r>
            <w:r w:rsidRPr="005D5DA6">
              <w:rPr>
                <w:color w:val="000000"/>
                <w:sz w:val="20"/>
                <w:szCs w:val="20"/>
              </w:rPr>
              <w:br/>
              <w:t>3.Том 1 "Стоимость работ по подготовке и оформлению паспортов опасных объектов ООО "РТХ" на 2017 год" (стр. 253);</w:t>
            </w:r>
            <w:r w:rsidRPr="005D5DA6">
              <w:rPr>
                <w:szCs w:val="20"/>
              </w:rPr>
              <w:t xml:space="preserve"> </w:t>
            </w:r>
            <w:r w:rsidRPr="005D5DA6">
              <w:rPr>
                <w:color w:val="000000"/>
                <w:sz w:val="20"/>
                <w:szCs w:val="20"/>
              </w:rPr>
              <w:t>ИПЦ 1,037</w:t>
            </w:r>
            <w:r w:rsidRPr="005D5DA6">
              <w:rPr>
                <w:color w:val="000000"/>
                <w:sz w:val="20"/>
                <w:szCs w:val="20"/>
              </w:rPr>
              <w:br/>
              <w:t>4. Том 1 "Договор № 21-01/08 на выполнение проектной документации" (стр. 254-255) ИПЦ 1,037.</w:t>
            </w:r>
          </w:p>
        </w:tc>
      </w:tr>
      <w:tr w:rsidR="005D5DA6" w:rsidRPr="005D5DA6" w:rsidTr="005D5DA6">
        <w:trPr>
          <w:trHeight w:val="3581"/>
          <w:jc w:val="center"/>
        </w:trPr>
        <w:tc>
          <w:tcPr>
            <w:tcW w:w="710" w:type="dxa"/>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5.3.3.</w:t>
            </w:r>
          </w:p>
        </w:tc>
        <w:tc>
          <w:tcPr>
            <w:tcW w:w="2410" w:type="dxa"/>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 xml:space="preserve">   экспертиза  (сертификация)</w:t>
            </w:r>
          </w:p>
        </w:tc>
        <w:tc>
          <w:tcPr>
            <w:tcW w:w="1307" w:type="dxa"/>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237,29</w:t>
            </w:r>
          </w:p>
        </w:tc>
        <w:tc>
          <w:tcPr>
            <w:tcW w:w="1386" w:type="dxa"/>
            <w:vAlign w:val="center"/>
          </w:tcPr>
          <w:p w:rsidR="005D5DA6" w:rsidRPr="005D5DA6" w:rsidRDefault="005D5DA6" w:rsidP="005D5DA6">
            <w:pPr>
              <w:jc w:val="center"/>
              <w:rPr>
                <w:color w:val="000000"/>
                <w:sz w:val="20"/>
                <w:szCs w:val="20"/>
              </w:rPr>
            </w:pPr>
            <w:r w:rsidRPr="005D5DA6">
              <w:rPr>
                <w:color w:val="000000"/>
                <w:sz w:val="20"/>
                <w:szCs w:val="20"/>
              </w:rPr>
              <w:t>246,07</w:t>
            </w:r>
          </w:p>
        </w:tc>
        <w:tc>
          <w:tcPr>
            <w:tcW w:w="4819" w:type="dxa"/>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Исключены задвоенные затраты по расчету нормативов.</w:t>
            </w:r>
          </w:p>
          <w:p w:rsidR="005D5DA6" w:rsidRPr="005D5DA6" w:rsidRDefault="005D5DA6" w:rsidP="005D5DA6">
            <w:pPr>
              <w:rPr>
                <w:color w:val="000000"/>
                <w:sz w:val="20"/>
                <w:szCs w:val="20"/>
              </w:rPr>
            </w:pPr>
            <w:r w:rsidRPr="005D5DA6">
              <w:rPr>
                <w:color w:val="000000"/>
                <w:sz w:val="20"/>
                <w:szCs w:val="20"/>
              </w:rPr>
              <w:t>1. Том 1 " Сертификация. Реестр договоров на услуги ООО "Э-Визор" на 2017 год" (стр. 256);</w:t>
            </w:r>
            <w:r w:rsidRPr="005D5DA6">
              <w:rPr>
                <w:color w:val="000000"/>
                <w:sz w:val="20"/>
                <w:szCs w:val="20"/>
              </w:rPr>
              <w:br/>
              <w:t>2. Том 1 "Договор № Э 48/17 возмездного оказания услуг" (стр. 257-258);</w:t>
            </w:r>
            <w:r w:rsidRPr="005D5DA6">
              <w:rPr>
                <w:color w:val="000000"/>
                <w:sz w:val="20"/>
                <w:szCs w:val="20"/>
              </w:rPr>
              <w:br/>
              <w:t>3. Том 1 "Договор № Э 49/17 возмездного оказания услуг" (стр. 259-260);</w:t>
            </w:r>
            <w:r w:rsidRPr="005D5DA6">
              <w:rPr>
                <w:color w:val="000000"/>
                <w:sz w:val="20"/>
                <w:szCs w:val="20"/>
              </w:rPr>
              <w:br/>
              <w:t>4. Том 1 "Договор № Э 50/17 возмездного оказания услуг" (стр. 261-262);</w:t>
            </w:r>
            <w:r w:rsidRPr="005D5DA6">
              <w:rPr>
                <w:color w:val="000000"/>
                <w:sz w:val="20"/>
                <w:szCs w:val="20"/>
              </w:rPr>
              <w:br/>
              <w:t>5. Том 1 "Договор № Э 51/17 возмездного оказания услуг" (стр. 263-264);</w:t>
            </w:r>
            <w:r w:rsidRPr="005D5DA6">
              <w:rPr>
                <w:color w:val="000000"/>
                <w:sz w:val="20"/>
                <w:szCs w:val="20"/>
              </w:rPr>
              <w:br/>
              <w:t>6. Том 1 "Договор № Э 52/17 возмездного оказания услуг" (стр. 265-266);</w:t>
            </w:r>
            <w:r w:rsidRPr="005D5DA6">
              <w:rPr>
                <w:color w:val="000000"/>
                <w:sz w:val="20"/>
                <w:szCs w:val="20"/>
              </w:rPr>
              <w:br/>
              <w:t>7. Том 1 "Договор № Э 53/17 возмездного оказания услуг" (стр. 267-268). ИПЦ 1,037</w:t>
            </w:r>
          </w:p>
        </w:tc>
      </w:tr>
      <w:tr w:rsidR="005D5DA6" w:rsidRPr="005D5DA6" w:rsidTr="005D5DA6">
        <w:trPr>
          <w:trHeight w:val="647"/>
          <w:jc w:val="center"/>
        </w:trPr>
        <w:tc>
          <w:tcPr>
            <w:tcW w:w="710" w:type="dxa"/>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5.3.4.</w:t>
            </w:r>
          </w:p>
        </w:tc>
        <w:tc>
          <w:tcPr>
            <w:tcW w:w="2410" w:type="dxa"/>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Агентство энергетических экспертиз</w:t>
            </w:r>
          </w:p>
        </w:tc>
        <w:tc>
          <w:tcPr>
            <w:tcW w:w="1307" w:type="dxa"/>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600,0</w:t>
            </w:r>
          </w:p>
        </w:tc>
        <w:tc>
          <w:tcPr>
            <w:tcW w:w="1386" w:type="dxa"/>
            <w:vAlign w:val="center"/>
          </w:tcPr>
          <w:p w:rsidR="005D5DA6" w:rsidRPr="005D5DA6" w:rsidRDefault="005D5DA6" w:rsidP="005D5DA6">
            <w:pPr>
              <w:jc w:val="center"/>
              <w:rPr>
                <w:color w:val="000000"/>
                <w:sz w:val="20"/>
                <w:szCs w:val="20"/>
              </w:rPr>
            </w:pPr>
            <w:r w:rsidRPr="005D5DA6">
              <w:rPr>
                <w:color w:val="000000"/>
                <w:sz w:val="20"/>
                <w:szCs w:val="20"/>
              </w:rPr>
              <w:t>622,2</w:t>
            </w:r>
          </w:p>
        </w:tc>
        <w:tc>
          <w:tcPr>
            <w:tcW w:w="4819" w:type="dxa"/>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1. Том 1 "Договор № 06-02р/т-2017 на оказание услуг по расчету тарифов на тепловую энергию" (стр. 268/1).</w:t>
            </w:r>
            <w:r w:rsidRPr="005D5DA6">
              <w:rPr>
                <w:szCs w:val="20"/>
              </w:rPr>
              <w:t xml:space="preserve"> </w:t>
            </w:r>
            <w:r w:rsidRPr="005D5DA6">
              <w:rPr>
                <w:color w:val="000000"/>
                <w:sz w:val="20"/>
                <w:szCs w:val="20"/>
              </w:rPr>
              <w:t>ИПЦ 1,037</w:t>
            </w:r>
          </w:p>
        </w:tc>
      </w:tr>
      <w:tr w:rsidR="005D5DA6" w:rsidRPr="005D5DA6" w:rsidTr="005D5DA6">
        <w:trPr>
          <w:trHeight w:val="450"/>
          <w:jc w:val="center"/>
        </w:trPr>
        <w:tc>
          <w:tcPr>
            <w:tcW w:w="710" w:type="dxa"/>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 xml:space="preserve"> 5.4</w:t>
            </w:r>
          </w:p>
        </w:tc>
        <w:tc>
          <w:tcPr>
            <w:tcW w:w="2410" w:type="dxa"/>
            <w:shd w:val="clear" w:color="auto" w:fill="auto"/>
            <w:vAlign w:val="center"/>
            <w:hideMark/>
          </w:tcPr>
          <w:p w:rsidR="005D5DA6" w:rsidRPr="005D5DA6" w:rsidRDefault="005D5DA6" w:rsidP="005D5DA6">
            <w:pPr>
              <w:rPr>
                <w:color w:val="000000"/>
                <w:sz w:val="20"/>
                <w:szCs w:val="20"/>
              </w:rPr>
            </w:pPr>
            <w:r w:rsidRPr="005D5DA6">
              <w:rPr>
                <w:color w:val="000000"/>
                <w:sz w:val="20"/>
                <w:szCs w:val="20"/>
              </w:rPr>
              <w:t xml:space="preserve"> - расходы на оплату других работ и услуг </w:t>
            </w:r>
          </w:p>
        </w:tc>
        <w:tc>
          <w:tcPr>
            <w:tcW w:w="1307" w:type="dxa"/>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0,0</w:t>
            </w:r>
          </w:p>
        </w:tc>
        <w:tc>
          <w:tcPr>
            <w:tcW w:w="1386" w:type="dxa"/>
            <w:vAlign w:val="center"/>
          </w:tcPr>
          <w:p w:rsidR="005D5DA6" w:rsidRPr="005D5DA6" w:rsidRDefault="005D5DA6" w:rsidP="005D5DA6">
            <w:pPr>
              <w:jc w:val="center"/>
              <w:rPr>
                <w:color w:val="000000"/>
                <w:sz w:val="20"/>
                <w:szCs w:val="20"/>
              </w:rPr>
            </w:pPr>
            <w:r w:rsidRPr="005D5DA6">
              <w:rPr>
                <w:color w:val="000000"/>
                <w:sz w:val="20"/>
                <w:szCs w:val="20"/>
              </w:rPr>
              <w:t>0,0</w:t>
            </w:r>
          </w:p>
        </w:tc>
        <w:tc>
          <w:tcPr>
            <w:tcW w:w="4819" w:type="dxa"/>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 Отсутствует обоснование</w:t>
            </w:r>
          </w:p>
        </w:tc>
      </w:tr>
      <w:tr w:rsidR="005D5DA6" w:rsidRPr="005D5DA6" w:rsidTr="005D5DA6">
        <w:trPr>
          <w:trHeight w:val="255"/>
          <w:jc w:val="center"/>
        </w:trPr>
        <w:tc>
          <w:tcPr>
            <w:tcW w:w="710" w:type="dxa"/>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5.4.1.</w:t>
            </w:r>
          </w:p>
        </w:tc>
        <w:tc>
          <w:tcPr>
            <w:tcW w:w="2410" w:type="dxa"/>
            <w:shd w:val="clear" w:color="auto" w:fill="auto"/>
            <w:noWrap/>
            <w:vAlign w:val="center"/>
            <w:hideMark/>
          </w:tcPr>
          <w:p w:rsidR="005D5DA6" w:rsidRPr="005D5DA6" w:rsidRDefault="005D5DA6" w:rsidP="005D5DA6">
            <w:pPr>
              <w:jc w:val="right"/>
              <w:rPr>
                <w:color w:val="000000"/>
                <w:sz w:val="20"/>
                <w:szCs w:val="20"/>
              </w:rPr>
            </w:pPr>
            <w:r w:rsidRPr="005D5DA6">
              <w:rPr>
                <w:color w:val="000000"/>
                <w:sz w:val="20"/>
                <w:szCs w:val="20"/>
              </w:rPr>
              <w:t>обслуживание ККМ</w:t>
            </w:r>
          </w:p>
        </w:tc>
        <w:tc>
          <w:tcPr>
            <w:tcW w:w="1307" w:type="dxa"/>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0,0</w:t>
            </w:r>
          </w:p>
        </w:tc>
        <w:tc>
          <w:tcPr>
            <w:tcW w:w="1386" w:type="dxa"/>
            <w:vAlign w:val="center"/>
          </w:tcPr>
          <w:p w:rsidR="005D5DA6" w:rsidRPr="005D5DA6" w:rsidRDefault="005D5DA6" w:rsidP="005D5DA6">
            <w:pPr>
              <w:jc w:val="center"/>
              <w:rPr>
                <w:color w:val="000000"/>
                <w:sz w:val="20"/>
                <w:szCs w:val="20"/>
              </w:rPr>
            </w:pPr>
            <w:r w:rsidRPr="005D5DA6">
              <w:rPr>
                <w:color w:val="000000"/>
                <w:sz w:val="20"/>
                <w:szCs w:val="20"/>
              </w:rPr>
              <w:t>0,0</w:t>
            </w:r>
          </w:p>
        </w:tc>
        <w:tc>
          <w:tcPr>
            <w:tcW w:w="4819" w:type="dxa"/>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Отсутствует договор кассового обслуживания</w:t>
            </w:r>
          </w:p>
        </w:tc>
      </w:tr>
      <w:tr w:rsidR="005D5DA6" w:rsidRPr="005D5DA6" w:rsidTr="005D5DA6">
        <w:trPr>
          <w:trHeight w:val="385"/>
          <w:jc w:val="center"/>
        </w:trPr>
        <w:tc>
          <w:tcPr>
            <w:tcW w:w="710" w:type="dxa"/>
            <w:shd w:val="clear" w:color="auto" w:fill="auto"/>
            <w:noWrap/>
            <w:vAlign w:val="center"/>
            <w:hideMark/>
          </w:tcPr>
          <w:p w:rsidR="005D5DA6" w:rsidRPr="005D5DA6" w:rsidRDefault="005D5DA6" w:rsidP="005D5DA6">
            <w:pPr>
              <w:jc w:val="right"/>
              <w:rPr>
                <w:color w:val="000000"/>
                <w:sz w:val="20"/>
                <w:szCs w:val="20"/>
              </w:rPr>
            </w:pPr>
            <w:r w:rsidRPr="005D5DA6">
              <w:rPr>
                <w:color w:val="000000"/>
                <w:sz w:val="20"/>
                <w:szCs w:val="20"/>
              </w:rPr>
              <w:t> </w:t>
            </w:r>
          </w:p>
        </w:tc>
        <w:tc>
          <w:tcPr>
            <w:tcW w:w="2410" w:type="dxa"/>
            <w:shd w:val="clear" w:color="auto" w:fill="auto"/>
            <w:noWrap/>
            <w:vAlign w:val="center"/>
            <w:hideMark/>
          </w:tcPr>
          <w:p w:rsidR="005D5DA6" w:rsidRPr="005D5DA6" w:rsidRDefault="005D5DA6" w:rsidP="005D5DA6">
            <w:pPr>
              <w:rPr>
                <w:b/>
                <w:bCs/>
                <w:color w:val="000000"/>
                <w:sz w:val="20"/>
                <w:szCs w:val="20"/>
              </w:rPr>
            </w:pPr>
            <w:r w:rsidRPr="005D5DA6">
              <w:rPr>
                <w:b/>
                <w:bCs/>
                <w:color w:val="000000"/>
                <w:sz w:val="20"/>
                <w:szCs w:val="20"/>
              </w:rPr>
              <w:t>ИТОГО</w:t>
            </w:r>
          </w:p>
        </w:tc>
        <w:tc>
          <w:tcPr>
            <w:tcW w:w="1307" w:type="dxa"/>
            <w:shd w:val="clear" w:color="auto" w:fill="auto"/>
            <w:noWrap/>
            <w:vAlign w:val="center"/>
            <w:hideMark/>
          </w:tcPr>
          <w:p w:rsidR="005D5DA6" w:rsidRPr="005D5DA6" w:rsidRDefault="005D5DA6" w:rsidP="005D5DA6">
            <w:pPr>
              <w:jc w:val="center"/>
              <w:rPr>
                <w:color w:val="000000"/>
                <w:sz w:val="20"/>
                <w:szCs w:val="20"/>
              </w:rPr>
            </w:pPr>
            <w:r w:rsidRPr="005D5DA6">
              <w:rPr>
                <w:color w:val="000000"/>
                <w:sz w:val="20"/>
                <w:szCs w:val="20"/>
              </w:rPr>
              <w:t>2580,54</w:t>
            </w:r>
          </w:p>
        </w:tc>
        <w:tc>
          <w:tcPr>
            <w:tcW w:w="1386" w:type="dxa"/>
            <w:vAlign w:val="center"/>
          </w:tcPr>
          <w:p w:rsidR="005D5DA6" w:rsidRPr="005D5DA6" w:rsidRDefault="005D5DA6" w:rsidP="005D5DA6">
            <w:pPr>
              <w:jc w:val="center"/>
              <w:rPr>
                <w:color w:val="000000"/>
                <w:sz w:val="20"/>
                <w:szCs w:val="20"/>
              </w:rPr>
            </w:pPr>
            <w:r w:rsidRPr="005D5DA6">
              <w:rPr>
                <w:color w:val="000000"/>
                <w:sz w:val="20"/>
                <w:szCs w:val="20"/>
              </w:rPr>
              <w:t>2 707,11</w:t>
            </w:r>
          </w:p>
        </w:tc>
        <w:tc>
          <w:tcPr>
            <w:tcW w:w="4819" w:type="dxa"/>
            <w:shd w:val="clear" w:color="auto" w:fill="auto"/>
            <w:noWrap/>
            <w:vAlign w:val="center"/>
            <w:hideMark/>
          </w:tcPr>
          <w:p w:rsidR="005D5DA6" w:rsidRPr="005D5DA6" w:rsidRDefault="005D5DA6" w:rsidP="005D5DA6">
            <w:pPr>
              <w:rPr>
                <w:color w:val="000000"/>
                <w:sz w:val="20"/>
                <w:szCs w:val="20"/>
              </w:rPr>
            </w:pPr>
            <w:r w:rsidRPr="005D5DA6">
              <w:rPr>
                <w:color w:val="000000"/>
                <w:sz w:val="20"/>
                <w:szCs w:val="20"/>
              </w:rPr>
              <w:t> </w:t>
            </w:r>
          </w:p>
        </w:tc>
      </w:tr>
    </w:tbl>
    <w:p w:rsidR="005D5DA6" w:rsidRPr="005D5DA6" w:rsidRDefault="005D5DA6" w:rsidP="005D5DA6">
      <w:pPr>
        <w:ind w:firstLine="709"/>
        <w:jc w:val="both"/>
      </w:pP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«иные работы и услуги» выявлены экономически необоснованные расходы, учтённые регулятором при установлении тарифов на 2018 год, в размере 1 367,73 тыс. руб. (4 074,84 – 2 707,11 = 1 367,73). Дублирование расходов, учтенных одновременно и в смете ООО «РТХ» и в калькуляции ООО «ТЭР» отсутствует.</w:t>
      </w:r>
    </w:p>
    <w:p w:rsidR="005D5DA6" w:rsidRPr="005D5DA6" w:rsidRDefault="005D5DA6" w:rsidP="005D5DA6">
      <w:pPr>
        <w:keepNext/>
        <w:spacing w:before="240" w:after="60" w:line="312" w:lineRule="auto"/>
        <w:ind w:firstLine="709"/>
        <w:jc w:val="both"/>
        <w:outlineLvl w:val="3"/>
        <w:rPr>
          <w:b/>
          <w:bCs/>
        </w:rPr>
      </w:pPr>
      <w:r w:rsidRPr="005D5DA6">
        <w:rPr>
          <w:b/>
          <w:bCs/>
        </w:rPr>
        <w:t>10) Расходы на служебные командировки</w:t>
      </w:r>
    </w:p>
    <w:p w:rsidR="005D5DA6" w:rsidRPr="005D5DA6" w:rsidRDefault="005D5DA6" w:rsidP="005D5DA6">
      <w:pPr>
        <w:ind w:firstLine="709"/>
        <w:jc w:val="both"/>
        <w:rPr>
          <w:b/>
        </w:rPr>
      </w:pPr>
      <w:r w:rsidRPr="005D5DA6">
        <w:rPr>
          <w:b/>
        </w:rPr>
        <w:t xml:space="preserve">При установлении тарифов на 2018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«расходы на служебные командировки» в размере 92,77 тыс. руб. </w:t>
      </w:r>
    </w:p>
    <w:p w:rsidR="005D5DA6" w:rsidRPr="005D5DA6" w:rsidRDefault="005D5DA6" w:rsidP="005D5DA6">
      <w:pPr>
        <w:tabs>
          <w:tab w:val="left" w:pos="0"/>
        </w:tabs>
        <w:ind w:firstLine="709"/>
        <w:jc w:val="both"/>
      </w:pPr>
    </w:p>
    <w:p w:rsidR="005D5DA6" w:rsidRPr="005D5DA6" w:rsidRDefault="005D5DA6" w:rsidP="005D5DA6">
      <w:pPr>
        <w:tabs>
          <w:tab w:val="left" w:pos="0"/>
        </w:tabs>
        <w:ind w:firstLine="709"/>
        <w:jc w:val="both"/>
      </w:pPr>
      <w:r w:rsidRPr="005D5DA6">
        <w:t xml:space="preserve">Предприятием на 2018 год были заявлены расходы по данной статье в сумме 98,12 тыс. руб. </w:t>
      </w:r>
    </w:p>
    <w:p w:rsidR="005D5DA6" w:rsidRPr="005D5DA6" w:rsidRDefault="005D5DA6" w:rsidP="005D5DA6">
      <w:pPr>
        <w:tabs>
          <w:tab w:val="left" w:pos="0"/>
        </w:tabs>
        <w:ind w:firstLine="709"/>
        <w:jc w:val="both"/>
      </w:pPr>
      <w:r w:rsidRPr="005D5DA6">
        <w:lastRenderedPageBreak/>
        <w:t>По результатам дополнительно проведенного анализа, расходы по статье экспертами определены в соответствии с п. 28 Основ ценообразования, в сумме 92,50 тыс., на уровне плановых расходов на 2017 год, с учетом прогнозного ИПЦ - 103,7 (прогноз Минэкономразвития РФ, опубликован 27.10.2017).</w:t>
      </w:r>
    </w:p>
    <w:p w:rsidR="005D5DA6" w:rsidRPr="005D5DA6" w:rsidRDefault="005D5DA6" w:rsidP="005D5DA6">
      <w:pPr>
        <w:ind w:firstLine="709"/>
        <w:jc w:val="both"/>
        <w:rPr>
          <w:b/>
        </w:rPr>
      </w:pPr>
      <w:r w:rsidRPr="005D5DA6">
        <w:rPr>
          <w:b/>
        </w:rPr>
        <w:t xml:space="preserve">По итогам дополнительно проведенного анализа экономической обоснованности расходов по статье «расходы на служебные командировки», выявлены экономически необоснованные расходы, учтённые регулятором при установлении тарифов на 2018 год, в размере 0,27 тыс. руб. (92,77 – 92,50 = 0,27). </w:t>
      </w:r>
    </w:p>
    <w:p w:rsidR="005D5DA6" w:rsidRPr="005D5DA6" w:rsidRDefault="005D5DA6" w:rsidP="005D5DA6">
      <w:pPr>
        <w:tabs>
          <w:tab w:val="left" w:pos="0"/>
        </w:tabs>
        <w:ind w:firstLine="709"/>
        <w:jc w:val="both"/>
      </w:pPr>
    </w:p>
    <w:p w:rsidR="005D5DA6" w:rsidRPr="005D5DA6" w:rsidRDefault="005D5DA6" w:rsidP="005D5DA6">
      <w:pPr>
        <w:keepNext/>
        <w:ind w:firstLine="709"/>
        <w:jc w:val="both"/>
        <w:outlineLvl w:val="3"/>
        <w:rPr>
          <w:b/>
          <w:bCs/>
        </w:rPr>
      </w:pPr>
      <w:r w:rsidRPr="005D5DA6">
        <w:rPr>
          <w:b/>
          <w:bCs/>
        </w:rPr>
        <w:t>11) Расходы на обучение персонала</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2018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«расходы на обучение персонала» в размере 67,60 тыс. руб. </w:t>
      </w:r>
    </w:p>
    <w:p w:rsidR="005D5DA6" w:rsidRPr="005D5DA6" w:rsidRDefault="005D5DA6" w:rsidP="005D5DA6">
      <w:pPr>
        <w:tabs>
          <w:tab w:val="left" w:pos="1134"/>
        </w:tabs>
        <w:ind w:firstLine="709"/>
        <w:jc w:val="both"/>
      </w:pPr>
    </w:p>
    <w:p w:rsidR="005D5DA6" w:rsidRPr="005D5DA6" w:rsidRDefault="005D5DA6" w:rsidP="005D5DA6">
      <w:pPr>
        <w:tabs>
          <w:tab w:val="left" w:pos="1134"/>
        </w:tabs>
        <w:ind w:firstLine="709"/>
        <w:jc w:val="both"/>
      </w:pPr>
      <w:r w:rsidRPr="005D5DA6">
        <w:t>ООО «РТХ» на 2018 год были заявлены расходы по статье в сумме 71,50 тыс. руб.</w:t>
      </w:r>
    </w:p>
    <w:p w:rsidR="005D5DA6" w:rsidRPr="005D5DA6" w:rsidRDefault="005D5DA6" w:rsidP="005D5DA6">
      <w:pPr>
        <w:tabs>
          <w:tab w:val="left" w:pos="1134"/>
        </w:tabs>
        <w:ind w:firstLine="709"/>
        <w:jc w:val="both"/>
      </w:pPr>
      <w:r w:rsidRPr="005D5DA6">
        <w:t>В качестве обоснования был представлен расчёт расходов на платные семинары для АУП, в ценах 2017 года (стр. 270 тома 1 тарифного дела).</w:t>
      </w:r>
    </w:p>
    <w:p w:rsidR="005D5DA6" w:rsidRPr="005D5DA6" w:rsidRDefault="005D5DA6" w:rsidP="005D5DA6">
      <w:pPr>
        <w:tabs>
          <w:tab w:val="left" w:pos="709"/>
        </w:tabs>
        <w:ind w:firstLine="709"/>
        <w:jc w:val="both"/>
      </w:pPr>
      <w:r w:rsidRPr="005D5DA6">
        <w:t>Расходы по статье определены экспертами в соответствии с п. 28 Основ ценообразования, в сумме 67,41 тыс., на уровне плановых расходов на 2017 год, с учетом прогнозного ИПЦ – 103,7 (прогноз Минэкономразвития РФ, опубликован 27.10.2017).</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По итогам дополнительно проведенного анализа экономической обоснованности расходов по статье «расходы на обучение персонала», выявлены экономически необоснованные расходы, учтённые регулятором при установлении тарифов на 2018 год, в размере 0,19 тыс. руб. (67,60 – 67,41 = 0,19). </w:t>
      </w:r>
    </w:p>
    <w:p w:rsidR="005D5DA6" w:rsidRPr="005D5DA6" w:rsidRDefault="005D5DA6" w:rsidP="005D5DA6">
      <w:pPr>
        <w:tabs>
          <w:tab w:val="left" w:pos="0"/>
        </w:tabs>
        <w:ind w:firstLine="709"/>
        <w:jc w:val="both"/>
        <w:rPr>
          <w:b/>
        </w:rPr>
      </w:pPr>
    </w:p>
    <w:p w:rsidR="005D5DA6" w:rsidRPr="005D5DA6" w:rsidRDefault="005D5DA6" w:rsidP="005D5DA6">
      <w:pPr>
        <w:keepNext/>
        <w:ind w:firstLine="709"/>
        <w:jc w:val="both"/>
        <w:outlineLvl w:val="3"/>
        <w:rPr>
          <w:b/>
          <w:bCs/>
        </w:rPr>
      </w:pPr>
      <w:r w:rsidRPr="005D5DA6">
        <w:rPr>
          <w:b/>
          <w:bCs/>
        </w:rPr>
        <w:t>12) Другие расходы, связанные с производством и (или) реализацией продукции</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2018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«другие расходы» в размере 347,52 тыс. руб. </w:t>
      </w:r>
    </w:p>
    <w:p w:rsidR="005D5DA6" w:rsidRPr="005D5DA6" w:rsidRDefault="005D5DA6" w:rsidP="005D5DA6">
      <w:pPr>
        <w:tabs>
          <w:tab w:val="left" w:pos="709"/>
        </w:tabs>
        <w:ind w:firstLine="709"/>
        <w:jc w:val="both"/>
      </w:pPr>
    </w:p>
    <w:p w:rsidR="005D5DA6" w:rsidRPr="005D5DA6" w:rsidRDefault="005D5DA6" w:rsidP="005D5DA6">
      <w:pPr>
        <w:tabs>
          <w:tab w:val="left" w:pos="709"/>
        </w:tabs>
        <w:ind w:firstLine="709"/>
        <w:jc w:val="both"/>
      </w:pPr>
      <w:r w:rsidRPr="005D5DA6">
        <w:t xml:space="preserve">ООО «РТХ» на 2018 год заявлены расходы по данной статье в сумме 397,44 тыс. руб. </w:t>
      </w:r>
    </w:p>
    <w:p w:rsidR="005D5DA6" w:rsidRPr="005D5DA6" w:rsidRDefault="005D5DA6" w:rsidP="005D5DA6">
      <w:pPr>
        <w:tabs>
          <w:tab w:val="left" w:pos="709"/>
        </w:tabs>
        <w:ind w:firstLine="709"/>
        <w:jc w:val="both"/>
      </w:pPr>
      <w:r w:rsidRPr="005D5DA6">
        <w:t>Эксперты предлагают учесть расходы в размере 347,08 тыс., рассчитанные с учетом пп. в) п. 28 Основ ценообразования, исходя из плановых расходов на 2017 год, с учетом прогнозного ИПЦ – 103,7 (прогноз Минэкономразвития РФ, опубликован 27.10.2017).</w:t>
      </w:r>
    </w:p>
    <w:p w:rsidR="005D5DA6" w:rsidRPr="005D5DA6" w:rsidRDefault="005D5DA6" w:rsidP="005D5DA6">
      <w:pPr>
        <w:tabs>
          <w:tab w:val="left" w:pos="709"/>
        </w:tabs>
        <w:ind w:firstLine="709"/>
        <w:jc w:val="both"/>
      </w:pPr>
      <w:r w:rsidRPr="005D5DA6">
        <w:t>Корректировка плановых расходов по статье составила 50,37 тыс. руб. в сторону снижения, в связи с корректировкой затрат 2017 года, а также применением экспертами индекса инфляции, отличного от применённого предприятием.</w:t>
      </w:r>
    </w:p>
    <w:p w:rsidR="005D5DA6" w:rsidRPr="005D5DA6" w:rsidRDefault="005D5DA6" w:rsidP="005D5DA6">
      <w:pPr>
        <w:ind w:firstLine="709"/>
        <w:jc w:val="both"/>
        <w:rPr>
          <w:b/>
        </w:rPr>
      </w:pPr>
      <w:r w:rsidRPr="005D5DA6">
        <w:rPr>
          <w:b/>
        </w:rPr>
        <w:t xml:space="preserve">По итогам дополнительно проведенного анализа экономической обоснованности расходов по статье «другие расходы», выявлены экономически необоснованные расходы, учтённые регулятором при установлении тарифов на 2018 год, в размере 0,44 тыс. руб. (347,52 – 347,08 = 0,44). </w:t>
      </w:r>
    </w:p>
    <w:p w:rsidR="005D5DA6" w:rsidRPr="005D5DA6" w:rsidRDefault="005D5DA6" w:rsidP="005D5DA6">
      <w:pPr>
        <w:ind w:firstLine="709"/>
        <w:jc w:val="both"/>
      </w:pPr>
    </w:p>
    <w:p w:rsidR="005D5DA6" w:rsidRPr="005D5DA6" w:rsidRDefault="005D5DA6" w:rsidP="005D5DA6">
      <w:pPr>
        <w:keepNext/>
        <w:ind w:left="6380" w:hanging="5671"/>
        <w:jc w:val="both"/>
        <w:outlineLvl w:val="3"/>
        <w:rPr>
          <w:b/>
          <w:bCs/>
        </w:rPr>
      </w:pPr>
      <w:r w:rsidRPr="005D5DA6">
        <w:rPr>
          <w:b/>
          <w:bCs/>
        </w:rPr>
        <w:lastRenderedPageBreak/>
        <w:t>13) Арендная плата</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2018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«арендная плата» в размере 17 568,29 тыс. руб. </w:t>
      </w:r>
    </w:p>
    <w:p w:rsidR="005D5DA6" w:rsidRPr="005D5DA6" w:rsidRDefault="005D5DA6" w:rsidP="005D5DA6">
      <w:pPr>
        <w:tabs>
          <w:tab w:val="left" w:pos="1134"/>
        </w:tabs>
        <w:ind w:firstLine="709"/>
        <w:jc w:val="both"/>
      </w:pPr>
    </w:p>
    <w:p w:rsidR="005D5DA6" w:rsidRPr="005D5DA6" w:rsidRDefault="005D5DA6" w:rsidP="005D5DA6">
      <w:pPr>
        <w:tabs>
          <w:tab w:val="left" w:pos="0"/>
        </w:tabs>
        <w:ind w:right="142" w:firstLine="709"/>
        <w:jc w:val="both"/>
      </w:pPr>
      <w:r w:rsidRPr="005D5DA6">
        <w:t xml:space="preserve">ООО «РТХ» эксплуатирует 23 котельных с тепловыми сетями на правах аренды (арендодатели – ООО «Кузбасская электросетевая компания» (договор № 53/17 от 11.08.2017 (14 котельных с оборудованием и тепловые сети от 9 котельных), договор № 76/17 от 11.08.2017 (8 котельных с оборудованием, 10 бойлерных, тепловые сети) и МУП «РТХ» (договор № 43 от 17.07.2017 (1 котельная с оборудованием). </w:t>
      </w:r>
    </w:p>
    <w:p w:rsidR="005D5DA6" w:rsidRPr="005D5DA6" w:rsidRDefault="005D5DA6" w:rsidP="005D5DA6">
      <w:pPr>
        <w:tabs>
          <w:tab w:val="left" w:pos="0"/>
        </w:tabs>
        <w:ind w:right="142" w:firstLine="709"/>
        <w:jc w:val="both"/>
      </w:pPr>
      <w:r w:rsidRPr="005D5DA6">
        <w:t>Кроме того, предприятием заявлены расходы на аренду земли в сумме 256,7 тыс. руб. (представлена справка о кадастровой стоимости земли  по участкам, на которых расположены котельные) (стр. 289-310, том 1 тарифного дела, стр. 466-479 дополнительных документов, представленных письмом № 869 от 31.05.2018, вх. № 2717 от 01.06.2018).</w:t>
      </w:r>
    </w:p>
    <w:p w:rsidR="005D5DA6" w:rsidRPr="005D5DA6" w:rsidRDefault="005D5DA6" w:rsidP="005D5DA6">
      <w:pPr>
        <w:tabs>
          <w:tab w:val="left" w:pos="0"/>
        </w:tabs>
        <w:ind w:firstLine="709"/>
        <w:jc w:val="both"/>
      </w:pPr>
      <w:r w:rsidRPr="005D5DA6">
        <w:t xml:space="preserve">Согласно п. 45 основ ценообразовании в сфере теплоснабжения, утвержденных постановлением Правительства Российской Федерации от 22.10.2012 г. №1075, расходы на арендную плату включаемые в НВВ по регулируемому виду деятельности не могут превышать величину амортизации по арендуемому имуществу, величину налога на имущество и земельного налога. </w:t>
      </w:r>
    </w:p>
    <w:p w:rsidR="005D5DA6" w:rsidRPr="005D5DA6" w:rsidRDefault="005D5DA6" w:rsidP="005D5DA6">
      <w:pPr>
        <w:tabs>
          <w:tab w:val="left" w:pos="0"/>
        </w:tabs>
        <w:ind w:firstLine="709"/>
        <w:jc w:val="both"/>
      </w:pPr>
      <w:r w:rsidRPr="005D5DA6">
        <w:t>Эксперты считают обоснованными расходы на следующем уровне – 17 568,29 тыс. руб., в том числе по договору № 53/17 от 11.08.2017 – 6 049,06 тыс. руб., по договору №76/17 от 11.08.2017 – 10 061,63 тыс. руб., по договор № 43 от 17.07.2017 – 1 200,0 тыс. руб., аренда земли – 256,7 тыс. руб. (на уровне предложений предприятия).</w:t>
      </w:r>
    </w:p>
    <w:p w:rsidR="005D5DA6" w:rsidRPr="005D5DA6" w:rsidRDefault="005D5DA6" w:rsidP="005D5DA6">
      <w:pPr>
        <w:tabs>
          <w:tab w:val="left" w:pos="0"/>
        </w:tabs>
        <w:ind w:right="142" w:firstLine="709"/>
        <w:jc w:val="both"/>
      </w:pPr>
      <w:r w:rsidRPr="005D5DA6">
        <w:t>Альтернативный расчёт стоимости арендной платы, принятой экспертами на 2018 год приведен в таблицах 13, 14.</w:t>
      </w:r>
    </w:p>
    <w:p w:rsidR="005D5DA6" w:rsidRPr="005D5DA6" w:rsidRDefault="005D5DA6" w:rsidP="005D5DA6">
      <w:pPr>
        <w:tabs>
          <w:tab w:val="left" w:pos="1134"/>
        </w:tabs>
        <w:ind w:firstLine="426"/>
        <w:jc w:val="right"/>
      </w:pPr>
      <w:r w:rsidRPr="005D5DA6">
        <w:t>Таблица 13</w:t>
      </w:r>
    </w:p>
    <w:p w:rsidR="005D5DA6" w:rsidRPr="005D5DA6" w:rsidRDefault="005D5DA6" w:rsidP="005D5DA6">
      <w:pPr>
        <w:rPr>
          <w:bCs/>
        </w:rPr>
      </w:pPr>
      <w:r w:rsidRPr="005D5DA6">
        <w:rPr>
          <w:bCs/>
        </w:rPr>
        <w:t>ООО «Кузбасская электросетевая компания», договор 53/17 от 11.08.2017</w:t>
      </w:r>
    </w:p>
    <w:p w:rsidR="005D5DA6" w:rsidRPr="005D5DA6" w:rsidRDefault="005D5DA6" w:rsidP="005D5DA6">
      <w:pPr>
        <w:ind w:right="142" w:firstLine="425"/>
        <w:jc w:val="both"/>
        <w:rPr>
          <w:sz w:val="28"/>
          <w:szCs w:val="28"/>
        </w:rPr>
      </w:pPr>
    </w:p>
    <w:tbl>
      <w:tblPr>
        <w:tblW w:w="9893" w:type="dxa"/>
        <w:tblInd w:w="113" w:type="dxa"/>
        <w:tblLayout w:type="fixed"/>
        <w:tblLook w:val="04A0" w:firstRow="1" w:lastRow="0" w:firstColumn="1" w:lastColumn="0" w:noHBand="0" w:noVBand="1"/>
      </w:tblPr>
      <w:tblGrid>
        <w:gridCol w:w="421"/>
        <w:gridCol w:w="1559"/>
        <w:gridCol w:w="1563"/>
        <w:gridCol w:w="821"/>
        <w:gridCol w:w="1560"/>
        <w:gridCol w:w="1481"/>
        <w:gridCol w:w="1212"/>
        <w:gridCol w:w="1276"/>
      </w:tblGrid>
      <w:tr w:rsidR="005D5DA6" w:rsidRPr="005D5DA6" w:rsidTr="00B8442F">
        <w:trPr>
          <w:trHeight w:val="718"/>
          <w:tblHead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№пп</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bCs/>
                <w:color w:val="000000"/>
                <w:sz w:val="20"/>
                <w:szCs w:val="20"/>
              </w:rPr>
            </w:pPr>
            <w:r w:rsidRPr="005D5DA6">
              <w:rPr>
                <w:bCs/>
                <w:color w:val="000000"/>
                <w:sz w:val="20"/>
                <w:szCs w:val="20"/>
              </w:rPr>
              <w:t>Наименование объекта</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Стоимость имущества</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ind w:left="-116" w:right="-135"/>
              <w:jc w:val="center"/>
              <w:rPr>
                <w:bCs/>
                <w:color w:val="000000"/>
                <w:sz w:val="20"/>
                <w:szCs w:val="20"/>
              </w:rPr>
            </w:pPr>
            <w:r w:rsidRPr="005D5DA6">
              <w:rPr>
                <w:bCs/>
                <w:color w:val="000000"/>
                <w:sz w:val="20"/>
                <w:szCs w:val="20"/>
              </w:rPr>
              <w:t>Срок амортизации, мес.</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Амортизация, мес</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Налог на имущество, мес</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Итого, мес</w:t>
            </w:r>
          </w:p>
          <w:p w:rsidR="005D5DA6" w:rsidRPr="005D5DA6" w:rsidRDefault="005D5DA6" w:rsidP="005D5DA6">
            <w:pPr>
              <w:jc w:val="center"/>
              <w:rPr>
                <w:bCs/>
                <w:color w:val="000000"/>
                <w:sz w:val="20"/>
                <w:szCs w:val="20"/>
              </w:rPr>
            </w:pPr>
            <w:r w:rsidRPr="005D5DA6">
              <w:rPr>
                <w:bCs/>
                <w:color w:val="000000"/>
                <w:sz w:val="20"/>
                <w:szCs w:val="20"/>
              </w:rPr>
              <w:t>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Итого, год</w:t>
            </w:r>
          </w:p>
          <w:p w:rsidR="005D5DA6" w:rsidRPr="005D5DA6" w:rsidRDefault="005D5DA6" w:rsidP="005D5DA6">
            <w:pPr>
              <w:jc w:val="center"/>
              <w:rPr>
                <w:bCs/>
                <w:color w:val="000000"/>
                <w:sz w:val="20"/>
                <w:szCs w:val="20"/>
              </w:rPr>
            </w:pPr>
            <w:r w:rsidRPr="005D5DA6">
              <w:rPr>
                <w:bCs/>
                <w:color w:val="000000"/>
                <w:sz w:val="20"/>
                <w:szCs w:val="20"/>
              </w:rPr>
              <w:t>руб.</w:t>
            </w:r>
          </w:p>
        </w:tc>
      </w:tr>
      <w:tr w:rsidR="005D5DA6" w:rsidRPr="005D5DA6" w:rsidTr="00B8442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rPr>
                <w:bCs/>
                <w:color w:val="000000"/>
                <w:sz w:val="20"/>
                <w:szCs w:val="20"/>
              </w:rPr>
            </w:pPr>
            <w:r w:rsidRPr="005D5DA6">
              <w:rPr>
                <w:b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tcPr>
          <w:p w:rsidR="005D5DA6" w:rsidRPr="005D5DA6" w:rsidRDefault="005D5DA6" w:rsidP="005D5DA6">
            <w:pPr>
              <w:rPr>
                <w:bCs/>
                <w:color w:val="000000"/>
                <w:sz w:val="20"/>
                <w:szCs w:val="20"/>
              </w:rPr>
            </w:pP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110 232 732,44</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305 353,80</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198 734,46</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504 088,26</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6 049 059,12</w:t>
            </w:r>
          </w:p>
        </w:tc>
      </w:tr>
      <w:tr w:rsidR="005D5DA6" w:rsidRPr="005D5DA6" w:rsidTr="00B8442F">
        <w:trPr>
          <w:trHeight w:val="32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sz w:val="20"/>
                <w:szCs w:val="20"/>
              </w:rPr>
            </w:pPr>
            <w:r w:rsidRPr="005D5DA6">
              <w:rPr>
                <w:sz w:val="20"/>
                <w:szCs w:val="20"/>
              </w:rPr>
              <w:t>Котельная № 51</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1 617 689,43</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4 481,13</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2 916,47</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7 397,60</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88 771,20</w:t>
            </w:r>
          </w:p>
        </w:tc>
      </w:tr>
      <w:tr w:rsidR="005D5DA6" w:rsidRPr="005D5DA6" w:rsidTr="00B8442F">
        <w:trPr>
          <w:trHeight w:val="287"/>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sz w:val="20"/>
                <w:szCs w:val="20"/>
              </w:rPr>
            </w:pPr>
            <w:r w:rsidRPr="005D5DA6">
              <w:rPr>
                <w:sz w:val="20"/>
                <w:szCs w:val="20"/>
              </w:rPr>
              <w:t>Котельная № 59</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4 372 087,21</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12 111,04</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7 882,27</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19 993,31</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239 919,72</w:t>
            </w:r>
          </w:p>
        </w:tc>
      </w:tr>
      <w:tr w:rsidR="005D5DA6" w:rsidRPr="005D5DA6" w:rsidTr="00B8442F">
        <w:trPr>
          <w:trHeight w:val="291"/>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sz w:val="20"/>
                <w:szCs w:val="20"/>
              </w:rPr>
            </w:pPr>
            <w:r w:rsidRPr="005D5DA6">
              <w:rPr>
                <w:sz w:val="20"/>
                <w:szCs w:val="20"/>
              </w:rPr>
              <w:t>Котельная № 62</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652 930,84</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1 808,67</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1 177,14</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2 985,81</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35 829,72</w:t>
            </w:r>
          </w:p>
        </w:tc>
      </w:tr>
      <w:tr w:rsidR="005D5DA6" w:rsidRPr="005D5DA6" w:rsidTr="00B8442F">
        <w:trPr>
          <w:trHeight w:val="267"/>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4</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sz w:val="20"/>
                <w:szCs w:val="20"/>
              </w:rPr>
            </w:pPr>
            <w:r w:rsidRPr="005D5DA6">
              <w:rPr>
                <w:sz w:val="20"/>
                <w:szCs w:val="20"/>
              </w:rPr>
              <w:t>Котельная № 68</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1 351 864,59</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3 744,78</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2 437,23</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6 182,01</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74 184,12</w:t>
            </w:r>
          </w:p>
        </w:tc>
      </w:tr>
      <w:tr w:rsidR="005D5DA6" w:rsidRPr="005D5DA6" w:rsidTr="00B8442F">
        <w:trPr>
          <w:trHeight w:val="271"/>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5</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sz w:val="20"/>
                <w:szCs w:val="20"/>
              </w:rPr>
            </w:pPr>
            <w:r w:rsidRPr="005D5DA6">
              <w:rPr>
                <w:sz w:val="20"/>
                <w:szCs w:val="20"/>
              </w:rPr>
              <w:t>Котельная № 71</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1 039 538,15</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2 879,61</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1 874,14</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4 753,75</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57 045,00</w:t>
            </w:r>
          </w:p>
        </w:tc>
      </w:tr>
      <w:tr w:rsidR="005D5DA6" w:rsidRPr="005D5DA6" w:rsidTr="00B8442F">
        <w:trPr>
          <w:trHeight w:val="27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sz w:val="20"/>
                <w:szCs w:val="20"/>
              </w:rPr>
            </w:pPr>
            <w:r w:rsidRPr="005D5DA6">
              <w:rPr>
                <w:sz w:val="20"/>
                <w:szCs w:val="20"/>
              </w:rPr>
              <w:t>Котельная № 80</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402 413,93</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1 114,72</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725,50</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1 840,22</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22 082,64</w:t>
            </w:r>
          </w:p>
        </w:tc>
      </w:tr>
      <w:tr w:rsidR="005D5DA6" w:rsidRPr="005D5DA6" w:rsidTr="00B8442F">
        <w:trPr>
          <w:trHeight w:val="26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7</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sz w:val="20"/>
                <w:szCs w:val="20"/>
              </w:rPr>
            </w:pPr>
            <w:r w:rsidRPr="005D5DA6">
              <w:rPr>
                <w:sz w:val="20"/>
                <w:szCs w:val="20"/>
              </w:rPr>
              <w:t>Котельная № 83</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360 625,70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998,96</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650,16</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1 649,12</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19 789,44</w:t>
            </w:r>
          </w:p>
        </w:tc>
      </w:tr>
      <w:tr w:rsidR="005D5DA6" w:rsidRPr="005D5DA6" w:rsidTr="00B8442F">
        <w:trPr>
          <w:trHeight w:val="283"/>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8</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bCs/>
                <w:color w:val="000000"/>
                <w:sz w:val="20"/>
                <w:szCs w:val="20"/>
              </w:rPr>
            </w:pPr>
            <w:r w:rsidRPr="005D5DA6">
              <w:rPr>
                <w:bCs/>
                <w:color w:val="000000"/>
                <w:sz w:val="20"/>
                <w:szCs w:val="20"/>
              </w:rPr>
              <w:t>Котельная №100</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539 737,48</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1 495,12</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973,07</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2 468,19</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29 618,28</w:t>
            </w:r>
          </w:p>
        </w:tc>
      </w:tr>
      <w:tr w:rsidR="005D5DA6" w:rsidRPr="005D5DA6" w:rsidTr="00B8442F">
        <w:trPr>
          <w:trHeight w:val="273"/>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9</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sz w:val="20"/>
                <w:szCs w:val="20"/>
              </w:rPr>
            </w:pPr>
            <w:r w:rsidRPr="005D5DA6">
              <w:rPr>
                <w:sz w:val="20"/>
                <w:szCs w:val="20"/>
              </w:rPr>
              <w:t>Котельная №105</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144 496,35</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400,27</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260,51</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660,78</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7 929,36</w:t>
            </w:r>
          </w:p>
        </w:tc>
      </w:tr>
      <w:tr w:rsidR="005D5DA6" w:rsidRPr="005D5DA6" w:rsidTr="00B8442F">
        <w:trPr>
          <w:trHeight w:val="263"/>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10</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sz w:val="20"/>
                <w:szCs w:val="20"/>
              </w:rPr>
            </w:pPr>
            <w:r w:rsidRPr="005D5DA6">
              <w:rPr>
                <w:sz w:val="20"/>
                <w:szCs w:val="20"/>
              </w:rPr>
              <w:t>Котельная №111</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49 241,76</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136,40</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88,78</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225,18</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2 702,16</w:t>
            </w:r>
          </w:p>
        </w:tc>
      </w:tr>
      <w:tr w:rsidR="005D5DA6" w:rsidRPr="005D5DA6" w:rsidTr="00B8442F">
        <w:trPr>
          <w:trHeight w:val="281"/>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sz w:val="20"/>
                <w:szCs w:val="20"/>
              </w:rPr>
            </w:pPr>
            <w:r w:rsidRPr="005D5DA6">
              <w:rPr>
                <w:sz w:val="20"/>
                <w:szCs w:val="20"/>
              </w:rPr>
              <w:t>Кот.№ 48-теплосети</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853 000,00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2 362,88</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1 537,84</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3 900,72</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46 808,64</w:t>
            </w:r>
          </w:p>
        </w:tc>
      </w:tr>
      <w:tr w:rsidR="005D5DA6" w:rsidRPr="005D5DA6" w:rsidTr="00B8442F">
        <w:trPr>
          <w:trHeight w:val="387"/>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sz w:val="20"/>
                <w:szCs w:val="20"/>
              </w:rPr>
            </w:pPr>
            <w:r w:rsidRPr="005D5DA6">
              <w:rPr>
                <w:sz w:val="20"/>
                <w:szCs w:val="20"/>
              </w:rPr>
              <w:t>Кот.№ 49-теплотрассы</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919 000,00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2 545,71</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1 656,83</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4 202,54</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50 430,48</w:t>
            </w:r>
          </w:p>
        </w:tc>
      </w:tr>
      <w:tr w:rsidR="005D5DA6" w:rsidRPr="005D5DA6" w:rsidTr="00B8442F">
        <w:trPr>
          <w:trHeight w:val="47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13</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sz w:val="20"/>
                <w:szCs w:val="20"/>
              </w:rPr>
            </w:pPr>
            <w:r w:rsidRPr="005D5DA6">
              <w:rPr>
                <w:sz w:val="20"/>
                <w:szCs w:val="20"/>
              </w:rPr>
              <w:t>Кот.№ 51-теплосети</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299 000,00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828,25</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539,06</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1 367,31</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16 407,72</w:t>
            </w:r>
          </w:p>
        </w:tc>
      </w:tr>
      <w:tr w:rsidR="005D5DA6" w:rsidRPr="005D5DA6" w:rsidTr="00B8442F">
        <w:trPr>
          <w:trHeight w:val="41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lastRenderedPageBreak/>
              <w:t>14</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sz w:val="20"/>
                <w:szCs w:val="20"/>
              </w:rPr>
            </w:pPr>
            <w:r w:rsidRPr="005D5DA6">
              <w:rPr>
                <w:sz w:val="20"/>
                <w:szCs w:val="20"/>
              </w:rPr>
              <w:t>Кот.№ 52-теплосеть</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55 000,00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152,35</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99,16</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251,51</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3 018,12</w:t>
            </w:r>
          </w:p>
        </w:tc>
      </w:tr>
      <w:tr w:rsidR="005D5DA6" w:rsidRPr="005D5DA6" w:rsidTr="00B8442F">
        <w:trPr>
          <w:trHeight w:val="36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15</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sz w:val="20"/>
                <w:szCs w:val="20"/>
              </w:rPr>
            </w:pPr>
            <w:r w:rsidRPr="005D5DA6">
              <w:rPr>
                <w:sz w:val="20"/>
                <w:szCs w:val="20"/>
              </w:rPr>
              <w:t>Кот.№ 59-теплосети</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197 000,00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545,71</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355,16</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900,87</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10 810,44</w:t>
            </w:r>
          </w:p>
        </w:tc>
      </w:tr>
      <w:tr w:rsidR="005D5DA6" w:rsidRPr="005D5DA6" w:rsidTr="00B8442F">
        <w:trPr>
          <w:trHeight w:val="328"/>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16</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sz w:val="20"/>
                <w:szCs w:val="20"/>
              </w:rPr>
            </w:pPr>
            <w:r w:rsidRPr="005D5DA6">
              <w:rPr>
                <w:sz w:val="20"/>
                <w:szCs w:val="20"/>
              </w:rPr>
              <w:t>Кот.№ 68-теплотрассы</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157 000,00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434,90</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283,05</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717,95</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8 615,40</w:t>
            </w:r>
          </w:p>
        </w:tc>
      </w:tr>
      <w:tr w:rsidR="005D5DA6" w:rsidRPr="005D5DA6" w:rsidTr="00B8442F">
        <w:trPr>
          <w:trHeight w:val="4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17</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sz w:val="20"/>
                <w:szCs w:val="20"/>
              </w:rPr>
            </w:pPr>
            <w:r w:rsidRPr="005D5DA6">
              <w:rPr>
                <w:sz w:val="20"/>
                <w:szCs w:val="20"/>
              </w:rPr>
              <w:t>Кот.№ 76-теплотрассы</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4 085 000,00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11 315,79</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7 364,69</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18 680,48</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224 165,76</w:t>
            </w:r>
          </w:p>
        </w:tc>
      </w:tr>
      <w:tr w:rsidR="005D5DA6" w:rsidRPr="005D5DA6" w:rsidTr="00B8442F">
        <w:trPr>
          <w:trHeight w:val="371"/>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18</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sz w:val="20"/>
                <w:szCs w:val="20"/>
              </w:rPr>
            </w:pPr>
            <w:r w:rsidRPr="005D5DA6">
              <w:rPr>
                <w:sz w:val="20"/>
                <w:szCs w:val="20"/>
              </w:rPr>
              <w:t>Кот.№114-теплотрассы</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1 381 000,00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3 825,48</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2 489,75</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6 315,23</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75 782,76</w:t>
            </w:r>
          </w:p>
        </w:tc>
      </w:tr>
      <w:tr w:rsidR="005D5DA6" w:rsidRPr="005D5DA6" w:rsidTr="00B8442F">
        <w:trPr>
          <w:trHeight w:val="477"/>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19</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sz w:val="20"/>
                <w:szCs w:val="20"/>
              </w:rPr>
            </w:pPr>
            <w:r w:rsidRPr="005D5DA6">
              <w:rPr>
                <w:sz w:val="20"/>
                <w:szCs w:val="20"/>
              </w:rPr>
              <w:t>Кот. районная-теплотрассы</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5 079 000,00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14 069,25</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9 156,74</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23 225,99</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278 711,88</w:t>
            </w:r>
          </w:p>
        </w:tc>
      </w:tr>
      <w:tr w:rsidR="005D5DA6" w:rsidRPr="005D5DA6" w:rsidTr="00B8442F">
        <w:trPr>
          <w:trHeight w:val="25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20</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sz w:val="20"/>
                <w:szCs w:val="20"/>
              </w:rPr>
            </w:pPr>
            <w:r w:rsidRPr="005D5DA6">
              <w:rPr>
                <w:sz w:val="20"/>
                <w:szCs w:val="20"/>
              </w:rPr>
              <w:t>Котельная №  5</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31 391 800,00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86 957,89</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56 595,10</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143 552,99</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1 722 635,88</w:t>
            </w:r>
          </w:p>
        </w:tc>
      </w:tr>
      <w:tr w:rsidR="005D5DA6" w:rsidRPr="005D5DA6" w:rsidTr="00B8442F">
        <w:trPr>
          <w:trHeight w:val="28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sz w:val="20"/>
                <w:szCs w:val="20"/>
              </w:rPr>
            </w:pPr>
            <w:r w:rsidRPr="005D5DA6">
              <w:rPr>
                <w:sz w:val="20"/>
                <w:szCs w:val="20"/>
              </w:rPr>
              <w:t>Котельная № 66</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33 348 900,00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92 379,22</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60 123,48</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152 502,70</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1 830 032,40</w:t>
            </w:r>
          </w:p>
        </w:tc>
      </w:tr>
      <w:tr w:rsidR="005D5DA6" w:rsidRPr="005D5DA6" w:rsidTr="00B8442F">
        <w:trPr>
          <w:trHeight w:val="27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22</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sz w:val="20"/>
                <w:szCs w:val="20"/>
              </w:rPr>
            </w:pPr>
            <w:r w:rsidRPr="005D5DA6">
              <w:rPr>
                <w:sz w:val="20"/>
                <w:szCs w:val="20"/>
              </w:rPr>
              <w:t>Котельная №102</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10 078 304,00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27 917,74</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18 169,80</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46 087,54</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553 050,48</w:t>
            </w:r>
          </w:p>
        </w:tc>
      </w:tr>
      <w:tr w:rsidR="005D5DA6" w:rsidRPr="005D5DA6" w:rsidTr="00B8442F">
        <w:trPr>
          <w:trHeight w:val="26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23</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sz w:val="20"/>
                <w:szCs w:val="20"/>
              </w:rPr>
            </w:pPr>
            <w:r w:rsidRPr="005D5DA6">
              <w:rPr>
                <w:sz w:val="20"/>
                <w:szCs w:val="20"/>
              </w:rPr>
              <w:t>Котельная №104</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11 358 103,00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31 462,89</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20 477,10</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51 939,99</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623 279,88</w:t>
            </w:r>
          </w:p>
        </w:tc>
      </w:tr>
      <w:tr w:rsidR="005D5DA6" w:rsidRPr="005D5DA6" w:rsidTr="00B8442F">
        <w:trPr>
          <w:trHeight w:val="41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24</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Pr>
                <w:sz w:val="20"/>
                <w:szCs w:val="20"/>
              </w:rPr>
            </w:pPr>
            <w:r w:rsidRPr="005D5DA6">
              <w:rPr>
                <w:sz w:val="20"/>
                <w:szCs w:val="20"/>
              </w:rPr>
              <w:t>Котельная №48-оборудоваие</w:t>
            </w:r>
          </w:p>
        </w:tc>
        <w:tc>
          <w:tcPr>
            <w:tcW w:w="1563"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500 000,00</w:t>
            </w:r>
          </w:p>
        </w:tc>
        <w:tc>
          <w:tcPr>
            <w:tcW w:w="82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6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1 385,04</w:t>
            </w:r>
          </w:p>
        </w:tc>
        <w:tc>
          <w:tcPr>
            <w:tcW w:w="148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901,43</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2 286,47</w:t>
            </w:r>
          </w:p>
        </w:tc>
        <w:tc>
          <w:tcPr>
            <w:tcW w:w="1276"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27 437,64</w:t>
            </w:r>
          </w:p>
        </w:tc>
      </w:tr>
    </w:tbl>
    <w:p w:rsidR="005D5DA6" w:rsidRPr="005D5DA6" w:rsidRDefault="005D5DA6" w:rsidP="005D5DA6">
      <w:pPr>
        <w:tabs>
          <w:tab w:val="left" w:pos="1134"/>
        </w:tabs>
        <w:ind w:firstLine="425"/>
        <w:jc w:val="right"/>
        <w:rPr>
          <w:sz w:val="28"/>
          <w:szCs w:val="28"/>
        </w:rPr>
      </w:pPr>
    </w:p>
    <w:p w:rsidR="005D5DA6" w:rsidRPr="005D5DA6" w:rsidRDefault="005D5DA6" w:rsidP="005D5DA6">
      <w:pPr>
        <w:tabs>
          <w:tab w:val="left" w:pos="1134"/>
        </w:tabs>
        <w:ind w:firstLine="425"/>
        <w:jc w:val="right"/>
      </w:pPr>
      <w:r w:rsidRPr="005D5DA6">
        <w:t>Таблица 14</w:t>
      </w:r>
    </w:p>
    <w:p w:rsidR="005D5DA6" w:rsidRDefault="005D5DA6" w:rsidP="005D5DA6">
      <w:pPr>
        <w:tabs>
          <w:tab w:val="left" w:pos="1134"/>
        </w:tabs>
        <w:ind w:firstLine="425"/>
        <w:jc w:val="right"/>
      </w:pPr>
      <w:r w:rsidRPr="005D5DA6">
        <w:t>руб.</w:t>
      </w:r>
    </w:p>
    <w:p w:rsidR="005D5DA6" w:rsidRPr="005D5DA6" w:rsidRDefault="005D5DA6" w:rsidP="005D5DA6">
      <w:pPr>
        <w:tabs>
          <w:tab w:val="left" w:pos="1134"/>
        </w:tabs>
        <w:ind w:firstLine="425"/>
        <w:jc w:val="right"/>
      </w:pPr>
    </w:p>
    <w:p w:rsidR="005D5DA6" w:rsidRPr="005D5DA6" w:rsidRDefault="005D5DA6" w:rsidP="005D5DA6">
      <w:pPr>
        <w:tabs>
          <w:tab w:val="left" w:pos="1134"/>
        </w:tabs>
        <w:ind w:firstLine="425"/>
        <w:jc w:val="both"/>
      </w:pPr>
      <w:r w:rsidRPr="005D5DA6">
        <w:rPr>
          <w:bCs/>
        </w:rPr>
        <w:t>ООО «Кузбасская электросетевая компания», договор 76/17 от 11.08.2017</w:t>
      </w:r>
    </w:p>
    <w:tbl>
      <w:tblPr>
        <w:tblW w:w="9918" w:type="dxa"/>
        <w:tblInd w:w="113" w:type="dxa"/>
        <w:tblLayout w:type="fixed"/>
        <w:tblLook w:val="04A0" w:firstRow="1" w:lastRow="0" w:firstColumn="1" w:lastColumn="0" w:noHBand="0" w:noVBand="1"/>
      </w:tblPr>
      <w:tblGrid>
        <w:gridCol w:w="421"/>
        <w:gridCol w:w="1559"/>
        <w:gridCol w:w="1559"/>
        <w:gridCol w:w="851"/>
        <w:gridCol w:w="1559"/>
        <w:gridCol w:w="1417"/>
        <w:gridCol w:w="1212"/>
        <w:gridCol w:w="1340"/>
      </w:tblGrid>
      <w:tr w:rsidR="005D5DA6" w:rsidRPr="005D5DA6" w:rsidTr="00B8442F">
        <w:trPr>
          <w:trHeight w:val="885"/>
          <w:tblHead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№пп</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rPr>
                <w:bCs/>
                <w:color w:val="000000"/>
                <w:sz w:val="20"/>
                <w:szCs w:val="20"/>
              </w:rPr>
            </w:pPr>
            <w:r w:rsidRPr="005D5DA6">
              <w:rPr>
                <w:bCs/>
                <w:color w:val="000000"/>
                <w:sz w:val="20"/>
                <w:szCs w:val="20"/>
              </w:rPr>
              <w:t>Наименование объекта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Стоимость имущества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Срок амортизации, мес.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Амортизация, мес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Налог на имущество, мес</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Итого, мес</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Итого, год</w:t>
            </w:r>
          </w:p>
        </w:tc>
      </w:tr>
      <w:tr w:rsidR="005D5DA6" w:rsidRPr="005D5DA6" w:rsidTr="00B8442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5D5DA6" w:rsidRPr="005D5DA6" w:rsidRDefault="005D5DA6" w:rsidP="005D5DA6">
            <w:pPr>
              <w:rPr>
                <w:rFonts w:ascii="Arial" w:hAnsi="Arial" w:cs="Arial"/>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rPr>
                <w:bCs/>
                <w:color w:val="000000"/>
                <w:sz w:val="20"/>
                <w:szCs w:val="20"/>
              </w:rPr>
            </w:pPr>
            <w:r w:rsidRPr="005D5DA6">
              <w:rPr>
                <w:bCs/>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183 354 283,00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507 906,60</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330 562,55</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20"/>
                <w:szCs w:val="20"/>
              </w:rPr>
            </w:pPr>
            <w:r w:rsidRPr="005D5DA6">
              <w:rPr>
                <w:bCs/>
                <w:color w:val="000000"/>
                <w:sz w:val="20"/>
                <w:szCs w:val="20"/>
              </w:rPr>
              <w:t>838 469,15</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center"/>
              <w:rPr>
                <w:bCs/>
                <w:color w:val="000000"/>
                <w:sz w:val="18"/>
                <w:szCs w:val="18"/>
              </w:rPr>
            </w:pPr>
            <w:r w:rsidRPr="005D5DA6">
              <w:rPr>
                <w:bCs/>
                <w:color w:val="000000"/>
                <w:sz w:val="18"/>
                <w:szCs w:val="18"/>
              </w:rPr>
              <w:t>10 061 629,80</w:t>
            </w:r>
          </w:p>
        </w:tc>
      </w:tr>
      <w:tr w:rsidR="005D5DA6" w:rsidRPr="005D5DA6" w:rsidTr="00B8442F">
        <w:trPr>
          <w:trHeight w:val="321"/>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sz w:val="20"/>
                <w:szCs w:val="20"/>
              </w:rPr>
            </w:pPr>
            <w:r w:rsidRPr="005D5DA6">
              <w:rPr>
                <w:sz w:val="20"/>
                <w:szCs w:val="20"/>
              </w:rPr>
              <w:t>Котельная № 66-теплотрасса</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1 920 580,00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5 320,17</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3 462,54</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8 782,71</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105 392,52</w:t>
            </w:r>
          </w:p>
        </w:tc>
      </w:tr>
      <w:tr w:rsidR="005D5DA6" w:rsidRPr="005D5DA6" w:rsidTr="00B8442F">
        <w:trPr>
          <w:trHeight w:val="413"/>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sz w:val="20"/>
                <w:szCs w:val="20"/>
              </w:rPr>
            </w:pPr>
            <w:r w:rsidRPr="005D5DA6">
              <w:rPr>
                <w:sz w:val="20"/>
                <w:szCs w:val="20"/>
              </w:rPr>
              <w:t>Котельная № 74-теплотрасса</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1 531,00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4,24</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2,76</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7,00</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84,00</w:t>
            </w:r>
          </w:p>
        </w:tc>
      </w:tr>
      <w:tr w:rsidR="005D5DA6" w:rsidRPr="005D5DA6" w:rsidTr="00B8442F">
        <w:trPr>
          <w:trHeight w:val="377"/>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sz w:val="20"/>
                <w:szCs w:val="20"/>
              </w:rPr>
            </w:pPr>
            <w:r w:rsidRPr="005D5DA6">
              <w:rPr>
                <w:sz w:val="20"/>
                <w:szCs w:val="20"/>
              </w:rPr>
              <w:t>Котельная № 102-теплотрасса</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671 260,00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1 859,45</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1 210,19</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3 069,64</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36 835,68</w:t>
            </w:r>
          </w:p>
        </w:tc>
      </w:tr>
      <w:tr w:rsidR="005D5DA6" w:rsidRPr="005D5DA6" w:rsidTr="00B8442F">
        <w:trPr>
          <w:trHeight w:val="468"/>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4</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sz w:val="20"/>
                <w:szCs w:val="20"/>
              </w:rPr>
            </w:pPr>
            <w:r w:rsidRPr="005D5DA6">
              <w:rPr>
                <w:sz w:val="20"/>
                <w:szCs w:val="20"/>
              </w:rPr>
              <w:t>Котельная № 104-теплотрасса</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91 480,00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253,41</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164,93</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418,34</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5 020,08</w:t>
            </w:r>
          </w:p>
        </w:tc>
      </w:tr>
      <w:tr w:rsidR="005D5DA6" w:rsidRPr="005D5DA6" w:rsidTr="00B8442F">
        <w:trPr>
          <w:trHeight w:val="277"/>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5</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bCs/>
                <w:color w:val="000000"/>
                <w:sz w:val="20"/>
                <w:szCs w:val="20"/>
              </w:rPr>
            </w:pPr>
            <w:r w:rsidRPr="005D5DA6">
              <w:rPr>
                <w:bCs/>
                <w:color w:val="000000"/>
                <w:sz w:val="20"/>
                <w:szCs w:val="20"/>
              </w:rPr>
              <w:t xml:space="preserve">Котельная № 49 </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7 409 500,00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20 524,93</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13 358,31</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33 883,24</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406 598,88</w:t>
            </w:r>
          </w:p>
        </w:tc>
      </w:tr>
      <w:tr w:rsidR="005D5DA6" w:rsidRPr="005D5DA6" w:rsidTr="00B8442F">
        <w:trPr>
          <w:trHeight w:val="267"/>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bCs/>
                <w:color w:val="000000"/>
                <w:sz w:val="20"/>
                <w:szCs w:val="20"/>
              </w:rPr>
            </w:pPr>
            <w:r w:rsidRPr="005D5DA6">
              <w:rPr>
                <w:bCs/>
                <w:color w:val="000000"/>
                <w:sz w:val="20"/>
                <w:szCs w:val="20"/>
              </w:rPr>
              <w:t>Котельная №52</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3 098 300,00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8 582,55</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5 585,81</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14 168,36</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170 020,32</w:t>
            </w:r>
          </w:p>
        </w:tc>
      </w:tr>
      <w:tr w:rsidR="005D5DA6" w:rsidRPr="005D5DA6" w:rsidTr="00B8442F">
        <w:trPr>
          <w:trHeight w:val="271"/>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7</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bCs/>
                <w:color w:val="000000"/>
                <w:sz w:val="20"/>
                <w:szCs w:val="20"/>
              </w:rPr>
            </w:pPr>
            <w:r w:rsidRPr="005D5DA6">
              <w:rPr>
                <w:bCs/>
                <w:color w:val="000000"/>
                <w:sz w:val="20"/>
                <w:szCs w:val="20"/>
              </w:rPr>
              <w:t>Котельная № 74</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2 333 100,00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6 462,88</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4 206,26</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10 669,14</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128 029,68</w:t>
            </w:r>
          </w:p>
        </w:tc>
      </w:tr>
      <w:tr w:rsidR="005D5DA6" w:rsidRPr="005D5DA6" w:rsidTr="00B8442F">
        <w:trPr>
          <w:trHeight w:val="27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8</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color w:val="000000"/>
                <w:sz w:val="20"/>
                <w:szCs w:val="20"/>
              </w:rPr>
            </w:pPr>
            <w:r w:rsidRPr="005D5DA6">
              <w:rPr>
                <w:color w:val="000000"/>
                <w:sz w:val="20"/>
                <w:szCs w:val="20"/>
              </w:rPr>
              <w:t>Котельная № 76</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16 599 600,00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45 982,27</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29 926,80</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75 909,07</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910 908,84</w:t>
            </w:r>
          </w:p>
        </w:tc>
      </w:tr>
      <w:tr w:rsidR="005D5DA6" w:rsidRPr="005D5DA6" w:rsidTr="00B8442F">
        <w:trPr>
          <w:trHeight w:val="27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9</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color w:val="000000"/>
                <w:sz w:val="20"/>
                <w:szCs w:val="20"/>
              </w:rPr>
            </w:pPr>
            <w:r w:rsidRPr="005D5DA6">
              <w:rPr>
                <w:color w:val="000000"/>
                <w:sz w:val="20"/>
                <w:szCs w:val="20"/>
              </w:rPr>
              <w:t>Котельная № 78</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2 148 000,00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5 950,14</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3 872,55</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9 822,69</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117 872,28</w:t>
            </w:r>
          </w:p>
        </w:tc>
      </w:tr>
      <w:tr w:rsidR="005D5DA6" w:rsidRPr="005D5DA6" w:rsidTr="00B8442F">
        <w:trPr>
          <w:trHeight w:val="26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10</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color w:val="000000"/>
                <w:sz w:val="20"/>
                <w:szCs w:val="20"/>
              </w:rPr>
            </w:pPr>
            <w:r w:rsidRPr="005D5DA6">
              <w:rPr>
                <w:color w:val="000000"/>
                <w:sz w:val="20"/>
                <w:szCs w:val="20"/>
              </w:rPr>
              <w:t>Котельная № 79</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1 303 500,00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3 610,80</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2 350,03</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5 960,83</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71 529,96</w:t>
            </w:r>
          </w:p>
        </w:tc>
      </w:tr>
      <w:tr w:rsidR="005D5DA6" w:rsidRPr="005D5DA6" w:rsidTr="00B8442F">
        <w:trPr>
          <w:trHeight w:val="273"/>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color w:val="000000"/>
                <w:sz w:val="20"/>
                <w:szCs w:val="20"/>
              </w:rPr>
            </w:pPr>
            <w:r w:rsidRPr="005D5DA6">
              <w:rPr>
                <w:color w:val="000000"/>
                <w:sz w:val="20"/>
                <w:szCs w:val="20"/>
              </w:rPr>
              <w:t>Котельная №114</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13 694 800,00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37 935,73</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24 689,84</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62 625,57</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751 506,84</w:t>
            </w:r>
          </w:p>
        </w:tc>
      </w:tr>
      <w:tr w:rsidR="005D5DA6" w:rsidRPr="005D5DA6" w:rsidTr="00B8442F">
        <w:trPr>
          <w:trHeight w:val="277"/>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color w:val="000000"/>
                <w:sz w:val="20"/>
                <w:szCs w:val="20"/>
              </w:rPr>
            </w:pPr>
            <w:r w:rsidRPr="005D5DA6">
              <w:rPr>
                <w:color w:val="000000"/>
                <w:sz w:val="20"/>
                <w:szCs w:val="20"/>
              </w:rPr>
              <w:t>Котельная №5-оборудование</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1 190 300,00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3 297,23</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2 145,95</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5 443,18</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65 318,16</w:t>
            </w:r>
          </w:p>
        </w:tc>
      </w:tr>
      <w:tr w:rsidR="005D5DA6" w:rsidRPr="005D5DA6" w:rsidTr="00B8442F">
        <w:trPr>
          <w:trHeight w:val="383"/>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13</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color w:val="000000"/>
                <w:sz w:val="20"/>
                <w:szCs w:val="20"/>
              </w:rPr>
            </w:pPr>
            <w:r w:rsidRPr="005D5DA6">
              <w:rPr>
                <w:color w:val="000000"/>
                <w:sz w:val="20"/>
                <w:szCs w:val="20"/>
              </w:rPr>
              <w:t>Котельная №66-оборудование</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5 955 400,00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16 496,95</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10 736,77</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27 233,72</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326 804,64</w:t>
            </w:r>
          </w:p>
        </w:tc>
      </w:tr>
      <w:tr w:rsidR="005D5DA6" w:rsidRPr="005D5DA6" w:rsidTr="00B8442F">
        <w:trPr>
          <w:trHeight w:val="474"/>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14</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color w:val="000000"/>
                <w:sz w:val="20"/>
                <w:szCs w:val="20"/>
              </w:rPr>
            </w:pPr>
            <w:r w:rsidRPr="005D5DA6">
              <w:rPr>
                <w:color w:val="000000"/>
                <w:sz w:val="20"/>
                <w:szCs w:val="20"/>
              </w:rPr>
              <w:t>Котельная районная (№6)</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68 763 100,00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190 479,50</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123 970,41</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314 449,91</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3 773 398,92</w:t>
            </w:r>
          </w:p>
        </w:tc>
      </w:tr>
      <w:tr w:rsidR="005D5DA6" w:rsidRPr="005D5DA6" w:rsidTr="00B8442F">
        <w:trPr>
          <w:trHeight w:val="552"/>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15</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color w:val="000000"/>
                <w:sz w:val="20"/>
                <w:szCs w:val="20"/>
              </w:rPr>
            </w:pPr>
            <w:r w:rsidRPr="005D5DA6">
              <w:rPr>
                <w:color w:val="000000"/>
                <w:sz w:val="20"/>
                <w:szCs w:val="20"/>
              </w:rPr>
              <w:t>Насосная станция №3 котельной №70</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437 000,00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1 210,53</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787,85</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1 998,38</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23 980,56</w:t>
            </w:r>
          </w:p>
        </w:tc>
      </w:tr>
      <w:tr w:rsidR="005D5DA6" w:rsidRPr="005D5DA6" w:rsidTr="00B8442F">
        <w:trPr>
          <w:trHeight w:val="278"/>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16</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color w:val="000000"/>
                <w:sz w:val="20"/>
                <w:szCs w:val="20"/>
              </w:rPr>
            </w:pPr>
            <w:r w:rsidRPr="005D5DA6">
              <w:rPr>
                <w:color w:val="000000"/>
                <w:sz w:val="20"/>
                <w:szCs w:val="20"/>
              </w:rPr>
              <w:t>Бойлерная № 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6 469 219,00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17 920,27</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11 663,11</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29 583,38</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355 000,56</w:t>
            </w:r>
          </w:p>
        </w:tc>
      </w:tr>
      <w:tr w:rsidR="005D5DA6" w:rsidRPr="005D5DA6" w:rsidTr="00B8442F">
        <w:trPr>
          <w:trHeight w:val="26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17</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color w:val="000000"/>
                <w:sz w:val="20"/>
                <w:szCs w:val="20"/>
              </w:rPr>
            </w:pPr>
            <w:r w:rsidRPr="005D5DA6">
              <w:rPr>
                <w:color w:val="000000"/>
                <w:sz w:val="20"/>
                <w:szCs w:val="20"/>
              </w:rPr>
              <w:t>Бойлерная № 2</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6 407 870,00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17 750,33</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11 552,51</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29 302,84</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351 634,08</w:t>
            </w:r>
          </w:p>
        </w:tc>
      </w:tr>
      <w:tr w:rsidR="005D5DA6" w:rsidRPr="005D5DA6" w:rsidTr="00B8442F">
        <w:trPr>
          <w:trHeight w:val="28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lastRenderedPageBreak/>
              <w:t>18</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color w:val="000000"/>
                <w:sz w:val="20"/>
                <w:szCs w:val="20"/>
              </w:rPr>
            </w:pPr>
            <w:r w:rsidRPr="005D5DA6">
              <w:rPr>
                <w:color w:val="000000"/>
                <w:sz w:val="20"/>
                <w:szCs w:val="20"/>
              </w:rPr>
              <w:t>Бойлерная № 3</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4 848 359,00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13 430,36</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8 740,92</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22 171,28</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266 055,36</w:t>
            </w:r>
          </w:p>
        </w:tc>
      </w:tr>
      <w:tr w:rsidR="005D5DA6" w:rsidRPr="005D5DA6" w:rsidTr="00B8442F">
        <w:trPr>
          <w:trHeight w:val="263"/>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19</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color w:val="000000"/>
                <w:sz w:val="20"/>
                <w:szCs w:val="20"/>
              </w:rPr>
            </w:pPr>
            <w:r w:rsidRPr="005D5DA6">
              <w:rPr>
                <w:color w:val="000000"/>
                <w:sz w:val="20"/>
                <w:szCs w:val="20"/>
              </w:rPr>
              <w:t>Бойлерная № 4</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7 056 459,00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19 546,98</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12 721,82</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32 268,80</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387 225,60</w:t>
            </w:r>
          </w:p>
        </w:tc>
      </w:tr>
      <w:tr w:rsidR="005D5DA6" w:rsidRPr="005D5DA6" w:rsidTr="00B8442F">
        <w:trPr>
          <w:trHeight w:val="281"/>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20</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color w:val="000000"/>
                <w:sz w:val="20"/>
                <w:szCs w:val="20"/>
              </w:rPr>
            </w:pPr>
            <w:r w:rsidRPr="005D5DA6">
              <w:rPr>
                <w:color w:val="000000"/>
                <w:sz w:val="20"/>
                <w:szCs w:val="20"/>
              </w:rPr>
              <w:t>Бойлерная № 5</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5 564 608,00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15 414,43</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10 032,22</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25 446,65</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305 359,80</w:t>
            </w:r>
          </w:p>
        </w:tc>
      </w:tr>
      <w:tr w:rsidR="005D5DA6" w:rsidRPr="005D5DA6" w:rsidTr="00B8442F">
        <w:trPr>
          <w:trHeight w:val="271"/>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color w:val="000000"/>
                <w:sz w:val="20"/>
                <w:szCs w:val="20"/>
              </w:rPr>
            </w:pPr>
            <w:r w:rsidRPr="005D5DA6">
              <w:rPr>
                <w:color w:val="000000"/>
                <w:sz w:val="20"/>
                <w:szCs w:val="20"/>
              </w:rPr>
              <w:t>Бойлерная № 6</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5 974 847,00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16 550,82</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10 771,83</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27 322,65</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327 871,80</w:t>
            </w:r>
          </w:p>
        </w:tc>
      </w:tr>
      <w:tr w:rsidR="005D5DA6" w:rsidRPr="005D5DA6" w:rsidTr="00B8442F">
        <w:trPr>
          <w:trHeight w:val="262"/>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22</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color w:val="000000"/>
                <w:sz w:val="20"/>
                <w:szCs w:val="20"/>
              </w:rPr>
            </w:pPr>
            <w:r w:rsidRPr="005D5DA6">
              <w:rPr>
                <w:color w:val="000000"/>
                <w:sz w:val="20"/>
                <w:szCs w:val="20"/>
              </w:rPr>
              <w:t>Бойлерная № 7</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7 680 820,00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21 276,51</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13 847,46</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35 123,97</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421 487,64</w:t>
            </w:r>
          </w:p>
        </w:tc>
      </w:tr>
      <w:tr w:rsidR="005D5DA6" w:rsidRPr="005D5DA6" w:rsidTr="00B8442F">
        <w:trPr>
          <w:trHeight w:val="27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23</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color w:val="000000"/>
                <w:sz w:val="20"/>
                <w:szCs w:val="20"/>
              </w:rPr>
            </w:pPr>
            <w:r w:rsidRPr="005D5DA6">
              <w:rPr>
                <w:color w:val="000000"/>
                <w:sz w:val="20"/>
                <w:szCs w:val="20"/>
              </w:rPr>
              <w:t>Бойлерная № 8</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7 006 000,00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19 407,20</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12 630,85</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32 038,05</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384 456,60</w:t>
            </w:r>
          </w:p>
        </w:tc>
      </w:tr>
      <w:tr w:rsidR="005D5DA6" w:rsidRPr="005D5DA6" w:rsidTr="00B8442F">
        <w:trPr>
          <w:trHeight w:val="41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24</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color w:val="000000"/>
                <w:sz w:val="20"/>
                <w:szCs w:val="20"/>
              </w:rPr>
            </w:pPr>
            <w:r w:rsidRPr="005D5DA6">
              <w:rPr>
                <w:color w:val="000000"/>
                <w:sz w:val="20"/>
                <w:szCs w:val="20"/>
              </w:rPr>
              <w:t>Бойлерная № 9</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6 714 870,00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18 600,75</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12 105,99</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30 706,74</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368 480,88</w:t>
            </w:r>
          </w:p>
        </w:tc>
      </w:tr>
      <w:tr w:rsidR="005D5DA6" w:rsidRPr="005D5DA6" w:rsidTr="00B8442F">
        <w:trPr>
          <w:trHeight w:val="27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25</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color w:val="000000"/>
                <w:sz w:val="20"/>
                <w:szCs w:val="20"/>
              </w:rPr>
            </w:pPr>
            <w:r w:rsidRPr="005D5DA6">
              <w:rPr>
                <w:color w:val="000000"/>
                <w:sz w:val="20"/>
                <w:szCs w:val="20"/>
              </w:rPr>
              <w:t>Бойлерная № 10</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8 000,00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22,16</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14,42</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36,58</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438,96</w:t>
            </w:r>
          </w:p>
        </w:tc>
      </w:tr>
      <w:tr w:rsidR="005D5DA6" w:rsidRPr="005D5DA6" w:rsidTr="00B8442F">
        <w:trPr>
          <w:trHeight w:val="421"/>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26</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ind w:left="-104" w:right="-105"/>
              <w:rPr>
                <w:sz w:val="20"/>
                <w:szCs w:val="20"/>
              </w:rPr>
            </w:pPr>
            <w:r w:rsidRPr="005D5DA6">
              <w:rPr>
                <w:sz w:val="20"/>
                <w:szCs w:val="20"/>
              </w:rPr>
              <w:t>Котельная № 65-теплотрасса</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sz w:val="20"/>
                <w:szCs w:val="20"/>
              </w:rPr>
            </w:pPr>
            <w:r w:rsidRPr="005D5DA6">
              <w:rPr>
                <w:sz w:val="20"/>
                <w:szCs w:val="20"/>
              </w:rPr>
              <w:t>5 780,00</w:t>
            </w:r>
          </w:p>
        </w:tc>
        <w:tc>
          <w:tcPr>
            <w:tcW w:w="851"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361</w:t>
            </w:r>
          </w:p>
        </w:tc>
        <w:tc>
          <w:tcPr>
            <w:tcW w:w="1559"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16,01</w:t>
            </w:r>
          </w:p>
        </w:tc>
        <w:tc>
          <w:tcPr>
            <w:tcW w:w="1417"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color w:val="000000"/>
                <w:sz w:val="20"/>
                <w:szCs w:val="20"/>
              </w:rPr>
            </w:pPr>
            <w:r w:rsidRPr="005D5DA6">
              <w:rPr>
                <w:color w:val="000000"/>
                <w:sz w:val="20"/>
                <w:szCs w:val="20"/>
              </w:rPr>
              <w:t>10,42</w:t>
            </w:r>
          </w:p>
        </w:tc>
        <w:tc>
          <w:tcPr>
            <w:tcW w:w="1212"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26,43</w:t>
            </w:r>
          </w:p>
        </w:tc>
        <w:tc>
          <w:tcPr>
            <w:tcW w:w="1340" w:type="dxa"/>
            <w:tcBorders>
              <w:top w:val="nil"/>
              <w:left w:val="nil"/>
              <w:bottom w:val="single" w:sz="4" w:space="0" w:color="auto"/>
              <w:right w:val="single" w:sz="4" w:space="0" w:color="auto"/>
            </w:tcBorders>
            <w:shd w:val="clear" w:color="auto" w:fill="auto"/>
            <w:vAlign w:val="center"/>
            <w:hideMark/>
          </w:tcPr>
          <w:p w:rsidR="005D5DA6" w:rsidRPr="005D5DA6" w:rsidRDefault="005D5DA6" w:rsidP="005D5DA6">
            <w:pPr>
              <w:jc w:val="right"/>
              <w:rPr>
                <w:bCs/>
                <w:color w:val="000000"/>
                <w:sz w:val="20"/>
                <w:szCs w:val="20"/>
              </w:rPr>
            </w:pPr>
            <w:r w:rsidRPr="005D5DA6">
              <w:rPr>
                <w:bCs/>
                <w:color w:val="000000"/>
                <w:sz w:val="20"/>
                <w:szCs w:val="20"/>
              </w:rPr>
              <w:t>317,16</w:t>
            </w:r>
          </w:p>
        </w:tc>
      </w:tr>
    </w:tbl>
    <w:p w:rsidR="005D5DA6" w:rsidRPr="005D5DA6" w:rsidRDefault="005D5DA6" w:rsidP="005D5DA6">
      <w:pPr>
        <w:ind w:firstLine="709"/>
        <w:jc w:val="both"/>
        <w:rPr>
          <w:sz w:val="28"/>
          <w:szCs w:val="28"/>
        </w:rPr>
      </w:pP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«арендная плата», экономически необоснованных расходов, учтённых регулятором при установлении тарифов на 2018 год, не выявлено. Дублирование расходов, учтенных одновременно и в смете ООО «РТХ» и в калькуляции ООО «ТЭР» отсутствует.</w:t>
      </w:r>
    </w:p>
    <w:p w:rsidR="005D5DA6" w:rsidRPr="005D5DA6" w:rsidRDefault="005D5DA6" w:rsidP="005D5DA6">
      <w:pPr>
        <w:keepNext/>
        <w:ind w:firstLine="709"/>
        <w:jc w:val="both"/>
        <w:outlineLvl w:val="3"/>
        <w:rPr>
          <w:b/>
          <w:bCs/>
        </w:rPr>
      </w:pPr>
    </w:p>
    <w:p w:rsidR="005D5DA6" w:rsidRPr="005D5DA6" w:rsidRDefault="005D5DA6" w:rsidP="005D5DA6">
      <w:pPr>
        <w:keepNext/>
        <w:ind w:firstLine="709"/>
        <w:jc w:val="both"/>
        <w:outlineLvl w:val="3"/>
        <w:rPr>
          <w:b/>
          <w:bCs/>
        </w:rPr>
      </w:pPr>
      <w:r w:rsidRPr="005D5DA6">
        <w:rPr>
          <w:b/>
          <w:bCs/>
        </w:rPr>
        <w:t>14) Расходы на оплату налогов, сборов и других обязательных платежей (плата за выбросы)</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2018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«плата за выбросы» в размере 707,26 тыс. руб. </w:t>
      </w:r>
    </w:p>
    <w:p w:rsidR="005D5DA6" w:rsidRPr="005D5DA6" w:rsidRDefault="005D5DA6" w:rsidP="005D5DA6">
      <w:pPr>
        <w:tabs>
          <w:tab w:val="left" w:pos="1134"/>
        </w:tabs>
        <w:ind w:firstLine="709"/>
        <w:jc w:val="both"/>
      </w:pPr>
    </w:p>
    <w:p w:rsidR="005D5DA6" w:rsidRPr="005D5DA6" w:rsidRDefault="005D5DA6" w:rsidP="005D5DA6">
      <w:pPr>
        <w:tabs>
          <w:tab w:val="left" w:pos="1134"/>
        </w:tabs>
        <w:ind w:firstLine="709"/>
        <w:jc w:val="both"/>
      </w:pPr>
      <w:r w:rsidRPr="005D5DA6">
        <w:t>ООО «РТХ» на 2018 год заявлены расходы на плату за выбросы и сбросы загрязняющих веществ в окружающую среду в сумме 707,26 тыс. руб. В качестве обоснования представлен расчёт платы за выбросы и сбросы загрязняющих веществ в окружающую среду. (стр. 313 тома 1 тарифного дела).</w:t>
      </w:r>
    </w:p>
    <w:p w:rsidR="005D5DA6" w:rsidRPr="005D5DA6" w:rsidRDefault="005D5DA6" w:rsidP="005D5DA6">
      <w:pPr>
        <w:tabs>
          <w:tab w:val="left" w:pos="1134"/>
        </w:tabs>
        <w:ind w:firstLine="709"/>
        <w:jc w:val="both"/>
      </w:pPr>
      <w:r w:rsidRPr="005D5DA6">
        <w:t>Расходы на уплату данного налога по мнению экспертов, должны составить 642,96 тыс. руб., согласно представленному расчёту (входят в смету ООО «РТХ»).</w:t>
      </w:r>
    </w:p>
    <w:p w:rsidR="005D5DA6" w:rsidRPr="005D5DA6" w:rsidRDefault="005D5DA6" w:rsidP="005D5DA6">
      <w:pPr>
        <w:tabs>
          <w:tab w:val="left" w:pos="0"/>
        </w:tabs>
        <w:ind w:firstLine="709"/>
        <w:jc w:val="both"/>
      </w:pPr>
      <w:r w:rsidRPr="005D5DA6">
        <w:t xml:space="preserve">В целях устранения замечаний, указанных в Приказе ФАС России от 22.05.2018 № 676/18, а также в целях исключения возможности дублирования расходов, учтённых регулятором в смете ООО «РТХ» и в калькуляции подрядной организации ООО «ТЭР», экспертами РЭК КО в данном разделе также дополнительно были проанализированы расходы по данной статье в калькуляции ООО «ТЭР». </w:t>
      </w:r>
    </w:p>
    <w:p w:rsidR="005D5DA6" w:rsidRPr="005D5DA6" w:rsidRDefault="005D5DA6" w:rsidP="005D5DA6">
      <w:pPr>
        <w:tabs>
          <w:tab w:val="left" w:pos="0"/>
        </w:tabs>
        <w:ind w:firstLine="709"/>
        <w:jc w:val="both"/>
      </w:pPr>
      <w:r w:rsidRPr="005D5DA6">
        <w:t>В качестве обоснования в этой части были представлены:</w:t>
      </w:r>
    </w:p>
    <w:p w:rsidR="005D5DA6" w:rsidRPr="005D5DA6" w:rsidRDefault="005D5DA6" w:rsidP="005D5DA6">
      <w:pPr>
        <w:tabs>
          <w:tab w:val="left" w:pos="0"/>
        </w:tabs>
        <w:ind w:firstLine="709"/>
        <w:jc w:val="both"/>
      </w:pPr>
      <w:r w:rsidRPr="005D5DA6">
        <w:t>- расчёт платы за измерения атмосферного воздуха на границе санитарно-защитной зоны на котельных,</w:t>
      </w:r>
    </w:p>
    <w:p w:rsidR="005D5DA6" w:rsidRPr="005D5DA6" w:rsidRDefault="005D5DA6" w:rsidP="005D5DA6">
      <w:pPr>
        <w:tabs>
          <w:tab w:val="left" w:pos="0"/>
        </w:tabs>
        <w:ind w:firstLine="709"/>
        <w:jc w:val="both"/>
      </w:pPr>
      <w:r w:rsidRPr="005D5DA6">
        <w:t xml:space="preserve">- расчёт стоимости замеров по определению состава промышленных выбросов, параметров газопылевых потоков и эффективности газоочистных установок на котельных. </w:t>
      </w:r>
    </w:p>
    <w:p w:rsidR="005D5DA6" w:rsidRPr="005D5DA6" w:rsidRDefault="005D5DA6" w:rsidP="005D5DA6">
      <w:pPr>
        <w:tabs>
          <w:tab w:val="left" w:pos="0"/>
        </w:tabs>
        <w:ind w:firstLine="709"/>
        <w:jc w:val="both"/>
      </w:pPr>
      <w:r w:rsidRPr="005D5DA6">
        <w:t>Изучив представленные материалы, эксперты признают данные расходы экономически обоснованными в размере 9 016,72 тыс. руб. (входят в калькуляцию ООО «ТЭР»).</w:t>
      </w:r>
    </w:p>
    <w:p w:rsidR="005D5DA6" w:rsidRPr="005D5DA6" w:rsidRDefault="005D5DA6" w:rsidP="005D5DA6">
      <w:pPr>
        <w:tabs>
          <w:tab w:val="left" w:pos="0"/>
        </w:tabs>
        <w:ind w:firstLine="709"/>
        <w:jc w:val="both"/>
      </w:pPr>
    </w:p>
    <w:p w:rsidR="005D5DA6" w:rsidRPr="005D5DA6" w:rsidRDefault="005D5DA6" w:rsidP="005D5DA6">
      <w:pPr>
        <w:ind w:firstLine="709"/>
        <w:jc w:val="both"/>
        <w:rPr>
          <w:b/>
        </w:rPr>
      </w:pPr>
      <w:r w:rsidRPr="005D5DA6">
        <w:rPr>
          <w:b/>
        </w:rPr>
        <w:lastRenderedPageBreak/>
        <w:t xml:space="preserve">По итогам дополнительно проведенного анализа экономической обоснованности расходов по статье «плата за выбросы», выявлены экономически необоснованные расходы, учтённые регулятором при установлении тарифов на 2018 год, в размере 64,30 тыс. руб. (707,26 – 642,96 = 64,30). </w:t>
      </w:r>
    </w:p>
    <w:p w:rsidR="005D5DA6" w:rsidRPr="005D5DA6" w:rsidRDefault="005D5DA6" w:rsidP="005D5DA6">
      <w:pPr>
        <w:tabs>
          <w:tab w:val="left" w:pos="0"/>
        </w:tabs>
        <w:ind w:firstLine="709"/>
        <w:jc w:val="both"/>
        <w:rPr>
          <w:b/>
        </w:rPr>
      </w:pPr>
    </w:p>
    <w:p w:rsidR="005D5DA6" w:rsidRPr="005D5DA6" w:rsidRDefault="005D5DA6" w:rsidP="005D5DA6">
      <w:pPr>
        <w:keepNext/>
        <w:ind w:left="6380" w:hanging="5671"/>
        <w:jc w:val="both"/>
        <w:outlineLvl w:val="3"/>
        <w:rPr>
          <w:b/>
          <w:bCs/>
        </w:rPr>
      </w:pPr>
      <w:r w:rsidRPr="005D5DA6">
        <w:rPr>
          <w:b/>
          <w:bCs/>
        </w:rPr>
        <w:t>15). Отчисления на социальные нужды</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2018 год постановлением региональной энергетической комиссии Кемеровской области от 08.11.2017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«отчисления на социальные нужды» в размере 3 856,81 тыс. руб. </w:t>
      </w:r>
    </w:p>
    <w:p w:rsidR="005D5DA6" w:rsidRPr="005D5DA6" w:rsidRDefault="005D5DA6" w:rsidP="005D5DA6">
      <w:pPr>
        <w:tabs>
          <w:tab w:val="left" w:pos="0"/>
        </w:tabs>
        <w:ind w:firstLine="709"/>
        <w:jc w:val="both"/>
      </w:pPr>
    </w:p>
    <w:p w:rsidR="005D5DA6" w:rsidRPr="005D5DA6" w:rsidRDefault="005D5DA6" w:rsidP="005D5DA6">
      <w:pPr>
        <w:tabs>
          <w:tab w:val="left" w:pos="0"/>
          <w:tab w:val="left" w:pos="1890"/>
        </w:tabs>
        <w:ind w:firstLine="709"/>
        <w:jc w:val="both"/>
        <w:rPr>
          <w:color w:val="000000"/>
        </w:rPr>
      </w:pPr>
      <w:r w:rsidRPr="005D5DA6">
        <w:rPr>
          <w:color w:val="000000"/>
        </w:rPr>
        <w:t>В расходы по статье «Отчисления на социальные нужды» включаются:</w:t>
      </w:r>
    </w:p>
    <w:p w:rsidR="005D5DA6" w:rsidRPr="005D5DA6" w:rsidRDefault="005D5DA6" w:rsidP="005D5DA6">
      <w:pPr>
        <w:tabs>
          <w:tab w:val="left" w:pos="0"/>
          <w:tab w:val="left" w:pos="1890"/>
        </w:tabs>
        <w:ind w:firstLine="709"/>
        <w:jc w:val="both"/>
        <w:rPr>
          <w:color w:val="000000"/>
        </w:rPr>
      </w:pPr>
      <w:r w:rsidRPr="005D5DA6">
        <w:rPr>
          <w:color w:val="000000"/>
        </w:rPr>
        <w:t xml:space="preserve">-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rsidR="005D5DA6" w:rsidRPr="005D5DA6" w:rsidRDefault="005D5DA6" w:rsidP="005D5DA6">
      <w:pPr>
        <w:tabs>
          <w:tab w:val="left" w:pos="0"/>
          <w:tab w:val="left" w:pos="1890"/>
        </w:tabs>
        <w:ind w:firstLine="709"/>
        <w:jc w:val="both"/>
        <w:rPr>
          <w:color w:val="000000"/>
        </w:rPr>
      </w:pPr>
      <w:r w:rsidRPr="005D5DA6">
        <w:rPr>
          <w:color w:val="000000"/>
        </w:rPr>
        <w:t>- сумма страховых взносов в соответствии со ст. 428 НК Налогового кодекса Российской Федерации (часть вторая) от 05.08.2000 № 117-ФЗ (ред. от 28.12.2016);</w:t>
      </w:r>
    </w:p>
    <w:p w:rsidR="005D5DA6" w:rsidRPr="005D5DA6" w:rsidRDefault="005D5DA6" w:rsidP="005D5DA6">
      <w:pPr>
        <w:tabs>
          <w:tab w:val="left" w:pos="0"/>
          <w:tab w:val="left" w:pos="1890"/>
        </w:tabs>
        <w:ind w:firstLine="709"/>
        <w:jc w:val="both"/>
        <w:rPr>
          <w:color w:val="000000"/>
        </w:rPr>
      </w:pPr>
      <w:r w:rsidRPr="005D5DA6">
        <w:rPr>
          <w:color w:val="000000"/>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№350-ФЗ).</w:t>
      </w:r>
    </w:p>
    <w:p w:rsidR="005D5DA6" w:rsidRPr="005D5DA6" w:rsidRDefault="005D5DA6" w:rsidP="005D5DA6">
      <w:pPr>
        <w:tabs>
          <w:tab w:val="left" w:pos="0"/>
        </w:tabs>
        <w:ind w:firstLine="709"/>
        <w:jc w:val="both"/>
      </w:pPr>
      <w:r w:rsidRPr="005D5DA6">
        <w:t>В соответствии с вышеназванными нормативными документами, размер отчислений на социальные нужды ООО «РТХ» составит 30,2 % от ФОТ, то есть 3 845,68 тыс. руб.</w:t>
      </w:r>
    </w:p>
    <w:p w:rsidR="005D5DA6" w:rsidRPr="005D5DA6" w:rsidRDefault="005D5DA6" w:rsidP="005D5DA6">
      <w:pPr>
        <w:ind w:firstLine="709"/>
        <w:jc w:val="both"/>
        <w:rPr>
          <w:b/>
        </w:rPr>
      </w:pPr>
      <w:r w:rsidRPr="005D5DA6">
        <w:rPr>
          <w:b/>
        </w:rPr>
        <w:t xml:space="preserve">По итогам дополнительно проведенного анализа экономической обоснованности расходов по статье «отчисления на социальные нужды», выявлены экономически необоснованные расходы, учтённые регулятором при установлении тарифов на 2018 год, в размере 11,13 тыс. руб. (3 856,81 – 3 845,68 = 11,13). </w:t>
      </w:r>
    </w:p>
    <w:p w:rsidR="005D5DA6" w:rsidRPr="005D5DA6" w:rsidRDefault="005D5DA6" w:rsidP="005D5DA6">
      <w:pPr>
        <w:tabs>
          <w:tab w:val="left" w:pos="0"/>
        </w:tabs>
        <w:ind w:firstLine="709"/>
        <w:jc w:val="both"/>
      </w:pPr>
    </w:p>
    <w:p w:rsidR="005D5DA6" w:rsidRPr="005D5DA6" w:rsidRDefault="005D5DA6" w:rsidP="005D5DA6">
      <w:pPr>
        <w:keepNext/>
        <w:ind w:firstLine="709"/>
        <w:jc w:val="both"/>
        <w:outlineLvl w:val="3"/>
        <w:rPr>
          <w:b/>
          <w:bCs/>
        </w:rPr>
      </w:pPr>
      <w:r w:rsidRPr="005D5DA6">
        <w:rPr>
          <w:b/>
          <w:bCs/>
        </w:rPr>
        <w:t>16) Плата за выбросы и сбросы загрязняющих веществ (сверхлимитные)</w:t>
      </w:r>
    </w:p>
    <w:p w:rsidR="005D5DA6" w:rsidRPr="005D5DA6" w:rsidRDefault="005D5DA6" w:rsidP="005D5DA6">
      <w:pPr>
        <w:ind w:firstLine="709"/>
        <w:jc w:val="both"/>
      </w:pPr>
    </w:p>
    <w:p w:rsidR="005D5DA6" w:rsidRPr="005D5DA6" w:rsidRDefault="005D5DA6" w:rsidP="005D5DA6">
      <w:pPr>
        <w:ind w:firstLine="709"/>
        <w:jc w:val="both"/>
      </w:pPr>
      <w:r w:rsidRPr="005D5DA6">
        <w:t xml:space="preserve">ООО «РТХ» на 2018 год заявлены расходы в сумме 282,10 тыс. руб. </w:t>
      </w:r>
    </w:p>
    <w:p w:rsidR="005D5DA6" w:rsidRPr="005D5DA6" w:rsidRDefault="005D5DA6" w:rsidP="005D5DA6">
      <w:pPr>
        <w:ind w:firstLine="709"/>
        <w:jc w:val="both"/>
      </w:pPr>
      <w:r w:rsidRPr="005D5DA6">
        <w:t xml:space="preserve">В качестве обоснования был представлен расчёт предприятия за </w:t>
      </w:r>
      <w:r w:rsidRPr="005D5DA6">
        <w:rPr>
          <w:u w:val="single"/>
        </w:rPr>
        <w:t xml:space="preserve">сверхнормативные </w:t>
      </w:r>
      <w:r w:rsidRPr="005D5DA6">
        <w:t>выбросы (стр. 317 том 1 тарифного дела).</w:t>
      </w:r>
    </w:p>
    <w:p w:rsidR="005D5DA6" w:rsidRPr="005D5DA6" w:rsidRDefault="005D5DA6" w:rsidP="005D5DA6">
      <w:pPr>
        <w:ind w:firstLine="709"/>
        <w:jc w:val="both"/>
      </w:pPr>
      <w:r w:rsidRPr="005D5DA6">
        <w:t xml:space="preserve">Согласно пп. 10) пункта 24 Методических указаний, в расходы, связанные с производством и реализацией продукции (услуг) по регулируемым видам деятельности, может быть включена плата за выбросы и сбросы загрязняющих веществ в окружающую среду, размещение отходов и другие виды негативного воздействия на окружающую среду </w:t>
      </w:r>
      <w:r w:rsidRPr="005D5DA6">
        <w:rPr>
          <w:b/>
          <w:u w:val="single"/>
        </w:rPr>
        <w:t>в пределах установленных нормативов и (или) лимитов</w:t>
      </w:r>
      <w:r w:rsidRPr="005D5DA6">
        <w:t>. В связи с этим, эксперты не принимают в расчёт данные расходы.</w:t>
      </w:r>
    </w:p>
    <w:p w:rsidR="005D5DA6" w:rsidRPr="005D5DA6" w:rsidRDefault="005D5DA6" w:rsidP="005D5DA6">
      <w:pPr>
        <w:tabs>
          <w:tab w:val="left" w:pos="0"/>
        </w:tabs>
        <w:ind w:firstLine="709"/>
        <w:jc w:val="both"/>
      </w:pPr>
    </w:p>
    <w:p w:rsidR="005D5DA6" w:rsidRPr="005D5DA6" w:rsidRDefault="005D5DA6" w:rsidP="005D5DA6">
      <w:pPr>
        <w:keepNext/>
        <w:ind w:left="6380" w:hanging="5671"/>
        <w:jc w:val="both"/>
        <w:outlineLvl w:val="3"/>
        <w:rPr>
          <w:b/>
          <w:bCs/>
        </w:rPr>
      </w:pPr>
      <w:r w:rsidRPr="005D5DA6">
        <w:rPr>
          <w:b/>
          <w:bCs/>
        </w:rPr>
        <w:t>17) Налог на прибыль</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2018 год постановлением региональной энергетической комиссии Кемеровской области от 08.11.2017 № 352 «Об установлении </w:t>
      </w:r>
      <w:r w:rsidRPr="005D5DA6">
        <w:rPr>
          <w:b/>
        </w:rPr>
        <w:lastRenderedPageBreak/>
        <w:t xml:space="preserve">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«налог на прибыль» в размере 10 803,22 тыс. руб. </w:t>
      </w:r>
    </w:p>
    <w:p w:rsidR="005D5DA6" w:rsidRPr="005D5DA6" w:rsidRDefault="005D5DA6" w:rsidP="005D5DA6">
      <w:pPr>
        <w:ind w:firstLine="709"/>
        <w:jc w:val="both"/>
        <w:rPr>
          <w:b/>
        </w:rPr>
      </w:pPr>
    </w:p>
    <w:p w:rsidR="005D5DA6" w:rsidRPr="005D5DA6" w:rsidRDefault="005D5DA6" w:rsidP="005D5DA6">
      <w:pPr>
        <w:ind w:firstLine="709"/>
        <w:jc w:val="both"/>
        <w:rPr>
          <w:b/>
          <w:u w:val="single"/>
        </w:rPr>
      </w:pPr>
      <w:r w:rsidRPr="005D5DA6">
        <w:t xml:space="preserve">ООО «РТХ» на 2018 год заявлены расходы по статье в сумме 14 520,21 тыс. руб. </w:t>
      </w:r>
    </w:p>
    <w:p w:rsidR="005D5DA6" w:rsidRPr="005D5DA6" w:rsidRDefault="005D5DA6" w:rsidP="005D5DA6">
      <w:pPr>
        <w:tabs>
          <w:tab w:val="left" w:pos="1134"/>
        </w:tabs>
        <w:ind w:firstLine="709"/>
        <w:jc w:val="both"/>
      </w:pPr>
      <w:r w:rsidRPr="005D5DA6">
        <w:t>В соответствии с главой 25 НК РФ ООО «РТХ» является налогоплательщиком налога на прибыль организаций. Расходы по статье предлагается учесть в сумме 10 803,22 тыс. руб. (по ставке 20 %, согласно ст. 284 НК РФ, от величины расходов из прибыли).</w:t>
      </w: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«налог на прибыль», экономически необоснованных расходов, учтённых регулятором при установлении тарифов на 2018 год, не выявлено. Дублирование расходов, учтенных одновременно и в смете ООО «РТХ» и в калькуляции ООО «ТЭР» отсутствует.</w:t>
      </w:r>
    </w:p>
    <w:p w:rsidR="005D5DA6" w:rsidRPr="005D5DA6" w:rsidRDefault="005D5DA6" w:rsidP="005D5DA6">
      <w:pPr>
        <w:tabs>
          <w:tab w:val="left" w:pos="0"/>
        </w:tabs>
        <w:ind w:firstLine="709"/>
        <w:jc w:val="both"/>
        <w:rPr>
          <w:b/>
        </w:rPr>
      </w:pPr>
    </w:p>
    <w:p w:rsidR="005D5DA6" w:rsidRPr="005D5DA6" w:rsidRDefault="005D5DA6" w:rsidP="005D5DA6">
      <w:pPr>
        <w:keepNext/>
        <w:numPr>
          <w:ilvl w:val="2"/>
          <w:numId w:val="0"/>
        </w:numPr>
        <w:ind w:firstLine="709"/>
        <w:jc w:val="both"/>
        <w:outlineLvl w:val="2"/>
        <w:rPr>
          <w:b/>
          <w:snapToGrid w:val="0"/>
          <w:lang w:eastAsia="en-US"/>
        </w:rPr>
      </w:pPr>
      <w:r w:rsidRPr="005D5DA6">
        <w:rPr>
          <w:b/>
          <w:snapToGrid w:val="0"/>
          <w:lang w:eastAsia="en-US"/>
        </w:rPr>
        <w:t>Расходы из прибыли, связанные с производством и реализацией тепловой энергии ООО «РТХ» на 2018 год</w:t>
      </w:r>
    </w:p>
    <w:p w:rsidR="005D5DA6" w:rsidRPr="005D5DA6" w:rsidRDefault="005D5DA6" w:rsidP="005D5DA6">
      <w:pPr>
        <w:keepNext/>
        <w:ind w:firstLine="709"/>
        <w:jc w:val="both"/>
        <w:outlineLvl w:val="3"/>
        <w:rPr>
          <w:b/>
          <w:bCs/>
        </w:rPr>
      </w:pPr>
    </w:p>
    <w:p w:rsidR="005D5DA6" w:rsidRPr="005D5DA6" w:rsidRDefault="005D5DA6" w:rsidP="005D5DA6">
      <w:pPr>
        <w:keepNext/>
        <w:ind w:firstLine="709"/>
        <w:jc w:val="both"/>
        <w:outlineLvl w:val="3"/>
        <w:rPr>
          <w:b/>
          <w:bCs/>
        </w:rPr>
      </w:pPr>
      <w:r w:rsidRPr="005D5DA6">
        <w:rPr>
          <w:b/>
          <w:bCs/>
        </w:rPr>
        <w:t xml:space="preserve">1) Денежные выплаты социального характера </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2018 год постановлением региональной энергетической комиссии Кемеровской области от 08.11.2017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«денежные выплаты социального характера» в размере 308,88 тыс. руб. </w:t>
      </w:r>
    </w:p>
    <w:p w:rsidR="005D5DA6" w:rsidRPr="005D5DA6" w:rsidRDefault="005D5DA6" w:rsidP="005D5DA6">
      <w:pPr>
        <w:ind w:firstLine="709"/>
        <w:jc w:val="both"/>
      </w:pPr>
    </w:p>
    <w:p w:rsidR="005D5DA6" w:rsidRPr="005D5DA6" w:rsidRDefault="005D5DA6" w:rsidP="005D5DA6">
      <w:pPr>
        <w:tabs>
          <w:tab w:val="left" w:pos="1134"/>
        </w:tabs>
        <w:ind w:firstLine="709"/>
        <w:jc w:val="both"/>
      </w:pPr>
      <w:r w:rsidRPr="005D5DA6">
        <w:t>ООО «РТХ» на 2018 год заявлены расходы по статье в сумме 445,50 тыс. руб.</w:t>
      </w:r>
    </w:p>
    <w:p w:rsidR="005D5DA6" w:rsidRPr="005D5DA6" w:rsidRDefault="005D5DA6" w:rsidP="005D5DA6">
      <w:pPr>
        <w:tabs>
          <w:tab w:val="left" w:pos="1134"/>
        </w:tabs>
        <w:ind w:firstLine="709"/>
        <w:jc w:val="both"/>
      </w:pPr>
      <w:r w:rsidRPr="005D5DA6">
        <w:t>Расходы по статье приняты в сумме 307,99 тыс. руб., рассчитанные с учетом пп. в) п. 28 Основ ценообразования. Величина расходов принята с учётом индексации расходов 2017 года на ИПЦ (103,7) в соответствии с прогнозом Минэкономразвития РФ на 2018 год (опубликован 27.10.2017).</w:t>
      </w: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«денежные выплаты социального характера», выявлены экономически необоснованные расходы, учтённые регулятором при установлении тарифов на 2018 год, в размере 0,89 тыс. руб. (308,88 – 307,99 = 0,89).</w:t>
      </w:r>
    </w:p>
    <w:p w:rsidR="005D5DA6" w:rsidRPr="005D5DA6" w:rsidRDefault="005D5DA6" w:rsidP="005D5DA6">
      <w:pPr>
        <w:tabs>
          <w:tab w:val="left" w:pos="1134"/>
        </w:tabs>
        <w:ind w:firstLine="709"/>
        <w:jc w:val="both"/>
      </w:pPr>
    </w:p>
    <w:p w:rsidR="005D5DA6" w:rsidRPr="005D5DA6" w:rsidRDefault="005D5DA6" w:rsidP="005D5DA6">
      <w:pPr>
        <w:keepNext/>
        <w:ind w:firstLine="709"/>
        <w:jc w:val="both"/>
        <w:outlineLvl w:val="3"/>
        <w:rPr>
          <w:b/>
          <w:bCs/>
        </w:rPr>
      </w:pPr>
      <w:r w:rsidRPr="005D5DA6">
        <w:rPr>
          <w:b/>
          <w:bCs/>
        </w:rPr>
        <w:t>2) Расходы, связанные с созданием нормативных запасов топлива</w:t>
      </w:r>
    </w:p>
    <w:p w:rsidR="005D5DA6" w:rsidRPr="005D5DA6" w:rsidRDefault="005D5DA6" w:rsidP="005D5DA6">
      <w:pPr>
        <w:tabs>
          <w:tab w:val="left" w:pos="0"/>
        </w:tabs>
        <w:ind w:firstLine="709"/>
        <w:jc w:val="both"/>
      </w:pPr>
    </w:p>
    <w:p w:rsidR="005D5DA6" w:rsidRPr="005D5DA6" w:rsidRDefault="005D5DA6" w:rsidP="005D5DA6">
      <w:pPr>
        <w:tabs>
          <w:tab w:val="left" w:pos="0"/>
        </w:tabs>
        <w:ind w:firstLine="709"/>
        <w:jc w:val="both"/>
      </w:pPr>
      <w:r w:rsidRPr="005D5DA6">
        <w:t>На 2018 год ООО «РТХ» заявляет расходы в сумме 21 664,72 тыс. руб.</w:t>
      </w:r>
    </w:p>
    <w:p w:rsidR="005D5DA6" w:rsidRPr="005D5DA6" w:rsidRDefault="005D5DA6" w:rsidP="005D5DA6">
      <w:pPr>
        <w:ind w:firstLine="709"/>
        <w:contextualSpacing/>
        <w:jc w:val="both"/>
        <w:rPr>
          <w:color w:val="000000"/>
        </w:rPr>
      </w:pPr>
      <w:r w:rsidRPr="005D5DA6">
        <w:rPr>
          <w:color w:val="000000"/>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5D5DA6" w:rsidRPr="005D5DA6" w:rsidRDefault="005D5DA6" w:rsidP="005D5DA6">
      <w:pPr>
        <w:shd w:val="clear" w:color="auto" w:fill="FFFFFF"/>
        <w:ind w:firstLine="709"/>
        <w:contextualSpacing/>
        <w:jc w:val="both"/>
      </w:pPr>
      <w:r w:rsidRPr="005D5DA6">
        <w:t>Эксперты предлагают не учитывать на 2018 год неснижаемый запас топлива и предусмотреть создание неснижаемого запаса на долгосрочный период регулирования 2019-2021 гг.</w:t>
      </w:r>
    </w:p>
    <w:p w:rsidR="005D5DA6" w:rsidRPr="005D5DA6" w:rsidRDefault="005D5DA6" w:rsidP="005D5DA6">
      <w:pPr>
        <w:shd w:val="clear" w:color="auto" w:fill="FFFFFF"/>
        <w:ind w:firstLine="709"/>
        <w:contextualSpacing/>
        <w:jc w:val="both"/>
      </w:pPr>
    </w:p>
    <w:p w:rsidR="005D5DA6" w:rsidRPr="005D5DA6" w:rsidRDefault="005D5DA6" w:rsidP="005D5DA6">
      <w:pPr>
        <w:keepNext/>
        <w:ind w:firstLine="709"/>
        <w:contextualSpacing/>
        <w:jc w:val="both"/>
        <w:outlineLvl w:val="3"/>
        <w:rPr>
          <w:b/>
          <w:bCs/>
        </w:rPr>
      </w:pPr>
      <w:r w:rsidRPr="005D5DA6">
        <w:rPr>
          <w:b/>
          <w:bCs/>
        </w:rPr>
        <w:lastRenderedPageBreak/>
        <w:t>3) Расходы по сомнительным долгам</w:t>
      </w:r>
    </w:p>
    <w:p w:rsidR="005D5DA6" w:rsidRPr="005D5DA6" w:rsidRDefault="005D5DA6" w:rsidP="005D5DA6">
      <w:pPr>
        <w:tabs>
          <w:tab w:val="left" w:pos="1134"/>
        </w:tabs>
        <w:ind w:firstLine="709"/>
        <w:contextualSpacing/>
        <w:jc w:val="both"/>
      </w:pPr>
    </w:p>
    <w:p w:rsidR="005D5DA6" w:rsidRPr="005D5DA6" w:rsidRDefault="005D5DA6" w:rsidP="005D5DA6">
      <w:pPr>
        <w:tabs>
          <w:tab w:val="left" w:pos="1134"/>
        </w:tabs>
        <w:ind w:firstLine="709"/>
        <w:contextualSpacing/>
        <w:jc w:val="both"/>
      </w:pPr>
      <w:r w:rsidRPr="005D5DA6">
        <w:t xml:space="preserve">На 2018 год предприятие заявляет расходы в сумме 17 990,81 тыс. руб. </w:t>
      </w:r>
    </w:p>
    <w:p w:rsidR="005D5DA6" w:rsidRPr="005D5DA6" w:rsidRDefault="005D5DA6" w:rsidP="005D5DA6">
      <w:pPr>
        <w:shd w:val="clear" w:color="auto" w:fill="FFFFFF"/>
        <w:ind w:firstLine="709"/>
        <w:contextualSpacing/>
        <w:jc w:val="both"/>
      </w:pPr>
      <w:r w:rsidRPr="005D5DA6">
        <w:t>Эксперты предлагают не учитывать на 2018 год создание резерва по сомнительным долгам в связи с отсутствием у предприятия дебиторской задолженности.</w:t>
      </w:r>
    </w:p>
    <w:p w:rsidR="005D5DA6" w:rsidRPr="005D5DA6" w:rsidRDefault="005D5DA6" w:rsidP="005D5DA6">
      <w:pPr>
        <w:shd w:val="clear" w:color="auto" w:fill="FFFFFF"/>
        <w:ind w:firstLine="709"/>
        <w:contextualSpacing/>
        <w:jc w:val="both"/>
      </w:pPr>
    </w:p>
    <w:p w:rsidR="005D5DA6" w:rsidRPr="005D5DA6" w:rsidRDefault="005D5DA6" w:rsidP="005D5DA6">
      <w:pPr>
        <w:keepNext/>
        <w:ind w:firstLine="709"/>
        <w:jc w:val="both"/>
        <w:outlineLvl w:val="3"/>
        <w:rPr>
          <w:b/>
          <w:bCs/>
        </w:rPr>
      </w:pPr>
      <w:r w:rsidRPr="005D5DA6">
        <w:rPr>
          <w:b/>
          <w:bCs/>
        </w:rPr>
        <w:t>4) Расходы на капитальные вложения (инвестиции)</w:t>
      </w:r>
    </w:p>
    <w:p w:rsidR="005D5DA6" w:rsidRPr="005D5DA6" w:rsidRDefault="005D5DA6" w:rsidP="005D5DA6">
      <w:pPr>
        <w:ind w:firstLine="709"/>
        <w:jc w:val="both"/>
        <w:rPr>
          <w:rFonts w:ascii="Bahnschrift SemiBold Condensed" w:hAnsi="Bahnschrift SemiBold Condensed"/>
        </w:rPr>
      </w:pPr>
    </w:p>
    <w:p w:rsidR="005D5DA6" w:rsidRPr="005D5DA6" w:rsidRDefault="005D5DA6" w:rsidP="005D5DA6">
      <w:pPr>
        <w:ind w:firstLine="709"/>
        <w:jc w:val="both"/>
        <w:rPr>
          <w:b/>
        </w:rPr>
      </w:pPr>
      <w:r w:rsidRPr="005D5DA6">
        <w:rPr>
          <w:b/>
        </w:rPr>
        <w:t xml:space="preserve">При установлении тарифов на 2018 год постановлением региональной энергетической комиссии Кемеровской области от 08.11.2017 № 352 «Об установлении ООО «Рудничное теплоснабжающее хозяйство» одноставочных тарифов на тепловую энергию, реализуемую на потребительском рынке г. Прокопьевска, на 2017-2018 гг.», регулятором были учтены расходы по статье «расходы на капитальные вложения» в размере 42 904,00 тыс. руб. </w:t>
      </w:r>
    </w:p>
    <w:p w:rsidR="005D5DA6" w:rsidRPr="005D5DA6" w:rsidRDefault="005D5DA6" w:rsidP="005D5DA6">
      <w:pPr>
        <w:tabs>
          <w:tab w:val="left" w:pos="1134"/>
        </w:tabs>
        <w:ind w:firstLine="709"/>
        <w:jc w:val="both"/>
      </w:pPr>
    </w:p>
    <w:p w:rsidR="005D5DA6" w:rsidRPr="005D5DA6" w:rsidRDefault="005D5DA6" w:rsidP="005D5DA6">
      <w:pPr>
        <w:tabs>
          <w:tab w:val="left" w:pos="1134"/>
        </w:tabs>
        <w:ind w:firstLine="709"/>
        <w:jc w:val="both"/>
      </w:pPr>
      <w:r w:rsidRPr="005D5DA6">
        <w:t>В представленных документах предприятие на 2018 год заявило расходы в сумме 32 500,0 тыс. руб.</w:t>
      </w:r>
    </w:p>
    <w:p w:rsidR="005D5DA6" w:rsidRPr="005D5DA6" w:rsidRDefault="005D5DA6" w:rsidP="005D5DA6">
      <w:pPr>
        <w:tabs>
          <w:tab w:val="left" w:pos="1134"/>
        </w:tabs>
        <w:ind w:firstLine="709"/>
        <w:contextualSpacing/>
        <w:jc w:val="both"/>
      </w:pPr>
      <w:r w:rsidRPr="005D5DA6">
        <w:t xml:space="preserve">Эксперты рассмотрели представленные предприятием обосновывающие документы (информация представлена в отдельном экспертном заключении) и предлагают включить в расходы мероприятия на общую сумму 42 904,00 тыс. руб. </w:t>
      </w:r>
    </w:p>
    <w:p w:rsidR="005D5DA6" w:rsidRPr="005D5DA6" w:rsidRDefault="005D5DA6" w:rsidP="005D5DA6">
      <w:pPr>
        <w:tabs>
          <w:tab w:val="left" w:pos="1134"/>
        </w:tabs>
        <w:ind w:firstLine="709"/>
        <w:contextualSpacing/>
        <w:jc w:val="both"/>
      </w:pPr>
      <w:r w:rsidRPr="005D5DA6">
        <w:t>Перечень мероприятий на 2017-2018 годы приведён в таблице 15:</w:t>
      </w:r>
    </w:p>
    <w:p w:rsidR="005D5DA6" w:rsidRPr="005D5DA6" w:rsidRDefault="005D5DA6" w:rsidP="005D5DA6">
      <w:pPr>
        <w:tabs>
          <w:tab w:val="left" w:pos="1134"/>
        </w:tabs>
        <w:ind w:firstLine="426"/>
        <w:jc w:val="right"/>
      </w:pPr>
      <w:r w:rsidRPr="005D5DA6">
        <w:t>Таблица 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93"/>
        <w:gridCol w:w="1813"/>
        <w:gridCol w:w="1333"/>
        <w:gridCol w:w="909"/>
        <w:gridCol w:w="1039"/>
      </w:tblGrid>
      <w:tr w:rsidR="005D5DA6" w:rsidRPr="005D5DA6" w:rsidTr="005D5DA6">
        <w:trPr>
          <w:trHeight w:val="209"/>
          <w:tblHeader/>
          <w:jc w:val="center"/>
        </w:trPr>
        <w:tc>
          <w:tcPr>
            <w:tcW w:w="4820" w:type="dxa"/>
            <w:vMerge w:val="restart"/>
            <w:shd w:val="clear" w:color="auto" w:fill="auto"/>
            <w:vAlign w:val="center"/>
            <w:hideMark/>
          </w:tcPr>
          <w:p w:rsidR="005D5DA6" w:rsidRPr="005D5DA6" w:rsidRDefault="005D5DA6" w:rsidP="005D5DA6">
            <w:pPr>
              <w:spacing w:line="312" w:lineRule="auto"/>
              <w:jc w:val="center"/>
              <w:rPr>
                <w:color w:val="000000"/>
                <w:sz w:val="22"/>
                <w:szCs w:val="22"/>
              </w:rPr>
            </w:pPr>
            <w:r w:rsidRPr="005D5DA6">
              <w:rPr>
                <w:color w:val="000000"/>
                <w:sz w:val="22"/>
                <w:szCs w:val="22"/>
              </w:rPr>
              <w:t>Наименование мероприятий</w:t>
            </w:r>
          </w:p>
        </w:tc>
        <w:tc>
          <w:tcPr>
            <w:tcW w:w="1985" w:type="dxa"/>
            <w:vMerge w:val="restart"/>
            <w:shd w:val="clear" w:color="auto" w:fill="auto"/>
            <w:vAlign w:val="center"/>
            <w:hideMark/>
          </w:tcPr>
          <w:p w:rsidR="005D5DA6" w:rsidRPr="005D5DA6" w:rsidRDefault="005D5DA6" w:rsidP="005D5DA6">
            <w:pPr>
              <w:spacing w:line="312" w:lineRule="auto"/>
              <w:jc w:val="center"/>
              <w:rPr>
                <w:color w:val="000000"/>
                <w:sz w:val="22"/>
                <w:szCs w:val="22"/>
              </w:rPr>
            </w:pPr>
            <w:r w:rsidRPr="005D5DA6">
              <w:rPr>
                <w:color w:val="000000"/>
                <w:sz w:val="22"/>
                <w:szCs w:val="22"/>
              </w:rPr>
              <w:t>Описание и место расположения объекта</w:t>
            </w:r>
          </w:p>
        </w:tc>
        <w:tc>
          <w:tcPr>
            <w:tcW w:w="1458" w:type="dxa"/>
            <w:vMerge w:val="restart"/>
            <w:shd w:val="clear" w:color="auto" w:fill="auto"/>
            <w:vAlign w:val="center"/>
            <w:hideMark/>
          </w:tcPr>
          <w:p w:rsidR="005D5DA6" w:rsidRPr="005D5DA6" w:rsidRDefault="005D5DA6" w:rsidP="005D5DA6">
            <w:pPr>
              <w:spacing w:line="312" w:lineRule="auto"/>
              <w:jc w:val="center"/>
              <w:rPr>
                <w:color w:val="000000"/>
                <w:sz w:val="22"/>
                <w:szCs w:val="22"/>
              </w:rPr>
            </w:pPr>
            <w:r w:rsidRPr="005D5DA6">
              <w:rPr>
                <w:color w:val="000000"/>
                <w:sz w:val="22"/>
                <w:szCs w:val="22"/>
              </w:rPr>
              <w:t>Год окончания реализации мероприятия</w:t>
            </w:r>
          </w:p>
        </w:tc>
        <w:tc>
          <w:tcPr>
            <w:tcW w:w="2126" w:type="dxa"/>
            <w:gridSpan w:val="2"/>
            <w:shd w:val="clear" w:color="auto" w:fill="auto"/>
            <w:vAlign w:val="center"/>
          </w:tcPr>
          <w:p w:rsidR="005D5DA6" w:rsidRPr="005D5DA6" w:rsidRDefault="005D5DA6" w:rsidP="005D5DA6">
            <w:pPr>
              <w:rPr>
                <w:sz w:val="22"/>
                <w:szCs w:val="22"/>
              </w:rPr>
            </w:pPr>
          </w:p>
        </w:tc>
      </w:tr>
      <w:tr w:rsidR="005D5DA6" w:rsidRPr="005D5DA6" w:rsidTr="005D5DA6">
        <w:trPr>
          <w:trHeight w:val="390"/>
          <w:tblHeader/>
          <w:jc w:val="center"/>
        </w:trPr>
        <w:tc>
          <w:tcPr>
            <w:tcW w:w="4820" w:type="dxa"/>
            <w:vMerge/>
            <w:vAlign w:val="center"/>
            <w:hideMark/>
          </w:tcPr>
          <w:p w:rsidR="005D5DA6" w:rsidRPr="005D5DA6" w:rsidRDefault="005D5DA6" w:rsidP="005D5DA6">
            <w:pPr>
              <w:spacing w:line="312" w:lineRule="auto"/>
              <w:jc w:val="both"/>
              <w:rPr>
                <w:color w:val="000000"/>
                <w:sz w:val="22"/>
                <w:szCs w:val="22"/>
              </w:rPr>
            </w:pPr>
          </w:p>
        </w:tc>
        <w:tc>
          <w:tcPr>
            <w:tcW w:w="1985" w:type="dxa"/>
            <w:vMerge/>
            <w:vAlign w:val="center"/>
            <w:hideMark/>
          </w:tcPr>
          <w:p w:rsidR="005D5DA6" w:rsidRPr="005D5DA6" w:rsidRDefault="005D5DA6" w:rsidP="005D5DA6">
            <w:pPr>
              <w:spacing w:line="312" w:lineRule="auto"/>
              <w:jc w:val="both"/>
              <w:rPr>
                <w:color w:val="000000"/>
                <w:sz w:val="22"/>
                <w:szCs w:val="22"/>
              </w:rPr>
            </w:pPr>
          </w:p>
        </w:tc>
        <w:tc>
          <w:tcPr>
            <w:tcW w:w="1458" w:type="dxa"/>
            <w:vMerge/>
            <w:vAlign w:val="center"/>
            <w:hideMark/>
          </w:tcPr>
          <w:p w:rsidR="005D5DA6" w:rsidRPr="005D5DA6" w:rsidRDefault="005D5DA6" w:rsidP="005D5DA6">
            <w:pPr>
              <w:spacing w:line="312" w:lineRule="auto"/>
              <w:jc w:val="both"/>
              <w:rPr>
                <w:color w:val="000000"/>
                <w:sz w:val="22"/>
                <w:szCs w:val="22"/>
              </w:rPr>
            </w:pPr>
          </w:p>
        </w:tc>
        <w:tc>
          <w:tcPr>
            <w:tcW w:w="2126" w:type="dxa"/>
            <w:gridSpan w:val="2"/>
            <w:shd w:val="clear" w:color="auto" w:fill="auto"/>
            <w:vAlign w:val="center"/>
            <w:hideMark/>
          </w:tcPr>
          <w:p w:rsidR="005D5DA6" w:rsidRPr="005D5DA6" w:rsidRDefault="005D5DA6" w:rsidP="005D5DA6">
            <w:pPr>
              <w:spacing w:line="312" w:lineRule="auto"/>
              <w:jc w:val="center"/>
              <w:rPr>
                <w:color w:val="000000"/>
                <w:sz w:val="22"/>
                <w:szCs w:val="22"/>
              </w:rPr>
            </w:pPr>
            <w:r w:rsidRPr="005D5DA6">
              <w:rPr>
                <w:color w:val="000000"/>
                <w:sz w:val="22"/>
                <w:szCs w:val="22"/>
              </w:rPr>
              <w:t>в т. ч. по годам</w:t>
            </w:r>
          </w:p>
        </w:tc>
      </w:tr>
      <w:tr w:rsidR="005D5DA6" w:rsidRPr="005D5DA6" w:rsidTr="005D5DA6">
        <w:trPr>
          <w:trHeight w:val="385"/>
          <w:tblHeader/>
          <w:jc w:val="center"/>
        </w:trPr>
        <w:tc>
          <w:tcPr>
            <w:tcW w:w="4820" w:type="dxa"/>
            <w:vMerge/>
            <w:vAlign w:val="center"/>
            <w:hideMark/>
          </w:tcPr>
          <w:p w:rsidR="005D5DA6" w:rsidRPr="005D5DA6" w:rsidRDefault="005D5DA6" w:rsidP="005D5DA6">
            <w:pPr>
              <w:spacing w:line="312" w:lineRule="auto"/>
              <w:jc w:val="both"/>
              <w:rPr>
                <w:color w:val="000000"/>
                <w:sz w:val="22"/>
                <w:szCs w:val="22"/>
              </w:rPr>
            </w:pPr>
          </w:p>
        </w:tc>
        <w:tc>
          <w:tcPr>
            <w:tcW w:w="1985" w:type="dxa"/>
            <w:vMerge/>
            <w:vAlign w:val="center"/>
            <w:hideMark/>
          </w:tcPr>
          <w:p w:rsidR="005D5DA6" w:rsidRPr="005D5DA6" w:rsidRDefault="005D5DA6" w:rsidP="005D5DA6">
            <w:pPr>
              <w:spacing w:line="312" w:lineRule="auto"/>
              <w:jc w:val="both"/>
              <w:rPr>
                <w:color w:val="000000"/>
                <w:sz w:val="22"/>
                <w:szCs w:val="22"/>
              </w:rPr>
            </w:pPr>
          </w:p>
        </w:tc>
        <w:tc>
          <w:tcPr>
            <w:tcW w:w="1458" w:type="dxa"/>
            <w:vMerge/>
            <w:vAlign w:val="center"/>
            <w:hideMark/>
          </w:tcPr>
          <w:p w:rsidR="005D5DA6" w:rsidRPr="005D5DA6" w:rsidRDefault="005D5DA6" w:rsidP="005D5DA6">
            <w:pPr>
              <w:spacing w:line="312" w:lineRule="auto"/>
              <w:jc w:val="both"/>
              <w:rPr>
                <w:color w:val="000000"/>
                <w:sz w:val="22"/>
                <w:szCs w:val="22"/>
              </w:rPr>
            </w:pP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2017</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r>
      <w:tr w:rsidR="005D5DA6" w:rsidRPr="005D5DA6" w:rsidTr="005D5DA6">
        <w:trPr>
          <w:trHeight w:val="244"/>
          <w:tblHeader/>
          <w:jc w:val="center"/>
        </w:trPr>
        <w:tc>
          <w:tcPr>
            <w:tcW w:w="4820" w:type="dxa"/>
            <w:shd w:val="clear" w:color="auto" w:fill="auto"/>
            <w:vAlign w:val="center"/>
            <w:hideMark/>
          </w:tcPr>
          <w:p w:rsidR="005D5DA6" w:rsidRPr="005D5DA6" w:rsidRDefault="005D5DA6" w:rsidP="005D5DA6">
            <w:pPr>
              <w:spacing w:line="312" w:lineRule="auto"/>
              <w:jc w:val="center"/>
              <w:rPr>
                <w:color w:val="000000"/>
                <w:sz w:val="22"/>
                <w:szCs w:val="22"/>
              </w:rPr>
            </w:pPr>
            <w:r w:rsidRPr="005D5DA6">
              <w:rPr>
                <w:color w:val="000000"/>
                <w:sz w:val="22"/>
                <w:szCs w:val="22"/>
              </w:rPr>
              <w:t>1</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w:t>
            </w:r>
          </w:p>
        </w:tc>
      </w:tr>
      <w:tr w:rsidR="005D5DA6" w:rsidRPr="005D5DA6" w:rsidTr="005D5DA6">
        <w:trPr>
          <w:trHeight w:val="778"/>
          <w:jc w:val="center"/>
        </w:trPr>
        <w:tc>
          <w:tcPr>
            <w:tcW w:w="4820" w:type="dxa"/>
            <w:shd w:val="clear" w:color="auto" w:fill="auto"/>
            <w:hideMark/>
          </w:tcPr>
          <w:p w:rsidR="005D5DA6" w:rsidRPr="005D5DA6" w:rsidRDefault="005D5DA6" w:rsidP="005D5DA6">
            <w:pPr>
              <w:spacing w:line="312" w:lineRule="auto"/>
              <w:jc w:val="both"/>
              <w:rPr>
                <w:sz w:val="22"/>
                <w:szCs w:val="22"/>
              </w:rPr>
            </w:pPr>
            <w:r w:rsidRPr="005D5DA6">
              <w:rPr>
                <w:sz w:val="22"/>
                <w:szCs w:val="22"/>
              </w:rPr>
              <w:t xml:space="preserve">Строительство тепловой сети от котельной № 80 с подключением детского сада № 19 и закрытием котельной № 111 </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80 </w:t>
            </w:r>
          </w:p>
          <w:p w:rsidR="005D5DA6" w:rsidRPr="005D5DA6" w:rsidRDefault="005D5DA6" w:rsidP="005D5DA6">
            <w:pPr>
              <w:spacing w:line="312" w:lineRule="auto"/>
              <w:jc w:val="center"/>
              <w:rPr>
                <w:sz w:val="22"/>
                <w:szCs w:val="22"/>
              </w:rPr>
            </w:pPr>
            <w:r w:rsidRPr="005D5DA6">
              <w:rPr>
                <w:sz w:val="22"/>
                <w:szCs w:val="22"/>
              </w:rPr>
              <w:t>ул. Карьерная, 46</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1 500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r>
      <w:tr w:rsidR="005D5DA6" w:rsidRPr="005D5DA6" w:rsidTr="005D5DA6">
        <w:trPr>
          <w:trHeight w:val="91"/>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Реконструкция котельной № 102. Замена котловой ячейки ДКВР-10/13 № 2 на котловую ячейку КЕ10/14 - 1шт. </w:t>
            </w:r>
            <w:r w:rsidRPr="005D5DA6">
              <w:rPr>
                <w:color w:val="FF0000"/>
                <w:sz w:val="22"/>
                <w:szCs w:val="22"/>
              </w:rPr>
              <w:t xml:space="preserve"> </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г. Прокопьевск, котельная № 102,</w:t>
            </w:r>
          </w:p>
          <w:p w:rsidR="005D5DA6" w:rsidRPr="005D5DA6" w:rsidRDefault="005D5DA6" w:rsidP="005D5DA6">
            <w:pPr>
              <w:spacing w:line="312" w:lineRule="auto"/>
              <w:jc w:val="center"/>
              <w:rPr>
                <w:sz w:val="22"/>
                <w:szCs w:val="22"/>
              </w:rPr>
            </w:pPr>
            <w:r w:rsidRPr="005D5DA6">
              <w:rPr>
                <w:sz w:val="22"/>
                <w:szCs w:val="22"/>
              </w:rPr>
              <w:t>ул. Петренко, 3</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10 557</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10 093</w:t>
            </w:r>
          </w:p>
        </w:tc>
      </w:tr>
      <w:tr w:rsidR="005D5DA6" w:rsidRPr="005D5DA6" w:rsidTr="005D5DA6">
        <w:trPr>
          <w:trHeight w:val="7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котловой ячейки КВТС-10-150 № 3 на котельной № 66 - 1шт. (первая очередь 2018 г., вторая – 2019 г.)</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66, </w:t>
            </w:r>
          </w:p>
          <w:p w:rsidR="005D5DA6" w:rsidRPr="005D5DA6" w:rsidRDefault="005D5DA6" w:rsidP="005D5DA6">
            <w:pPr>
              <w:spacing w:line="312" w:lineRule="auto"/>
              <w:jc w:val="center"/>
              <w:rPr>
                <w:sz w:val="22"/>
                <w:szCs w:val="22"/>
              </w:rPr>
            </w:pPr>
            <w:r w:rsidRPr="005D5DA6">
              <w:rPr>
                <w:sz w:val="22"/>
                <w:szCs w:val="22"/>
              </w:rPr>
              <w:t>ул. Институтская, 2</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5 952</w:t>
            </w:r>
          </w:p>
        </w:tc>
      </w:tr>
      <w:tr w:rsidR="005D5DA6" w:rsidRPr="005D5DA6" w:rsidTr="005D5DA6">
        <w:trPr>
          <w:trHeight w:val="221"/>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Проектирование, приобретение и монтаж котлов КВр-0,8 - 4 шт., в замен котлов </w:t>
            </w:r>
          </w:p>
          <w:p w:rsidR="005D5DA6" w:rsidRPr="005D5DA6" w:rsidRDefault="005D5DA6" w:rsidP="005D5DA6">
            <w:pPr>
              <w:spacing w:line="312" w:lineRule="auto"/>
              <w:jc w:val="both"/>
              <w:rPr>
                <w:sz w:val="22"/>
                <w:szCs w:val="22"/>
              </w:rPr>
            </w:pPr>
            <w:r w:rsidRPr="005D5DA6">
              <w:rPr>
                <w:sz w:val="22"/>
                <w:szCs w:val="22"/>
              </w:rPr>
              <w:t xml:space="preserve">НРс-18 - 4 шт. на котельной № 71 </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w:t>
            </w:r>
          </w:p>
          <w:p w:rsidR="005D5DA6" w:rsidRPr="005D5DA6" w:rsidRDefault="005D5DA6" w:rsidP="005D5DA6">
            <w:pPr>
              <w:spacing w:line="312" w:lineRule="auto"/>
              <w:jc w:val="center"/>
              <w:rPr>
                <w:sz w:val="22"/>
                <w:szCs w:val="22"/>
              </w:rPr>
            </w:pPr>
            <w:r w:rsidRPr="005D5DA6">
              <w:rPr>
                <w:sz w:val="22"/>
                <w:szCs w:val="22"/>
              </w:rPr>
              <w:t>пр. Спасская , 27</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400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6 090</w:t>
            </w:r>
          </w:p>
        </w:tc>
      </w:tr>
      <w:tr w:rsidR="005D5DA6" w:rsidRPr="005D5DA6" w:rsidTr="005D5DA6">
        <w:trPr>
          <w:trHeight w:val="299"/>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Проектирование, приобретение и монтаж котлов КВр-0,8 - 2 шт. в замен котлов </w:t>
            </w:r>
          </w:p>
          <w:p w:rsidR="005D5DA6" w:rsidRPr="005D5DA6" w:rsidRDefault="005D5DA6" w:rsidP="005D5DA6">
            <w:pPr>
              <w:spacing w:line="312" w:lineRule="auto"/>
              <w:jc w:val="both"/>
              <w:rPr>
                <w:sz w:val="22"/>
                <w:szCs w:val="22"/>
              </w:rPr>
            </w:pPr>
            <w:r w:rsidRPr="005D5DA6">
              <w:rPr>
                <w:sz w:val="22"/>
                <w:szCs w:val="22"/>
              </w:rPr>
              <w:t xml:space="preserve">НРс-18 – 2 шт. на котельной № 79 </w:t>
            </w:r>
            <w:r w:rsidRPr="005D5DA6">
              <w:rPr>
                <w:color w:val="FF0000"/>
                <w:sz w:val="22"/>
                <w:szCs w:val="22"/>
              </w:rPr>
              <w:t xml:space="preserve"> </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г. Прокопьевск, котельная № 79, ул. Серова , 6</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300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2 945</w:t>
            </w:r>
          </w:p>
        </w:tc>
      </w:tr>
      <w:tr w:rsidR="005D5DA6" w:rsidRPr="005D5DA6" w:rsidTr="005D5DA6">
        <w:trPr>
          <w:trHeight w:val="247"/>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автоматических ленточных весов на котельных № 5, № 66, </w:t>
            </w:r>
          </w:p>
          <w:p w:rsidR="005D5DA6" w:rsidRPr="005D5DA6" w:rsidRDefault="005D5DA6" w:rsidP="005D5DA6">
            <w:pPr>
              <w:spacing w:line="312" w:lineRule="auto"/>
              <w:jc w:val="both"/>
              <w:rPr>
                <w:sz w:val="22"/>
                <w:szCs w:val="22"/>
              </w:rPr>
            </w:pPr>
            <w:r w:rsidRPr="005D5DA6">
              <w:rPr>
                <w:sz w:val="22"/>
                <w:szCs w:val="22"/>
              </w:rPr>
              <w:t>№ 6 всего - 4шт.</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 № 66 ул. </w:t>
            </w:r>
            <w:r w:rsidRPr="005D5DA6">
              <w:rPr>
                <w:sz w:val="22"/>
                <w:szCs w:val="22"/>
              </w:rPr>
              <w:lastRenderedPageBreak/>
              <w:t xml:space="preserve">Институтская, 2; котельная № 6, </w:t>
            </w:r>
          </w:p>
          <w:p w:rsidR="005D5DA6" w:rsidRPr="005D5DA6" w:rsidRDefault="005D5DA6" w:rsidP="005D5DA6">
            <w:pPr>
              <w:spacing w:line="312" w:lineRule="auto"/>
              <w:jc w:val="center"/>
              <w:rPr>
                <w:sz w:val="22"/>
                <w:szCs w:val="22"/>
              </w:rPr>
            </w:pPr>
            <w:r w:rsidRPr="005D5DA6">
              <w:rPr>
                <w:sz w:val="22"/>
                <w:szCs w:val="22"/>
              </w:rPr>
              <w:t>ул. Рождественская, 7</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lastRenderedPageBreak/>
              <w:t>2017</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4 179</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r>
      <w:tr w:rsidR="005D5DA6" w:rsidRPr="005D5DA6" w:rsidTr="005D5DA6">
        <w:trPr>
          <w:trHeight w:val="274"/>
          <w:jc w:val="center"/>
        </w:trPr>
        <w:tc>
          <w:tcPr>
            <w:tcW w:w="4820" w:type="dxa"/>
            <w:shd w:val="clear" w:color="auto" w:fill="auto"/>
            <w:hideMark/>
          </w:tcPr>
          <w:p w:rsidR="005D5DA6" w:rsidRPr="005D5DA6" w:rsidRDefault="005D5DA6" w:rsidP="005D5DA6">
            <w:pPr>
              <w:spacing w:line="312" w:lineRule="auto"/>
              <w:jc w:val="both"/>
              <w:rPr>
                <w:sz w:val="22"/>
                <w:szCs w:val="22"/>
              </w:rPr>
            </w:pPr>
            <w:r w:rsidRPr="005D5DA6">
              <w:rPr>
                <w:sz w:val="22"/>
                <w:szCs w:val="22"/>
              </w:rPr>
              <w:t>Приобретение и монтаж автомобильных весов на котельных № 5, № 66 – 2 шт.</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г. Прокопьевск, котельная № 5, № 66 ул. Институтская, 2</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2017</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8 880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r>
      <w:tr w:rsidR="005D5DA6" w:rsidRPr="005D5DA6" w:rsidTr="005D5DA6">
        <w:trPr>
          <w:trHeight w:val="7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Автоматизация бойлерных № 1, 3, 4 с установкой систем видеонаблюдения и противопожарной сигнализации   - 3 шт.   </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бойлерная №1 </w:t>
            </w:r>
          </w:p>
          <w:p w:rsidR="005D5DA6" w:rsidRPr="005D5DA6" w:rsidRDefault="005D5DA6" w:rsidP="005D5DA6">
            <w:pPr>
              <w:spacing w:line="312" w:lineRule="auto"/>
              <w:jc w:val="center"/>
              <w:rPr>
                <w:sz w:val="22"/>
                <w:szCs w:val="22"/>
              </w:rPr>
            </w:pPr>
            <w:r w:rsidRPr="005D5DA6">
              <w:rPr>
                <w:sz w:val="22"/>
                <w:szCs w:val="22"/>
              </w:rPr>
              <w:t xml:space="preserve">ул. Гайдара, 16; бойлерная № 2 </w:t>
            </w:r>
          </w:p>
          <w:p w:rsidR="005D5DA6" w:rsidRPr="005D5DA6" w:rsidRDefault="005D5DA6" w:rsidP="005D5DA6">
            <w:pPr>
              <w:spacing w:line="312" w:lineRule="auto"/>
              <w:jc w:val="center"/>
              <w:rPr>
                <w:sz w:val="22"/>
                <w:szCs w:val="22"/>
              </w:rPr>
            </w:pPr>
            <w:r w:rsidRPr="005D5DA6">
              <w:rPr>
                <w:sz w:val="22"/>
                <w:szCs w:val="22"/>
              </w:rPr>
              <w:t>ул. Жолтовского, 3</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2 900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5 800</w:t>
            </w:r>
          </w:p>
        </w:tc>
      </w:tr>
      <w:tr w:rsidR="005D5DA6" w:rsidRPr="005D5DA6" w:rsidTr="005D5DA6">
        <w:trPr>
          <w:trHeight w:val="70"/>
          <w:jc w:val="center"/>
        </w:trPr>
        <w:tc>
          <w:tcPr>
            <w:tcW w:w="4820" w:type="dxa"/>
            <w:shd w:val="clear" w:color="auto" w:fill="auto"/>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системы пожаротушения АБК и </w:t>
            </w:r>
          </w:p>
          <w:p w:rsidR="005D5DA6" w:rsidRPr="005D5DA6" w:rsidRDefault="005D5DA6" w:rsidP="005D5DA6">
            <w:pPr>
              <w:spacing w:line="312" w:lineRule="auto"/>
              <w:jc w:val="both"/>
              <w:rPr>
                <w:sz w:val="22"/>
                <w:szCs w:val="22"/>
              </w:rPr>
            </w:pPr>
            <w:r w:rsidRPr="005D5DA6">
              <w:rPr>
                <w:sz w:val="22"/>
                <w:szCs w:val="22"/>
              </w:rPr>
              <w:t xml:space="preserve">мазутной станции котельной № 6 </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 </w:t>
            </w:r>
          </w:p>
          <w:p w:rsidR="005D5DA6" w:rsidRPr="005D5DA6" w:rsidRDefault="005D5DA6" w:rsidP="005D5DA6">
            <w:pPr>
              <w:spacing w:line="312" w:lineRule="auto"/>
              <w:jc w:val="center"/>
              <w:rPr>
                <w:sz w:val="22"/>
                <w:szCs w:val="22"/>
              </w:rPr>
            </w:pPr>
            <w:r w:rsidRPr="005D5DA6">
              <w:rPr>
                <w:sz w:val="22"/>
                <w:szCs w:val="22"/>
              </w:rPr>
              <w:t>ул. Рождественская, 7</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449</w:t>
            </w:r>
          </w:p>
        </w:tc>
      </w:tr>
      <w:tr w:rsidR="005D5DA6" w:rsidRPr="005D5DA6" w:rsidTr="005D5DA6">
        <w:trPr>
          <w:trHeight w:val="748"/>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оборудования видеонаблюдения на территории </w:t>
            </w:r>
          </w:p>
          <w:p w:rsidR="005D5DA6" w:rsidRPr="005D5DA6" w:rsidRDefault="005D5DA6" w:rsidP="005D5DA6">
            <w:pPr>
              <w:spacing w:line="312" w:lineRule="auto"/>
              <w:jc w:val="both"/>
              <w:rPr>
                <w:sz w:val="22"/>
                <w:szCs w:val="22"/>
              </w:rPr>
            </w:pPr>
            <w:r w:rsidRPr="005D5DA6">
              <w:rPr>
                <w:sz w:val="22"/>
                <w:szCs w:val="22"/>
              </w:rPr>
              <w:t>котельной № 6</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w:t>
            </w:r>
          </w:p>
          <w:p w:rsidR="005D5DA6" w:rsidRPr="005D5DA6" w:rsidRDefault="005D5DA6" w:rsidP="005D5DA6">
            <w:pPr>
              <w:spacing w:line="312" w:lineRule="auto"/>
              <w:jc w:val="center"/>
              <w:rPr>
                <w:sz w:val="22"/>
                <w:szCs w:val="22"/>
              </w:rPr>
            </w:pPr>
            <w:r w:rsidRPr="005D5DA6">
              <w:rPr>
                <w:sz w:val="22"/>
                <w:szCs w:val="22"/>
              </w:rPr>
              <w:t>ул. Рождественская, 7</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2 753</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300</w:t>
            </w:r>
          </w:p>
        </w:tc>
      </w:tr>
      <w:tr w:rsidR="005D5DA6" w:rsidRPr="005D5DA6" w:rsidTr="005D5DA6">
        <w:trPr>
          <w:trHeight w:val="7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оборудования видеонаблюдения на территории </w:t>
            </w:r>
          </w:p>
          <w:p w:rsidR="005D5DA6" w:rsidRPr="005D5DA6" w:rsidRDefault="005D5DA6" w:rsidP="005D5DA6">
            <w:pPr>
              <w:spacing w:line="312" w:lineRule="auto"/>
              <w:jc w:val="both"/>
              <w:rPr>
                <w:sz w:val="22"/>
                <w:szCs w:val="22"/>
              </w:rPr>
            </w:pPr>
            <w:r w:rsidRPr="005D5DA6">
              <w:rPr>
                <w:sz w:val="22"/>
                <w:szCs w:val="22"/>
              </w:rPr>
              <w:t>котельных № 5, 66</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 и котельная № 66, </w:t>
            </w:r>
          </w:p>
          <w:p w:rsidR="005D5DA6" w:rsidRPr="005D5DA6" w:rsidRDefault="005D5DA6" w:rsidP="005D5DA6">
            <w:pPr>
              <w:spacing w:line="312" w:lineRule="auto"/>
              <w:jc w:val="center"/>
              <w:rPr>
                <w:sz w:val="22"/>
                <w:szCs w:val="22"/>
              </w:rPr>
            </w:pPr>
            <w:r w:rsidRPr="005D5DA6">
              <w:rPr>
                <w:sz w:val="22"/>
                <w:szCs w:val="22"/>
              </w:rPr>
              <w:t>ул. Институтская, 2</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3 329</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385</w:t>
            </w:r>
          </w:p>
        </w:tc>
      </w:tr>
      <w:tr w:rsidR="005D5DA6" w:rsidRPr="005D5DA6" w:rsidTr="005D5DA6">
        <w:trPr>
          <w:trHeight w:val="7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оборудования видеонаблюдения на территории </w:t>
            </w:r>
          </w:p>
          <w:p w:rsidR="005D5DA6" w:rsidRPr="005D5DA6" w:rsidRDefault="005D5DA6" w:rsidP="005D5DA6">
            <w:pPr>
              <w:spacing w:line="312" w:lineRule="auto"/>
              <w:jc w:val="both"/>
              <w:rPr>
                <w:sz w:val="22"/>
                <w:szCs w:val="22"/>
              </w:rPr>
            </w:pPr>
            <w:r w:rsidRPr="005D5DA6">
              <w:rPr>
                <w:sz w:val="22"/>
                <w:szCs w:val="22"/>
              </w:rPr>
              <w:t>котельной № 104</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w:t>
            </w:r>
          </w:p>
          <w:p w:rsidR="005D5DA6" w:rsidRPr="005D5DA6" w:rsidRDefault="005D5DA6" w:rsidP="005D5DA6">
            <w:pPr>
              <w:spacing w:line="312" w:lineRule="auto"/>
              <w:jc w:val="center"/>
              <w:rPr>
                <w:sz w:val="22"/>
                <w:szCs w:val="22"/>
              </w:rPr>
            </w:pPr>
            <w:r w:rsidRPr="005D5DA6">
              <w:rPr>
                <w:sz w:val="22"/>
                <w:szCs w:val="22"/>
              </w:rPr>
              <w:t>пр. Гагарина , 26а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1 780</w:t>
            </w:r>
          </w:p>
        </w:tc>
      </w:tr>
      <w:tr w:rsidR="005D5DA6" w:rsidRPr="005D5DA6" w:rsidTr="005D5DA6">
        <w:trPr>
          <w:trHeight w:val="197"/>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оборудования видеонаблюдения на территории </w:t>
            </w:r>
          </w:p>
          <w:p w:rsidR="005D5DA6" w:rsidRPr="005D5DA6" w:rsidRDefault="005D5DA6" w:rsidP="005D5DA6">
            <w:pPr>
              <w:spacing w:line="312" w:lineRule="auto"/>
              <w:jc w:val="both"/>
              <w:rPr>
                <w:sz w:val="22"/>
                <w:szCs w:val="22"/>
              </w:rPr>
            </w:pPr>
            <w:r w:rsidRPr="005D5DA6">
              <w:rPr>
                <w:sz w:val="22"/>
                <w:szCs w:val="22"/>
              </w:rPr>
              <w:t>котельных № 102</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102, </w:t>
            </w:r>
          </w:p>
          <w:p w:rsidR="005D5DA6" w:rsidRPr="005D5DA6" w:rsidRDefault="005D5DA6" w:rsidP="005D5DA6">
            <w:pPr>
              <w:spacing w:line="312" w:lineRule="auto"/>
              <w:jc w:val="center"/>
              <w:rPr>
                <w:sz w:val="22"/>
                <w:szCs w:val="22"/>
              </w:rPr>
            </w:pPr>
            <w:r w:rsidRPr="005D5DA6">
              <w:rPr>
                <w:sz w:val="22"/>
                <w:szCs w:val="22"/>
              </w:rPr>
              <w:t>ул. Петренко, 3</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1 810</w:t>
            </w:r>
          </w:p>
        </w:tc>
      </w:tr>
      <w:tr w:rsidR="005D5DA6" w:rsidRPr="005D5DA6" w:rsidTr="005D5DA6">
        <w:trPr>
          <w:trHeight w:val="96"/>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оборудования видеонаблюдения на территории </w:t>
            </w:r>
          </w:p>
          <w:p w:rsidR="005D5DA6" w:rsidRPr="005D5DA6" w:rsidRDefault="005D5DA6" w:rsidP="005D5DA6">
            <w:pPr>
              <w:spacing w:line="312" w:lineRule="auto"/>
              <w:jc w:val="both"/>
              <w:rPr>
                <w:sz w:val="22"/>
                <w:szCs w:val="22"/>
              </w:rPr>
            </w:pPr>
            <w:r w:rsidRPr="005D5DA6">
              <w:rPr>
                <w:sz w:val="22"/>
                <w:szCs w:val="22"/>
              </w:rPr>
              <w:t>котельных № 114</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114, </w:t>
            </w:r>
          </w:p>
          <w:p w:rsidR="005D5DA6" w:rsidRPr="005D5DA6" w:rsidRDefault="005D5DA6" w:rsidP="005D5DA6">
            <w:pPr>
              <w:spacing w:line="312" w:lineRule="auto"/>
              <w:jc w:val="center"/>
              <w:rPr>
                <w:sz w:val="22"/>
                <w:szCs w:val="22"/>
              </w:rPr>
            </w:pPr>
            <w:r w:rsidRPr="005D5DA6">
              <w:rPr>
                <w:sz w:val="22"/>
                <w:szCs w:val="22"/>
              </w:rPr>
              <w:t>пр. Шахтёров, 1</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1 730</w:t>
            </w:r>
          </w:p>
        </w:tc>
      </w:tr>
      <w:tr w:rsidR="005D5DA6" w:rsidRPr="005D5DA6" w:rsidTr="005D5DA6">
        <w:trPr>
          <w:trHeight w:val="7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оборудования видеонаблюдения на территории котельных № 76</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76, </w:t>
            </w:r>
          </w:p>
          <w:p w:rsidR="005D5DA6" w:rsidRPr="005D5DA6" w:rsidRDefault="005D5DA6" w:rsidP="005D5DA6">
            <w:pPr>
              <w:spacing w:line="312" w:lineRule="auto"/>
              <w:jc w:val="center"/>
              <w:rPr>
                <w:sz w:val="22"/>
                <w:szCs w:val="22"/>
              </w:rPr>
            </w:pPr>
            <w:r w:rsidRPr="005D5DA6">
              <w:rPr>
                <w:sz w:val="22"/>
                <w:szCs w:val="22"/>
              </w:rPr>
              <w:lastRenderedPageBreak/>
              <w:t>4 квартал Красной горки</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lastRenderedPageBreak/>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1 711</w:t>
            </w:r>
          </w:p>
        </w:tc>
      </w:tr>
      <w:tr w:rsidR="005D5DA6" w:rsidRPr="005D5DA6" w:rsidTr="005D5DA6">
        <w:trPr>
          <w:trHeight w:val="7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оборудования видеонаблюдения на территории </w:t>
            </w:r>
          </w:p>
          <w:p w:rsidR="005D5DA6" w:rsidRPr="005D5DA6" w:rsidRDefault="005D5DA6" w:rsidP="005D5DA6">
            <w:pPr>
              <w:spacing w:line="312" w:lineRule="auto"/>
              <w:jc w:val="both"/>
              <w:rPr>
                <w:sz w:val="22"/>
                <w:szCs w:val="22"/>
              </w:rPr>
            </w:pPr>
            <w:r w:rsidRPr="005D5DA6">
              <w:rPr>
                <w:sz w:val="22"/>
                <w:szCs w:val="22"/>
              </w:rPr>
              <w:t>котельных № 49</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49, </w:t>
            </w:r>
          </w:p>
          <w:p w:rsidR="005D5DA6" w:rsidRPr="005D5DA6" w:rsidRDefault="005D5DA6" w:rsidP="005D5DA6">
            <w:pPr>
              <w:spacing w:line="312" w:lineRule="auto"/>
              <w:jc w:val="center"/>
              <w:rPr>
                <w:sz w:val="22"/>
                <w:szCs w:val="22"/>
              </w:rPr>
            </w:pPr>
            <w:r w:rsidRPr="005D5DA6">
              <w:rPr>
                <w:sz w:val="22"/>
                <w:szCs w:val="22"/>
              </w:rPr>
              <w:t>ул. Шишкина, 40а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1 750</w:t>
            </w:r>
          </w:p>
        </w:tc>
      </w:tr>
      <w:tr w:rsidR="005D5DA6" w:rsidRPr="005D5DA6" w:rsidTr="005D5DA6">
        <w:trPr>
          <w:trHeight w:val="7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оборудования видеонаблюдения на территории </w:t>
            </w:r>
          </w:p>
          <w:p w:rsidR="005D5DA6" w:rsidRPr="005D5DA6" w:rsidRDefault="005D5DA6" w:rsidP="005D5DA6">
            <w:pPr>
              <w:spacing w:line="312" w:lineRule="auto"/>
              <w:jc w:val="both"/>
              <w:rPr>
                <w:sz w:val="22"/>
                <w:szCs w:val="22"/>
              </w:rPr>
            </w:pPr>
            <w:r w:rsidRPr="005D5DA6">
              <w:rPr>
                <w:sz w:val="22"/>
                <w:szCs w:val="22"/>
              </w:rPr>
              <w:t>котельных № 59</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59, </w:t>
            </w:r>
          </w:p>
          <w:p w:rsidR="005D5DA6" w:rsidRPr="005D5DA6" w:rsidRDefault="005D5DA6" w:rsidP="005D5DA6">
            <w:pPr>
              <w:spacing w:line="312" w:lineRule="auto"/>
              <w:jc w:val="center"/>
              <w:rPr>
                <w:sz w:val="22"/>
                <w:szCs w:val="22"/>
              </w:rPr>
            </w:pPr>
            <w:r w:rsidRPr="005D5DA6">
              <w:rPr>
                <w:sz w:val="22"/>
                <w:szCs w:val="22"/>
              </w:rPr>
              <w:t>ул. Советов, 8а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1 680</w:t>
            </w:r>
          </w:p>
        </w:tc>
      </w:tr>
      <w:tr w:rsidR="005D5DA6" w:rsidRPr="005D5DA6" w:rsidTr="005D5DA6">
        <w:trPr>
          <w:trHeight w:val="944"/>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цифровых приборов контроля и датчиков безопасности управления  котла КЕ 6,5/14с № 1, 3 котельной № 48 – 2 компл.</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48, </w:t>
            </w:r>
          </w:p>
          <w:p w:rsidR="005D5DA6" w:rsidRPr="005D5DA6" w:rsidRDefault="005D5DA6" w:rsidP="005D5DA6">
            <w:pPr>
              <w:spacing w:line="312" w:lineRule="auto"/>
              <w:jc w:val="center"/>
              <w:rPr>
                <w:sz w:val="22"/>
                <w:szCs w:val="22"/>
              </w:rPr>
            </w:pPr>
            <w:r w:rsidRPr="005D5DA6">
              <w:rPr>
                <w:sz w:val="22"/>
                <w:szCs w:val="22"/>
              </w:rPr>
              <w:t>ул. Мартехова, 8</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272</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r>
      <w:tr w:rsidR="005D5DA6" w:rsidRPr="005D5DA6" w:rsidTr="005D5DA6">
        <w:trPr>
          <w:trHeight w:val="844"/>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цифровых приборов контроля и датчиков безопасности управления  котла ДКВР 4/13 № 1, 2, 3 котельной № 59 – 3 компл.</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59, </w:t>
            </w:r>
          </w:p>
          <w:p w:rsidR="005D5DA6" w:rsidRPr="005D5DA6" w:rsidRDefault="005D5DA6" w:rsidP="005D5DA6">
            <w:pPr>
              <w:spacing w:line="312" w:lineRule="auto"/>
              <w:jc w:val="center"/>
              <w:rPr>
                <w:sz w:val="22"/>
                <w:szCs w:val="22"/>
              </w:rPr>
            </w:pPr>
            <w:r w:rsidRPr="005D5DA6">
              <w:rPr>
                <w:sz w:val="22"/>
                <w:szCs w:val="22"/>
              </w:rPr>
              <w:t>ул. Советов, 8а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543</w:t>
            </w:r>
          </w:p>
        </w:tc>
      </w:tr>
      <w:tr w:rsidR="005D5DA6" w:rsidRPr="005D5DA6" w:rsidTr="005D5DA6">
        <w:trPr>
          <w:trHeight w:val="839"/>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цифровых приборов контроля и датчиков безопасности управления  котла КВТС-10 №1, 2, 3 котельной № 76 - 3компл</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76, </w:t>
            </w:r>
          </w:p>
          <w:p w:rsidR="005D5DA6" w:rsidRPr="005D5DA6" w:rsidRDefault="005D5DA6" w:rsidP="005D5DA6">
            <w:pPr>
              <w:spacing w:line="312" w:lineRule="auto"/>
              <w:jc w:val="center"/>
              <w:rPr>
                <w:sz w:val="22"/>
                <w:szCs w:val="22"/>
              </w:rPr>
            </w:pPr>
            <w:r w:rsidRPr="005D5DA6">
              <w:rPr>
                <w:sz w:val="22"/>
                <w:szCs w:val="22"/>
              </w:rPr>
              <w:t>ул. 4-й квартал Красной горки</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333</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r>
      <w:tr w:rsidR="005D5DA6" w:rsidRPr="005D5DA6" w:rsidTr="005D5DA6">
        <w:trPr>
          <w:trHeight w:val="7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цифровых приборов контроля и датчиков безопасности управления  котла КЕ25/14с №1, ДКВР20/13 № 2, КЕ10/14 № 3, № 5, № 6, котельной </w:t>
            </w:r>
          </w:p>
          <w:p w:rsidR="005D5DA6" w:rsidRPr="005D5DA6" w:rsidRDefault="005D5DA6" w:rsidP="005D5DA6">
            <w:pPr>
              <w:spacing w:line="312" w:lineRule="auto"/>
              <w:jc w:val="both"/>
              <w:rPr>
                <w:sz w:val="22"/>
                <w:szCs w:val="22"/>
              </w:rPr>
            </w:pPr>
            <w:r w:rsidRPr="005D5DA6">
              <w:rPr>
                <w:sz w:val="22"/>
                <w:szCs w:val="22"/>
              </w:rPr>
              <w:t>№ 114 - 5компл.</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114, </w:t>
            </w:r>
          </w:p>
          <w:p w:rsidR="005D5DA6" w:rsidRPr="005D5DA6" w:rsidRDefault="005D5DA6" w:rsidP="005D5DA6">
            <w:pPr>
              <w:spacing w:line="312" w:lineRule="auto"/>
              <w:jc w:val="center"/>
              <w:rPr>
                <w:sz w:val="22"/>
                <w:szCs w:val="22"/>
              </w:rPr>
            </w:pPr>
            <w:r w:rsidRPr="005D5DA6">
              <w:rPr>
                <w:sz w:val="22"/>
                <w:szCs w:val="22"/>
              </w:rPr>
              <w:t>пр. Шахтёров, 1</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557</w:t>
            </w:r>
          </w:p>
        </w:tc>
      </w:tr>
      <w:tr w:rsidR="005D5DA6" w:rsidRPr="005D5DA6" w:rsidTr="005D5DA6">
        <w:trPr>
          <w:trHeight w:val="7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цифровых приборов контроля и датчиков безопасности управления  котла КЕ10/14с № 1, № 3, котельной № 104 – 2 компл.</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104, </w:t>
            </w:r>
          </w:p>
          <w:p w:rsidR="005D5DA6" w:rsidRPr="005D5DA6" w:rsidRDefault="005D5DA6" w:rsidP="005D5DA6">
            <w:pPr>
              <w:spacing w:line="312" w:lineRule="auto"/>
              <w:jc w:val="center"/>
              <w:rPr>
                <w:sz w:val="22"/>
                <w:szCs w:val="22"/>
              </w:rPr>
            </w:pPr>
            <w:r w:rsidRPr="005D5DA6">
              <w:rPr>
                <w:sz w:val="22"/>
                <w:szCs w:val="22"/>
              </w:rPr>
              <w:t>пр. Гагарина, 26а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638</w:t>
            </w:r>
          </w:p>
        </w:tc>
      </w:tr>
      <w:tr w:rsidR="005D5DA6" w:rsidRPr="005D5DA6" w:rsidTr="005D5DA6">
        <w:trPr>
          <w:trHeight w:val="7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цифровых приборов контроля и датчиков безопасности управления  котла КВТС-20 № 2, № 3, котельной № 5 - 2компл</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 </w:t>
            </w:r>
          </w:p>
          <w:p w:rsidR="005D5DA6" w:rsidRPr="005D5DA6" w:rsidRDefault="005D5DA6" w:rsidP="005D5DA6">
            <w:pPr>
              <w:spacing w:line="312" w:lineRule="auto"/>
              <w:jc w:val="center"/>
              <w:rPr>
                <w:sz w:val="22"/>
                <w:szCs w:val="22"/>
              </w:rPr>
            </w:pPr>
            <w:r w:rsidRPr="005D5DA6">
              <w:rPr>
                <w:sz w:val="22"/>
                <w:szCs w:val="22"/>
              </w:rPr>
              <w:t>ул. Институтская, 2</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540</w:t>
            </w:r>
          </w:p>
        </w:tc>
      </w:tr>
      <w:tr w:rsidR="005D5DA6" w:rsidRPr="005D5DA6" w:rsidTr="005D5DA6">
        <w:trPr>
          <w:trHeight w:val="351"/>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цифровых приборов контроля и датчиков безопасности управления  котла КЕ-25/14с № 6, № 8, котельной № 66 - 2компл</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66, </w:t>
            </w:r>
          </w:p>
          <w:p w:rsidR="005D5DA6" w:rsidRPr="005D5DA6" w:rsidRDefault="005D5DA6" w:rsidP="005D5DA6">
            <w:pPr>
              <w:spacing w:line="312" w:lineRule="auto"/>
              <w:jc w:val="center"/>
              <w:rPr>
                <w:sz w:val="22"/>
                <w:szCs w:val="22"/>
              </w:rPr>
            </w:pPr>
            <w:r w:rsidRPr="005D5DA6">
              <w:rPr>
                <w:sz w:val="22"/>
                <w:szCs w:val="22"/>
              </w:rPr>
              <w:t>ул. Институтская, 2</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630</w:t>
            </w:r>
          </w:p>
        </w:tc>
      </w:tr>
      <w:tr w:rsidR="005D5DA6" w:rsidRPr="005D5DA6" w:rsidTr="005D5DA6">
        <w:trPr>
          <w:trHeight w:val="235"/>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lastRenderedPageBreak/>
              <w:t xml:space="preserve">Приобретение и монтаж цифровых приборов контроля и датчиков безопасности управления  котла КЕ-10/14с № 1, </w:t>
            </w:r>
          </w:p>
          <w:p w:rsidR="005D5DA6" w:rsidRPr="005D5DA6" w:rsidRDefault="005D5DA6" w:rsidP="005D5DA6">
            <w:pPr>
              <w:spacing w:line="312" w:lineRule="auto"/>
              <w:jc w:val="both"/>
              <w:rPr>
                <w:sz w:val="22"/>
                <w:szCs w:val="22"/>
              </w:rPr>
            </w:pPr>
            <w:r w:rsidRPr="005D5DA6">
              <w:rPr>
                <w:sz w:val="22"/>
                <w:szCs w:val="22"/>
              </w:rPr>
              <w:t>ДКВр-10/13 № 4, котельной № 102 - 2компл.</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102, </w:t>
            </w:r>
          </w:p>
          <w:p w:rsidR="005D5DA6" w:rsidRPr="005D5DA6" w:rsidRDefault="005D5DA6" w:rsidP="005D5DA6">
            <w:pPr>
              <w:spacing w:line="312" w:lineRule="auto"/>
              <w:jc w:val="center"/>
              <w:rPr>
                <w:sz w:val="22"/>
                <w:szCs w:val="22"/>
              </w:rPr>
            </w:pPr>
            <w:r w:rsidRPr="005D5DA6">
              <w:rPr>
                <w:sz w:val="22"/>
                <w:szCs w:val="22"/>
              </w:rPr>
              <w:t>ул. Петренко, 3</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468</w:t>
            </w:r>
          </w:p>
        </w:tc>
      </w:tr>
      <w:tr w:rsidR="005D5DA6" w:rsidRPr="005D5DA6" w:rsidTr="005D5DA6">
        <w:trPr>
          <w:trHeight w:val="134"/>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с электродвигателями на электропривод ПСУ котельной № 6 - 6 шт.</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 </w:t>
            </w:r>
          </w:p>
          <w:p w:rsidR="005D5DA6" w:rsidRPr="005D5DA6" w:rsidRDefault="005D5DA6" w:rsidP="005D5DA6">
            <w:pPr>
              <w:spacing w:line="312" w:lineRule="auto"/>
              <w:jc w:val="center"/>
              <w:rPr>
                <w:sz w:val="22"/>
                <w:szCs w:val="22"/>
              </w:rPr>
            </w:pPr>
            <w:r w:rsidRPr="005D5DA6">
              <w:rPr>
                <w:sz w:val="22"/>
                <w:szCs w:val="22"/>
              </w:rPr>
              <w:t>ул. Рождественская, 7</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685</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172</w:t>
            </w:r>
          </w:p>
        </w:tc>
      </w:tr>
      <w:tr w:rsidR="005D5DA6" w:rsidRPr="005D5DA6" w:rsidTr="005D5DA6">
        <w:trPr>
          <w:trHeight w:val="471"/>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с 1 электродвигателем на  насосную установку исходной воды котельной № 6 - 2 шт.</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 </w:t>
            </w:r>
          </w:p>
          <w:p w:rsidR="005D5DA6" w:rsidRPr="005D5DA6" w:rsidRDefault="005D5DA6" w:rsidP="005D5DA6">
            <w:pPr>
              <w:spacing w:line="312" w:lineRule="auto"/>
              <w:jc w:val="center"/>
              <w:rPr>
                <w:sz w:val="22"/>
                <w:szCs w:val="22"/>
              </w:rPr>
            </w:pPr>
            <w:r w:rsidRPr="005D5DA6">
              <w:rPr>
                <w:sz w:val="22"/>
                <w:szCs w:val="22"/>
              </w:rPr>
              <w:t>ул. Рождественская, 7</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597</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149</w:t>
            </w:r>
          </w:p>
        </w:tc>
      </w:tr>
      <w:tr w:rsidR="005D5DA6" w:rsidRPr="005D5DA6" w:rsidTr="005D5DA6">
        <w:trPr>
          <w:trHeight w:val="806"/>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с  электродвигателями на приводы топки котлов котельной № 5 - 3 шт.</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 </w:t>
            </w:r>
          </w:p>
          <w:p w:rsidR="005D5DA6" w:rsidRPr="005D5DA6" w:rsidRDefault="005D5DA6" w:rsidP="005D5DA6">
            <w:pPr>
              <w:spacing w:line="312" w:lineRule="auto"/>
              <w:jc w:val="center"/>
              <w:rPr>
                <w:sz w:val="22"/>
                <w:szCs w:val="22"/>
              </w:rPr>
            </w:pPr>
            <w:r w:rsidRPr="005D5DA6">
              <w:rPr>
                <w:sz w:val="22"/>
                <w:szCs w:val="22"/>
              </w:rPr>
              <w:t>ул. Институтская, 2</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310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78</w:t>
            </w:r>
          </w:p>
        </w:tc>
      </w:tr>
      <w:tr w:rsidR="005D5DA6" w:rsidRPr="005D5DA6" w:rsidTr="005D5DA6">
        <w:trPr>
          <w:trHeight w:val="8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с  электродвигателями на приводы топки котлов котельной № 66 - 4 шт.</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66 </w:t>
            </w:r>
          </w:p>
          <w:p w:rsidR="005D5DA6" w:rsidRPr="005D5DA6" w:rsidRDefault="005D5DA6" w:rsidP="005D5DA6">
            <w:pPr>
              <w:spacing w:line="312" w:lineRule="auto"/>
              <w:jc w:val="center"/>
              <w:rPr>
                <w:sz w:val="22"/>
                <w:szCs w:val="22"/>
              </w:rPr>
            </w:pPr>
            <w:r w:rsidRPr="005D5DA6">
              <w:rPr>
                <w:sz w:val="22"/>
                <w:szCs w:val="22"/>
              </w:rPr>
              <w:t>ул. Институтская, 2</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401</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100</w:t>
            </w:r>
          </w:p>
        </w:tc>
      </w:tr>
      <w:tr w:rsidR="005D5DA6" w:rsidRPr="005D5DA6" w:rsidTr="005D5DA6">
        <w:trPr>
          <w:trHeight w:val="86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насос ГВС котельной № 66 - 1 шт.</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 </w:t>
            </w:r>
          </w:p>
          <w:p w:rsidR="005D5DA6" w:rsidRPr="005D5DA6" w:rsidRDefault="005D5DA6" w:rsidP="005D5DA6">
            <w:pPr>
              <w:spacing w:line="312" w:lineRule="auto"/>
              <w:jc w:val="center"/>
              <w:rPr>
                <w:sz w:val="22"/>
                <w:szCs w:val="22"/>
              </w:rPr>
            </w:pPr>
            <w:r w:rsidRPr="005D5DA6">
              <w:rPr>
                <w:sz w:val="22"/>
                <w:szCs w:val="22"/>
              </w:rPr>
              <w:t>ул. Институтская, 2</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826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206</w:t>
            </w:r>
          </w:p>
        </w:tc>
      </w:tr>
      <w:tr w:rsidR="005D5DA6" w:rsidRPr="005D5DA6" w:rsidTr="005D5DA6">
        <w:trPr>
          <w:trHeight w:val="718"/>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с  электродвигателями на приводы топки котлов котельной № 76 - 2 шт.</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 </w:t>
            </w:r>
          </w:p>
          <w:p w:rsidR="005D5DA6" w:rsidRPr="005D5DA6" w:rsidRDefault="005D5DA6" w:rsidP="005D5DA6">
            <w:pPr>
              <w:spacing w:line="312" w:lineRule="auto"/>
              <w:jc w:val="center"/>
              <w:rPr>
                <w:sz w:val="22"/>
                <w:szCs w:val="22"/>
              </w:rPr>
            </w:pPr>
            <w:r w:rsidRPr="005D5DA6">
              <w:rPr>
                <w:sz w:val="22"/>
                <w:szCs w:val="22"/>
              </w:rPr>
              <w:t>ул. 4-й квартал Красной горки</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52</w:t>
            </w:r>
          </w:p>
        </w:tc>
      </w:tr>
      <w:tr w:rsidR="005D5DA6" w:rsidRPr="005D5DA6" w:rsidTr="005D5DA6">
        <w:trPr>
          <w:trHeight w:val="88"/>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с  электродвигателями на приводы топки котлов котельной № 114 - 5 шт.</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114 </w:t>
            </w:r>
          </w:p>
          <w:p w:rsidR="005D5DA6" w:rsidRPr="005D5DA6" w:rsidRDefault="005D5DA6" w:rsidP="005D5DA6">
            <w:pPr>
              <w:spacing w:line="312" w:lineRule="auto"/>
              <w:jc w:val="center"/>
              <w:rPr>
                <w:sz w:val="22"/>
                <w:szCs w:val="22"/>
              </w:rPr>
            </w:pPr>
            <w:r w:rsidRPr="005D5DA6">
              <w:rPr>
                <w:sz w:val="22"/>
                <w:szCs w:val="22"/>
              </w:rPr>
              <w:t>пр. Шахтеров, 1</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504</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126</w:t>
            </w:r>
          </w:p>
        </w:tc>
      </w:tr>
      <w:tr w:rsidR="005D5DA6" w:rsidRPr="005D5DA6" w:rsidTr="005D5DA6">
        <w:trPr>
          <w:trHeight w:val="7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с  электродвигателями на приводы топки котлов котельной № 104 - 3 шт.</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104 </w:t>
            </w:r>
          </w:p>
          <w:p w:rsidR="005D5DA6" w:rsidRPr="005D5DA6" w:rsidRDefault="005D5DA6" w:rsidP="005D5DA6">
            <w:pPr>
              <w:spacing w:line="312" w:lineRule="auto"/>
              <w:jc w:val="center"/>
              <w:rPr>
                <w:sz w:val="22"/>
                <w:szCs w:val="22"/>
              </w:rPr>
            </w:pPr>
            <w:r w:rsidRPr="005D5DA6">
              <w:rPr>
                <w:sz w:val="22"/>
                <w:szCs w:val="22"/>
              </w:rPr>
              <w:t>пр. Гагарина, 26а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308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77</w:t>
            </w:r>
          </w:p>
        </w:tc>
      </w:tr>
      <w:tr w:rsidR="005D5DA6" w:rsidRPr="005D5DA6" w:rsidTr="005D5DA6">
        <w:trPr>
          <w:trHeight w:val="181"/>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с  </w:t>
            </w:r>
            <w:r w:rsidRPr="005D5DA6">
              <w:rPr>
                <w:sz w:val="22"/>
                <w:szCs w:val="22"/>
              </w:rPr>
              <w:lastRenderedPageBreak/>
              <w:t>электродвигателями на дутьевые вентиляторы котельной № 104 - 3 шт.</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lastRenderedPageBreak/>
              <w:t>г. Прокопьевск, котельная № 104</w:t>
            </w:r>
          </w:p>
          <w:p w:rsidR="005D5DA6" w:rsidRPr="005D5DA6" w:rsidRDefault="005D5DA6" w:rsidP="005D5DA6">
            <w:pPr>
              <w:spacing w:line="312" w:lineRule="auto"/>
              <w:jc w:val="center"/>
              <w:rPr>
                <w:sz w:val="22"/>
                <w:szCs w:val="22"/>
              </w:rPr>
            </w:pPr>
            <w:r w:rsidRPr="005D5DA6">
              <w:rPr>
                <w:sz w:val="22"/>
                <w:szCs w:val="22"/>
              </w:rPr>
              <w:lastRenderedPageBreak/>
              <w:t xml:space="preserve"> пр. Гагарина, 26а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lastRenderedPageBreak/>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399</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100</w:t>
            </w:r>
          </w:p>
        </w:tc>
      </w:tr>
      <w:tr w:rsidR="005D5DA6" w:rsidRPr="005D5DA6" w:rsidTr="005D5DA6">
        <w:trPr>
          <w:trHeight w:val="207"/>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с  электродвигателями на привода топки котлов котельной № 102 - 3 шт.</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102 </w:t>
            </w:r>
          </w:p>
          <w:p w:rsidR="005D5DA6" w:rsidRPr="005D5DA6" w:rsidRDefault="005D5DA6" w:rsidP="005D5DA6">
            <w:pPr>
              <w:spacing w:line="312" w:lineRule="auto"/>
              <w:jc w:val="center"/>
              <w:rPr>
                <w:sz w:val="22"/>
                <w:szCs w:val="22"/>
              </w:rPr>
            </w:pPr>
            <w:r w:rsidRPr="005D5DA6">
              <w:rPr>
                <w:sz w:val="22"/>
                <w:szCs w:val="22"/>
              </w:rPr>
              <w:t>ул. Петренко, 3</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303</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76</w:t>
            </w:r>
          </w:p>
        </w:tc>
      </w:tr>
      <w:tr w:rsidR="005D5DA6" w:rsidRPr="005D5DA6" w:rsidTr="005D5DA6">
        <w:trPr>
          <w:trHeight w:val="105"/>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четыре подпиточных насоса котельной № 51 - 1 шт.</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51 </w:t>
            </w:r>
          </w:p>
          <w:p w:rsidR="005D5DA6" w:rsidRPr="005D5DA6" w:rsidRDefault="005D5DA6" w:rsidP="005D5DA6">
            <w:pPr>
              <w:spacing w:line="312" w:lineRule="auto"/>
              <w:jc w:val="center"/>
              <w:rPr>
                <w:sz w:val="22"/>
                <w:szCs w:val="22"/>
              </w:rPr>
            </w:pPr>
            <w:r w:rsidRPr="005D5DA6">
              <w:rPr>
                <w:sz w:val="22"/>
                <w:szCs w:val="22"/>
              </w:rPr>
              <w:t>ул. Охотская, 16</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352</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88</w:t>
            </w:r>
          </w:p>
        </w:tc>
      </w:tr>
      <w:tr w:rsidR="005D5DA6" w:rsidRPr="005D5DA6" w:rsidTr="005D5DA6">
        <w:trPr>
          <w:trHeight w:val="7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1 котельной № 5</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 </w:t>
            </w:r>
          </w:p>
          <w:p w:rsidR="005D5DA6" w:rsidRPr="005D5DA6" w:rsidRDefault="005D5DA6" w:rsidP="005D5DA6">
            <w:pPr>
              <w:spacing w:line="312" w:lineRule="auto"/>
              <w:jc w:val="center"/>
              <w:rPr>
                <w:sz w:val="22"/>
                <w:szCs w:val="22"/>
              </w:rPr>
            </w:pPr>
            <w:r w:rsidRPr="005D5DA6">
              <w:rPr>
                <w:sz w:val="22"/>
                <w:szCs w:val="22"/>
              </w:rPr>
              <w:t>ул. Институтская, 2</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481</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120</w:t>
            </w:r>
          </w:p>
        </w:tc>
      </w:tr>
      <w:tr w:rsidR="005D5DA6" w:rsidRPr="005D5DA6" w:rsidTr="005D5DA6">
        <w:trPr>
          <w:trHeight w:val="7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1 котельной № 5</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№5, </w:t>
            </w:r>
          </w:p>
          <w:p w:rsidR="005D5DA6" w:rsidRPr="005D5DA6" w:rsidRDefault="005D5DA6" w:rsidP="005D5DA6">
            <w:pPr>
              <w:spacing w:line="312" w:lineRule="auto"/>
              <w:jc w:val="center"/>
              <w:rPr>
                <w:sz w:val="22"/>
                <w:szCs w:val="22"/>
              </w:rPr>
            </w:pPr>
            <w:r w:rsidRPr="005D5DA6">
              <w:rPr>
                <w:sz w:val="22"/>
                <w:szCs w:val="22"/>
              </w:rPr>
              <w:t>ул. Институтская, 2</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346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87</w:t>
            </w:r>
          </w:p>
        </w:tc>
      </w:tr>
      <w:tr w:rsidR="005D5DA6" w:rsidRPr="005D5DA6" w:rsidTr="005D5DA6">
        <w:trPr>
          <w:trHeight w:val="86"/>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7 котельной № 66</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66, </w:t>
            </w:r>
          </w:p>
          <w:p w:rsidR="005D5DA6" w:rsidRPr="005D5DA6" w:rsidRDefault="005D5DA6" w:rsidP="005D5DA6">
            <w:pPr>
              <w:spacing w:line="312" w:lineRule="auto"/>
              <w:jc w:val="center"/>
              <w:rPr>
                <w:sz w:val="22"/>
                <w:szCs w:val="22"/>
              </w:rPr>
            </w:pPr>
            <w:r w:rsidRPr="005D5DA6">
              <w:rPr>
                <w:sz w:val="22"/>
                <w:szCs w:val="22"/>
              </w:rPr>
              <w:t>ул. Институтская, 2</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567</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142</w:t>
            </w:r>
          </w:p>
        </w:tc>
      </w:tr>
      <w:tr w:rsidR="005D5DA6" w:rsidRPr="005D5DA6" w:rsidTr="005D5DA6">
        <w:trPr>
          <w:trHeight w:val="962"/>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7 котельной № 66</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66, </w:t>
            </w:r>
          </w:p>
          <w:p w:rsidR="005D5DA6" w:rsidRPr="005D5DA6" w:rsidRDefault="005D5DA6" w:rsidP="005D5DA6">
            <w:pPr>
              <w:spacing w:line="312" w:lineRule="auto"/>
              <w:jc w:val="center"/>
              <w:rPr>
                <w:sz w:val="22"/>
                <w:szCs w:val="22"/>
              </w:rPr>
            </w:pPr>
            <w:r w:rsidRPr="005D5DA6">
              <w:rPr>
                <w:sz w:val="22"/>
                <w:szCs w:val="22"/>
              </w:rPr>
              <w:t>ул. Институтская, 2</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234</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59</w:t>
            </w:r>
          </w:p>
        </w:tc>
      </w:tr>
      <w:tr w:rsidR="005D5DA6" w:rsidRPr="005D5DA6" w:rsidTr="005D5DA6">
        <w:trPr>
          <w:trHeight w:val="1002"/>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насос ГВС № 1 и № 2  котельной № 79 </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79, </w:t>
            </w:r>
          </w:p>
          <w:p w:rsidR="005D5DA6" w:rsidRPr="005D5DA6" w:rsidRDefault="005D5DA6" w:rsidP="005D5DA6">
            <w:pPr>
              <w:spacing w:line="312" w:lineRule="auto"/>
              <w:jc w:val="center"/>
              <w:rPr>
                <w:sz w:val="22"/>
                <w:szCs w:val="22"/>
              </w:rPr>
            </w:pPr>
            <w:r w:rsidRPr="005D5DA6">
              <w:rPr>
                <w:sz w:val="22"/>
                <w:szCs w:val="22"/>
              </w:rPr>
              <w:t>ул. Серова, 6</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153</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38</w:t>
            </w:r>
          </w:p>
        </w:tc>
      </w:tr>
      <w:tr w:rsidR="005D5DA6" w:rsidRPr="005D5DA6" w:rsidTr="005D5DA6">
        <w:trPr>
          <w:trHeight w:val="90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1 котельной № 59</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59, </w:t>
            </w:r>
          </w:p>
          <w:p w:rsidR="005D5DA6" w:rsidRPr="005D5DA6" w:rsidRDefault="005D5DA6" w:rsidP="005D5DA6">
            <w:pPr>
              <w:spacing w:line="312" w:lineRule="auto"/>
              <w:jc w:val="center"/>
              <w:rPr>
                <w:sz w:val="22"/>
                <w:szCs w:val="22"/>
              </w:rPr>
            </w:pPr>
            <w:r w:rsidRPr="005D5DA6">
              <w:rPr>
                <w:sz w:val="22"/>
                <w:szCs w:val="22"/>
              </w:rPr>
              <w:t>ул. Советов, 8а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178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45</w:t>
            </w:r>
          </w:p>
        </w:tc>
      </w:tr>
      <w:tr w:rsidR="005D5DA6" w:rsidRPr="005D5DA6" w:rsidTr="005D5DA6">
        <w:trPr>
          <w:trHeight w:val="7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2 котельной № 59</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59, </w:t>
            </w:r>
          </w:p>
          <w:p w:rsidR="005D5DA6" w:rsidRPr="005D5DA6" w:rsidRDefault="005D5DA6" w:rsidP="005D5DA6">
            <w:pPr>
              <w:spacing w:line="312" w:lineRule="auto"/>
              <w:jc w:val="center"/>
              <w:rPr>
                <w:sz w:val="22"/>
                <w:szCs w:val="22"/>
              </w:rPr>
            </w:pPr>
            <w:r w:rsidRPr="005D5DA6">
              <w:rPr>
                <w:sz w:val="22"/>
                <w:szCs w:val="22"/>
              </w:rPr>
              <w:t>ул. Советов, 8а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178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45</w:t>
            </w:r>
          </w:p>
        </w:tc>
      </w:tr>
      <w:tr w:rsidR="005D5DA6" w:rsidRPr="005D5DA6" w:rsidTr="005D5DA6">
        <w:trPr>
          <w:trHeight w:val="92"/>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3 котельной № 59</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59, </w:t>
            </w:r>
          </w:p>
          <w:p w:rsidR="005D5DA6" w:rsidRPr="005D5DA6" w:rsidRDefault="005D5DA6" w:rsidP="005D5DA6">
            <w:pPr>
              <w:spacing w:line="312" w:lineRule="auto"/>
              <w:jc w:val="center"/>
              <w:rPr>
                <w:sz w:val="22"/>
                <w:szCs w:val="22"/>
              </w:rPr>
            </w:pPr>
            <w:r w:rsidRPr="005D5DA6">
              <w:rPr>
                <w:sz w:val="22"/>
                <w:szCs w:val="22"/>
              </w:rPr>
              <w:t>ул. Советов, 8а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178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45</w:t>
            </w:r>
          </w:p>
        </w:tc>
      </w:tr>
      <w:tr w:rsidR="005D5DA6" w:rsidRPr="005D5DA6" w:rsidTr="005D5DA6">
        <w:trPr>
          <w:trHeight w:val="7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lastRenderedPageBreak/>
              <w:t>Приобретение и монтаж преобразователя частоты с панелью управления на дутьевой вентилятор котла № 1 котельной № 59</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59, </w:t>
            </w:r>
          </w:p>
          <w:p w:rsidR="005D5DA6" w:rsidRPr="005D5DA6" w:rsidRDefault="005D5DA6" w:rsidP="005D5DA6">
            <w:pPr>
              <w:spacing w:line="312" w:lineRule="auto"/>
              <w:jc w:val="center"/>
              <w:rPr>
                <w:sz w:val="22"/>
                <w:szCs w:val="22"/>
              </w:rPr>
            </w:pPr>
            <w:r w:rsidRPr="005D5DA6">
              <w:rPr>
                <w:sz w:val="22"/>
                <w:szCs w:val="22"/>
              </w:rPr>
              <w:t>ул. Советов, 8а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25</w:t>
            </w:r>
          </w:p>
        </w:tc>
      </w:tr>
      <w:tr w:rsidR="005D5DA6" w:rsidRPr="005D5DA6" w:rsidTr="005D5DA6">
        <w:trPr>
          <w:trHeight w:val="7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2 котельной № 59</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59, </w:t>
            </w:r>
          </w:p>
          <w:p w:rsidR="005D5DA6" w:rsidRPr="005D5DA6" w:rsidRDefault="005D5DA6" w:rsidP="005D5DA6">
            <w:pPr>
              <w:spacing w:line="312" w:lineRule="auto"/>
              <w:jc w:val="center"/>
              <w:rPr>
                <w:sz w:val="22"/>
                <w:szCs w:val="22"/>
              </w:rPr>
            </w:pPr>
            <w:r w:rsidRPr="005D5DA6">
              <w:rPr>
                <w:sz w:val="22"/>
                <w:szCs w:val="22"/>
              </w:rPr>
              <w:t>ул. Советов, 8а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25</w:t>
            </w:r>
          </w:p>
        </w:tc>
      </w:tr>
      <w:tr w:rsidR="005D5DA6" w:rsidRPr="005D5DA6" w:rsidTr="005D5DA6">
        <w:trPr>
          <w:trHeight w:val="7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3 котельной № 59</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59, </w:t>
            </w:r>
          </w:p>
          <w:p w:rsidR="005D5DA6" w:rsidRPr="005D5DA6" w:rsidRDefault="005D5DA6" w:rsidP="005D5DA6">
            <w:pPr>
              <w:spacing w:line="312" w:lineRule="auto"/>
              <w:jc w:val="center"/>
              <w:rPr>
                <w:sz w:val="22"/>
                <w:szCs w:val="22"/>
              </w:rPr>
            </w:pPr>
            <w:r w:rsidRPr="005D5DA6">
              <w:rPr>
                <w:sz w:val="22"/>
                <w:szCs w:val="22"/>
              </w:rPr>
              <w:t>ул. Советов, 8а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25</w:t>
            </w:r>
          </w:p>
        </w:tc>
      </w:tr>
      <w:tr w:rsidR="005D5DA6" w:rsidRPr="005D5DA6" w:rsidTr="005D5DA6">
        <w:trPr>
          <w:trHeight w:val="7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насос ГВС № 3  котельной № 59 </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59, </w:t>
            </w:r>
          </w:p>
          <w:p w:rsidR="005D5DA6" w:rsidRPr="005D5DA6" w:rsidRDefault="005D5DA6" w:rsidP="005D5DA6">
            <w:pPr>
              <w:spacing w:line="312" w:lineRule="auto"/>
              <w:jc w:val="center"/>
              <w:rPr>
                <w:sz w:val="22"/>
                <w:szCs w:val="22"/>
              </w:rPr>
            </w:pPr>
            <w:r w:rsidRPr="005D5DA6">
              <w:rPr>
                <w:sz w:val="22"/>
                <w:szCs w:val="22"/>
              </w:rPr>
              <w:t>ул. Советов, 8а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120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30</w:t>
            </w:r>
          </w:p>
        </w:tc>
      </w:tr>
      <w:tr w:rsidR="005D5DA6" w:rsidRPr="005D5DA6" w:rsidTr="005D5DA6">
        <w:trPr>
          <w:trHeight w:val="122"/>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подпиточный  насос № 1  котельной № 59 </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59, </w:t>
            </w:r>
          </w:p>
          <w:p w:rsidR="005D5DA6" w:rsidRPr="005D5DA6" w:rsidRDefault="005D5DA6" w:rsidP="005D5DA6">
            <w:pPr>
              <w:spacing w:line="312" w:lineRule="auto"/>
              <w:jc w:val="center"/>
              <w:rPr>
                <w:sz w:val="22"/>
                <w:szCs w:val="22"/>
              </w:rPr>
            </w:pPr>
            <w:r w:rsidRPr="005D5DA6">
              <w:rPr>
                <w:sz w:val="22"/>
                <w:szCs w:val="22"/>
              </w:rPr>
              <w:t>ул. Советов, 8а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101</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25</w:t>
            </w:r>
          </w:p>
        </w:tc>
      </w:tr>
      <w:tr w:rsidR="005D5DA6" w:rsidRPr="005D5DA6" w:rsidTr="005D5DA6">
        <w:trPr>
          <w:trHeight w:val="7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насос ГВС № 2  котельной № 52 </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52, </w:t>
            </w:r>
          </w:p>
          <w:p w:rsidR="005D5DA6" w:rsidRPr="005D5DA6" w:rsidRDefault="005D5DA6" w:rsidP="005D5DA6">
            <w:pPr>
              <w:spacing w:line="312" w:lineRule="auto"/>
              <w:jc w:val="center"/>
              <w:rPr>
                <w:sz w:val="22"/>
                <w:szCs w:val="22"/>
              </w:rPr>
            </w:pPr>
            <w:r w:rsidRPr="005D5DA6">
              <w:rPr>
                <w:sz w:val="22"/>
                <w:szCs w:val="22"/>
              </w:rPr>
              <w:t>ул. Подольская, 12</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21</w:t>
            </w:r>
          </w:p>
        </w:tc>
      </w:tr>
      <w:tr w:rsidR="005D5DA6" w:rsidRPr="005D5DA6" w:rsidTr="005D5DA6">
        <w:trPr>
          <w:trHeight w:val="962"/>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насос ГВС № 1, котельной № 78 </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78, </w:t>
            </w:r>
          </w:p>
          <w:p w:rsidR="005D5DA6" w:rsidRPr="005D5DA6" w:rsidRDefault="005D5DA6" w:rsidP="005D5DA6">
            <w:pPr>
              <w:spacing w:line="312" w:lineRule="auto"/>
              <w:jc w:val="center"/>
              <w:rPr>
                <w:sz w:val="22"/>
                <w:szCs w:val="22"/>
              </w:rPr>
            </w:pPr>
            <w:r w:rsidRPr="005D5DA6">
              <w:rPr>
                <w:sz w:val="22"/>
                <w:szCs w:val="22"/>
              </w:rPr>
              <w:t>ул. Подольская, 19</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101</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25</w:t>
            </w:r>
          </w:p>
        </w:tc>
      </w:tr>
      <w:tr w:rsidR="005D5DA6" w:rsidRPr="005D5DA6" w:rsidTr="005D5DA6">
        <w:trPr>
          <w:trHeight w:val="1002"/>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1 котельной № 49</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49, </w:t>
            </w:r>
          </w:p>
          <w:p w:rsidR="005D5DA6" w:rsidRPr="005D5DA6" w:rsidRDefault="005D5DA6" w:rsidP="005D5DA6">
            <w:pPr>
              <w:spacing w:line="312" w:lineRule="auto"/>
              <w:jc w:val="center"/>
              <w:rPr>
                <w:sz w:val="22"/>
                <w:szCs w:val="22"/>
              </w:rPr>
            </w:pPr>
            <w:r w:rsidRPr="005D5DA6">
              <w:rPr>
                <w:sz w:val="22"/>
                <w:szCs w:val="22"/>
              </w:rPr>
              <w:t>ул. Шишкина, 40а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115</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29</w:t>
            </w:r>
          </w:p>
        </w:tc>
      </w:tr>
      <w:tr w:rsidR="005D5DA6" w:rsidRPr="005D5DA6" w:rsidTr="005D5DA6">
        <w:trPr>
          <w:trHeight w:val="90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2 котельной № 49</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49, </w:t>
            </w:r>
          </w:p>
          <w:p w:rsidR="005D5DA6" w:rsidRPr="005D5DA6" w:rsidRDefault="005D5DA6" w:rsidP="005D5DA6">
            <w:pPr>
              <w:spacing w:line="312" w:lineRule="auto"/>
              <w:jc w:val="center"/>
              <w:rPr>
                <w:sz w:val="22"/>
                <w:szCs w:val="22"/>
              </w:rPr>
            </w:pPr>
            <w:r w:rsidRPr="005D5DA6">
              <w:rPr>
                <w:sz w:val="22"/>
                <w:szCs w:val="22"/>
              </w:rPr>
              <w:t>ул. Шишкина, 40а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115</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29</w:t>
            </w:r>
          </w:p>
        </w:tc>
      </w:tr>
      <w:tr w:rsidR="005D5DA6" w:rsidRPr="005D5DA6" w:rsidTr="005D5DA6">
        <w:trPr>
          <w:trHeight w:val="1006"/>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3 котельной № 49</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49, </w:t>
            </w:r>
          </w:p>
          <w:p w:rsidR="005D5DA6" w:rsidRPr="005D5DA6" w:rsidRDefault="005D5DA6" w:rsidP="005D5DA6">
            <w:pPr>
              <w:spacing w:line="312" w:lineRule="auto"/>
              <w:jc w:val="center"/>
              <w:rPr>
                <w:sz w:val="22"/>
                <w:szCs w:val="22"/>
              </w:rPr>
            </w:pPr>
            <w:r w:rsidRPr="005D5DA6">
              <w:rPr>
                <w:sz w:val="22"/>
                <w:szCs w:val="22"/>
              </w:rPr>
              <w:t>ул. Шишкина, 40а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115</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29</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4 котельной № 49</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49, </w:t>
            </w:r>
          </w:p>
          <w:p w:rsidR="005D5DA6" w:rsidRPr="005D5DA6" w:rsidRDefault="005D5DA6" w:rsidP="005D5DA6">
            <w:pPr>
              <w:spacing w:line="312" w:lineRule="auto"/>
              <w:jc w:val="center"/>
              <w:rPr>
                <w:sz w:val="22"/>
                <w:szCs w:val="22"/>
              </w:rPr>
            </w:pPr>
            <w:r w:rsidRPr="005D5DA6">
              <w:rPr>
                <w:sz w:val="22"/>
                <w:szCs w:val="22"/>
              </w:rPr>
              <w:t>ул. Шишкина, 40а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115</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29</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1 котельной № 49</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49, </w:t>
            </w:r>
          </w:p>
          <w:p w:rsidR="005D5DA6" w:rsidRPr="005D5DA6" w:rsidRDefault="005D5DA6" w:rsidP="005D5DA6">
            <w:pPr>
              <w:spacing w:line="312" w:lineRule="auto"/>
              <w:jc w:val="center"/>
              <w:rPr>
                <w:sz w:val="22"/>
                <w:szCs w:val="22"/>
              </w:rPr>
            </w:pPr>
            <w:r w:rsidRPr="005D5DA6">
              <w:rPr>
                <w:sz w:val="22"/>
                <w:szCs w:val="22"/>
              </w:rPr>
              <w:t>ул. Шишкина, 40а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22</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lastRenderedPageBreak/>
              <w:t>Приобретение и монтаж преобразователя частоты с панелью управления на дутьевой вентилятор котла № 2 котельной № 49</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49, </w:t>
            </w:r>
          </w:p>
          <w:p w:rsidR="005D5DA6" w:rsidRPr="005D5DA6" w:rsidRDefault="005D5DA6" w:rsidP="005D5DA6">
            <w:pPr>
              <w:spacing w:line="312" w:lineRule="auto"/>
              <w:jc w:val="center"/>
              <w:rPr>
                <w:sz w:val="22"/>
                <w:szCs w:val="22"/>
              </w:rPr>
            </w:pPr>
            <w:r w:rsidRPr="005D5DA6">
              <w:rPr>
                <w:sz w:val="22"/>
                <w:szCs w:val="22"/>
              </w:rPr>
              <w:t>ул. Шишкина, 40а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22</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3 котельной № 49</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49, </w:t>
            </w:r>
          </w:p>
          <w:p w:rsidR="005D5DA6" w:rsidRPr="005D5DA6" w:rsidRDefault="005D5DA6" w:rsidP="005D5DA6">
            <w:pPr>
              <w:spacing w:line="312" w:lineRule="auto"/>
              <w:jc w:val="center"/>
              <w:rPr>
                <w:sz w:val="22"/>
                <w:szCs w:val="22"/>
              </w:rPr>
            </w:pPr>
            <w:r w:rsidRPr="005D5DA6">
              <w:rPr>
                <w:sz w:val="22"/>
                <w:szCs w:val="22"/>
              </w:rPr>
              <w:t>ул. Шишкина, 40а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22</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4 котельной № 49</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49, </w:t>
            </w:r>
          </w:p>
          <w:p w:rsidR="005D5DA6" w:rsidRPr="005D5DA6" w:rsidRDefault="005D5DA6" w:rsidP="005D5DA6">
            <w:pPr>
              <w:spacing w:line="312" w:lineRule="auto"/>
              <w:jc w:val="center"/>
              <w:rPr>
                <w:sz w:val="22"/>
                <w:szCs w:val="22"/>
              </w:rPr>
            </w:pPr>
            <w:r w:rsidRPr="005D5DA6">
              <w:rPr>
                <w:sz w:val="22"/>
                <w:szCs w:val="22"/>
              </w:rPr>
              <w:t>ул. Шишкина, 40а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22</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насос ГВС № 1 котельной № 49 </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49, </w:t>
            </w:r>
          </w:p>
          <w:p w:rsidR="005D5DA6" w:rsidRPr="005D5DA6" w:rsidRDefault="005D5DA6" w:rsidP="005D5DA6">
            <w:pPr>
              <w:spacing w:line="312" w:lineRule="auto"/>
              <w:jc w:val="center"/>
              <w:rPr>
                <w:sz w:val="22"/>
                <w:szCs w:val="22"/>
              </w:rPr>
            </w:pPr>
            <w:r w:rsidRPr="005D5DA6">
              <w:rPr>
                <w:sz w:val="22"/>
                <w:szCs w:val="22"/>
              </w:rPr>
              <w:t>ул. Шишкина, 40а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234</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59</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подпиточный насос № 1  котельной № 49 </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49, </w:t>
            </w:r>
          </w:p>
          <w:p w:rsidR="005D5DA6" w:rsidRPr="005D5DA6" w:rsidRDefault="005D5DA6" w:rsidP="005D5DA6">
            <w:pPr>
              <w:spacing w:line="312" w:lineRule="auto"/>
              <w:jc w:val="center"/>
              <w:rPr>
                <w:sz w:val="22"/>
                <w:szCs w:val="22"/>
              </w:rPr>
            </w:pPr>
            <w:r w:rsidRPr="005D5DA6">
              <w:rPr>
                <w:sz w:val="22"/>
                <w:szCs w:val="22"/>
              </w:rPr>
              <w:t>ул. Шишкина, 40а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234</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59</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подпиточный насос № 1  котельной № 68 </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68, </w:t>
            </w:r>
          </w:p>
          <w:p w:rsidR="005D5DA6" w:rsidRPr="005D5DA6" w:rsidRDefault="005D5DA6" w:rsidP="005D5DA6">
            <w:pPr>
              <w:spacing w:line="312" w:lineRule="auto"/>
              <w:jc w:val="center"/>
              <w:rPr>
                <w:sz w:val="22"/>
                <w:szCs w:val="22"/>
              </w:rPr>
            </w:pPr>
            <w:r w:rsidRPr="005D5DA6">
              <w:rPr>
                <w:sz w:val="22"/>
                <w:szCs w:val="22"/>
              </w:rPr>
              <w:t>ул. Петренко, 30а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115</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29</w:t>
            </w:r>
          </w:p>
        </w:tc>
      </w:tr>
      <w:tr w:rsidR="005D5DA6" w:rsidRPr="005D5DA6" w:rsidTr="005D5DA6">
        <w:trPr>
          <w:trHeight w:val="8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1 котельной № 114</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114, </w:t>
            </w:r>
          </w:p>
          <w:p w:rsidR="005D5DA6" w:rsidRPr="005D5DA6" w:rsidRDefault="005D5DA6" w:rsidP="005D5DA6">
            <w:pPr>
              <w:spacing w:line="312" w:lineRule="auto"/>
              <w:jc w:val="center"/>
              <w:rPr>
                <w:sz w:val="22"/>
                <w:szCs w:val="22"/>
              </w:rPr>
            </w:pPr>
            <w:r w:rsidRPr="005D5DA6">
              <w:rPr>
                <w:sz w:val="22"/>
                <w:szCs w:val="22"/>
              </w:rPr>
              <w:t>пр. Шахтёров, 1</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346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87</w:t>
            </w:r>
          </w:p>
        </w:tc>
      </w:tr>
      <w:tr w:rsidR="005D5DA6" w:rsidRPr="005D5DA6" w:rsidTr="005D5DA6">
        <w:trPr>
          <w:trHeight w:val="1042"/>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3 котельной № 114</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114, </w:t>
            </w:r>
          </w:p>
          <w:p w:rsidR="005D5DA6" w:rsidRPr="005D5DA6" w:rsidRDefault="005D5DA6" w:rsidP="005D5DA6">
            <w:pPr>
              <w:spacing w:line="312" w:lineRule="auto"/>
              <w:jc w:val="center"/>
              <w:rPr>
                <w:sz w:val="22"/>
                <w:szCs w:val="22"/>
              </w:rPr>
            </w:pPr>
            <w:r w:rsidRPr="005D5DA6">
              <w:rPr>
                <w:sz w:val="22"/>
                <w:szCs w:val="22"/>
              </w:rPr>
              <w:t>пр. Шахтёров, 1</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234</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59</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1 котельной № 114</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114, </w:t>
            </w:r>
          </w:p>
          <w:p w:rsidR="005D5DA6" w:rsidRPr="005D5DA6" w:rsidRDefault="005D5DA6" w:rsidP="005D5DA6">
            <w:pPr>
              <w:spacing w:line="312" w:lineRule="auto"/>
              <w:jc w:val="center"/>
              <w:rPr>
                <w:sz w:val="22"/>
                <w:szCs w:val="22"/>
              </w:rPr>
            </w:pPr>
            <w:r w:rsidRPr="005D5DA6">
              <w:rPr>
                <w:sz w:val="22"/>
                <w:szCs w:val="22"/>
              </w:rPr>
              <w:t>пр. Шахтёров, 1</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178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45</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№3 котельной № 114</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114, </w:t>
            </w:r>
          </w:p>
          <w:p w:rsidR="005D5DA6" w:rsidRPr="005D5DA6" w:rsidRDefault="005D5DA6" w:rsidP="005D5DA6">
            <w:pPr>
              <w:spacing w:line="312" w:lineRule="auto"/>
              <w:jc w:val="center"/>
              <w:rPr>
                <w:sz w:val="22"/>
                <w:szCs w:val="22"/>
              </w:rPr>
            </w:pPr>
            <w:r w:rsidRPr="005D5DA6">
              <w:rPr>
                <w:sz w:val="22"/>
                <w:szCs w:val="22"/>
              </w:rPr>
              <w:t>пр. Шахтёров, 1</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146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37</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подпиточный насос № 2 котельной № 114 </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114, </w:t>
            </w:r>
          </w:p>
          <w:p w:rsidR="005D5DA6" w:rsidRPr="005D5DA6" w:rsidRDefault="005D5DA6" w:rsidP="005D5DA6">
            <w:pPr>
              <w:spacing w:line="312" w:lineRule="auto"/>
              <w:jc w:val="center"/>
              <w:rPr>
                <w:sz w:val="22"/>
                <w:szCs w:val="22"/>
              </w:rPr>
            </w:pPr>
            <w:r w:rsidRPr="005D5DA6">
              <w:rPr>
                <w:sz w:val="22"/>
                <w:szCs w:val="22"/>
              </w:rPr>
              <w:t>пр. Шахтёров, 1</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120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30</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насос ГВС № 1 котельной № 114 </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114, </w:t>
            </w:r>
          </w:p>
          <w:p w:rsidR="005D5DA6" w:rsidRPr="005D5DA6" w:rsidRDefault="005D5DA6" w:rsidP="005D5DA6">
            <w:pPr>
              <w:spacing w:line="312" w:lineRule="auto"/>
              <w:jc w:val="center"/>
              <w:rPr>
                <w:sz w:val="22"/>
                <w:szCs w:val="22"/>
              </w:rPr>
            </w:pPr>
            <w:r w:rsidRPr="005D5DA6">
              <w:rPr>
                <w:sz w:val="22"/>
                <w:szCs w:val="22"/>
              </w:rPr>
              <w:t>пр. Шахтёров, 1</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120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30</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lastRenderedPageBreak/>
              <w:t>Приобретение и монтаж преобразователя частоты с панелью управления на дымосос котла № 1 котельной № 104</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104, </w:t>
            </w:r>
          </w:p>
          <w:p w:rsidR="005D5DA6" w:rsidRPr="005D5DA6" w:rsidRDefault="005D5DA6" w:rsidP="005D5DA6">
            <w:pPr>
              <w:spacing w:line="312" w:lineRule="auto"/>
              <w:jc w:val="center"/>
              <w:rPr>
                <w:sz w:val="22"/>
                <w:szCs w:val="22"/>
              </w:rPr>
            </w:pPr>
            <w:r w:rsidRPr="005D5DA6">
              <w:rPr>
                <w:sz w:val="22"/>
                <w:szCs w:val="22"/>
              </w:rPr>
              <w:t>пр. Гагарина, 26а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567</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142</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2 котельной № 104</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104, </w:t>
            </w:r>
          </w:p>
          <w:p w:rsidR="005D5DA6" w:rsidRPr="005D5DA6" w:rsidRDefault="005D5DA6" w:rsidP="005D5DA6">
            <w:pPr>
              <w:spacing w:line="312" w:lineRule="auto"/>
              <w:jc w:val="center"/>
              <w:rPr>
                <w:sz w:val="22"/>
                <w:szCs w:val="22"/>
              </w:rPr>
            </w:pPr>
            <w:r w:rsidRPr="005D5DA6">
              <w:rPr>
                <w:sz w:val="22"/>
                <w:szCs w:val="22"/>
              </w:rPr>
              <w:t>пр. Гагарина, 26а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567</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142</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3 котельной № 104</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г. Прокопьевск, котельная № 104, пр. Гагарина, 26а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567</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142</w:t>
            </w:r>
          </w:p>
        </w:tc>
      </w:tr>
      <w:tr w:rsidR="005D5DA6" w:rsidRPr="005D5DA6" w:rsidTr="005D5DA6">
        <w:trPr>
          <w:trHeight w:val="937"/>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подпиточный насос № 1 котельной № 104 </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104, </w:t>
            </w:r>
          </w:p>
          <w:p w:rsidR="005D5DA6" w:rsidRPr="005D5DA6" w:rsidRDefault="005D5DA6" w:rsidP="005D5DA6">
            <w:pPr>
              <w:spacing w:line="312" w:lineRule="auto"/>
              <w:jc w:val="center"/>
              <w:rPr>
                <w:sz w:val="22"/>
                <w:szCs w:val="22"/>
              </w:rPr>
            </w:pPr>
            <w:r w:rsidRPr="005D5DA6">
              <w:rPr>
                <w:sz w:val="22"/>
                <w:szCs w:val="22"/>
              </w:rPr>
              <w:t>пр. Гагарина, 26а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164</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41</w:t>
            </w:r>
          </w:p>
        </w:tc>
      </w:tr>
      <w:tr w:rsidR="005D5DA6" w:rsidRPr="005D5DA6" w:rsidTr="005D5DA6">
        <w:trPr>
          <w:trHeight w:val="962"/>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насос ГВС № 3 котельной № 104 </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104, </w:t>
            </w:r>
          </w:p>
          <w:p w:rsidR="005D5DA6" w:rsidRPr="005D5DA6" w:rsidRDefault="005D5DA6" w:rsidP="005D5DA6">
            <w:pPr>
              <w:spacing w:line="312" w:lineRule="auto"/>
              <w:jc w:val="center"/>
              <w:rPr>
                <w:sz w:val="22"/>
                <w:szCs w:val="22"/>
              </w:rPr>
            </w:pPr>
            <w:r w:rsidRPr="005D5DA6">
              <w:rPr>
                <w:sz w:val="22"/>
                <w:szCs w:val="22"/>
              </w:rPr>
              <w:t>пр. Гагарина, 26а</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164</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41</w:t>
            </w:r>
          </w:p>
        </w:tc>
      </w:tr>
      <w:tr w:rsidR="005D5DA6" w:rsidRPr="005D5DA6" w:rsidTr="005D5DA6">
        <w:trPr>
          <w:trHeight w:val="628"/>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3 котельной № 102</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102, </w:t>
            </w:r>
          </w:p>
          <w:p w:rsidR="005D5DA6" w:rsidRPr="005D5DA6" w:rsidRDefault="005D5DA6" w:rsidP="005D5DA6">
            <w:pPr>
              <w:spacing w:line="312" w:lineRule="auto"/>
              <w:jc w:val="center"/>
              <w:rPr>
                <w:sz w:val="22"/>
                <w:szCs w:val="22"/>
              </w:rPr>
            </w:pPr>
            <w:r w:rsidRPr="005D5DA6">
              <w:rPr>
                <w:sz w:val="22"/>
                <w:szCs w:val="22"/>
              </w:rPr>
              <w:t>ул. Петренко, 3</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346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87</w:t>
            </w:r>
          </w:p>
        </w:tc>
      </w:tr>
      <w:tr w:rsidR="005D5DA6" w:rsidRPr="005D5DA6" w:rsidTr="005D5DA6">
        <w:trPr>
          <w:trHeight w:val="276"/>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4 котельной № 102</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102, </w:t>
            </w:r>
          </w:p>
          <w:p w:rsidR="005D5DA6" w:rsidRPr="005D5DA6" w:rsidRDefault="005D5DA6" w:rsidP="005D5DA6">
            <w:pPr>
              <w:spacing w:line="312" w:lineRule="auto"/>
              <w:jc w:val="center"/>
              <w:rPr>
                <w:sz w:val="22"/>
                <w:szCs w:val="22"/>
              </w:rPr>
            </w:pPr>
            <w:r w:rsidRPr="005D5DA6">
              <w:rPr>
                <w:sz w:val="22"/>
                <w:szCs w:val="22"/>
              </w:rPr>
              <w:t>ул. Петренко, 3</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346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87</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3 котельной № 102</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102, </w:t>
            </w:r>
          </w:p>
          <w:p w:rsidR="005D5DA6" w:rsidRPr="005D5DA6" w:rsidRDefault="005D5DA6" w:rsidP="005D5DA6">
            <w:pPr>
              <w:spacing w:line="312" w:lineRule="auto"/>
              <w:jc w:val="center"/>
              <w:rPr>
                <w:sz w:val="22"/>
                <w:szCs w:val="22"/>
              </w:rPr>
            </w:pPr>
            <w:r w:rsidRPr="005D5DA6">
              <w:rPr>
                <w:sz w:val="22"/>
                <w:szCs w:val="22"/>
              </w:rPr>
              <w:t>ул. Петренко, 3</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146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37</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4 котельной № 102</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102, </w:t>
            </w:r>
          </w:p>
          <w:p w:rsidR="005D5DA6" w:rsidRPr="005D5DA6" w:rsidRDefault="005D5DA6" w:rsidP="005D5DA6">
            <w:pPr>
              <w:spacing w:line="312" w:lineRule="auto"/>
              <w:jc w:val="center"/>
              <w:rPr>
                <w:sz w:val="22"/>
                <w:szCs w:val="22"/>
              </w:rPr>
            </w:pPr>
            <w:r w:rsidRPr="005D5DA6">
              <w:rPr>
                <w:sz w:val="22"/>
                <w:szCs w:val="22"/>
              </w:rPr>
              <w:t>ул. Петренко, 3</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146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37</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подпиточный насос № 1 котельной № 102</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102, </w:t>
            </w:r>
          </w:p>
          <w:p w:rsidR="005D5DA6" w:rsidRPr="005D5DA6" w:rsidRDefault="005D5DA6" w:rsidP="005D5DA6">
            <w:pPr>
              <w:spacing w:line="312" w:lineRule="auto"/>
              <w:jc w:val="center"/>
              <w:rPr>
                <w:sz w:val="22"/>
                <w:szCs w:val="22"/>
              </w:rPr>
            </w:pPr>
            <w:r w:rsidRPr="005D5DA6">
              <w:rPr>
                <w:sz w:val="22"/>
                <w:szCs w:val="22"/>
              </w:rPr>
              <w:t>ул. Петренко, 3</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101</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25</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1 котельной № 76</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76, </w:t>
            </w:r>
          </w:p>
          <w:p w:rsidR="005D5DA6" w:rsidRPr="005D5DA6" w:rsidRDefault="005D5DA6" w:rsidP="005D5DA6">
            <w:pPr>
              <w:spacing w:line="312" w:lineRule="auto"/>
              <w:jc w:val="center"/>
              <w:rPr>
                <w:sz w:val="22"/>
                <w:szCs w:val="22"/>
              </w:rPr>
            </w:pPr>
            <w:r w:rsidRPr="005D5DA6">
              <w:rPr>
                <w:sz w:val="22"/>
                <w:szCs w:val="22"/>
              </w:rPr>
              <w:t>4-й квартал Красной горки</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419</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105</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 2 котельной № 76</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76, </w:t>
            </w:r>
          </w:p>
          <w:p w:rsidR="005D5DA6" w:rsidRPr="005D5DA6" w:rsidRDefault="005D5DA6" w:rsidP="005D5DA6">
            <w:pPr>
              <w:spacing w:line="312" w:lineRule="auto"/>
              <w:jc w:val="center"/>
              <w:rPr>
                <w:sz w:val="22"/>
                <w:szCs w:val="22"/>
              </w:rPr>
            </w:pPr>
            <w:r w:rsidRPr="005D5DA6">
              <w:rPr>
                <w:sz w:val="22"/>
                <w:szCs w:val="22"/>
              </w:rPr>
              <w:t>4-й квартал Красной горки</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346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87</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lastRenderedPageBreak/>
              <w:t>Приобретение и монтаж преобразователя частоты с панелью управления на дымосос котла № 3 котельной  № 76</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76, </w:t>
            </w:r>
          </w:p>
          <w:p w:rsidR="005D5DA6" w:rsidRPr="005D5DA6" w:rsidRDefault="005D5DA6" w:rsidP="005D5DA6">
            <w:pPr>
              <w:spacing w:line="312" w:lineRule="auto"/>
              <w:jc w:val="center"/>
              <w:rPr>
                <w:sz w:val="22"/>
                <w:szCs w:val="22"/>
              </w:rPr>
            </w:pPr>
            <w:r w:rsidRPr="005D5DA6">
              <w:rPr>
                <w:sz w:val="22"/>
                <w:szCs w:val="22"/>
              </w:rPr>
              <w:t>4-й квартал Красной горки</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419</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105</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1 котельной № 76</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76, </w:t>
            </w:r>
          </w:p>
          <w:p w:rsidR="005D5DA6" w:rsidRPr="005D5DA6" w:rsidRDefault="005D5DA6" w:rsidP="005D5DA6">
            <w:pPr>
              <w:spacing w:line="312" w:lineRule="auto"/>
              <w:jc w:val="center"/>
              <w:rPr>
                <w:sz w:val="22"/>
                <w:szCs w:val="22"/>
              </w:rPr>
            </w:pPr>
            <w:r w:rsidRPr="005D5DA6">
              <w:rPr>
                <w:sz w:val="22"/>
                <w:szCs w:val="22"/>
              </w:rPr>
              <w:t>4-й квартал Красной горки</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248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62</w:t>
            </w:r>
          </w:p>
        </w:tc>
      </w:tr>
      <w:tr w:rsidR="005D5DA6" w:rsidRPr="005D5DA6" w:rsidTr="005D5DA6">
        <w:trPr>
          <w:trHeight w:val="1266"/>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2 котельной  № 76</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76, </w:t>
            </w:r>
          </w:p>
          <w:p w:rsidR="005D5DA6" w:rsidRPr="005D5DA6" w:rsidRDefault="005D5DA6" w:rsidP="005D5DA6">
            <w:pPr>
              <w:spacing w:line="312" w:lineRule="auto"/>
              <w:jc w:val="center"/>
              <w:rPr>
                <w:sz w:val="22"/>
                <w:szCs w:val="22"/>
              </w:rPr>
            </w:pPr>
            <w:r w:rsidRPr="005D5DA6">
              <w:rPr>
                <w:sz w:val="22"/>
                <w:szCs w:val="22"/>
              </w:rPr>
              <w:t>4-й квартал Красной горки</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248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62</w:t>
            </w:r>
          </w:p>
        </w:tc>
      </w:tr>
      <w:tr w:rsidR="005D5DA6" w:rsidRPr="005D5DA6" w:rsidTr="005D5DA6">
        <w:trPr>
          <w:trHeight w:val="962"/>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дутьевой вентилятор котла № 3  котельной № 76</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г. Прокопьевск, котельная № 76, 4-й квартал Красной горки</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248</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62</w:t>
            </w:r>
          </w:p>
        </w:tc>
      </w:tr>
      <w:tr w:rsidR="005D5DA6" w:rsidRPr="005D5DA6" w:rsidTr="005D5DA6">
        <w:trPr>
          <w:trHeight w:val="276"/>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подпиточный насос № 3 котельной № 76</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76, </w:t>
            </w:r>
          </w:p>
          <w:p w:rsidR="005D5DA6" w:rsidRPr="005D5DA6" w:rsidRDefault="005D5DA6" w:rsidP="005D5DA6">
            <w:pPr>
              <w:spacing w:line="312" w:lineRule="auto"/>
              <w:jc w:val="center"/>
              <w:rPr>
                <w:sz w:val="22"/>
                <w:szCs w:val="22"/>
              </w:rPr>
            </w:pPr>
            <w:r w:rsidRPr="005D5DA6">
              <w:rPr>
                <w:sz w:val="22"/>
                <w:szCs w:val="22"/>
              </w:rPr>
              <w:t>4-й квартал Красной горки</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21</w:t>
            </w:r>
          </w:p>
        </w:tc>
      </w:tr>
      <w:tr w:rsidR="005D5DA6" w:rsidRPr="005D5DA6" w:rsidTr="005D5DA6">
        <w:trPr>
          <w:trHeight w:val="83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подпиточный насос № 1 котельной № 74</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74, </w:t>
            </w:r>
          </w:p>
          <w:p w:rsidR="005D5DA6" w:rsidRPr="005D5DA6" w:rsidRDefault="005D5DA6" w:rsidP="005D5DA6">
            <w:pPr>
              <w:spacing w:line="312" w:lineRule="auto"/>
              <w:jc w:val="center"/>
              <w:rPr>
                <w:sz w:val="22"/>
                <w:szCs w:val="22"/>
              </w:rPr>
            </w:pPr>
            <w:r w:rsidRPr="005D5DA6">
              <w:rPr>
                <w:sz w:val="22"/>
                <w:szCs w:val="22"/>
              </w:rPr>
              <w:t>ул. Союзная, 44</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74</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18</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КВТС-20 № 1 котельной № 6</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 </w:t>
            </w:r>
          </w:p>
          <w:p w:rsidR="005D5DA6" w:rsidRPr="005D5DA6" w:rsidRDefault="005D5DA6" w:rsidP="005D5DA6">
            <w:pPr>
              <w:spacing w:line="312" w:lineRule="auto"/>
              <w:jc w:val="center"/>
              <w:rPr>
                <w:sz w:val="22"/>
                <w:szCs w:val="22"/>
              </w:rPr>
            </w:pPr>
            <w:r w:rsidRPr="005D5DA6">
              <w:rPr>
                <w:sz w:val="22"/>
                <w:szCs w:val="22"/>
              </w:rPr>
              <w:t>ул. Рождественская, 7</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951</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238</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КЕ-25/14 № 4 котельной № 6</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 </w:t>
            </w:r>
          </w:p>
          <w:p w:rsidR="005D5DA6" w:rsidRPr="005D5DA6" w:rsidRDefault="005D5DA6" w:rsidP="005D5DA6">
            <w:pPr>
              <w:spacing w:line="312" w:lineRule="auto"/>
              <w:jc w:val="center"/>
              <w:rPr>
                <w:sz w:val="22"/>
                <w:szCs w:val="22"/>
              </w:rPr>
            </w:pPr>
            <w:r w:rsidRPr="005D5DA6">
              <w:rPr>
                <w:sz w:val="22"/>
                <w:szCs w:val="22"/>
              </w:rPr>
              <w:t>ул. Рождественская, 7</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720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180</w:t>
            </w:r>
          </w:p>
        </w:tc>
      </w:tr>
      <w:tr w:rsidR="005D5DA6" w:rsidRPr="005D5DA6" w:rsidTr="005D5DA6">
        <w:trPr>
          <w:trHeight w:val="95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Приобретение и монтаж преобразователя частоты с панелью управления на дымосос котла  КВТС-20 № 5 котельной № 6</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 </w:t>
            </w:r>
          </w:p>
          <w:p w:rsidR="005D5DA6" w:rsidRPr="005D5DA6" w:rsidRDefault="005D5DA6" w:rsidP="005D5DA6">
            <w:pPr>
              <w:spacing w:line="312" w:lineRule="auto"/>
              <w:jc w:val="center"/>
              <w:rPr>
                <w:sz w:val="22"/>
                <w:szCs w:val="22"/>
              </w:rPr>
            </w:pPr>
            <w:r w:rsidRPr="005D5DA6">
              <w:rPr>
                <w:sz w:val="22"/>
                <w:szCs w:val="22"/>
              </w:rPr>
              <w:t>ул. Рождественская, 7</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806</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202</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дутьевой вентилятор котла КВТС-20 № 1 </w:t>
            </w:r>
          </w:p>
          <w:p w:rsidR="005D5DA6" w:rsidRPr="005D5DA6" w:rsidRDefault="005D5DA6" w:rsidP="005D5DA6">
            <w:pPr>
              <w:spacing w:line="312" w:lineRule="auto"/>
              <w:jc w:val="both"/>
              <w:rPr>
                <w:sz w:val="22"/>
                <w:szCs w:val="22"/>
              </w:rPr>
            </w:pPr>
            <w:r w:rsidRPr="005D5DA6">
              <w:rPr>
                <w:sz w:val="22"/>
                <w:szCs w:val="22"/>
              </w:rPr>
              <w:lastRenderedPageBreak/>
              <w:t>котельной № 6</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lastRenderedPageBreak/>
              <w:t xml:space="preserve">г. Прокопьевск, котельная № 6, </w:t>
            </w:r>
          </w:p>
          <w:p w:rsidR="005D5DA6" w:rsidRPr="005D5DA6" w:rsidRDefault="005D5DA6" w:rsidP="005D5DA6">
            <w:pPr>
              <w:spacing w:line="312" w:lineRule="auto"/>
              <w:jc w:val="center"/>
              <w:rPr>
                <w:sz w:val="22"/>
                <w:szCs w:val="22"/>
              </w:rPr>
            </w:pPr>
            <w:r w:rsidRPr="005D5DA6">
              <w:rPr>
                <w:sz w:val="22"/>
                <w:szCs w:val="22"/>
              </w:rPr>
              <w:lastRenderedPageBreak/>
              <w:t>ул. Рождественская, 7</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lastRenderedPageBreak/>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310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77</w:t>
            </w:r>
          </w:p>
        </w:tc>
      </w:tr>
      <w:tr w:rsidR="005D5DA6" w:rsidRPr="005D5DA6" w:rsidTr="005D5DA6">
        <w:trPr>
          <w:trHeight w:val="20"/>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дутьевой вентилятор котла КЕ-25/14 № 4 </w:t>
            </w:r>
          </w:p>
          <w:p w:rsidR="005D5DA6" w:rsidRPr="005D5DA6" w:rsidRDefault="005D5DA6" w:rsidP="005D5DA6">
            <w:pPr>
              <w:spacing w:line="312" w:lineRule="auto"/>
              <w:jc w:val="both"/>
              <w:rPr>
                <w:sz w:val="22"/>
                <w:szCs w:val="22"/>
              </w:rPr>
            </w:pPr>
            <w:r w:rsidRPr="005D5DA6">
              <w:rPr>
                <w:sz w:val="22"/>
                <w:szCs w:val="22"/>
              </w:rPr>
              <w:t>котельной № 6</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 </w:t>
            </w:r>
          </w:p>
          <w:p w:rsidR="005D5DA6" w:rsidRPr="005D5DA6" w:rsidRDefault="005D5DA6" w:rsidP="005D5DA6">
            <w:pPr>
              <w:spacing w:line="312" w:lineRule="auto"/>
              <w:jc w:val="center"/>
              <w:rPr>
                <w:sz w:val="22"/>
                <w:szCs w:val="22"/>
              </w:rPr>
            </w:pPr>
            <w:r w:rsidRPr="005D5DA6">
              <w:rPr>
                <w:sz w:val="22"/>
                <w:szCs w:val="22"/>
              </w:rPr>
              <w:t>ул. Рождественская, 7</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310</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77</w:t>
            </w:r>
          </w:p>
        </w:tc>
      </w:tr>
      <w:tr w:rsidR="005D5DA6" w:rsidRPr="005D5DA6" w:rsidTr="005D5DA6">
        <w:trPr>
          <w:trHeight w:val="1098"/>
          <w:jc w:val="center"/>
        </w:trPr>
        <w:tc>
          <w:tcPr>
            <w:tcW w:w="4820" w:type="dxa"/>
            <w:shd w:val="clear" w:color="auto" w:fill="auto"/>
            <w:vAlign w:val="center"/>
            <w:hideMark/>
          </w:tcPr>
          <w:p w:rsidR="005D5DA6" w:rsidRPr="005D5DA6" w:rsidRDefault="005D5DA6" w:rsidP="005D5DA6">
            <w:pPr>
              <w:spacing w:line="312" w:lineRule="auto"/>
              <w:jc w:val="both"/>
              <w:rPr>
                <w:sz w:val="22"/>
                <w:szCs w:val="22"/>
              </w:rPr>
            </w:pPr>
            <w:r w:rsidRPr="005D5DA6">
              <w:rPr>
                <w:sz w:val="22"/>
                <w:szCs w:val="22"/>
              </w:rPr>
              <w:t xml:space="preserve">Приобретение и монтаж преобразователя частоты с панелью управления на дутьевой вентилятор котла КВТС-20 № 5 </w:t>
            </w:r>
          </w:p>
          <w:p w:rsidR="005D5DA6" w:rsidRPr="005D5DA6" w:rsidRDefault="005D5DA6" w:rsidP="005D5DA6">
            <w:pPr>
              <w:spacing w:line="312" w:lineRule="auto"/>
              <w:jc w:val="both"/>
              <w:rPr>
                <w:sz w:val="22"/>
                <w:szCs w:val="22"/>
              </w:rPr>
            </w:pPr>
            <w:r w:rsidRPr="005D5DA6">
              <w:rPr>
                <w:sz w:val="22"/>
                <w:szCs w:val="22"/>
              </w:rPr>
              <w:t>котельной № 6</w:t>
            </w:r>
          </w:p>
        </w:tc>
        <w:tc>
          <w:tcPr>
            <w:tcW w:w="1985"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 xml:space="preserve">г. Прокопьевск, котельная № 6, </w:t>
            </w:r>
          </w:p>
          <w:p w:rsidR="005D5DA6" w:rsidRPr="005D5DA6" w:rsidRDefault="005D5DA6" w:rsidP="005D5DA6">
            <w:pPr>
              <w:spacing w:line="312" w:lineRule="auto"/>
              <w:jc w:val="center"/>
              <w:rPr>
                <w:sz w:val="22"/>
                <w:szCs w:val="22"/>
              </w:rPr>
            </w:pPr>
            <w:r w:rsidRPr="005D5DA6">
              <w:rPr>
                <w:sz w:val="22"/>
                <w:szCs w:val="22"/>
              </w:rPr>
              <w:t>ул. Рождественская, 7</w:t>
            </w:r>
          </w:p>
        </w:tc>
        <w:tc>
          <w:tcPr>
            <w:tcW w:w="1458"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2018</w:t>
            </w:r>
          </w:p>
        </w:tc>
        <w:tc>
          <w:tcPr>
            <w:tcW w:w="992"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342</w:t>
            </w:r>
          </w:p>
        </w:tc>
        <w:tc>
          <w:tcPr>
            <w:tcW w:w="1134" w:type="dxa"/>
            <w:shd w:val="clear" w:color="auto" w:fill="auto"/>
            <w:vAlign w:val="center"/>
            <w:hideMark/>
          </w:tcPr>
          <w:p w:rsidR="005D5DA6" w:rsidRPr="005D5DA6" w:rsidRDefault="005D5DA6" w:rsidP="005D5DA6">
            <w:pPr>
              <w:spacing w:line="312" w:lineRule="auto"/>
              <w:jc w:val="center"/>
              <w:rPr>
                <w:sz w:val="22"/>
                <w:szCs w:val="22"/>
              </w:rPr>
            </w:pPr>
            <w:r w:rsidRPr="005D5DA6">
              <w:rPr>
                <w:sz w:val="22"/>
                <w:szCs w:val="22"/>
              </w:rPr>
              <w:t>85</w:t>
            </w:r>
          </w:p>
        </w:tc>
      </w:tr>
    </w:tbl>
    <w:p w:rsidR="005D5DA6" w:rsidRPr="005D5DA6" w:rsidRDefault="005D5DA6" w:rsidP="005D5DA6">
      <w:pPr>
        <w:tabs>
          <w:tab w:val="left" w:pos="1134"/>
        </w:tabs>
        <w:ind w:firstLine="709"/>
        <w:jc w:val="both"/>
        <w:rPr>
          <w:sz w:val="28"/>
          <w:szCs w:val="28"/>
        </w:rPr>
      </w:pPr>
    </w:p>
    <w:p w:rsidR="005D5DA6" w:rsidRPr="005D5DA6" w:rsidRDefault="005D5DA6" w:rsidP="005D5DA6">
      <w:pPr>
        <w:ind w:firstLine="709"/>
        <w:jc w:val="both"/>
        <w:rPr>
          <w:b/>
        </w:rPr>
      </w:pPr>
      <w:r w:rsidRPr="005D5DA6">
        <w:rPr>
          <w:b/>
        </w:rPr>
        <w:t>По итогам дополнительно проведенного анализа экономической обоснованности расходов по статье «расходы на капитальные вложения», экономически необоснованных расходов, учтённых регулятором при установлении тарифов на 2018 год, не выявлено. Дублирование расходов, учтенных одновременно и в смете ООО «РТХ» и в калькуляции ООО «ТЭР» отсутствует.</w:t>
      </w:r>
    </w:p>
    <w:p w:rsidR="005D5DA6" w:rsidRPr="005D5DA6" w:rsidRDefault="005D5DA6" w:rsidP="005D5DA6">
      <w:pPr>
        <w:tabs>
          <w:tab w:val="left" w:pos="1134"/>
        </w:tabs>
        <w:ind w:firstLine="709"/>
        <w:jc w:val="both"/>
      </w:pPr>
    </w:p>
    <w:p w:rsidR="005D5DA6" w:rsidRPr="005D5DA6" w:rsidRDefault="005D5DA6" w:rsidP="005D5DA6">
      <w:pPr>
        <w:tabs>
          <w:tab w:val="left" w:pos="1134"/>
        </w:tabs>
        <w:ind w:firstLine="709"/>
        <w:jc w:val="both"/>
        <w:rPr>
          <w:b/>
        </w:rPr>
      </w:pPr>
      <w:r w:rsidRPr="005D5DA6">
        <w:t>Итого, по результатам дополнительно проведённого анализа, экономически обоснованная необходимая валовая выручка ООО «РТХ» на тепловую энергию на 2018 год, по мнению экспертов, с учётом устранения нарушений, предписанных Приказом ФАС России от 22.05.2018 № 676/18, составила</w:t>
      </w:r>
      <w:r w:rsidRPr="005D5DA6">
        <w:rPr>
          <w:b/>
          <w:u w:val="single"/>
        </w:rPr>
        <w:t xml:space="preserve"> 1 793 380,56 тыс. руб.</w:t>
      </w:r>
    </w:p>
    <w:p w:rsidR="005D5DA6" w:rsidRPr="005D5DA6" w:rsidRDefault="005D5DA6" w:rsidP="005D5DA6">
      <w:pPr>
        <w:tabs>
          <w:tab w:val="left" w:pos="1134"/>
        </w:tabs>
        <w:ind w:firstLine="709"/>
        <w:jc w:val="both"/>
        <w:rPr>
          <w:u w:val="single"/>
        </w:rPr>
      </w:pPr>
      <w:r w:rsidRPr="005D5DA6">
        <w:t xml:space="preserve">При установлении тарифов на тепловую энергию на 2018 год, регулятором была учтена необходимая валовая выручка ООО «РТХ» в размере </w:t>
      </w:r>
      <w:r w:rsidRPr="005D5DA6">
        <w:rPr>
          <w:b/>
          <w:u w:val="single"/>
        </w:rPr>
        <w:t>1 793 611,97</w:t>
      </w:r>
      <w:r w:rsidRPr="005D5DA6">
        <w:t xml:space="preserve"> </w:t>
      </w:r>
      <w:r w:rsidRPr="005D5DA6">
        <w:rPr>
          <w:b/>
          <w:u w:val="single"/>
        </w:rPr>
        <w:t>тыс. руб.</w:t>
      </w:r>
    </w:p>
    <w:p w:rsidR="005D5DA6" w:rsidRPr="005D5DA6" w:rsidRDefault="005D5DA6" w:rsidP="005D5DA6">
      <w:pPr>
        <w:ind w:firstLine="709"/>
        <w:jc w:val="both"/>
        <w:rPr>
          <w:b/>
        </w:rPr>
      </w:pPr>
      <w:r w:rsidRPr="005D5DA6">
        <w:rPr>
          <w:b/>
        </w:rPr>
        <w:t xml:space="preserve">Таким образом, по итогам проведения дополнительного анализа экономической обоснованности необходимой валовой выручки ООО «РТХ» по тепловой энергии, экспертами определено, что при установлении тарифов на 2018 год, выявлены экономически необоснованные расходы, учтенные регулятором, в размере 231,41 тыс. руб. (1 793 611,97 – 1 793 380,56 = 231,41). </w:t>
      </w:r>
    </w:p>
    <w:p w:rsidR="005D5DA6" w:rsidRPr="005D5DA6" w:rsidRDefault="005D5DA6" w:rsidP="005D5DA6">
      <w:pPr>
        <w:ind w:firstLine="709"/>
        <w:jc w:val="both"/>
        <w:rPr>
          <w:rFonts w:ascii="Bahnschrift SemiBold Condensed" w:hAnsi="Bahnschrift SemiBold Condensed"/>
          <w:u w:val="single"/>
        </w:rPr>
      </w:pPr>
    </w:p>
    <w:p w:rsidR="005D5DA6" w:rsidRPr="005D5DA6" w:rsidRDefault="005D5DA6" w:rsidP="005D5DA6">
      <w:pPr>
        <w:keepNext/>
        <w:tabs>
          <w:tab w:val="left" w:pos="0"/>
        </w:tabs>
        <w:ind w:firstLine="709"/>
        <w:jc w:val="both"/>
        <w:outlineLvl w:val="0"/>
        <w:rPr>
          <w:b/>
          <w:snapToGrid w:val="0"/>
          <w:lang w:eastAsia="en-US"/>
        </w:rPr>
      </w:pPr>
      <w:r w:rsidRPr="005D5DA6">
        <w:rPr>
          <w:b/>
          <w:snapToGrid w:val="0"/>
          <w:lang w:eastAsia="en-US"/>
        </w:rPr>
        <w:t>Расчёт тарифов на тепловую энергию ООО «РТХ» с 01.07.2018, в соответствии с предписанием ФАС России (Приказ от 22.05.2018 № 676/18)</w:t>
      </w:r>
    </w:p>
    <w:p w:rsidR="005D5DA6" w:rsidRPr="005D5DA6" w:rsidRDefault="005D5DA6" w:rsidP="005D5DA6">
      <w:pPr>
        <w:ind w:firstLine="709"/>
        <w:jc w:val="both"/>
        <w:rPr>
          <w:lang w:eastAsia="en-US"/>
        </w:rPr>
      </w:pPr>
    </w:p>
    <w:p w:rsidR="005D5DA6" w:rsidRPr="005D5DA6" w:rsidRDefault="005D5DA6" w:rsidP="005D5DA6">
      <w:pPr>
        <w:ind w:firstLine="709"/>
        <w:jc w:val="both"/>
        <w:rPr>
          <w:lang w:eastAsia="en-US"/>
        </w:rPr>
      </w:pPr>
      <w:r w:rsidRPr="005D5DA6">
        <w:rPr>
          <w:lang w:eastAsia="en-US"/>
        </w:rPr>
        <w:t>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rsidR="005D5DA6" w:rsidRPr="005D5DA6" w:rsidRDefault="005D5DA6" w:rsidP="005D5DA6">
      <w:pPr>
        <w:ind w:firstLine="709"/>
        <w:jc w:val="both"/>
        <w:rPr>
          <w:u w:val="single"/>
          <w:lang w:eastAsia="en-US"/>
        </w:rPr>
      </w:pPr>
      <w:r w:rsidRPr="005D5DA6">
        <w:rPr>
          <w:lang w:eastAsia="en-US"/>
        </w:rPr>
        <w:t xml:space="preserve">В соответствии с разделом </w:t>
      </w:r>
      <w:r w:rsidRPr="005D5DA6">
        <w:rPr>
          <w:lang w:val="en-US" w:eastAsia="en-US"/>
        </w:rPr>
        <w:t>IV</w:t>
      </w:r>
      <w:r w:rsidRPr="005D5DA6">
        <w:rPr>
          <w:lang w:eastAsia="en-US"/>
        </w:rPr>
        <w:t xml:space="preserve"> данного заключения, расчётный объем полезного отпуска тепловой энергии, отпускаемой ООО «РТХ» в 2018 году, равен 750 816,26 Гкал. В соответствии с разделом </w:t>
      </w:r>
      <w:r w:rsidRPr="005D5DA6">
        <w:rPr>
          <w:lang w:val="en-US" w:eastAsia="en-US"/>
        </w:rPr>
        <w:t>V</w:t>
      </w:r>
      <w:r w:rsidRPr="005D5DA6">
        <w:rPr>
          <w:lang w:eastAsia="en-US"/>
        </w:rPr>
        <w:t xml:space="preserve"> данного заключения, плановая экономически обоснованная необходимая валовая выручка по производству и передаче тепловой энергии ООО «РТХ» в 2018 году равна 1 793 380,56 тыс. руб. </w:t>
      </w:r>
      <w:r w:rsidRPr="005D5DA6">
        <w:rPr>
          <w:u w:val="single"/>
          <w:lang w:eastAsia="en-US"/>
        </w:rPr>
        <w:t>Экономически необоснованные расходы в размере 231,41 тыс. руб. исключены.</w:t>
      </w:r>
    </w:p>
    <w:p w:rsidR="005D5DA6" w:rsidRPr="005D5DA6" w:rsidRDefault="005D5DA6" w:rsidP="005D5DA6">
      <w:pPr>
        <w:ind w:firstLine="709"/>
        <w:jc w:val="both"/>
        <w:rPr>
          <w:lang w:eastAsia="en-US"/>
        </w:rPr>
      </w:pPr>
      <w:r w:rsidRPr="005D5DA6">
        <w:rPr>
          <w:lang w:eastAsia="en-US"/>
        </w:rPr>
        <w:t xml:space="preserve">Таким образом, экономически обоснованный тариф на тепловую энергию, отпускаемую ООО «РТХ» с 1 июля 2018 года будет равен 2 443,82 руб./Гкал. При этом, </w:t>
      </w:r>
      <w:r w:rsidRPr="005D5DA6">
        <w:rPr>
          <w:lang w:eastAsia="en-US"/>
        </w:rPr>
        <w:lastRenderedPageBreak/>
        <w:t>снижение от установленного постановлением РЭК КО от 08.11.2017 № 352 составляет 0,67 руб. (2 444,49 – 2 443,82).</w:t>
      </w:r>
    </w:p>
    <w:p w:rsidR="005D5DA6" w:rsidRPr="005D5DA6" w:rsidRDefault="005D5DA6" w:rsidP="005D5DA6">
      <w:pPr>
        <w:ind w:firstLine="709"/>
        <w:jc w:val="right"/>
        <w:rPr>
          <w:lang w:eastAsia="en-US"/>
        </w:rPr>
      </w:pPr>
      <w:r w:rsidRPr="005D5DA6">
        <w:rPr>
          <w:lang w:eastAsia="en-US"/>
        </w:rPr>
        <w:t>Таблица 16</w:t>
      </w:r>
    </w:p>
    <w:p w:rsidR="005D5DA6" w:rsidRPr="005D5DA6" w:rsidRDefault="005D5DA6" w:rsidP="005D5DA6">
      <w:pPr>
        <w:ind w:firstLine="709"/>
        <w:jc w:val="center"/>
        <w:rPr>
          <w:lang w:eastAsia="en-US"/>
        </w:rPr>
      </w:pPr>
      <w:r w:rsidRPr="005D5DA6">
        <w:rPr>
          <w:lang w:eastAsia="en-US"/>
        </w:rPr>
        <w:t>Расчёт тарифов на тепловую энергию ООО «РТХ» в 2018 году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168"/>
        <w:gridCol w:w="1760"/>
      </w:tblGrid>
      <w:tr w:rsidR="005D5DA6" w:rsidRPr="005D5DA6" w:rsidTr="005D5DA6">
        <w:trPr>
          <w:trHeight w:val="315"/>
          <w:jc w:val="center"/>
        </w:trPr>
        <w:tc>
          <w:tcPr>
            <w:tcW w:w="680" w:type="dxa"/>
          </w:tcPr>
          <w:p w:rsidR="005D5DA6" w:rsidRPr="005D5DA6" w:rsidRDefault="005D5DA6" w:rsidP="005D5DA6">
            <w:pPr>
              <w:jc w:val="center"/>
            </w:pPr>
            <w:r w:rsidRPr="005D5DA6">
              <w:t>№ п/п</w:t>
            </w:r>
          </w:p>
        </w:tc>
        <w:tc>
          <w:tcPr>
            <w:tcW w:w="7513" w:type="dxa"/>
            <w:shd w:val="clear" w:color="auto" w:fill="auto"/>
            <w:noWrap/>
            <w:vAlign w:val="center"/>
            <w:hideMark/>
          </w:tcPr>
          <w:p w:rsidR="005D5DA6" w:rsidRPr="005D5DA6" w:rsidRDefault="005D5DA6" w:rsidP="005D5DA6">
            <w:pPr>
              <w:jc w:val="center"/>
            </w:pPr>
            <w:r w:rsidRPr="005D5DA6">
              <w:t>Наименование показателя</w:t>
            </w:r>
          </w:p>
        </w:tc>
        <w:tc>
          <w:tcPr>
            <w:tcW w:w="1836" w:type="dxa"/>
            <w:shd w:val="clear" w:color="auto" w:fill="auto"/>
            <w:noWrap/>
            <w:vAlign w:val="center"/>
            <w:hideMark/>
          </w:tcPr>
          <w:p w:rsidR="005D5DA6" w:rsidRPr="005D5DA6" w:rsidRDefault="005D5DA6" w:rsidP="005D5DA6">
            <w:pPr>
              <w:jc w:val="center"/>
            </w:pPr>
            <w:r w:rsidRPr="005D5DA6">
              <w:t>Значение</w:t>
            </w:r>
          </w:p>
        </w:tc>
      </w:tr>
      <w:tr w:rsidR="005D5DA6" w:rsidRPr="005D5DA6" w:rsidTr="005D5DA6">
        <w:trPr>
          <w:trHeight w:val="315"/>
          <w:jc w:val="center"/>
        </w:trPr>
        <w:tc>
          <w:tcPr>
            <w:tcW w:w="680" w:type="dxa"/>
            <w:vAlign w:val="center"/>
          </w:tcPr>
          <w:p w:rsidR="005D5DA6" w:rsidRPr="005D5DA6" w:rsidRDefault="005D5DA6" w:rsidP="005D5DA6">
            <w:r w:rsidRPr="005D5DA6">
              <w:t>1</w:t>
            </w:r>
          </w:p>
        </w:tc>
        <w:tc>
          <w:tcPr>
            <w:tcW w:w="7513" w:type="dxa"/>
            <w:shd w:val="clear" w:color="auto" w:fill="auto"/>
            <w:noWrap/>
            <w:vAlign w:val="center"/>
          </w:tcPr>
          <w:p w:rsidR="005D5DA6" w:rsidRPr="005D5DA6" w:rsidRDefault="005D5DA6" w:rsidP="005D5DA6">
            <w:r w:rsidRPr="005D5DA6">
              <w:t>Полезный отпуск, Гкал, в том числе:</w:t>
            </w:r>
          </w:p>
        </w:tc>
        <w:tc>
          <w:tcPr>
            <w:tcW w:w="1836" w:type="dxa"/>
            <w:shd w:val="clear" w:color="auto" w:fill="auto"/>
            <w:noWrap/>
            <w:vAlign w:val="center"/>
          </w:tcPr>
          <w:p w:rsidR="005D5DA6" w:rsidRPr="005D5DA6" w:rsidRDefault="005D5DA6" w:rsidP="005D5DA6">
            <w:pPr>
              <w:jc w:val="center"/>
            </w:pPr>
            <w:r w:rsidRPr="005D5DA6">
              <w:t>750,816</w:t>
            </w:r>
          </w:p>
        </w:tc>
      </w:tr>
      <w:tr w:rsidR="005D5DA6" w:rsidRPr="005D5DA6" w:rsidTr="005D5DA6">
        <w:trPr>
          <w:trHeight w:val="315"/>
          <w:jc w:val="center"/>
        </w:trPr>
        <w:tc>
          <w:tcPr>
            <w:tcW w:w="680" w:type="dxa"/>
            <w:vAlign w:val="center"/>
          </w:tcPr>
          <w:p w:rsidR="005D5DA6" w:rsidRPr="005D5DA6" w:rsidRDefault="005D5DA6" w:rsidP="005D5DA6">
            <w:r w:rsidRPr="005D5DA6">
              <w:t>1.1.</w:t>
            </w:r>
          </w:p>
        </w:tc>
        <w:tc>
          <w:tcPr>
            <w:tcW w:w="7513" w:type="dxa"/>
            <w:shd w:val="clear" w:color="auto" w:fill="auto"/>
            <w:noWrap/>
            <w:vAlign w:val="center"/>
            <w:hideMark/>
          </w:tcPr>
          <w:p w:rsidR="005D5DA6" w:rsidRPr="005D5DA6" w:rsidRDefault="005D5DA6" w:rsidP="005D5DA6">
            <w:r w:rsidRPr="005D5DA6">
              <w:t>1 полугодие (01.01.-30.06.2018)</w:t>
            </w:r>
          </w:p>
        </w:tc>
        <w:tc>
          <w:tcPr>
            <w:tcW w:w="1836" w:type="dxa"/>
            <w:shd w:val="clear" w:color="auto" w:fill="auto"/>
            <w:noWrap/>
            <w:vAlign w:val="center"/>
            <w:hideMark/>
          </w:tcPr>
          <w:p w:rsidR="005D5DA6" w:rsidRPr="005D5DA6" w:rsidRDefault="005D5DA6" w:rsidP="005D5DA6">
            <w:pPr>
              <w:jc w:val="center"/>
            </w:pPr>
            <w:r w:rsidRPr="005D5DA6">
              <w:t>402,438</w:t>
            </w:r>
          </w:p>
        </w:tc>
      </w:tr>
      <w:tr w:rsidR="005D5DA6" w:rsidRPr="005D5DA6" w:rsidTr="005D5DA6">
        <w:trPr>
          <w:trHeight w:val="315"/>
          <w:jc w:val="center"/>
        </w:trPr>
        <w:tc>
          <w:tcPr>
            <w:tcW w:w="680" w:type="dxa"/>
            <w:vAlign w:val="center"/>
          </w:tcPr>
          <w:p w:rsidR="005D5DA6" w:rsidRPr="005D5DA6" w:rsidRDefault="005D5DA6" w:rsidP="005D5DA6">
            <w:r w:rsidRPr="005D5DA6">
              <w:t>1.2.</w:t>
            </w:r>
          </w:p>
        </w:tc>
        <w:tc>
          <w:tcPr>
            <w:tcW w:w="7513" w:type="dxa"/>
            <w:shd w:val="clear" w:color="auto" w:fill="auto"/>
            <w:noWrap/>
            <w:vAlign w:val="center"/>
            <w:hideMark/>
          </w:tcPr>
          <w:p w:rsidR="005D5DA6" w:rsidRPr="005D5DA6" w:rsidRDefault="005D5DA6" w:rsidP="005D5DA6">
            <w:r w:rsidRPr="005D5DA6">
              <w:t>2 полугодие (01.07.-31.12.2018)</w:t>
            </w:r>
          </w:p>
        </w:tc>
        <w:tc>
          <w:tcPr>
            <w:tcW w:w="1836" w:type="dxa"/>
            <w:shd w:val="clear" w:color="auto" w:fill="auto"/>
            <w:noWrap/>
            <w:vAlign w:val="center"/>
            <w:hideMark/>
          </w:tcPr>
          <w:p w:rsidR="005D5DA6" w:rsidRPr="005D5DA6" w:rsidRDefault="005D5DA6" w:rsidP="005D5DA6">
            <w:pPr>
              <w:jc w:val="center"/>
            </w:pPr>
            <w:r w:rsidRPr="005D5DA6">
              <w:t>348,379</w:t>
            </w:r>
          </w:p>
        </w:tc>
      </w:tr>
      <w:tr w:rsidR="005D5DA6" w:rsidRPr="005D5DA6" w:rsidTr="005D5DA6">
        <w:trPr>
          <w:trHeight w:val="315"/>
          <w:jc w:val="center"/>
        </w:trPr>
        <w:tc>
          <w:tcPr>
            <w:tcW w:w="680" w:type="dxa"/>
            <w:vAlign w:val="center"/>
          </w:tcPr>
          <w:p w:rsidR="005D5DA6" w:rsidRPr="005D5DA6" w:rsidRDefault="005D5DA6" w:rsidP="005D5DA6">
            <w:r w:rsidRPr="005D5DA6">
              <w:t>2.</w:t>
            </w:r>
          </w:p>
        </w:tc>
        <w:tc>
          <w:tcPr>
            <w:tcW w:w="7513" w:type="dxa"/>
            <w:shd w:val="clear" w:color="auto" w:fill="auto"/>
            <w:noWrap/>
            <w:vAlign w:val="center"/>
            <w:hideMark/>
          </w:tcPr>
          <w:p w:rsidR="005D5DA6" w:rsidRPr="005D5DA6" w:rsidRDefault="005D5DA6" w:rsidP="005D5DA6">
            <w:r w:rsidRPr="005D5DA6">
              <w:t>Необходимая валовая выручка, тыс. руб., в том числе:</w:t>
            </w:r>
          </w:p>
        </w:tc>
        <w:tc>
          <w:tcPr>
            <w:tcW w:w="1836" w:type="dxa"/>
            <w:shd w:val="clear" w:color="auto" w:fill="auto"/>
            <w:noWrap/>
            <w:vAlign w:val="center"/>
            <w:hideMark/>
          </w:tcPr>
          <w:p w:rsidR="005D5DA6" w:rsidRPr="005D5DA6" w:rsidRDefault="005D5DA6" w:rsidP="005D5DA6">
            <w:pPr>
              <w:jc w:val="center"/>
            </w:pPr>
            <w:r w:rsidRPr="005D5DA6">
              <w:t>1 793 380,56</w:t>
            </w:r>
          </w:p>
        </w:tc>
      </w:tr>
      <w:tr w:rsidR="005D5DA6" w:rsidRPr="005D5DA6" w:rsidTr="005D5DA6">
        <w:trPr>
          <w:trHeight w:val="315"/>
          <w:jc w:val="center"/>
        </w:trPr>
        <w:tc>
          <w:tcPr>
            <w:tcW w:w="680" w:type="dxa"/>
            <w:vAlign w:val="center"/>
          </w:tcPr>
          <w:p w:rsidR="005D5DA6" w:rsidRPr="005D5DA6" w:rsidRDefault="005D5DA6" w:rsidP="005D5DA6">
            <w:r w:rsidRPr="005D5DA6">
              <w:t>2.1.</w:t>
            </w:r>
          </w:p>
        </w:tc>
        <w:tc>
          <w:tcPr>
            <w:tcW w:w="7513" w:type="dxa"/>
            <w:shd w:val="clear" w:color="auto" w:fill="auto"/>
            <w:noWrap/>
            <w:vAlign w:val="center"/>
            <w:hideMark/>
          </w:tcPr>
          <w:p w:rsidR="005D5DA6" w:rsidRPr="005D5DA6" w:rsidRDefault="005D5DA6" w:rsidP="005D5DA6">
            <w:r w:rsidRPr="005D5DA6">
              <w:t>1 полугодие (01.01.-30.06.2018)</w:t>
            </w:r>
          </w:p>
        </w:tc>
        <w:tc>
          <w:tcPr>
            <w:tcW w:w="1836" w:type="dxa"/>
            <w:shd w:val="clear" w:color="auto" w:fill="auto"/>
            <w:noWrap/>
            <w:vAlign w:val="center"/>
            <w:hideMark/>
          </w:tcPr>
          <w:p w:rsidR="005D5DA6" w:rsidRPr="005D5DA6" w:rsidRDefault="005D5DA6" w:rsidP="005D5DA6">
            <w:pPr>
              <w:jc w:val="center"/>
            </w:pPr>
            <w:r w:rsidRPr="005D5DA6">
              <w:t>942 004,47</w:t>
            </w:r>
          </w:p>
        </w:tc>
      </w:tr>
      <w:tr w:rsidR="005D5DA6" w:rsidRPr="005D5DA6" w:rsidTr="005D5DA6">
        <w:trPr>
          <w:trHeight w:val="315"/>
          <w:jc w:val="center"/>
        </w:trPr>
        <w:tc>
          <w:tcPr>
            <w:tcW w:w="680" w:type="dxa"/>
            <w:vAlign w:val="center"/>
          </w:tcPr>
          <w:p w:rsidR="005D5DA6" w:rsidRPr="005D5DA6" w:rsidRDefault="005D5DA6" w:rsidP="005D5DA6">
            <w:r w:rsidRPr="005D5DA6">
              <w:t>2.2.</w:t>
            </w:r>
          </w:p>
        </w:tc>
        <w:tc>
          <w:tcPr>
            <w:tcW w:w="7513" w:type="dxa"/>
            <w:shd w:val="clear" w:color="auto" w:fill="auto"/>
            <w:noWrap/>
            <w:vAlign w:val="center"/>
            <w:hideMark/>
          </w:tcPr>
          <w:p w:rsidR="005D5DA6" w:rsidRPr="005D5DA6" w:rsidRDefault="005D5DA6" w:rsidP="005D5DA6">
            <w:r w:rsidRPr="005D5DA6">
              <w:t>2 полугодие (01.07.-31.12.2018)</w:t>
            </w:r>
          </w:p>
        </w:tc>
        <w:tc>
          <w:tcPr>
            <w:tcW w:w="1836" w:type="dxa"/>
            <w:shd w:val="clear" w:color="auto" w:fill="auto"/>
            <w:noWrap/>
            <w:vAlign w:val="center"/>
            <w:hideMark/>
          </w:tcPr>
          <w:p w:rsidR="005D5DA6" w:rsidRPr="005D5DA6" w:rsidRDefault="005D5DA6" w:rsidP="005D5DA6">
            <w:pPr>
              <w:jc w:val="center"/>
            </w:pPr>
            <w:r w:rsidRPr="005D5DA6">
              <w:t>851 376,09</w:t>
            </w:r>
          </w:p>
        </w:tc>
      </w:tr>
      <w:tr w:rsidR="005D5DA6" w:rsidRPr="005D5DA6" w:rsidTr="005D5DA6">
        <w:trPr>
          <w:trHeight w:val="315"/>
          <w:jc w:val="center"/>
        </w:trPr>
        <w:tc>
          <w:tcPr>
            <w:tcW w:w="680" w:type="dxa"/>
            <w:vAlign w:val="center"/>
          </w:tcPr>
          <w:p w:rsidR="005D5DA6" w:rsidRPr="005D5DA6" w:rsidRDefault="005D5DA6" w:rsidP="005D5DA6">
            <w:r w:rsidRPr="005D5DA6">
              <w:t>3.</w:t>
            </w:r>
          </w:p>
        </w:tc>
        <w:tc>
          <w:tcPr>
            <w:tcW w:w="7513" w:type="dxa"/>
            <w:shd w:val="clear" w:color="auto" w:fill="auto"/>
            <w:noWrap/>
            <w:vAlign w:val="center"/>
            <w:hideMark/>
          </w:tcPr>
          <w:p w:rsidR="005D5DA6" w:rsidRPr="005D5DA6" w:rsidRDefault="005D5DA6" w:rsidP="005D5DA6">
            <w:r w:rsidRPr="005D5DA6">
              <w:t>Тариф на тепловую энергию, руб./Гкал, в том числе:</w:t>
            </w:r>
          </w:p>
        </w:tc>
        <w:tc>
          <w:tcPr>
            <w:tcW w:w="1836" w:type="dxa"/>
            <w:shd w:val="clear" w:color="auto" w:fill="auto"/>
            <w:noWrap/>
            <w:vAlign w:val="center"/>
            <w:hideMark/>
          </w:tcPr>
          <w:p w:rsidR="005D5DA6" w:rsidRPr="005D5DA6" w:rsidRDefault="005D5DA6" w:rsidP="005D5DA6">
            <w:pPr>
              <w:jc w:val="center"/>
            </w:pPr>
            <w:r w:rsidRPr="005D5DA6">
              <w:t>2 388,57</w:t>
            </w:r>
          </w:p>
        </w:tc>
      </w:tr>
      <w:tr w:rsidR="005D5DA6" w:rsidRPr="005D5DA6" w:rsidTr="005D5DA6">
        <w:trPr>
          <w:trHeight w:val="632"/>
          <w:jc w:val="center"/>
        </w:trPr>
        <w:tc>
          <w:tcPr>
            <w:tcW w:w="680" w:type="dxa"/>
            <w:vAlign w:val="center"/>
          </w:tcPr>
          <w:p w:rsidR="005D5DA6" w:rsidRPr="005D5DA6" w:rsidRDefault="005D5DA6" w:rsidP="005D5DA6">
            <w:r w:rsidRPr="005D5DA6">
              <w:t>3.1.</w:t>
            </w:r>
          </w:p>
        </w:tc>
        <w:tc>
          <w:tcPr>
            <w:tcW w:w="7513" w:type="dxa"/>
            <w:shd w:val="clear" w:color="auto" w:fill="auto"/>
            <w:noWrap/>
            <w:vAlign w:val="center"/>
            <w:hideMark/>
          </w:tcPr>
          <w:p w:rsidR="005D5DA6" w:rsidRPr="005D5DA6" w:rsidRDefault="005D5DA6" w:rsidP="005D5DA6">
            <w:r w:rsidRPr="005D5DA6">
              <w:t>1 полугодие (01.01.-30.06.2018) – утверждён постановлением РЭК КО от 08.11.2017 № 352 (2.1. / 1.1.)</w:t>
            </w:r>
          </w:p>
        </w:tc>
        <w:tc>
          <w:tcPr>
            <w:tcW w:w="1836" w:type="dxa"/>
            <w:shd w:val="clear" w:color="auto" w:fill="auto"/>
            <w:noWrap/>
            <w:vAlign w:val="center"/>
            <w:hideMark/>
          </w:tcPr>
          <w:p w:rsidR="005D5DA6" w:rsidRPr="005D5DA6" w:rsidRDefault="005D5DA6" w:rsidP="005D5DA6">
            <w:pPr>
              <w:jc w:val="center"/>
            </w:pPr>
            <w:r w:rsidRPr="005D5DA6">
              <w:t>2 340,75</w:t>
            </w:r>
          </w:p>
        </w:tc>
      </w:tr>
      <w:tr w:rsidR="005D5DA6" w:rsidRPr="005D5DA6" w:rsidTr="005D5DA6">
        <w:trPr>
          <w:trHeight w:val="423"/>
          <w:jc w:val="center"/>
        </w:trPr>
        <w:tc>
          <w:tcPr>
            <w:tcW w:w="680" w:type="dxa"/>
            <w:vAlign w:val="center"/>
          </w:tcPr>
          <w:p w:rsidR="005D5DA6" w:rsidRPr="005D5DA6" w:rsidRDefault="005D5DA6" w:rsidP="005D5DA6">
            <w:r w:rsidRPr="005D5DA6">
              <w:t>3.2.</w:t>
            </w:r>
          </w:p>
        </w:tc>
        <w:tc>
          <w:tcPr>
            <w:tcW w:w="7513" w:type="dxa"/>
            <w:shd w:val="clear" w:color="auto" w:fill="auto"/>
            <w:noWrap/>
            <w:vAlign w:val="center"/>
          </w:tcPr>
          <w:p w:rsidR="005D5DA6" w:rsidRPr="005D5DA6" w:rsidRDefault="005D5DA6" w:rsidP="005D5DA6">
            <w:r w:rsidRPr="005D5DA6">
              <w:t>2 полугодие (01.07.-31.12.2018) – рассчитан в соответствии с Приказом ФАС России от 22.05.2018 № 676/18 (2.2. / 1.1.)</w:t>
            </w:r>
          </w:p>
        </w:tc>
        <w:tc>
          <w:tcPr>
            <w:tcW w:w="1836" w:type="dxa"/>
            <w:shd w:val="clear" w:color="auto" w:fill="auto"/>
            <w:noWrap/>
            <w:vAlign w:val="center"/>
          </w:tcPr>
          <w:p w:rsidR="005D5DA6" w:rsidRPr="005D5DA6" w:rsidRDefault="005D5DA6" w:rsidP="005D5DA6">
            <w:pPr>
              <w:jc w:val="center"/>
            </w:pPr>
            <w:r w:rsidRPr="005D5DA6">
              <w:t>2 443,82</w:t>
            </w:r>
          </w:p>
        </w:tc>
      </w:tr>
    </w:tbl>
    <w:p w:rsidR="00FE7E71" w:rsidRDefault="00FE7E71" w:rsidP="005D5DA6">
      <w:pPr>
        <w:ind w:firstLine="709"/>
        <w:jc w:val="both"/>
        <w:rPr>
          <w:sz w:val="28"/>
          <w:szCs w:val="28"/>
          <w:lang w:eastAsia="en-US"/>
        </w:rPr>
        <w:sectPr w:rsidR="00FE7E71" w:rsidSect="00FC1D7A">
          <w:headerReference w:type="default" r:id="rId36"/>
          <w:headerReference w:type="first" r:id="rId37"/>
          <w:pgSz w:w="11906" w:h="16838"/>
          <w:pgMar w:top="851" w:right="991" w:bottom="993" w:left="1418" w:header="709" w:footer="709" w:gutter="0"/>
          <w:cols w:space="708"/>
          <w:docGrid w:linePitch="360"/>
        </w:sectPr>
      </w:pPr>
    </w:p>
    <w:tbl>
      <w:tblPr>
        <w:tblW w:w="5000" w:type="pct"/>
        <w:jc w:val="center"/>
        <w:tblLayout w:type="fixed"/>
        <w:tblCellMar>
          <w:left w:w="0" w:type="dxa"/>
          <w:right w:w="0" w:type="dxa"/>
        </w:tblCellMar>
        <w:tblLook w:val="04A0" w:firstRow="1" w:lastRow="0" w:firstColumn="1" w:lastColumn="0" w:noHBand="0" w:noVBand="1"/>
      </w:tblPr>
      <w:tblGrid>
        <w:gridCol w:w="453"/>
        <w:gridCol w:w="3516"/>
        <w:gridCol w:w="1302"/>
        <w:gridCol w:w="1328"/>
        <w:gridCol w:w="1675"/>
        <w:gridCol w:w="1675"/>
        <w:gridCol w:w="1675"/>
        <w:gridCol w:w="1675"/>
        <w:gridCol w:w="1675"/>
      </w:tblGrid>
      <w:tr w:rsidR="00FE7E71" w:rsidRPr="00087D55" w:rsidTr="008822E6">
        <w:trPr>
          <w:trHeight w:val="375"/>
          <w:jc w:val="center"/>
        </w:trPr>
        <w:tc>
          <w:tcPr>
            <w:tcW w:w="68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lastRenderedPageBreak/>
              <w:t> </w:t>
            </w:r>
          </w:p>
        </w:tc>
        <w:tc>
          <w:tcPr>
            <w:tcW w:w="5440" w:type="dxa"/>
            <w:vMerge w:val="restart"/>
            <w:tcBorders>
              <w:top w:val="single" w:sz="8" w:space="0" w:color="auto"/>
              <w:left w:val="single" w:sz="8" w:space="0" w:color="auto"/>
              <w:bottom w:val="single" w:sz="4" w:space="0" w:color="auto"/>
              <w:right w:val="nil"/>
            </w:tcBorders>
            <w:shd w:val="clear" w:color="auto" w:fill="auto"/>
            <w:noWrap/>
            <w:vAlign w:val="center"/>
            <w:hideMark/>
          </w:tcPr>
          <w:p w:rsidR="00FE7E71" w:rsidRPr="00087D55" w:rsidRDefault="00FE7E71" w:rsidP="008822E6">
            <w:pPr>
              <w:jc w:val="center"/>
              <w:rPr>
                <w:rFonts w:ascii="Arial CYR" w:hAnsi="Arial CYR" w:cs="Arial CYR"/>
                <w:b/>
                <w:bCs/>
                <w:sz w:val="16"/>
                <w:szCs w:val="16"/>
              </w:rPr>
            </w:pPr>
            <w:r w:rsidRPr="00087D55">
              <w:rPr>
                <w:rFonts w:ascii="Arial CYR" w:hAnsi="Arial CYR" w:cs="Arial CYR"/>
                <w:b/>
                <w:bCs/>
                <w:sz w:val="16"/>
                <w:szCs w:val="16"/>
              </w:rPr>
              <w:t>Показатели</w:t>
            </w:r>
          </w:p>
        </w:tc>
        <w:tc>
          <w:tcPr>
            <w:tcW w:w="200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center"/>
              <w:rPr>
                <w:rFonts w:ascii="Arial CYR" w:hAnsi="Arial CYR" w:cs="Arial CYR"/>
                <w:b/>
                <w:bCs/>
                <w:sz w:val="16"/>
                <w:szCs w:val="16"/>
              </w:rPr>
            </w:pPr>
            <w:r w:rsidRPr="00087D55">
              <w:rPr>
                <w:rFonts w:ascii="Arial CYR" w:hAnsi="Arial CYR" w:cs="Arial CYR"/>
                <w:b/>
                <w:bCs/>
                <w:sz w:val="16"/>
                <w:szCs w:val="16"/>
              </w:rPr>
              <w:t>Ед. изм.</w:t>
            </w:r>
          </w:p>
        </w:tc>
        <w:tc>
          <w:tcPr>
            <w:tcW w:w="2040" w:type="dxa"/>
            <w:vMerge w:val="restart"/>
            <w:tcBorders>
              <w:top w:val="single" w:sz="8" w:space="0" w:color="auto"/>
              <w:left w:val="single" w:sz="4" w:space="0" w:color="auto"/>
              <w:bottom w:val="nil"/>
              <w:right w:val="nil"/>
            </w:tcBorders>
            <w:shd w:val="clear" w:color="auto" w:fill="auto"/>
            <w:vAlign w:val="center"/>
            <w:hideMark/>
          </w:tcPr>
          <w:p w:rsidR="00FE7E71" w:rsidRPr="00087D55" w:rsidRDefault="00FE7E71" w:rsidP="008822E6">
            <w:pPr>
              <w:jc w:val="center"/>
              <w:rPr>
                <w:rFonts w:ascii="Arial CYR" w:hAnsi="Arial CYR" w:cs="Arial CYR"/>
                <w:b/>
                <w:bCs/>
                <w:sz w:val="16"/>
                <w:szCs w:val="16"/>
              </w:rPr>
            </w:pPr>
            <w:r w:rsidRPr="00087D55">
              <w:rPr>
                <w:rFonts w:ascii="Arial CYR" w:hAnsi="Arial CYR" w:cs="Arial CYR"/>
                <w:b/>
                <w:bCs/>
                <w:sz w:val="16"/>
                <w:szCs w:val="16"/>
              </w:rPr>
              <w:t>Предложения предприятия на 2017 г.</w:t>
            </w:r>
          </w:p>
        </w:tc>
        <w:tc>
          <w:tcPr>
            <w:tcW w:w="2580" w:type="dxa"/>
            <w:vMerge w:val="restart"/>
            <w:tcBorders>
              <w:top w:val="single" w:sz="8" w:space="0" w:color="auto"/>
              <w:left w:val="single" w:sz="8" w:space="0" w:color="auto"/>
              <w:bottom w:val="nil"/>
              <w:right w:val="single" w:sz="8" w:space="0" w:color="auto"/>
            </w:tcBorders>
            <w:shd w:val="clear" w:color="auto" w:fill="auto"/>
            <w:vAlign w:val="center"/>
            <w:hideMark/>
          </w:tcPr>
          <w:p w:rsidR="00FE7E71" w:rsidRPr="00087D55" w:rsidRDefault="00FE7E71" w:rsidP="008822E6">
            <w:pPr>
              <w:jc w:val="center"/>
              <w:rPr>
                <w:rFonts w:ascii="Arial CYR" w:hAnsi="Arial CYR" w:cs="Arial CYR"/>
                <w:b/>
                <w:bCs/>
                <w:sz w:val="16"/>
                <w:szCs w:val="16"/>
              </w:rPr>
            </w:pPr>
            <w:r w:rsidRPr="00087D55">
              <w:rPr>
                <w:rFonts w:ascii="Arial CYR" w:hAnsi="Arial CYR" w:cs="Arial CYR"/>
                <w:b/>
                <w:bCs/>
                <w:sz w:val="16"/>
                <w:szCs w:val="16"/>
              </w:rPr>
              <w:t>предложения экспертов 2017</w:t>
            </w:r>
          </w:p>
        </w:tc>
        <w:tc>
          <w:tcPr>
            <w:tcW w:w="2580" w:type="dxa"/>
            <w:vMerge w:val="restart"/>
            <w:tcBorders>
              <w:top w:val="single" w:sz="8" w:space="0" w:color="auto"/>
              <w:left w:val="single" w:sz="8" w:space="0" w:color="auto"/>
              <w:bottom w:val="nil"/>
              <w:right w:val="single" w:sz="8" w:space="0" w:color="auto"/>
            </w:tcBorders>
            <w:shd w:val="clear" w:color="auto" w:fill="auto"/>
            <w:vAlign w:val="center"/>
            <w:hideMark/>
          </w:tcPr>
          <w:p w:rsidR="00FE7E71" w:rsidRPr="00087D55" w:rsidRDefault="00FE7E71" w:rsidP="008822E6">
            <w:pPr>
              <w:jc w:val="center"/>
              <w:rPr>
                <w:rFonts w:ascii="Arial CYR" w:hAnsi="Arial CYR" w:cs="Arial CYR"/>
                <w:b/>
                <w:bCs/>
                <w:sz w:val="16"/>
                <w:szCs w:val="16"/>
              </w:rPr>
            </w:pPr>
            <w:r w:rsidRPr="00087D55">
              <w:rPr>
                <w:rFonts w:ascii="Arial CYR" w:hAnsi="Arial CYR" w:cs="Arial CYR"/>
                <w:b/>
                <w:bCs/>
                <w:sz w:val="16"/>
                <w:szCs w:val="16"/>
              </w:rPr>
              <w:t>отклонение</w:t>
            </w:r>
          </w:p>
        </w:tc>
        <w:tc>
          <w:tcPr>
            <w:tcW w:w="2580" w:type="dxa"/>
            <w:vMerge w:val="restart"/>
            <w:tcBorders>
              <w:top w:val="single" w:sz="8" w:space="0" w:color="auto"/>
              <w:left w:val="single" w:sz="4" w:space="0" w:color="auto"/>
              <w:bottom w:val="nil"/>
              <w:right w:val="nil"/>
            </w:tcBorders>
            <w:shd w:val="clear" w:color="auto" w:fill="auto"/>
            <w:vAlign w:val="center"/>
            <w:hideMark/>
          </w:tcPr>
          <w:p w:rsidR="00FE7E71" w:rsidRPr="00087D55" w:rsidRDefault="00FE7E71" w:rsidP="008822E6">
            <w:pPr>
              <w:jc w:val="center"/>
              <w:rPr>
                <w:rFonts w:ascii="Arial CYR" w:hAnsi="Arial CYR" w:cs="Arial CYR"/>
                <w:b/>
                <w:bCs/>
                <w:sz w:val="16"/>
                <w:szCs w:val="16"/>
              </w:rPr>
            </w:pPr>
            <w:r w:rsidRPr="00087D55">
              <w:rPr>
                <w:rFonts w:ascii="Arial CYR" w:hAnsi="Arial CYR" w:cs="Arial CYR"/>
                <w:b/>
                <w:bCs/>
                <w:sz w:val="16"/>
                <w:szCs w:val="16"/>
              </w:rPr>
              <w:t>Предложения предприятия на 2018 г.</w:t>
            </w:r>
          </w:p>
        </w:tc>
        <w:tc>
          <w:tcPr>
            <w:tcW w:w="2580" w:type="dxa"/>
            <w:vMerge w:val="restart"/>
            <w:tcBorders>
              <w:top w:val="single" w:sz="8" w:space="0" w:color="auto"/>
              <w:left w:val="single" w:sz="8" w:space="0" w:color="auto"/>
              <w:bottom w:val="nil"/>
              <w:right w:val="single" w:sz="8" w:space="0" w:color="auto"/>
            </w:tcBorders>
            <w:shd w:val="clear" w:color="auto" w:fill="auto"/>
            <w:vAlign w:val="center"/>
            <w:hideMark/>
          </w:tcPr>
          <w:p w:rsidR="00FE7E71" w:rsidRPr="00087D55" w:rsidRDefault="00FE7E71" w:rsidP="008822E6">
            <w:pPr>
              <w:jc w:val="center"/>
              <w:rPr>
                <w:rFonts w:ascii="Arial CYR" w:hAnsi="Arial CYR" w:cs="Arial CYR"/>
                <w:b/>
                <w:bCs/>
                <w:sz w:val="16"/>
                <w:szCs w:val="16"/>
              </w:rPr>
            </w:pPr>
            <w:r w:rsidRPr="00087D55">
              <w:rPr>
                <w:rFonts w:ascii="Arial CYR" w:hAnsi="Arial CYR" w:cs="Arial CYR"/>
                <w:b/>
                <w:bCs/>
                <w:sz w:val="16"/>
                <w:szCs w:val="16"/>
              </w:rPr>
              <w:t>предложения экспертов 2018</w:t>
            </w:r>
          </w:p>
        </w:tc>
        <w:tc>
          <w:tcPr>
            <w:tcW w:w="2580" w:type="dxa"/>
            <w:vMerge w:val="restart"/>
            <w:tcBorders>
              <w:top w:val="single" w:sz="8" w:space="0" w:color="auto"/>
              <w:left w:val="single" w:sz="8" w:space="0" w:color="auto"/>
              <w:bottom w:val="nil"/>
              <w:right w:val="single" w:sz="8" w:space="0" w:color="auto"/>
            </w:tcBorders>
            <w:shd w:val="clear" w:color="auto" w:fill="auto"/>
            <w:vAlign w:val="center"/>
            <w:hideMark/>
          </w:tcPr>
          <w:p w:rsidR="00FE7E71" w:rsidRPr="00087D55" w:rsidRDefault="00FE7E71" w:rsidP="008822E6">
            <w:pPr>
              <w:jc w:val="center"/>
              <w:rPr>
                <w:rFonts w:ascii="Arial CYR" w:hAnsi="Arial CYR" w:cs="Arial CYR"/>
                <w:b/>
                <w:bCs/>
                <w:sz w:val="16"/>
                <w:szCs w:val="16"/>
              </w:rPr>
            </w:pPr>
            <w:r w:rsidRPr="00087D55">
              <w:rPr>
                <w:rFonts w:ascii="Arial CYR" w:hAnsi="Arial CYR" w:cs="Arial CYR"/>
                <w:b/>
                <w:bCs/>
                <w:sz w:val="16"/>
                <w:szCs w:val="16"/>
              </w:rPr>
              <w:t>отклонение</w:t>
            </w:r>
          </w:p>
        </w:tc>
      </w:tr>
      <w:tr w:rsidR="00FE7E71" w:rsidRPr="00087D55" w:rsidTr="008822E6">
        <w:trPr>
          <w:trHeight w:val="960"/>
          <w:jc w:val="center"/>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FE7E71" w:rsidRPr="00087D55" w:rsidRDefault="00FE7E71" w:rsidP="008822E6">
            <w:pPr>
              <w:rPr>
                <w:rFonts w:ascii="Arial CYR" w:hAnsi="Arial CYR" w:cs="Arial CYR"/>
                <w:sz w:val="16"/>
                <w:szCs w:val="16"/>
              </w:rPr>
            </w:pPr>
          </w:p>
        </w:tc>
        <w:tc>
          <w:tcPr>
            <w:tcW w:w="5440" w:type="dxa"/>
            <w:vMerge/>
            <w:tcBorders>
              <w:top w:val="single" w:sz="8" w:space="0" w:color="auto"/>
              <w:left w:val="single" w:sz="8" w:space="0" w:color="auto"/>
              <w:bottom w:val="single" w:sz="4" w:space="0" w:color="auto"/>
              <w:right w:val="nil"/>
            </w:tcBorders>
            <w:vAlign w:val="center"/>
            <w:hideMark/>
          </w:tcPr>
          <w:p w:rsidR="00FE7E71" w:rsidRPr="00087D55" w:rsidRDefault="00FE7E71" w:rsidP="008822E6">
            <w:pPr>
              <w:rPr>
                <w:rFonts w:ascii="Arial CYR" w:hAnsi="Arial CYR" w:cs="Arial CYR"/>
                <w:b/>
                <w:bCs/>
                <w:sz w:val="16"/>
                <w:szCs w:val="16"/>
              </w:rPr>
            </w:pPr>
          </w:p>
        </w:tc>
        <w:tc>
          <w:tcPr>
            <w:tcW w:w="2000" w:type="dxa"/>
            <w:vMerge/>
            <w:tcBorders>
              <w:top w:val="single" w:sz="8" w:space="0" w:color="auto"/>
              <w:left w:val="single" w:sz="8" w:space="0" w:color="auto"/>
              <w:bottom w:val="single" w:sz="4" w:space="0" w:color="auto"/>
              <w:right w:val="single" w:sz="8" w:space="0" w:color="auto"/>
            </w:tcBorders>
            <w:vAlign w:val="center"/>
            <w:hideMark/>
          </w:tcPr>
          <w:p w:rsidR="00FE7E71" w:rsidRPr="00087D55" w:rsidRDefault="00FE7E71" w:rsidP="008822E6">
            <w:pPr>
              <w:rPr>
                <w:rFonts w:ascii="Arial CYR" w:hAnsi="Arial CYR" w:cs="Arial CYR"/>
                <w:b/>
                <w:bCs/>
                <w:sz w:val="16"/>
                <w:szCs w:val="16"/>
              </w:rPr>
            </w:pPr>
          </w:p>
        </w:tc>
        <w:tc>
          <w:tcPr>
            <w:tcW w:w="2040" w:type="dxa"/>
            <w:vMerge/>
            <w:tcBorders>
              <w:top w:val="single" w:sz="8" w:space="0" w:color="auto"/>
              <w:left w:val="single" w:sz="4" w:space="0" w:color="auto"/>
              <w:bottom w:val="nil"/>
              <w:right w:val="nil"/>
            </w:tcBorders>
            <w:vAlign w:val="center"/>
            <w:hideMark/>
          </w:tcPr>
          <w:p w:rsidR="00FE7E71" w:rsidRPr="00087D55" w:rsidRDefault="00FE7E71" w:rsidP="008822E6">
            <w:pPr>
              <w:rPr>
                <w:rFonts w:ascii="Arial CYR" w:hAnsi="Arial CYR" w:cs="Arial CYR"/>
                <w:b/>
                <w:bCs/>
                <w:sz w:val="16"/>
                <w:szCs w:val="16"/>
              </w:rPr>
            </w:pPr>
          </w:p>
        </w:tc>
        <w:tc>
          <w:tcPr>
            <w:tcW w:w="2580" w:type="dxa"/>
            <w:vMerge/>
            <w:tcBorders>
              <w:top w:val="single" w:sz="8" w:space="0" w:color="auto"/>
              <w:left w:val="single" w:sz="8" w:space="0" w:color="auto"/>
              <w:bottom w:val="nil"/>
              <w:right w:val="single" w:sz="8" w:space="0" w:color="auto"/>
            </w:tcBorders>
            <w:vAlign w:val="center"/>
            <w:hideMark/>
          </w:tcPr>
          <w:p w:rsidR="00FE7E71" w:rsidRPr="00087D55" w:rsidRDefault="00FE7E71" w:rsidP="008822E6">
            <w:pPr>
              <w:rPr>
                <w:rFonts w:ascii="Arial CYR" w:hAnsi="Arial CYR" w:cs="Arial CYR"/>
                <w:b/>
                <w:bCs/>
                <w:sz w:val="16"/>
                <w:szCs w:val="16"/>
              </w:rPr>
            </w:pPr>
          </w:p>
        </w:tc>
        <w:tc>
          <w:tcPr>
            <w:tcW w:w="2580" w:type="dxa"/>
            <w:vMerge/>
            <w:tcBorders>
              <w:top w:val="single" w:sz="8" w:space="0" w:color="auto"/>
              <w:left w:val="single" w:sz="8" w:space="0" w:color="auto"/>
              <w:bottom w:val="nil"/>
              <w:right w:val="single" w:sz="8" w:space="0" w:color="auto"/>
            </w:tcBorders>
            <w:vAlign w:val="center"/>
            <w:hideMark/>
          </w:tcPr>
          <w:p w:rsidR="00FE7E71" w:rsidRPr="00087D55" w:rsidRDefault="00FE7E71" w:rsidP="008822E6">
            <w:pPr>
              <w:rPr>
                <w:rFonts w:ascii="Arial CYR" w:hAnsi="Arial CYR" w:cs="Arial CYR"/>
                <w:b/>
                <w:bCs/>
                <w:sz w:val="16"/>
                <w:szCs w:val="16"/>
              </w:rPr>
            </w:pPr>
          </w:p>
        </w:tc>
        <w:tc>
          <w:tcPr>
            <w:tcW w:w="2580" w:type="dxa"/>
            <w:vMerge/>
            <w:tcBorders>
              <w:top w:val="single" w:sz="8" w:space="0" w:color="auto"/>
              <w:left w:val="single" w:sz="4" w:space="0" w:color="auto"/>
              <w:bottom w:val="nil"/>
              <w:right w:val="nil"/>
            </w:tcBorders>
            <w:vAlign w:val="center"/>
            <w:hideMark/>
          </w:tcPr>
          <w:p w:rsidR="00FE7E71" w:rsidRPr="00087D55" w:rsidRDefault="00FE7E71" w:rsidP="008822E6">
            <w:pPr>
              <w:rPr>
                <w:rFonts w:ascii="Arial CYR" w:hAnsi="Arial CYR" w:cs="Arial CYR"/>
                <w:b/>
                <w:bCs/>
                <w:sz w:val="16"/>
                <w:szCs w:val="16"/>
              </w:rPr>
            </w:pPr>
          </w:p>
        </w:tc>
        <w:tc>
          <w:tcPr>
            <w:tcW w:w="2580" w:type="dxa"/>
            <w:vMerge/>
            <w:tcBorders>
              <w:top w:val="single" w:sz="8" w:space="0" w:color="auto"/>
              <w:left w:val="single" w:sz="8" w:space="0" w:color="auto"/>
              <w:bottom w:val="nil"/>
              <w:right w:val="single" w:sz="8" w:space="0" w:color="auto"/>
            </w:tcBorders>
            <w:vAlign w:val="center"/>
            <w:hideMark/>
          </w:tcPr>
          <w:p w:rsidR="00FE7E71" w:rsidRPr="00087D55" w:rsidRDefault="00FE7E71" w:rsidP="008822E6">
            <w:pPr>
              <w:rPr>
                <w:rFonts w:ascii="Arial CYR" w:hAnsi="Arial CYR" w:cs="Arial CYR"/>
                <w:b/>
                <w:bCs/>
                <w:sz w:val="16"/>
                <w:szCs w:val="16"/>
              </w:rPr>
            </w:pPr>
          </w:p>
        </w:tc>
        <w:tc>
          <w:tcPr>
            <w:tcW w:w="2580" w:type="dxa"/>
            <w:vMerge/>
            <w:tcBorders>
              <w:top w:val="single" w:sz="8" w:space="0" w:color="auto"/>
              <w:left w:val="single" w:sz="8" w:space="0" w:color="auto"/>
              <w:bottom w:val="nil"/>
              <w:right w:val="single" w:sz="8" w:space="0" w:color="auto"/>
            </w:tcBorders>
            <w:vAlign w:val="center"/>
            <w:hideMark/>
          </w:tcPr>
          <w:p w:rsidR="00FE7E71" w:rsidRPr="00087D55" w:rsidRDefault="00FE7E71" w:rsidP="008822E6">
            <w:pPr>
              <w:rPr>
                <w:rFonts w:ascii="Arial CYR" w:hAnsi="Arial CYR" w:cs="Arial CYR"/>
                <w:b/>
                <w:bCs/>
                <w:sz w:val="16"/>
                <w:szCs w:val="16"/>
              </w:rPr>
            </w:pPr>
          </w:p>
        </w:tc>
      </w:tr>
      <w:tr w:rsidR="00FE7E71" w:rsidRPr="00087D55" w:rsidTr="008822E6">
        <w:trPr>
          <w:trHeight w:val="585"/>
          <w:jc w:val="center"/>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FE7E71" w:rsidRPr="00087D55" w:rsidRDefault="00FE7E71" w:rsidP="008822E6">
            <w:pPr>
              <w:rPr>
                <w:rFonts w:ascii="Arial CYR" w:hAnsi="Arial CYR" w:cs="Arial CYR"/>
                <w:sz w:val="16"/>
                <w:szCs w:val="16"/>
              </w:rPr>
            </w:pPr>
          </w:p>
        </w:tc>
        <w:tc>
          <w:tcPr>
            <w:tcW w:w="5440" w:type="dxa"/>
            <w:tcBorders>
              <w:top w:val="single" w:sz="8" w:space="0" w:color="auto"/>
              <w:left w:val="nil"/>
              <w:bottom w:val="single" w:sz="8" w:space="0" w:color="auto"/>
              <w:right w:val="single" w:sz="4" w:space="0" w:color="auto"/>
            </w:tcBorders>
            <w:shd w:val="clear" w:color="auto" w:fill="auto"/>
            <w:noWrap/>
            <w:vAlign w:val="center"/>
            <w:hideMark/>
          </w:tcPr>
          <w:p w:rsidR="00FE7E71" w:rsidRPr="00087D55" w:rsidRDefault="00FE7E71" w:rsidP="008822E6">
            <w:pPr>
              <w:jc w:val="center"/>
              <w:rPr>
                <w:rFonts w:ascii="Arial CYR" w:hAnsi="Arial CYR" w:cs="Arial CYR"/>
                <w:b/>
                <w:bCs/>
                <w:sz w:val="16"/>
                <w:szCs w:val="16"/>
              </w:rPr>
            </w:pPr>
            <w:r w:rsidRPr="00087D55">
              <w:rPr>
                <w:rFonts w:ascii="Arial CYR" w:hAnsi="Arial CYR" w:cs="Arial CYR"/>
                <w:b/>
                <w:bCs/>
                <w:sz w:val="16"/>
                <w:szCs w:val="16"/>
              </w:rPr>
              <w:t>1</w:t>
            </w:r>
          </w:p>
        </w:tc>
        <w:tc>
          <w:tcPr>
            <w:tcW w:w="2000" w:type="dxa"/>
            <w:tcBorders>
              <w:top w:val="single" w:sz="8" w:space="0" w:color="auto"/>
              <w:left w:val="nil"/>
              <w:bottom w:val="single" w:sz="8" w:space="0" w:color="auto"/>
              <w:right w:val="single" w:sz="4" w:space="0" w:color="auto"/>
            </w:tcBorders>
            <w:shd w:val="clear" w:color="auto" w:fill="auto"/>
            <w:noWrap/>
            <w:vAlign w:val="center"/>
            <w:hideMark/>
          </w:tcPr>
          <w:p w:rsidR="00FE7E71" w:rsidRPr="00087D55" w:rsidRDefault="00FE7E71" w:rsidP="008822E6">
            <w:pPr>
              <w:jc w:val="center"/>
              <w:rPr>
                <w:rFonts w:ascii="Arial CYR" w:hAnsi="Arial CYR" w:cs="Arial CYR"/>
                <w:b/>
                <w:bCs/>
                <w:sz w:val="16"/>
                <w:szCs w:val="16"/>
              </w:rPr>
            </w:pPr>
            <w:r w:rsidRPr="00087D55">
              <w:rPr>
                <w:rFonts w:ascii="Arial CYR" w:hAnsi="Arial CYR" w:cs="Arial CYR"/>
                <w:b/>
                <w:bCs/>
                <w:sz w:val="16"/>
                <w:szCs w:val="16"/>
              </w:rPr>
              <w:t>2</w:t>
            </w:r>
          </w:p>
        </w:tc>
        <w:tc>
          <w:tcPr>
            <w:tcW w:w="2040" w:type="dxa"/>
            <w:tcBorders>
              <w:top w:val="single" w:sz="8" w:space="0" w:color="auto"/>
              <w:left w:val="nil"/>
              <w:bottom w:val="single" w:sz="8"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b/>
                <w:bCs/>
                <w:sz w:val="16"/>
                <w:szCs w:val="16"/>
              </w:rPr>
            </w:pPr>
            <w:r w:rsidRPr="00087D55">
              <w:rPr>
                <w:rFonts w:ascii="Arial CYR" w:hAnsi="Arial CYR" w:cs="Arial CYR"/>
                <w:b/>
                <w:bCs/>
                <w:sz w:val="16"/>
                <w:szCs w:val="16"/>
              </w:rPr>
              <w:t>3</w:t>
            </w:r>
          </w:p>
        </w:tc>
        <w:tc>
          <w:tcPr>
            <w:tcW w:w="2580" w:type="dxa"/>
            <w:tcBorders>
              <w:top w:val="single" w:sz="8" w:space="0" w:color="auto"/>
              <w:left w:val="nil"/>
              <w:bottom w:val="single" w:sz="8"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b/>
                <w:bCs/>
                <w:sz w:val="16"/>
                <w:szCs w:val="16"/>
              </w:rPr>
            </w:pPr>
            <w:r w:rsidRPr="00087D55">
              <w:rPr>
                <w:rFonts w:ascii="Arial CYR" w:hAnsi="Arial CYR" w:cs="Arial CYR"/>
                <w:b/>
                <w:bCs/>
                <w:sz w:val="16"/>
                <w:szCs w:val="16"/>
              </w:rPr>
              <w:t>4</w:t>
            </w:r>
          </w:p>
        </w:tc>
        <w:tc>
          <w:tcPr>
            <w:tcW w:w="2580" w:type="dxa"/>
            <w:tcBorders>
              <w:top w:val="single" w:sz="8" w:space="0" w:color="auto"/>
              <w:left w:val="nil"/>
              <w:bottom w:val="single" w:sz="8"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b/>
                <w:bCs/>
                <w:sz w:val="16"/>
                <w:szCs w:val="16"/>
              </w:rPr>
            </w:pPr>
            <w:r w:rsidRPr="00087D55">
              <w:rPr>
                <w:rFonts w:ascii="Arial CYR" w:hAnsi="Arial CYR" w:cs="Arial CYR"/>
                <w:b/>
                <w:bCs/>
                <w:sz w:val="16"/>
                <w:szCs w:val="16"/>
              </w:rPr>
              <w:t>5=4-3</w:t>
            </w:r>
          </w:p>
        </w:tc>
        <w:tc>
          <w:tcPr>
            <w:tcW w:w="2580" w:type="dxa"/>
            <w:tcBorders>
              <w:top w:val="single" w:sz="8" w:space="0" w:color="auto"/>
              <w:left w:val="nil"/>
              <w:bottom w:val="single" w:sz="8"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b/>
                <w:bCs/>
                <w:sz w:val="16"/>
                <w:szCs w:val="16"/>
              </w:rPr>
            </w:pPr>
            <w:r w:rsidRPr="00087D55">
              <w:rPr>
                <w:rFonts w:ascii="Arial CYR" w:hAnsi="Arial CYR" w:cs="Arial CYR"/>
                <w:b/>
                <w:bCs/>
                <w:sz w:val="16"/>
                <w:szCs w:val="16"/>
              </w:rPr>
              <w:t>6</w:t>
            </w:r>
          </w:p>
        </w:tc>
        <w:tc>
          <w:tcPr>
            <w:tcW w:w="2580" w:type="dxa"/>
            <w:tcBorders>
              <w:top w:val="single" w:sz="8" w:space="0" w:color="auto"/>
              <w:left w:val="nil"/>
              <w:bottom w:val="single" w:sz="8"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b/>
                <w:bCs/>
                <w:sz w:val="16"/>
                <w:szCs w:val="16"/>
              </w:rPr>
            </w:pPr>
            <w:r w:rsidRPr="00087D55">
              <w:rPr>
                <w:rFonts w:ascii="Arial CYR" w:hAnsi="Arial CYR" w:cs="Arial CYR"/>
                <w:b/>
                <w:bCs/>
                <w:sz w:val="16"/>
                <w:szCs w:val="16"/>
              </w:rPr>
              <w:t>7</w:t>
            </w:r>
          </w:p>
        </w:tc>
        <w:tc>
          <w:tcPr>
            <w:tcW w:w="2580" w:type="dxa"/>
            <w:tcBorders>
              <w:top w:val="single" w:sz="8" w:space="0" w:color="auto"/>
              <w:left w:val="nil"/>
              <w:bottom w:val="single" w:sz="8" w:space="0" w:color="auto"/>
              <w:right w:val="single" w:sz="8" w:space="0" w:color="auto"/>
            </w:tcBorders>
            <w:shd w:val="clear" w:color="auto" w:fill="auto"/>
            <w:vAlign w:val="center"/>
            <w:hideMark/>
          </w:tcPr>
          <w:p w:rsidR="00FE7E71" w:rsidRPr="00087D55" w:rsidRDefault="00FE7E71" w:rsidP="008822E6">
            <w:pPr>
              <w:jc w:val="center"/>
              <w:rPr>
                <w:rFonts w:ascii="Arial CYR" w:hAnsi="Arial CYR" w:cs="Arial CYR"/>
                <w:b/>
                <w:bCs/>
                <w:sz w:val="16"/>
                <w:szCs w:val="16"/>
              </w:rPr>
            </w:pPr>
            <w:r w:rsidRPr="00087D55">
              <w:rPr>
                <w:rFonts w:ascii="Arial CYR" w:hAnsi="Arial CYR" w:cs="Arial CYR"/>
                <w:b/>
                <w:bCs/>
                <w:sz w:val="16"/>
                <w:szCs w:val="16"/>
              </w:rPr>
              <w:t>8=7-6</w:t>
            </w:r>
          </w:p>
        </w:tc>
      </w:tr>
      <w:tr w:rsidR="00FE7E71" w:rsidRPr="00087D55" w:rsidTr="008822E6">
        <w:trPr>
          <w:trHeight w:val="360"/>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12060" w:type="dxa"/>
            <w:gridSpan w:val="4"/>
            <w:tcBorders>
              <w:top w:val="nil"/>
              <w:left w:val="nil"/>
              <w:bottom w:val="nil"/>
              <w:right w:val="nil"/>
            </w:tcBorders>
            <w:shd w:val="clear" w:color="auto" w:fill="auto"/>
            <w:vAlign w:val="center"/>
            <w:hideMark/>
          </w:tcPr>
          <w:p w:rsidR="00FE7E71" w:rsidRPr="00087D55" w:rsidRDefault="00FE7E71" w:rsidP="008822E6">
            <w:pPr>
              <w:jc w:val="center"/>
              <w:rPr>
                <w:rFonts w:ascii="Arial CYR" w:hAnsi="Arial CYR" w:cs="Arial CYR"/>
                <w:b/>
                <w:bCs/>
                <w:sz w:val="16"/>
                <w:szCs w:val="16"/>
              </w:rPr>
            </w:pPr>
            <w:r w:rsidRPr="00087D55">
              <w:rPr>
                <w:rFonts w:ascii="Arial CYR" w:hAnsi="Arial CYR" w:cs="Arial CYR"/>
                <w:b/>
                <w:bCs/>
                <w:sz w:val="16"/>
                <w:szCs w:val="16"/>
              </w:rPr>
              <w:t>Производство и отпуск тепловой энергии</w:t>
            </w:r>
          </w:p>
        </w:tc>
        <w:tc>
          <w:tcPr>
            <w:tcW w:w="2580" w:type="dxa"/>
            <w:tcBorders>
              <w:top w:val="nil"/>
              <w:left w:val="nil"/>
              <w:bottom w:val="nil"/>
              <w:right w:val="nil"/>
            </w:tcBorders>
            <w:shd w:val="clear" w:color="auto" w:fill="auto"/>
            <w:vAlign w:val="center"/>
            <w:hideMark/>
          </w:tcPr>
          <w:p w:rsidR="00FE7E71" w:rsidRPr="00087D55" w:rsidRDefault="00FE7E71" w:rsidP="008822E6">
            <w:pPr>
              <w:jc w:val="center"/>
              <w:rPr>
                <w:rFonts w:ascii="Arial CYR" w:hAnsi="Arial CYR" w:cs="Arial CYR"/>
                <w:b/>
                <w:bCs/>
                <w:sz w:val="16"/>
                <w:szCs w:val="16"/>
              </w:rPr>
            </w:pPr>
          </w:p>
        </w:tc>
        <w:tc>
          <w:tcPr>
            <w:tcW w:w="2580" w:type="dxa"/>
            <w:tcBorders>
              <w:top w:val="nil"/>
              <w:left w:val="nil"/>
              <w:bottom w:val="nil"/>
              <w:right w:val="nil"/>
            </w:tcBorders>
            <w:shd w:val="clear" w:color="auto" w:fill="auto"/>
            <w:vAlign w:val="center"/>
            <w:hideMark/>
          </w:tcPr>
          <w:p w:rsidR="00FE7E71" w:rsidRPr="00087D55" w:rsidRDefault="00FE7E71" w:rsidP="008822E6">
            <w:pPr>
              <w:jc w:val="center"/>
              <w:rPr>
                <w:sz w:val="16"/>
                <w:szCs w:val="16"/>
              </w:rPr>
            </w:pPr>
          </w:p>
        </w:tc>
        <w:tc>
          <w:tcPr>
            <w:tcW w:w="2580" w:type="dxa"/>
            <w:tcBorders>
              <w:top w:val="nil"/>
              <w:left w:val="nil"/>
              <w:bottom w:val="nil"/>
              <w:right w:val="nil"/>
            </w:tcBorders>
            <w:shd w:val="clear" w:color="auto" w:fill="auto"/>
            <w:vAlign w:val="center"/>
            <w:hideMark/>
          </w:tcPr>
          <w:p w:rsidR="00FE7E71" w:rsidRPr="00087D55" w:rsidRDefault="00FE7E71" w:rsidP="008822E6">
            <w:pPr>
              <w:jc w:val="center"/>
              <w:rPr>
                <w:sz w:val="16"/>
                <w:szCs w:val="16"/>
              </w:rPr>
            </w:pPr>
          </w:p>
        </w:tc>
        <w:tc>
          <w:tcPr>
            <w:tcW w:w="2580" w:type="dxa"/>
            <w:tcBorders>
              <w:top w:val="nil"/>
              <w:left w:val="nil"/>
              <w:bottom w:val="nil"/>
              <w:right w:val="nil"/>
            </w:tcBorders>
            <w:shd w:val="clear" w:color="auto" w:fill="auto"/>
            <w:vAlign w:val="center"/>
            <w:hideMark/>
          </w:tcPr>
          <w:p w:rsidR="00FE7E71" w:rsidRPr="00087D55" w:rsidRDefault="00FE7E71" w:rsidP="008822E6">
            <w:pPr>
              <w:jc w:val="center"/>
              <w:rPr>
                <w:sz w:val="16"/>
                <w:szCs w:val="16"/>
              </w:rPr>
            </w:pPr>
          </w:p>
        </w:tc>
      </w:tr>
      <w:tr w:rsidR="00FE7E71" w:rsidRPr="00087D55" w:rsidTr="008822E6">
        <w:trPr>
          <w:trHeight w:val="360"/>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single" w:sz="8" w:space="0" w:color="auto"/>
              <w:left w:val="nil"/>
              <w:bottom w:val="nil"/>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Количество котельных</w:t>
            </w:r>
          </w:p>
        </w:tc>
        <w:tc>
          <w:tcPr>
            <w:tcW w:w="2000" w:type="dxa"/>
            <w:tcBorders>
              <w:top w:val="single" w:sz="8" w:space="0" w:color="auto"/>
              <w:left w:val="nil"/>
              <w:bottom w:val="nil"/>
              <w:right w:val="single" w:sz="4" w:space="0" w:color="auto"/>
            </w:tcBorders>
            <w:shd w:val="clear" w:color="auto" w:fill="auto"/>
            <w:noWrap/>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шт.</w:t>
            </w:r>
          </w:p>
        </w:tc>
        <w:tc>
          <w:tcPr>
            <w:tcW w:w="2040" w:type="dxa"/>
            <w:tcBorders>
              <w:top w:val="single" w:sz="8" w:space="0" w:color="auto"/>
              <w:left w:val="nil"/>
              <w:bottom w:val="nil"/>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23</w:t>
            </w:r>
          </w:p>
        </w:tc>
        <w:tc>
          <w:tcPr>
            <w:tcW w:w="25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23</w:t>
            </w:r>
          </w:p>
        </w:tc>
        <w:tc>
          <w:tcPr>
            <w:tcW w:w="2580" w:type="dxa"/>
            <w:tcBorders>
              <w:top w:val="single" w:sz="8" w:space="0" w:color="auto"/>
              <w:left w:val="nil"/>
              <w:bottom w:val="single" w:sz="8"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single" w:sz="8" w:space="0" w:color="auto"/>
              <w:left w:val="nil"/>
              <w:bottom w:val="single" w:sz="8"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23</w:t>
            </w:r>
          </w:p>
        </w:tc>
        <w:tc>
          <w:tcPr>
            <w:tcW w:w="258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23</w:t>
            </w:r>
          </w:p>
        </w:tc>
        <w:tc>
          <w:tcPr>
            <w:tcW w:w="2580" w:type="dxa"/>
            <w:tcBorders>
              <w:top w:val="single" w:sz="8" w:space="0" w:color="auto"/>
              <w:left w:val="nil"/>
              <w:bottom w:val="single" w:sz="8"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r>
      <w:tr w:rsidR="00FE7E71" w:rsidRPr="00087D55" w:rsidTr="008822E6">
        <w:trPr>
          <w:trHeight w:val="40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1</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Нормативная выработка 1=(2+3+4+5+6)</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Гкал</w:t>
            </w:r>
          </w:p>
        </w:tc>
        <w:tc>
          <w:tcPr>
            <w:tcW w:w="2040" w:type="dxa"/>
            <w:tcBorders>
              <w:top w:val="nil"/>
              <w:left w:val="nil"/>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1 024 265,36</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996 757,33</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-27 508,03</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1 024 265,36</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996 757,33</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-27 508,03</w:t>
            </w:r>
          </w:p>
        </w:tc>
      </w:tr>
      <w:tr w:rsidR="00FE7E71" w:rsidRPr="00087D55" w:rsidTr="008822E6">
        <w:trPr>
          <w:trHeight w:val="31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2</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Полезный отпуск 2=(2.1+2.2+2.3+2.4)</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Гкал</w:t>
            </w:r>
          </w:p>
        </w:tc>
        <w:tc>
          <w:tcPr>
            <w:tcW w:w="2040" w:type="dxa"/>
            <w:tcBorders>
              <w:top w:val="nil"/>
              <w:left w:val="nil"/>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750 816,26</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750 816,26</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750 816,26</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750 816,26</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r>
      <w:tr w:rsidR="00FE7E71" w:rsidRPr="00087D55" w:rsidTr="008822E6">
        <w:trPr>
          <w:trHeight w:val="330"/>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2.1</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Отпуск жилищным</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Гкал</w:t>
            </w:r>
          </w:p>
        </w:tc>
        <w:tc>
          <w:tcPr>
            <w:tcW w:w="2040" w:type="dxa"/>
            <w:tcBorders>
              <w:top w:val="nil"/>
              <w:left w:val="nil"/>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584 785,60</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584 785,60</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584 785,60</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584 785,60</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r>
      <w:tr w:rsidR="00FE7E71" w:rsidRPr="00087D55" w:rsidTr="008822E6">
        <w:trPr>
          <w:trHeight w:val="300"/>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2.2</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Отпуск бюджетным</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Гкал</w:t>
            </w:r>
          </w:p>
        </w:tc>
        <w:tc>
          <w:tcPr>
            <w:tcW w:w="2040" w:type="dxa"/>
            <w:tcBorders>
              <w:top w:val="nil"/>
              <w:left w:val="nil"/>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93 591,54</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93 591,54</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93 591,54</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93 591,54</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r>
      <w:tr w:rsidR="00FE7E71" w:rsidRPr="00087D55" w:rsidTr="008822E6">
        <w:trPr>
          <w:trHeight w:val="34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2.3</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Отпуск иным организациям</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Гкал</w:t>
            </w:r>
          </w:p>
        </w:tc>
        <w:tc>
          <w:tcPr>
            <w:tcW w:w="2040" w:type="dxa"/>
            <w:tcBorders>
              <w:top w:val="nil"/>
              <w:left w:val="nil"/>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70 808,12</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72 439,12</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1 631,00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70 808,12</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72 439,12</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1 631,00</w:t>
            </w:r>
          </w:p>
        </w:tc>
      </w:tr>
      <w:tr w:rsidR="00FE7E71" w:rsidRPr="00087D55" w:rsidTr="008822E6">
        <w:trPr>
          <w:trHeight w:val="330"/>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2..4</w:t>
            </w:r>
          </w:p>
        </w:tc>
        <w:tc>
          <w:tcPr>
            <w:tcW w:w="54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Отпуск на производственные нужды</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Гкал</w:t>
            </w:r>
          </w:p>
        </w:tc>
        <w:tc>
          <w:tcPr>
            <w:tcW w:w="2040" w:type="dxa"/>
            <w:tcBorders>
              <w:top w:val="nil"/>
              <w:left w:val="nil"/>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1 631,00</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-1 631,00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1 631,00</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-1 631,00</w:t>
            </w:r>
          </w:p>
        </w:tc>
      </w:tr>
      <w:tr w:rsidR="00FE7E71" w:rsidRPr="00087D55" w:rsidTr="008822E6">
        <w:trPr>
          <w:trHeight w:val="34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3</w:t>
            </w:r>
          </w:p>
        </w:tc>
        <w:tc>
          <w:tcPr>
            <w:tcW w:w="54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Отпуск на потребительский рынок 3=(2.1+2.2+2.3)</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Гкал</w:t>
            </w:r>
          </w:p>
        </w:tc>
        <w:tc>
          <w:tcPr>
            <w:tcW w:w="2040" w:type="dxa"/>
            <w:tcBorders>
              <w:top w:val="nil"/>
              <w:left w:val="nil"/>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749 185,26</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750 816,26</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1 631,00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749 185,26</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750 816,26</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1 631,00</w:t>
            </w:r>
          </w:p>
        </w:tc>
      </w:tr>
      <w:tr w:rsidR="00FE7E71" w:rsidRPr="00087D55" w:rsidTr="008822E6">
        <w:trPr>
          <w:trHeight w:val="34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4</w:t>
            </w:r>
          </w:p>
        </w:tc>
        <w:tc>
          <w:tcPr>
            <w:tcW w:w="54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Расход на собственные нужды</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Гкал</w:t>
            </w:r>
          </w:p>
        </w:tc>
        <w:tc>
          <w:tcPr>
            <w:tcW w:w="2040" w:type="dxa"/>
            <w:tcBorders>
              <w:top w:val="nil"/>
              <w:left w:val="nil"/>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42 356,40</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35 484,55</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-6 871,85</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42 356,40</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35 484,55</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-6 871,85</w:t>
            </w:r>
          </w:p>
        </w:tc>
      </w:tr>
      <w:tr w:rsidR="00FE7E71" w:rsidRPr="00087D55" w:rsidTr="008822E6">
        <w:trPr>
          <w:trHeight w:val="420"/>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5</w:t>
            </w:r>
          </w:p>
        </w:tc>
        <w:tc>
          <w:tcPr>
            <w:tcW w:w="54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Потери в сетях предприятия</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Гкал</w:t>
            </w:r>
          </w:p>
        </w:tc>
        <w:tc>
          <w:tcPr>
            <w:tcW w:w="2040" w:type="dxa"/>
            <w:tcBorders>
              <w:top w:val="nil"/>
              <w:left w:val="nil"/>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182 693,70</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182 732,15</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38,45</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182 693,70</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182 732,15</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38,45</w:t>
            </w:r>
          </w:p>
        </w:tc>
      </w:tr>
      <w:tr w:rsidR="00FE7E71" w:rsidRPr="00087D55" w:rsidTr="008822E6">
        <w:trPr>
          <w:trHeight w:val="420"/>
          <w:jc w:val="center"/>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6</w:t>
            </w:r>
          </w:p>
        </w:tc>
        <w:tc>
          <w:tcPr>
            <w:tcW w:w="5440" w:type="dxa"/>
            <w:tcBorders>
              <w:top w:val="nil"/>
              <w:left w:val="nil"/>
              <w:bottom w:val="single" w:sz="8" w:space="0" w:color="auto"/>
              <w:right w:val="single" w:sz="4"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перегрев в связи со срезкой  температур.</w:t>
            </w:r>
          </w:p>
        </w:tc>
        <w:tc>
          <w:tcPr>
            <w:tcW w:w="2000" w:type="dxa"/>
            <w:tcBorders>
              <w:top w:val="nil"/>
              <w:left w:val="nil"/>
              <w:bottom w:val="single" w:sz="8"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Гкал</w:t>
            </w:r>
          </w:p>
        </w:tc>
        <w:tc>
          <w:tcPr>
            <w:tcW w:w="2040" w:type="dxa"/>
            <w:tcBorders>
              <w:top w:val="nil"/>
              <w:left w:val="nil"/>
              <w:bottom w:val="single" w:sz="8"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48 399,00</w:t>
            </w:r>
          </w:p>
        </w:tc>
        <w:tc>
          <w:tcPr>
            <w:tcW w:w="2580" w:type="dxa"/>
            <w:tcBorders>
              <w:top w:val="nil"/>
              <w:left w:val="single" w:sz="8" w:space="0" w:color="auto"/>
              <w:bottom w:val="single" w:sz="8"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27 724,37</w:t>
            </w:r>
          </w:p>
        </w:tc>
        <w:tc>
          <w:tcPr>
            <w:tcW w:w="2580" w:type="dxa"/>
            <w:tcBorders>
              <w:top w:val="nil"/>
              <w:left w:val="nil"/>
              <w:bottom w:val="single" w:sz="8"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-20 674,63</w:t>
            </w:r>
          </w:p>
        </w:tc>
        <w:tc>
          <w:tcPr>
            <w:tcW w:w="2580" w:type="dxa"/>
            <w:tcBorders>
              <w:top w:val="nil"/>
              <w:left w:val="nil"/>
              <w:bottom w:val="single" w:sz="8"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48 399,00</w:t>
            </w:r>
          </w:p>
        </w:tc>
        <w:tc>
          <w:tcPr>
            <w:tcW w:w="2580" w:type="dxa"/>
            <w:tcBorders>
              <w:top w:val="nil"/>
              <w:left w:val="single" w:sz="4" w:space="0" w:color="auto"/>
              <w:bottom w:val="single" w:sz="8"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27 724,37</w:t>
            </w:r>
          </w:p>
        </w:tc>
        <w:tc>
          <w:tcPr>
            <w:tcW w:w="2580" w:type="dxa"/>
            <w:tcBorders>
              <w:top w:val="nil"/>
              <w:left w:val="nil"/>
              <w:bottom w:val="single" w:sz="8"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-20 674,63</w:t>
            </w:r>
          </w:p>
        </w:tc>
      </w:tr>
      <w:tr w:rsidR="00FE7E71" w:rsidRPr="00087D55" w:rsidTr="008822E6">
        <w:trPr>
          <w:trHeight w:val="420"/>
          <w:jc w:val="center"/>
        </w:trPr>
        <w:tc>
          <w:tcPr>
            <w:tcW w:w="23060" w:type="dxa"/>
            <w:gridSpan w:val="9"/>
            <w:tcBorders>
              <w:top w:val="single" w:sz="8" w:space="0" w:color="auto"/>
              <w:left w:val="single" w:sz="8" w:space="0" w:color="auto"/>
              <w:bottom w:val="single" w:sz="8" w:space="0" w:color="auto"/>
              <w:right w:val="nil"/>
            </w:tcBorders>
            <w:shd w:val="clear" w:color="auto" w:fill="auto"/>
            <w:hideMark/>
          </w:tcPr>
          <w:p w:rsidR="00FE7E71" w:rsidRPr="00087D55" w:rsidRDefault="00FE7E71" w:rsidP="008822E6">
            <w:pPr>
              <w:jc w:val="center"/>
              <w:rPr>
                <w:rFonts w:ascii="Arial CYR" w:hAnsi="Arial CYR" w:cs="Arial CYR"/>
                <w:b/>
                <w:bCs/>
                <w:sz w:val="16"/>
                <w:szCs w:val="16"/>
              </w:rPr>
            </w:pPr>
            <w:r w:rsidRPr="00087D55">
              <w:rPr>
                <w:rFonts w:ascii="Arial CYR" w:hAnsi="Arial CYR" w:cs="Arial CYR"/>
                <w:b/>
                <w:bCs/>
                <w:sz w:val="16"/>
                <w:szCs w:val="16"/>
              </w:rPr>
              <w:t>Топливо</w:t>
            </w:r>
          </w:p>
        </w:tc>
      </w:tr>
      <w:tr w:rsidR="00FE7E71" w:rsidRPr="00087D55" w:rsidTr="008822E6">
        <w:trPr>
          <w:trHeight w:val="360"/>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7</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Удельный расход условного топлива, в т.ч.</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кг у.т./Гкал</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192,85</w:t>
            </w:r>
          </w:p>
        </w:tc>
        <w:tc>
          <w:tcPr>
            <w:tcW w:w="2580" w:type="dxa"/>
            <w:tcBorders>
              <w:top w:val="nil"/>
              <w:left w:val="single" w:sz="8" w:space="0" w:color="auto"/>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189,59</w:t>
            </w:r>
          </w:p>
        </w:tc>
        <w:tc>
          <w:tcPr>
            <w:tcW w:w="258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-3,26</w:t>
            </w:r>
          </w:p>
        </w:tc>
        <w:tc>
          <w:tcPr>
            <w:tcW w:w="2580" w:type="dxa"/>
            <w:tcBorders>
              <w:top w:val="nil"/>
              <w:left w:val="nil"/>
              <w:bottom w:val="single" w:sz="4" w:space="0" w:color="auto"/>
              <w:right w:val="nil"/>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192,85</w:t>
            </w:r>
          </w:p>
        </w:tc>
        <w:tc>
          <w:tcPr>
            <w:tcW w:w="2580" w:type="dxa"/>
            <w:tcBorders>
              <w:top w:val="nil"/>
              <w:left w:val="single" w:sz="4" w:space="0" w:color="auto"/>
              <w:bottom w:val="single" w:sz="4" w:space="0" w:color="auto"/>
              <w:right w:val="single" w:sz="8"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189,59</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-3,26</w:t>
            </w:r>
          </w:p>
        </w:tc>
      </w:tr>
      <w:tr w:rsidR="00FE7E71" w:rsidRPr="00087D55" w:rsidTr="008822E6">
        <w:trPr>
          <w:trHeight w:val="31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ind w:firstLineChars="200" w:firstLine="320"/>
              <w:rPr>
                <w:rFonts w:ascii="Arial CYR" w:hAnsi="Arial CYR" w:cs="Arial CYR"/>
                <w:sz w:val="16"/>
                <w:szCs w:val="16"/>
              </w:rPr>
            </w:pPr>
            <w:r w:rsidRPr="00087D55">
              <w:rPr>
                <w:rFonts w:ascii="Arial CYR" w:hAnsi="Arial CYR" w:cs="Arial CYR"/>
                <w:sz w:val="16"/>
                <w:szCs w:val="16"/>
              </w:rPr>
              <w:t>- уголь каменный</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кг у.т./Гкал</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192,85</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189,59</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-3,26</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192,85</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189,59</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-3,26</w:t>
            </w:r>
          </w:p>
        </w:tc>
      </w:tr>
      <w:tr w:rsidR="00FE7E71" w:rsidRPr="00087D55" w:rsidTr="008822E6">
        <w:trPr>
          <w:trHeight w:val="25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ind w:firstLineChars="200" w:firstLine="320"/>
              <w:rPr>
                <w:rFonts w:ascii="Arial CYR" w:hAnsi="Arial CYR" w:cs="Arial CYR"/>
                <w:sz w:val="16"/>
                <w:szCs w:val="16"/>
              </w:rPr>
            </w:pPr>
            <w:r w:rsidRPr="00087D55">
              <w:rPr>
                <w:rFonts w:ascii="Arial CYR" w:hAnsi="Arial CYR" w:cs="Arial CYR"/>
                <w:sz w:val="16"/>
                <w:szCs w:val="16"/>
              </w:rPr>
              <w:t>- мазут топочный</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кг у.т./Гкал</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r>
      <w:tr w:rsidR="00FE7E71" w:rsidRPr="00087D55" w:rsidTr="008822E6">
        <w:trPr>
          <w:trHeight w:val="31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8</w:t>
            </w:r>
          </w:p>
        </w:tc>
        <w:tc>
          <w:tcPr>
            <w:tcW w:w="54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Тепловой эквивалент</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0,678</w:t>
            </w:r>
          </w:p>
        </w:tc>
        <w:tc>
          <w:tcPr>
            <w:tcW w:w="2580" w:type="dxa"/>
            <w:tcBorders>
              <w:top w:val="nil"/>
              <w:left w:val="single" w:sz="8" w:space="0" w:color="auto"/>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0,678</w:t>
            </w:r>
          </w:p>
        </w:tc>
        <w:tc>
          <w:tcPr>
            <w:tcW w:w="258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0,000</w:t>
            </w:r>
          </w:p>
        </w:tc>
        <w:tc>
          <w:tcPr>
            <w:tcW w:w="2580" w:type="dxa"/>
            <w:tcBorders>
              <w:top w:val="nil"/>
              <w:left w:val="nil"/>
              <w:bottom w:val="single" w:sz="4" w:space="0" w:color="auto"/>
              <w:right w:val="nil"/>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0,678</w:t>
            </w:r>
          </w:p>
        </w:tc>
        <w:tc>
          <w:tcPr>
            <w:tcW w:w="2580" w:type="dxa"/>
            <w:tcBorders>
              <w:top w:val="nil"/>
              <w:left w:val="single" w:sz="4" w:space="0" w:color="auto"/>
              <w:bottom w:val="single" w:sz="4" w:space="0" w:color="auto"/>
              <w:right w:val="single" w:sz="8"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0,678</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r>
      <w:tr w:rsidR="00FE7E71" w:rsidRPr="00087D55" w:rsidTr="008822E6">
        <w:trPr>
          <w:trHeight w:val="31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ind w:firstLineChars="200" w:firstLine="320"/>
              <w:rPr>
                <w:rFonts w:ascii="Arial CYR" w:hAnsi="Arial CYR" w:cs="Arial CYR"/>
                <w:sz w:val="16"/>
                <w:szCs w:val="16"/>
              </w:rPr>
            </w:pPr>
            <w:r w:rsidRPr="00087D55">
              <w:rPr>
                <w:rFonts w:ascii="Arial CYR" w:hAnsi="Arial CYR" w:cs="Arial CYR"/>
                <w:sz w:val="16"/>
                <w:szCs w:val="16"/>
              </w:rPr>
              <w:t>- уголь каменный</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 </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0,678</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0,678</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0,678</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0,678</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r>
      <w:tr w:rsidR="00FE7E71" w:rsidRPr="00087D55" w:rsidTr="008822E6">
        <w:trPr>
          <w:trHeight w:val="25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9</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Удельный расход натурального топлива, в т. ч.</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кг/Гкал</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284,38</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279,63</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-4,75</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284,38</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279,63</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-4,75</w:t>
            </w:r>
          </w:p>
        </w:tc>
      </w:tr>
      <w:tr w:rsidR="00FE7E71" w:rsidRPr="00087D55" w:rsidTr="008822E6">
        <w:trPr>
          <w:trHeight w:val="34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ind w:firstLineChars="200" w:firstLine="320"/>
              <w:rPr>
                <w:rFonts w:ascii="Arial CYR" w:hAnsi="Arial CYR" w:cs="Arial CYR"/>
                <w:sz w:val="16"/>
                <w:szCs w:val="16"/>
              </w:rPr>
            </w:pPr>
            <w:r w:rsidRPr="00087D55">
              <w:rPr>
                <w:rFonts w:ascii="Arial CYR" w:hAnsi="Arial CYR" w:cs="Arial CYR"/>
                <w:sz w:val="16"/>
                <w:szCs w:val="16"/>
              </w:rPr>
              <w:t>-уголь каменный</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кг/Гкал</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284,38</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279,63</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-4,75</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284,38</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279,63</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-4,75</w:t>
            </w:r>
          </w:p>
        </w:tc>
      </w:tr>
      <w:tr w:rsidR="00FE7E71" w:rsidRPr="00087D55" w:rsidTr="008822E6">
        <w:trPr>
          <w:trHeight w:val="49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lastRenderedPageBreak/>
              <w:t>10</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Расход натурального топлива10 =(9*(1-4)/1000)  , всего, в т. ч.</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279 232,300</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268 951,73</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-10 280,57</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279 232,30</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268 951,73</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-10 280,57</w:t>
            </w:r>
          </w:p>
        </w:tc>
      </w:tr>
      <w:tr w:rsidR="00FE7E71" w:rsidRPr="00087D55" w:rsidTr="008822E6">
        <w:trPr>
          <w:trHeight w:val="360"/>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ind w:firstLineChars="200" w:firstLine="320"/>
              <w:rPr>
                <w:rFonts w:ascii="Arial CYR" w:hAnsi="Arial CYR" w:cs="Arial CYR"/>
                <w:sz w:val="16"/>
                <w:szCs w:val="16"/>
              </w:rPr>
            </w:pPr>
            <w:r w:rsidRPr="00087D55">
              <w:rPr>
                <w:rFonts w:ascii="Arial CYR" w:hAnsi="Arial CYR" w:cs="Arial CYR"/>
                <w:sz w:val="16"/>
                <w:szCs w:val="16"/>
              </w:rPr>
              <w:t>-уголь каменный</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279 232,300</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268 801,93</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-10 430,37</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279 232,30</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268 801,93</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-10 430,37</w:t>
            </w:r>
          </w:p>
        </w:tc>
      </w:tr>
      <w:tr w:rsidR="00FE7E71" w:rsidRPr="00087D55" w:rsidTr="008822E6">
        <w:trPr>
          <w:trHeight w:val="25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ind w:firstLineChars="200" w:firstLine="320"/>
              <w:rPr>
                <w:rFonts w:ascii="Arial CYR" w:hAnsi="Arial CYR" w:cs="Arial CYR"/>
                <w:sz w:val="16"/>
                <w:szCs w:val="16"/>
              </w:rPr>
            </w:pPr>
            <w:r w:rsidRPr="00087D55">
              <w:rPr>
                <w:rFonts w:ascii="Arial CYR" w:hAnsi="Arial CYR" w:cs="Arial CYR"/>
                <w:sz w:val="16"/>
                <w:szCs w:val="16"/>
              </w:rPr>
              <w:t>- мазут топочный</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1 161,80</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149,80</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-1 012,00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1 161,80</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149,80</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-1 012,00</w:t>
            </w:r>
          </w:p>
        </w:tc>
      </w:tr>
      <w:tr w:rsidR="00FE7E71" w:rsidRPr="00087D55" w:rsidTr="008822E6">
        <w:trPr>
          <w:trHeight w:val="37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11</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Естественная убыль натурального топлива, в т. ч.</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4,31</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2,00</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-2,31</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4,31</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2,00</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-2,31</w:t>
            </w:r>
          </w:p>
        </w:tc>
      </w:tr>
      <w:tr w:rsidR="00FE7E71" w:rsidRPr="00087D55" w:rsidTr="008822E6">
        <w:trPr>
          <w:trHeight w:val="37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ind w:firstLineChars="100" w:firstLine="160"/>
              <w:rPr>
                <w:rFonts w:ascii="Arial CYR" w:hAnsi="Arial CYR" w:cs="Arial CYR"/>
                <w:sz w:val="16"/>
                <w:szCs w:val="16"/>
              </w:rPr>
            </w:pPr>
            <w:r w:rsidRPr="00087D55">
              <w:rPr>
                <w:rFonts w:ascii="Arial CYR" w:hAnsi="Arial CYR" w:cs="Arial CYR"/>
                <w:sz w:val="16"/>
                <w:szCs w:val="16"/>
              </w:rPr>
              <w:t xml:space="preserve">   -при Жд перевозках</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0,40</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0,40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0,40</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0,40</w:t>
            </w:r>
          </w:p>
        </w:tc>
      </w:tr>
      <w:tr w:rsidR="00FE7E71" w:rsidRPr="00087D55" w:rsidTr="008822E6">
        <w:trPr>
          <w:trHeight w:val="34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ind w:firstLineChars="200" w:firstLine="320"/>
              <w:rPr>
                <w:rFonts w:ascii="Arial CYR" w:hAnsi="Arial CYR" w:cs="Arial CYR"/>
                <w:sz w:val="16"/>
                <w:szCs w:val="16"/>
              </w:rPr>
            </w:pPr>
            <w:r w:rsidRPr="00087D55">
              <w:rPr>
                <w:rFonts w:ascii="Arial CYR" w:hAnsi="Arial CYR" w:cs="Arial CYR"/>
                <w:sz w:val="16"/>
                <w:szCs w:val="16"/>
              </w:rPr>
              <w:t>-при автомобильных перевозках</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0,20</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0,20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0,20</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0,20</w:t>
            </w:r>
          </w:p>
        </w:tc>
      </w:tr>
      <w:tr w:rsidR="00FE7E71" w:rsidRPr="00087D55" w:rsidTr="008822E6">
        <w:trPr>
          <w:trHeight w:val="420"/>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ind w:firstLineChars="100" w:firstLine="160"/>
              <w:rPr>
                <w:rFonts w:ascii="Arial CYR" w:hAnsi="Arial CYR" w:cs="Arial CYR"/>
                <w:sz w:val="16"/>
                <w:szCs w:val="16"/>
              </w:rPr>
            </w:pPr>
            <w:r w:rsidRPr="00087D55">
              <w:rPr>
                <w:rFonts w:ascii="Arial CYR" w:hAnsi="Arial CYR" w:cs="Arial CYR"/>
                <w:sz w:val="16"/>
                <w:szCs w:val="16"/>
              </w:rPr>
              <w:t xml:space="preserve">    -при хранении на складе, перегрузке и подаче в котельную</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1,40</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1,40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1,40</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1,40</w:t>
            </w:r>
          </w:p>
        </w:tc>
      </w:tr>
      <w:tr w:rsidR="00FE7E71" w:rsidRPr="00087D55" w:rsidTr="008822E6">
        <w:trPr>
          <w:trHeight w:val="79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12</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Расход натурального топлива с учётом естественной убыли и результатов энергетического обследования, всего, в т. ч.</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292 442,00</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274 327,77</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-18 114,23</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292 442,00</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274 327,77</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-18 114,23</w:t>
            </w:r>
          </w:p>
        </w:tc>
      </w:tr>
      <w:tr w:rsidR="00FE7E71" w:rsidRPr="00087D55" w:rsidTr="008822E6">
        <w:trPr>
          <w:trHeight w:val="25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ind w:firstLineChars="200" w:firstLine="320"/>
              <w:rPr>
                <w:rFonts w:ascii="Arial CYR" w:hAnsi="Arial CYR" w:cs="Arial CYR"/>
                <w:sz w:val="16"/>
                <w:szCs w:val="16"/>
              </w:rPr>
            </w:pPr>
            <w:r w:rsidRPr="00087D55">
              <w:rPr>
                <w:rFonts w:ascii="Arial CYR" w:hAnsi="Arial CYR" w:cs="Arial CYR"/>
                <w:sz w:val="16"/>
                <w:szCs w:val="16"/>
              </w:rPr>
              <w:t>-уголь каменный</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291 280,20</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274 177,97</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-17 102,23</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291 280,20</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274 177,97</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-17 102,23</w:t>
            </w:r>
          </w:p>
        </w:tc>
      </w:tr>
      <w:tr w:rsidR="00FE7E71" w:rsidRPr="00087D55" w:rsidTr="008822E6">
        <w:trPr>
          <w:trHeight w:val="25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ind w:firstLineChars="200" w:firstLine="320"/>
              <w:rPr>
                <w:rFonts w:ascii="Arial CYR" w:hAnsi="Arial CYR" w:cs="Arial CYR"/>
                <w:sz w:val="16"/>
                <w:szCs w:val="16"/>
              </w:rPr>
            </w:pPr>
            <w:r w:rsidRPr="00087D55">
              <w:rPr>
                <w:rFonts w:ascii="Arial CYR" w:hAnsi="Arial CYR" w:cs="Arial CYR"/>
                <w:sz w:val="16"/>
                <w:szCs w:val="16"/>
              </w:rPr>
              <w:t>- мазут топочный</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1 161,80</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149,80</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-1 012,00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1 161,80</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149,80</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-1 012,00</w:t>
            </w:r>
          </w:p>
        </w:tc>
      </w:tr>
      <w:tr w:rsidR="00FE7E71" w:rsidRPr="00087D55" w:rsidTr="008822E6">
        <w:trPr>
          <w:trHeight w:val="390"/>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b/>
                <w:bCs/>
                <w:sz w:val="16"/>
                <w:szCs w:val="16"/>
              </w:rPr>
            </w:pPr>
            <w:r w:rsidRPr="00087D55">
              <w:rPr>
                <w:rFonts w:ascii="Arial CYR" w:hAnsi="Arial CYR" w:cs="Arial CYR"/>
                <w:b/>
                <w:bCs/>
                <w:sz w:val="16"/>
                <w:szCs w:val="16"/>
              </w:rPr>
              <w:t>13</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b/>
                <w:bCs/>
                <w:sz w:val="16"/>
                <w:szCs w:val="16"/>
              </w:rPr>
            </w:pPr>
            <w:r w:rsidRPr="00087D55">
              <w:rPr>
                <w:rFonts w:ascii="Arial CYR" w:hAnsi="Arial CYR" w:cs="Arial CYR"/>
                <w:b/>
                <w:bCs/>
                <w:sz w:val="16"/>
                <w:szCs w:val="16"/>
              </w:rPr>
              <w:t>Цена  натурального топлива</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b/>
                <w:bCs/>
                <w:sz w:val="16"/>
                <w:szCs w:val="16"/>
              </w:rPr>
            </w:pPr>
            <w:r w:rsidRPr="00087D55">
              <w:rPr>
                <w:rFonts w:ascii="Arial CYR" w:hAnsi="Arial CYR" w:cs="Arial CYR"/>
                <w:b/>
                <w:bCs/>
                <w:sz w:val="16"/>
                <w:szCs w:val="16"/>
              </w:rPr>
              <w:t>руб./т</w:t>
            </w:r>
          </w:p>
        </w:tc>
        <w:tc>
          <w:tcPr>
            <w:tcW w:w="20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1 011,70</w:t>
            </w:r>
          </w:p>
        </w:tc>
        <w:tc>
          <w:tcPr>
            <w:tcW w:w="2580" w:type="dxa"/>
            <w:tcBorders>
              <w:top w:val="nil"/>
              <w:left w:val="single" w:sz="8" w:space="0" w:color="auto"/>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1 011,70</w:t>
            </w:r>
          </w:p>
        </w:tc>
        <w:tc>
          <w:tcPr>
            <w:tcW w:w="258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0,00</w:t>
            </w:r>
          </w:p>
        </w:tc>
        <w:tc>
          <w:tcPr>
            <w:tcW w:w="2580" w:type="dxa"/>
            <w:tcBorders>
              <w:top w:val="nil"/>
              <w:left w:val="nil"/>
              <w:bottom w:val="single" w:sz="4" w:space="0" w:color="auto"/>
              <w:right w:val="nil"/>
            </w:tcBorders>
            <w:shd w:val="clear" w:color="auto" w:fill="auto"/>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 </w:t>
            </w:r>
          </w:p>
        </w:tc>
        <w:tc>
          <w:tcPr>
            <w:tcW w:w="2580" w:type="dxa"/>
            <w:tcBorders>
              <w:top w:val="nil"/>
              <w:left w:val="single" w:sz="4" w:space="0" w:color="auto"/>
              <w:bottom w:val="single" w:sz="4" w:space="0" w:color="auto"/>
              <w:right w:val="single" w:sz="8" w:space="0" w:color="auto"/>
            </w:tcBorders>
            <w:shd w:val="clear" w:color="auto" w:fill="auto"/>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1 055,20</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1 055,20</w:t>
            </w:r>
          </w:p>
        </w:tc>
      </w:tr>
      <w:tr w:rsidR="00FE7E71" w:rsidRPr="00087D55" w:rsidTr="008822E6">
        <w:trPr>
          <w:trHeight w:val="31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ind w:firstLineChars="200" w:firstLine="320"/>
              <w:rPr>
                <w:rFonts w:ascii="Arial CYR" w:hAnsi="Arial CYR" w:cs="Arial CYR"/>
                <w:sz w:val="16"/>
                <w:szCs w:val="16"/>
              </w:rPr>
            </w:pPr>
            <w:r w:rsidRPr="00087D55">
              <w:rPr>
                <w:rFonts w:ascii="Arial CYR" w:hAnsi="Arial CYR" w:cs="Arial CYR"/>
                <w:sz w:val="16"/>
                <w:szCs w:val="16"/>
              </w:rPr>
              <w:t>-уголь каменный</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руб./т</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1 011,70</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1 011,70</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1 112,87</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1 055,20</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-57,67</w:t>
            </w:r>
          </w:p>
        </w:tc>
      </w:tr>
      <w:tr w:rsidR="00FE7E71" w:rsidRPr="00087D55" w:rsidTr="008822E6">
        <w:trPr>
          <w:trHeight w:val="25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ind w:firstLineChars="200" w:firstLine="320"/>
              <w:rPr>
                <w:rFonts w:ascii="Arial CYR" w:hAnsi="Arial CYR" w:cs="Arial CYR"/>
                <w:sz w:val="16"/>
                <w:szCs w:val="16"/>
              </w:rPr>
            </w:pPr>
            <w:r w:rsidRPr="00087D55">
              <w:rPr>
                <w:rFonts w:ascii="Arial CYR" w:hAnsi="Arial CYR" w:cs="Arial CYR"/>
                <w:sz w:val="16"/>
                <w:szCs w:val="16"/>
              </w:rPr>
              <w:t>- мазут топочный</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руб/т</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11 016,95</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10 414,74</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-602,21</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12 118,65</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9 169,27</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-2 949,38</w:t>
            </w:r>
          </w:p>
        </w:tc>
      </w:tr>
      <w:tr w:rsidR="00FE7E71" w:rsidRPr="00087D55" w:rsidTr="008822E6">
        <w:trPr>
          <w:trHeight w:val="330"/>
          <w:jc w:val="center"/>
        </w:trPr>
        <w:tc>
          <w:tcPr>
            <w:tcW w:w="680" w:type="dxa"/>
            <w:tcBorders>
              <w:top w:val="nil"/>
              <w:left w:val="single" w:sz="8" w:space="0" w:color="auto"/>
              <w:bottom w:val="nil"/>
              <w:right w:val="single" w:sz="8" w:space="0" w:color="auto"/>
            </w:tcBorders>
            <w:shd w:val="clear" w:color="auto" w:fill="auto"/>
            <w:noWrap/>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14</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b/>
                <w:bCs/>
                <w:sz w:val="16"/>
                <w:szCs w:val="16"/>
              </w:rPr>
            </w:pPr>
            <w:r w:rsidRPr="00087D55">
              <w:rPr>
                <w:rFonts w:ascii="Arial CYR" w:hAnsi="Arial CYR" w:cs="Arial CYR"/>
                <w:b/>
                <w:bCs/>
                <w:sz w:val="16"/>
                <w:szCs w:val="16"/>
              </w:rPr>
              <w:t>Стоимость топлива, всего, в т.ч. 14= (13*12)</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тыс. руб.</w:t>
            </w:r>
          </w:p>
        </w:tc>
        <w:tc>
          <w:tcPr>
            <w:tcW w:w="20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307 487,66</w:t>
            </w:r>
          </w:p>
        </w:tc>
        <w:tc>
          <w:tcPr>
            <w:tcW w:w="2580" w:type="dxa"/>
            <w:tcBorders>
              <w:top w:val="nil"/>
              <w:left w:val="single" w:sz="8" w:space="0" w:color="auto"/>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278 946,01</w:t>
            </w:r>
          </w:p>
        </w:tc>
        <w:tc>
          <w:tcPr>
            <w:tcW w:w="258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-28 541,65</w:t>
            </w:r>
          </w:p>
        </w:tc>
        <w:tc>
          <w:tcPr>
            <w:tcW w:w="2580" w:type="dxa"/>
            <w:tcBorders>
              <w:top w:val="nil"/>
              <w:left w:val="nil"/>
              <w:bottom w:val="single" w:sz="4" w:space="0" w:color="auto"/>
              <w:right w:val="nil"/>
            </w:tcBorders>
            <w:shd w:val="clear" w:color="auto" w:fill="auto"/>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338 236,43</w:t>
            </w:r>
          </w:p>
        </w:tc>
        <w:tc>
          <w:tcPr>
            <w:tcW w:w="2580" w:type="dxa"/>
            <w:tcBorders>
              <w:top w:val="nil"/>
              <w:left w:val="single" w:sz="4" w:space="0" w:color="auto"/>
              <w:bottom w:val="single" w:sz="4" w:space="0" w:color="auto"/>
              <w:right w:val="single" w:sz="8" w:space="0" w:color="auto"/>
            </w:tcBorders>
            <w:shd w:val="clear" w:color="auto" w:fill="auto"/>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290 686,18</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-47 550,26</w:t>
            </w:r>
          </w:p>
        </w:tc>
      </w:tr>
      <w:tr w:rsidR="00FE7E71" w:rsidRPr="00087D55" w:rsidTr="008822E6">
        <w:trPr>
          <w:trHeight w:val="31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ind w:firstLineChars="200" w:firstLine="320"/>
              <w:rPr>
                <w:rFonts w:ascii="Arial CYR" w:hAnsi="Arial CYR" w:cs="Arial CYR"/>
                <w:sz w:val="16"/>
                <w:szCs w:val="16"/>
              </w:rPr>
            </w:pPr>
            <w:r w:rsidRPr="00087D55">
              <w:rPr>
                <w:rFonts w:ascii="Arial CYR" w:hAnsi="Arial CYR" w:cs="Arial CYR"/>
                <w:sz w:val="16"/>
                <w:szCs w:val="16"/>
              </w:rPr>
              <w:t>-уголь каменный</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тыс. руб.</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294 688,17</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277 385,85</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-17 302,32</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324 156,99</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289 312,59</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-34 844,40</w:t>
            </w:r>
          </w:p>
        </w:tc>
      </w:tr>
      <w:tr w:rsidR="00FE7E71" w:rsidRPr="00087D55" w:rsidTr="008822E6">
        <w:trPr>
          <w:trHeight w:val="25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ind w:firstLineChars="200" w:firstLine="320"/>
              <w:rPr>
                <w:rFonts w:ascii="Arial CYR" w:hAnsi="Arial CYR" w:cs="Arial CYR"/>
                <w:sz w:val="16"/>
                <w:szCs w:val="16"/>
              </w:rPr>
            </w:pPr>
            <w:r w:rsidRPr="00087D55">
              <w:rPr>
                <w:rFonts w:ascii="Arial CYR" w:hAnsi="Arial CYR" w:cs="Arial CYR"/>
                <w:sz w:val="16"/>
                <w:szCs w:val="16"/>
              </w:rPr>
              <w:t>- мазут топочный</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тыс. руб.</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12 799,49</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1 560,16</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-11 239,33</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14 079,44</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1 373,59</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-12 705,86</w:t>
            </w:r>
          </w:p>
        </w:tc>
      </w:tr>
      <w:tr w:rsidR="00FE7E71" w:rsidRPr="00087D55" w:rsidTr="008822E6">
        <w:trPr>
          <w:trHeight w:val="660"/>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15</w:t>
            </w:r>
          </w:p>
        </w:tc>
        <w:tc>
          <w:tcPr>
            <w:tcW w:w="54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Стоимость расходов по транспортировке, в т.ч.:</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тыс. руб.</w:t>
            </w:r>
          </w:p>
        </w:tc>
        <w:tc>
          <w:tcPr>
            <w:tcW w:w="20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90 457,18</w:t>
            </w:r>
          </w:p>
        </w:tc>
        <w:tc>
          <w:tcPr>
            <w:tcW w:w="2580" w:type="dxa"/>
            <w:tcBorders>
              <w:top w:val="nil"/>
              <w:left w:val="single" w:sz="8" w:space="0" w:color="auto"/>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142 572,54</w:t>
            </w:r>
          </w:p>
        </w:tc>
        <w:tc>
          <w:tcPr>
            <w:tcW w:w="258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52 115,36</w:t>
            </w:r>
          </w:p>
        </w:tc>
        <w:tc>
          <w:tcPr>
            <w:tcW w:w="2580" w:type="dxa"/>
            <w:tcBorders>
              <w:top w:val="nil"/>
              <w:left w:val="nil"/>
              <w:bottom w:val="single" w:sz="4" w:space="0" w:color="auto"/>
              <w:right w:val="nil"/>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99 502,91</w:t>
            </w:r>
          </w:p>
        </w:tc>
        <w:tc>
          <w:tcPr>
            <w:tcW w:w="2580" w:type="dxa"/>
            <w:tcBorders>
              <w:top w:val="nil"/>
              <w:left w:val="single" w:sz="4" w:space="0" w:color="auto"/>
              <w:bottom w:val="single" w:sz="4" w:space="0" w:color="auto"/>
              <w:right w:val="single" w:sz="8"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148 132,87</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48 629,96</w:t>
            </w:r>
          </w:p>
        </w:tc>
      </w:tr>
      <w:tr w:rsidR="00FE7E71" w:rsidRPr="00087D55" w:rsidTr="008822E6">
        <w:trPr>
          <w:trHeight w:val="360"/>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железнодорожные перевозки</w:t>
            </w:r>
          </w:p>
        </w:tc>
        <w:tc>
          <w:tcPr>
            <w:tcW w:w="2000" w:type="dxa"/>
            <w:tcBorders>
              <w:top w:val="nil"/>
              <w:left w:val="nil"/>
              <w:bottom w:val="single" w:sz="4" w:space="0" w:color="auto"/>
              <w:right w:val="single" w:sz="4" w:space="0" w:color="auto"/>
            </w:tcBorders>
            <w:shd w:val="clear" w:color="auto" w:fill="auto"/>
            <w:vAlign w:val="bottom"/>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тыс. руб.</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56 352,71</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-56 352,71</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r>
      <w:tr w:rsidR="00FE7E71" w:rsidRPr="00087D55" w:rsidTr="008822E6">
        <w:trPr>
          <w:trHeight w:val="34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ПТУ</w:t>
            </w:r>
          </w:p>
        </w:tc>
        <w:tc>
          <w:tcPr>
            <w:tcW w:w="2000" w:type="dxa"/>
            <w:tcBorders>
              <w:top w:val="nil"/>
              <w:left w:val="nil"/>
              <w:bottom w:val="single" w:sz="4" w:space="0" w:color="auto"/>
              <w:right w:val="single" w:sz="4" w:space="0" w:color="auto"/>
            </w:tcBorders>
            <w:shd w:val="clear" w:color="auto" w:fill="auto"/>
            <w:vAlign w:val="bottom"/>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тыс. руб.</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16 241,00</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-16 241,00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r>
      <w:tr w:rsidR="00FE7E71" w:rsidRPr="00087D55" w:rsidTr="008822E6">
        <w:trPr>
          <w:trHeight w:val="255"/>
          <w:jc w:val="center"/>
        </w:trPr>
        <w:tc>
          <w:tcPr>
            <w:tcW w:w="680" w:type="dxa"/>
            <w:tcBorders>
              <w:top w:val="nil"/>
              <w:left w:val="single" w:sz="8" w:space="0" w:color="auto"/>
              <w:bottom w:val="nil"/>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автомобильные перевозки</w:t>
            </w:r>
          </w:p>
        </w:tc>
        <w:tc>
          <w:tcPr>
            <w:tcW w:w="2000" w:type="dxa"/>
            <w:tcBorders>
              <w:top w:val="nil"/>
              <w:left w:val="nil"/>
              <w:bottom w:val="single" w:sz="4" w:space="0" w:color="auto"/>
              <w:right w:val="single" w:sz="4" w:space="0" w:color="auto"/>
            </w:tcBorders>
            <w:shd w:val="clear" w:color="auto" w:fill="auto"/>
            <w:vAlign w:val="bottom"/>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тыс. руб.</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17 863,47</w:t>
            </w:r>
          </w:p>
        </w:tc>
        <w:tc>
          <w:tcPr>
            <w:tcW w:w="258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142 572,54</w:t>
            </w:r>
          </w:p>
        </w:tc>
        <w:tc>
          <w:tcPr>
            <w:tcW w:w="258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124 709,07</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99 502,91</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148 132,87</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48 629,96</w:t>
            </w:r>
          </w:p>
        </w:tc>
      </w:tr>
      <w:tr w:rsidR="00FE7E71" w:rsidRPr="00087D55" w:rsidTr="008822E6">
        <w:trPr>
          <w:trHeight w:val="600"/>
          <w:jc w:val="center"/>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16</w:t>
            </w:r>
          </w:p>
        </w:tc>
        <w:tc>
          <w:tcPr>
            <w:tcW w:w="5440" w:type="dxa"/>
            <w:tcBorders>
              <w:top w:val="single" w:sz="4" w:space="0" w:color="auto"/>
              <w:left w:val="nil"/>
              <w:bottom w:val="single" w:sz="8"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b/>
                <w:bCs/>
                <w:i/>
                <w:iCs/>
                <w:sz w:val="16"/>
                <w:szCs w:val="16"/>
              </w:rPr>
            </w:pPr>
            <w:r w:rsidRPr="00087D55">
              <w:rPr>
                <w:rFonts w:ascii="Arial CYR" w:hAnsi="Arial CYR" w:cs="Arial CYR"/>
                <w:b/>
                <w:bCs/>
                <w:i/>
                <w:iCs/>
                <w:sz w:val="16"/>
                <w:szCs w:val="16"/>
              </w:rPr>
              <w:t>Общая стоимость топлива с расходами по транспортировке 16= (14+15)</w:t>
            </w:r>
          </w:p>
        </w:tc>
        <w:tc>
          <w:tcPr>
            <w:tcW w:w="2000" w:type="dxa"/>
            <w:tcBorders>
              <w:top w:val="nil"/>
              <w:left w:val="nil"/>
              <w:bottom w:val="single" w:sz="8"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тыс. руб.</w:t>
            </w:r>
          </w:p>
        </w:tc>
        <w:tc>
          <w:tcPr>
            <w:tcW w:w="2040" w:type="dxa"/>
            <w:tcBorders>
              <w:top w:val="single" w:sz="4" w:space="0" w:color="auto"/>
              <w:left w:val="nil"/>
              <w:bottom w:val="single" w:sz="8"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397 944,84</w:t>
            </w:r>
          </w:p>
        </w:tc>
        <w:tc>
          <w:tcPr>
            <w:tcW w:w="2580" w:type="dxa"/>
            <w:tcBorders>
              <w:top w:val="nil"/>
              <w:left w:val="single" w:sz="8" w:space="0" w:color="auto"/>
              <w:bottom w:val="single" w:sz="8"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421 518,55</w:t>
            </w:r>
          </w:p>
        </w:tc>
        <w:tc>
          <w:tcPr>
            <w:tcW w:w="2580" w:type="dxa"/>
            <w:tcBorders>
              <w:top w:val="nil"/>
              <w:left w:val="nil"/>
              <w:bottom w:val="single" w:sz="8"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23 573,71</w:t>
            </w:r>
          </w:p>
        </w:tc>
        <w:tc>
          <w:tcPr>
            <w:tcW w:w="2580" w:type="dxa"/>
            <w:tcBorders>
              <w:top w:val="nil"/>
              <w:left w:val="nil"/>
              <w:bottom w:val="single" w:sz="8" w:space="0" w:color="auto"/>
              <w:right w:val="nil"/>
            </w:tcBorders>
            <w:shd w:val="clear" w:color="auto" w:fill="auto"/>
            <w:noWrap/>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437 739,34</w:t>
            </w:r>
          </w:p>
        </w:tc>
        <w:tc>
          <w:tcPr>
            <w:tcW w:w="2580" w:type="dxa"/>
            <w:tcBorders>
              <w:top w:val="nil"/>
              <w:left w:val="single" w:sz="4" w:space="0" w:color="auto"/>
              <w:bottom w:val="single" w:sz="8"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438 819,05</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1 079,71</w:t>
            </w:r>
          </w:p>
        </w:tc>
      </w:tr>
      <w:tr w:rsidR="00FE7E71" w:rsidRPr="00087D55" w:rsidTr="008822E6">
        <w:trPr>
          <w:trHeight w:val="345"/>
          <w:jc w:val="center"/>
        </w:trPr>
        <w:tc>
          <w:tcPr>
            <w:tcW w:w="23060" w:type="dxa"/>
            <w:gridSpan w:val="9"/>
            <w:tcBorders>
              <w:top w:val="nil"/>
              <w:left w:val="nil"/>
              <w:bottom w:val="nil"/>
              <w:right w:val="nil"/>
            </w:tcBorders>
            <w:shd w:val="clear" w:color="auto" w:fill="auto"/>
            <w:hideMark/>
          </w:tcPr>
          <w:p w:rsidR="00FE7E71" w:rsidRPr="00087D55" w:rsidRDefault="00FE7E71" w:rsidP="008822E6">
            <w:pPr>
              <w:jc w:val="center"/>
              <w:rPr>
                <w:rFonts w:ascii="Arial CYR" w:hAnsi="Arial CYR" w:cs="Arial CYR"/>
                <w:b/>
                <w:bCs/>
                <w:sz w:val="16"/>
                <w:szCs w:val="16"/>
              </w:rPr>
            </w:pPr>
            <w:r w:rsidRPr="00087D55">
              <w:rPr>
                <w:rFonts w:ascii="Arial CYR" w:hAnsi="Arial CYR" w:cs="Arial CYR"/>
                <w:b/>
                <w:bCs/>
                <w:sz w:val="16"/>
                <w:szCs w:val="16"/>
              </w:rPr>
              <w:t>Электроэнергия</w:t>
            </w:r>
          </w:p>
        </w:tc>
      </w:tr>
      <w:tr w:rsidR="00FE7E71" w:rsidRPr="00087D55" w:rsidTr="008822E6">
        <w:trPr>
          <w:trHeight w:val="345"/>
          <w:jc w:val="center"/>
        </w:trPr>
        <w:tc>
          <w:tcPr>
            <w:tcW w:w="680" w:type="dxa"/>
            <w:tcBorders>
              <w:top w:val="single" w:sz="8" w:space="0" w:color="auto"/>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17</w:t>
            </w:r>
          </w:p>
        </w:tc>
        <w:tc>
          <w:tcPr>
            <w:tcW w:w="5440" w:type="dxa"/>
            <w:tcBorders>
              <w:top w:val="single" w:sz="8" w:space="0" w:color="auto"/>
              <w:left w:val="single" w:sz="8" w:space="0" w:color="auto"/>
              <w:bottom w:val="nil"/>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Общий расход электроэнергии, в т.ч.:</w:t>
            </w:r>
          </w:p>
        </w:tc>
        <w:tc>
          <w:tcPr>
            <w:tcW w:w="2000" w:type="dxa"/>
            <w:tcBorders>
              <w:top w:val="single" w:sz="8" w:space="0" w:color="auto"/>
              <w:left w:val="nil"/>
              <w:bottom w:val="nil"/>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тыс. кВт*ч</w:t>
            </w:r>
          </w:p>
        </w:tc>
        <w:tc>
          <w:tcPr>
            <w:tcW w:w="204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69 221,00</w:t>
            </w:r>
          </w:p>
        </w:tc>
        <w:tc>
          <w:tcPr>
            <w:tcW w:w="2580" w:type="dxa"/>
            <w:tcBorders>
              <w:top w:val="single" w:sz="8" w:space="0" w:color="auto"/>
              <w:left w:val="single" w:sz="8" w:space="0" w:color="auto"/>
              <w:bottom w:val="single" w:sz="4" w:space="0" w:color="auto"/>
              <w:right w:val="nil"/>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64 903,31</w:t>
            </w:r>
          </w:p>
        </w:tc>
        <w:tc>
          <w:tcPr>
            <w:tcW w:w="258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-4 317,69</w:t>
            </w:r>
          </w:p>
        </w:tc>
        <w:tc>
          <w:tcPr>
            <w:tcW w:w="2580" w:type="dxa"/>
            <w:tcBorders>
              <w:top w:val="single" w:sz="8" w:space="0" w:color="auto"/>
              <w:left w:val="nil"/>
              <w:bottom w:val="single" w:sz="4" w:space="0" w:color="auto"/>
              <w:right w:val="nil"/>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69 221,00</w:t>
            </w:r>
          </w:p>
        </w:tc>
        <w:tc>
          <w:tcPr>
            <w:tcW w:w="2580" w:type="dxa"/>
            <w:tcBorders>
              <w:top w:val="single" w:sz="8" w:space="0" w:color="auto"/>
              <w:left w:val="single" w:sz="4" w:space="0" w:color="auto"/>
              <w:bottom w:val="single" w:sz="4" w:space="0" w:color="auto"/>
              <w:right w:val="nil"/>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64 903,31</w:t>
            </w:r>
          </w:p>
        </w:tc>
        <w:tc>
          <w:tcPr>
            <w:tcW w:w="258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-4 317,69</w:t>
            </w:r>
          </w:p>
        </w:tc>
      </w:tr>
      <w:tr w:rsidR="00FE7E71" w:rsidRPr="00087D55" w:rsidTr="008822E6">
        <w:trPr>
          <w:trHeight w:val="270"/>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xml:space="preserve"> -по высокому напряжению</w:t>
            </w:r>
          </w:p>
        </w:tc>
        <w:tc>
          <w:tcPr>
            <w:tcW w:w="2000" w:type="dxa"/>
            <w:tcBorders>
              <w:top w:val="single" w:sz="4" w:space="0" w:color="auto"/>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тыс. кВт*ч</w:t>
            </w:r>
          </w:p>
        </w:tc>
        <w:tc>
          <w:tcPr>
            <w:tcW w:w="20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25 312,90</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25 312,90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25 312,90</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25 312,90</w:t>
            </w:r>
          </w:p>
        </w:tc>
      </w:tr>
      <w:tr w:rsidR="00FE7E71" w:rsidRPr="00087D55" w:rsidTr="008822E6">
        <w:trPr>
          <w:trHeight w:val="360"/>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lastRenderedPageBreak/>
              <w:t> </w:t>
            </w:r>
          </w:p>
        </w:tc>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xml:space="preserve"> -по СН I</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тыс. кВт*ч</w:t>
            </w:r>
          </w:p>
        </w:tc>
        <w:tc>
          <w:tcPr>
            <w:tcW w:w="20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22 500,00</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21 094,54</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-1 405,47</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22 500,00</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21 094,54</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-1 405,47</w:t>
            </w:r>
          </w:p>
        </w:tc>
      </w:tr>
      <w:tr w:rsidR="00FE7E71" w:rsidRPr="00087D55" w:rsidTr="008822E6">
        <w:trPr>
          <w:trHeight w:val="315"/>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xml:space="preserve"> -по СН II</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тыс. кВт*ч</w:t>
            </w:r>
          </w:p>
        </w:tc>
        <w:tc>
          <w:tcPr>
            <w:tcW w:w="20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46 616,00</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17 242,63</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-29 373,37</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46 616,00</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17 242,63</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-29 373,37</w:t>
            </w:r>
          </w:p>
        </w:tc>
      </w:tr>
      <w:tr w:rsidR="00FE7E71" w:rsidRPr="00087D55" w:rsidTr="008822E6">
        <w:trPr>
          <w:trHeight w:val="345"/>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xml:space="preserve"> -по низкому напряжению</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тыс. кВт*ч</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105,00</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1 253,25</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1 148,25</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105,00</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1 253,25</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1 148,25</w:t>
            </w:r>
          </w:p>
        </w:tc>
      </w:tr>
      <w:tr w:rsidR="00FE7E71" w:rsidRPr="00087D55" w:rsidTr="008822E6">
        <w:trPr>
          <w:trHeight w:val="540"/>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18</w:t>
            </w:r>
          </w:p>
        </w:tc>
        <w:tc>
          <w:tcPr>
            <w:tcW w:w="5440" w:type="dxa"/>
            <w:tcBorders>
              <w:top w:val="nil"/>
              <w:left w:val="single" w:sz="8" w:space="0" w:color="auto"/>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Средневзвешенный тариф за 1 кВт*ч потреблен.эл.энергии, в т.ч.:</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руб.</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2,463</w:t>
            </w:r>
          </w:p>
        </w:tc>
        <w:tc>
          <w:tcPr>
            <w:tcW w:w="2580" w:type="dxa"/>
            <w:tcBorders>
              <w:top w:val="nil"/>
              <w:left w:val="single" w:sz="8" w:space="0" w:color="auto"/>
              <w:bottom w:val="single" w:sz="4" w:space="0" w:color="auto"/>
              <w:right w:val="nil"/>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2,36</w:t>
            </w:r>
          </w:p>
        </w:tc>
        <w:tc>
          <w:tcPr>
            <w:tcW w:w="2580" w:type="dxa"/>
            <w:tcBorders>
              <w:top w:val="nil"/>
              <w:left w:val="single" w:sz="4" w:space="0" w:color="auto"/>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-0,10</w:t>
            </w:r>
          </w:p>
        </w:tc>
        <w:tc>
          <w:tcPr>
            <w:tcW w:w="2580" w:type="dxa"/>
            <w:tcBorders>
              <w:top w:val="nil"/>
              <w:left w:val="nil"/>
              <w:bottom w:val="single" w:sz="4" w:space="0" w:color="auto"/>
              <w:right w:val="nil"/>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single" w:sz="4" w:space="0" w:color="auto"/>
              <w:bottom w:val="single" w:sz="4" w:space="0" w:color="auto"/>
              <w:right w:val="nil"/>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2,45</w:t>
            </w:r>
          </w:p>
        </w:tc>
        <w:tc>
          <w:tcPr>
            <w:tcW w:w="2580" w:type="dxa"/>
            <w:tcBorders>
              <w:top w:val="nil"/>
              <w:left w:val="single" w:sz="4" w:space="0" w:color="auto"/>
              <w:bottom w:val="single" w:sz="4" w:space="0" w:color="auto"/>
              <w:right w:val="single" w:sz="8"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2,45</w:t>
            </w:r>
          </w:p>
        </w:tc>
      </w:tr>
      <w:tr w:rsidR="00FE7E71" w:rsidRPr="00087D55" w:rsidTr="008822E6">
        <w:trPr>
          <w:trHeight w:val="315"/>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xml:space="preserve"> -по высокому напряжению</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руб.</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2,10</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2,10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2,18</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2,18</w:t>
            </w:r>
          </w:p>
        </w:tc>
      </w:tr>
      <w:tr w:rsidR="00FE7E71" w:rsidRPr="00087D55" w:rsidTr="008822E6">
        <w:trPr>
          <w:trHeight w:val="315"/>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xml:space="preserve"> -по СН I</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руб.</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2,352000</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2,40</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0,04</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2,49</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2,49</w:t>
            </w:r>
          </w:p>
        </w:tc>
      </w:tr>
      <w:tr w:rsidR="00FE7E71" w:rsidRPr="00087D55" w:rsidTr="008822E6">
        <w:trPr>
          <w:trHeight w:val="315"/>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xml:space="preserve"> -по СН II</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руб.</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2,513000</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2,56</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0,04</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2,66</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2,66</w:t>
            </w:r>
          </w:p>
        </w:tc>
      </w:tr>
      <w:tr w:rsidR="00FE7E71" w:rsidRPr="00087D55" w:rsidTr="008822E6">
        <w:trPr>
          <w:trHeight w:val="420"/>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xml:space="preserve"> -по низкому напряжению</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руб.</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4,217000</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4,26</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0,05</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4,43</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4,43</w:t>
            </w:r>
          </w:p>
        </w:tc>
      </w:tr>
      <w:tr w:rsidR="00FE7E71" w:rsidRPr="00087D55" w:rsidTr="008822E6">
        <w:trPr>
          <w:trHeight w:val="255"/>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19</w:t>
            </w:r>
          </w:p>
        </w:tc>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Заявленная мощность, всего, в т.ч.:</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кВт</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92 178,00</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93 520,00</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1 342,00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92 178,00</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93 520,00</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1 342,00</w:t>
            </w:r>
          </w:p>
        </w:tc>
      </w:tr>
      <w:tr w:rsidR="00FE7E71" w:rsidRPr="00087D55" w:rsidTr="008822E6">
        <w:trPr>
          <w:trHeight w:val="240"/>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xml:space="preserve"> -по высокому напряжению</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кВт</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34 840,00</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34 840,00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34 840,00</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34 840,00</w:t>
            </w:r>
          </w:p>
        </w:tc>
      </w:tr>
      <w:tr w:rsidR="00FE7E71" w:rsidRPr="00087D55" w:rsidTr="008822E6">
        <w:trPr>
          <w:trHeight w:val="270"/>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xml:space="preserve"> -по СН I</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кВт</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31 740,00</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31 610,00</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-130,00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31 740,00</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31 610,00</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-130,00</w:t>
            </w:r>
          </w:p>
        </w:tc>
      </w:tr>
      <w:tr w:rsidR="00FE7E71" w:rsidRPr="00087D55" w:rsidTr="008822E6">
        <w:trPr>
          <w:trHeight w:val="330"/>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xml:space="preserve"> -по СН II</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кВт</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60 356,00</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25 240,00</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-35 116,00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60 356,00</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25 240,00</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-35 116,00</w:t>
            </w:r>
          </w:p>
        </w:tc>
      </w:tr>
      <w:tr w:rsidR="00FE7E71" w:rsidRPr="00087D55" w:rsidTr="008822E6">
        <w:trPr>
          <w:trHeight w:val="330"/>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xml:space="preserve"> -по низкому напряжению</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кВт</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82,00</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1 830,00</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1 748,00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82,00</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1 830,00</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1 748,00</w:t>
            </w:r>
          </w:p>
        </w:tc>
      </w:tr>
      <w:tr w:rsidR="00FE7E71" w:rsidRPr="00087D55" w:rsidTr="008822E6">
        <w:trPr>
          <w:trHeight w:val="570"/>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20</w:t>
            </w:r>
          </w:p>
        </w:tc>
        <w:tc>
          <w:tcPr>
            <w:tcW w:w="5440" w:type="dxa"/>
            <w:tcBorders>
              <w:top w:val="nil"/>
              <w:left w:val="single" w:sz="8" w:space="0" w:color="auto"/>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Средневзвешенный тариф за 1 кВт заявленой мощности, в т.ч.:</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руб.</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606,74</w:t>
            </w:r>
          </w:p>
        </w:tc>
        <w:tc>
          <w:tcPr>
            <w:tcW w:w="2580" w:type="dxa"/>
            <w:tcBorders>
              <w:top w:val="nil"/>
              <w:left w:val="single" w:sz="8" w:space="0" w:color="auto"/>
              <w:bottom w:val="single" w:sz="4" w:space="0" w:color="auto"/>
              <w:right w:val="nil"/>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611,78</w:t>
            </w:r>
          </w:p>
        </w:tc>
        <w:tc>
          <w:tcPr>
            <w:tcW w:w="2580" w:type="dxa"/>
            <w:tcBorders>
              <w:top w:val="nil"/>
              <w:left w:val="single" w:sz="4" w:space="0" w:color="auto"/>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5,04</w:t>
            </w:r>
          </w:p>
        </w:tc>
        <w:tc>
          <w:tcPr>
            <w:tcW w:w="2580" w:type="dxa"/>
            <w:tcBorders>
              <w:top w:val="nil"/>
              <w:left w:val="nil"/>
              <w:bottom w:val="single" w:sz="4" w:space="0" w:color="auto"/>
              <w:right w:val="nil"/>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606,74</w:t>
            </w:r>
          </w:p>
        </w:tc>
        <w:tc>
          <w:tcPr>
            <w:tcW w:w="2580" w:type="dxa"/>
            <w:tcBorders>
              <w:top w:val="nil"/>
              <w:left w:val="single" w:sz="4" w:space="0" w:color="auto"/>
              <w:bottom w:val="single" w:sz="4" w:space="0" w:color="auto"/>
              <w:right w:val="nil"/>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636,25</w:t>
            </w:r>
          </w:p>
        </w:tc>
        <w:tc>
          <w:tcPr>
            <w:tcW w:w="2580" w:type="dxa"/>
            <w:tcBorders>
              <w:top w:val="nil"/>
              <w:left w:val="single" w:sz="4" w:space="0" w:color="auto"/>
              <w:bottom w:val="single" w:sz="4" w:space="0" w:color="auto"/>
              <w:right w:val="single" w:sz="8"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29,51</w:t>
            </w:r>
          </w:p>
        </w:tc>
      </w:tr>
      <w:tr w:rsidR="00FE7E71" w:rsidRPr="00087D55" w:rsidTr="008822E6">
        <w:trPr>
          <w:trHeight w:val="300"/>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xml:space="preserve"> -по высокому напряжению</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руб.</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611,71</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611,71</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636,18</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636,18</w:t>
            </w:r>
          </w:p>
        </w:tc>
      </w:tr>
      <w:tr w:rsidR="00FE7E71" w:rsidRPr="00087D55" w:rsidTr="008822E6">
        <w:trPr>
          <w:trHeight w:val="315"/>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xml:space="preserve"> -по СН I</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руб.</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605,64</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611,35</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5,71</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605,64</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635,80</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30,16</w:t>
            </w:r>
          </w:p>
        </w:tc>
      </w:tr>
      <w:tr w:rsidR="00FE7E71" w:rsidRPr="00087D55" w:rsidTr="008822E6">
        <w:trPr>
          <w:trHeight w:val="285"/>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xml:space="preserve"> -по СН II</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руб.</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607,38</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612,22</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4,84</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607,38</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636,71</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29,33</w:t>
            </w:r>
          </w:p>
        </w:tc>
      </w:tr>
      <w:tr w:rsidR="00FE7E71" w:rsidRPr="00087D55" w:rsidTr="008822E6">
        <w:trPr>
          <w:trHeight w:val="315"/>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w:t>
            </w:r>
          </w:p>
        </w:tc>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xml:space="preserve"> -по низкому напряжению</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руб.</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608,26</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614,32</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6,06</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608,26</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638,90</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30,64</w:t>
            </w:r>
          </w:p>
        </w:tc>
      </w:tr>
      <w:tr w:rsidR="00FE7E71" w:rsidRPr="00087D55" w:rsidTr="008822E6">
        <w:trPr>
          <w:trHeight w:val="420"/>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21</w:t>
            </w:r>
          </w:p>
        </w:tc>
        <w:tc>
          <w:tcPr>
            <w:tcW w:w="5440" w:type="dxa"/>
            <w:tcBorders>
              <w:top w:val="nil"/>
              <w:left w:val="single" w:sz="8" w:space="0" w:color="auto"/>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Средний тариф 1 кВт*ч</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руб.</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3,27</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3,24</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-0,03</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3,60</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3,37</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-0,23</w:t>
            </w:r>
          </w:p>
        </w:tc>
      </w:tr>
      <w:tr w:rsidR="00FE7E71" w:rsidRPr="00087D55" w:rsidTr="008822E6">
        <w:trPr>
          <w:trHeight w:val="405"/>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22</w:t>
            </w:r>
          </w:p>
        </w:tc>
        <w:tc>
          <w:tcPr>
            <w:tcW w:w="5440" w:type="dxa"/>
            <w:tcBorders>
              <w:top w:val="nil"/>
              <w:left w:val="single" w:sz="8" w:space="0" w:color="auto"/>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Удельный расход 22=(17/1)</w:t>
            </w:r>
          </w:p>
        </w:tc>
        <w:tc>
          <w:tcPr>
            <w:tcW w:w="200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кВт*ч/Гкал</w:t>
            </w:r>
          </w:p>
        </w:tc>
        <w:tc>
          <w:tcPr>
            <w:tcW w:w="20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67,58</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65,11</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-2,47</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67,58</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65,11</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-2,47</w:t>
            </w:r>
          </w:p>
        </w:tc>
      </w:tr>
      <w:tr w:rsidR="00FE7E71" w:rsidRPr="00087D55" w:rsidTr="008822E6">
        <w:trPr>
          <w:trHeight w:val="435"/>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23</w:t>
            </w:r>
          </w:p>
        </w:tc>
        <w:tc>
          <w:tcPr>
            <w:tcW w:w="5440" w:type="dxa"/>
            <w:tcBorders>
              <w:top w:val="nil"/>
              <w:left w:val="single" w:sz="8" w:space="0" w:color="auto"/>
              <w:bottom w:val="nil"/>
              <w:right w:val="single" w:sz="4" w:space="0" w:color="auto"/>
            </w:tcBorders>
            <w:shd w:val="clear" w:color="auto" w:fill="auto"/>
            <w:vAlign w:val="center"/>
            <w:hideMark/>
          </w:tcPr>
          <w:p w:rsidR="00FE7E71" w:rsidRPr="00087D55" w:rsidRDefault="00FE7E71" w:rsidP="008822E6">
            <w:pPr>
              <w:rPr>
                <w:rFonts w:ascii="Arial CYR" w:hAnsi="Arial CYR" w:cs="Arial CYR"/>
                <w:b/>
                <w:bCs/>
                <w:i/>
                <w:iCs/>
                <w:sz w:val="16"/>
                <w:szCs w:val="16"/>
              </w:rPr>
            </w:pPr>
            <w:r w:rsidRPr="00087D55">
              <w:rPr>
                <w:rFonts w:ascii="Arial CYR" w:hAnsi="Arial CYR" w:cs="Arial CYR"/>
                <w:b/>
                <w:bCs/>
                <w:i/>
                <w:iCs/>
                <w:sz w:val="16"/>
                <w:szCs w:val="16"/>
              </w:rPr>
              <w:t>Стоимость электроэнергии 23=(17*21)</w:t>
            </w:r>
          </w:p>
        </w:tc>
        <w:tc>
          <w:tcPr>
            <w:tcW w:w="2000" w:type="dxa"/>
            <w:tcBorders>
              <w:top w:val="nil"/>
              <w:left w:val="nil"/>
              <w:bottom w:val="nil"/>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тыс. руб.</w:t>
            </w:r>
          </w:p>
        </w:tc>
        <w:tc>
          <w:tcPr>
            <w:tcW w:w="2040" w:type="dxa"/>
            <w:tcBorders>
              <w:top w:val="nil"/>
              <w:left w:val="single" w:sz="4" w:space="0" w:color="auto"/>
              <w:bottom w:val="nil"/>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226 417,37</w:t>
            </w:r>
          </w:p>
        </w:tc>
        <w:tc>
          <w:tcPr>
            <w:tcW w:w="2580" w:type="dxa"/>
            <w:tcBorders>
              <w:top w:val="nil"/>
              <w:left w:val="single" w:sz="8" w:space="0" w:color="auto"/>
              <w:bottom w:val="nil"/>
              <w:right w:val="nil"/>
            </w:tcBorders>
            <w:shd w:val="clear" w:color="auto" w:fill="auto"/>
            <w:noWrap/>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210 320,33</w:t>
            </w:r>
          </w:p>
        </w:tc>
        <w:tc>
          <w:tcPr>
            <w:tcW w:w="2580" w:type="dxa"/>
            <w:tcBorders>
              <w:top w:val="nil"/>
              <w:left w:val="single" w:sz="4" w:space="0" w:color="auto"/>
              <w:bottom w:val="nil"/>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-16 097,04</w:t>
            </w:r>
          </w:p>
        </w:tc>
        <w:tc>
          <w:tcPr>
            <w:tcW w:w="2580" w:type="dxa"/>
            <w:tcBorders>
              <w:top w:val="nil"/>
              <w:left w:val="nil"/>
              <w:bottom w:val="nil"/>
              <w:right w:val="nil"/>
            </w:tcBorders>
            <w:shd w:val="clear" w:color="auto" w:fill="auto"/>
            <w:noWrap/>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249 059,11</w:t>
            </w:r>
          </w:p>
        </w:tc>
        <w:tc>
          <w:tcPr>
            <w:tcW w:w="2580" w:type="dxa"/>
            <w:tcBorders>
              <w:top w:val="nil"/>
              <w:left w:val="single" w:sz="4" w:space="0" w:color="auto"/>
              <w:bottom w:val="nil"/>
              <w:right w:val="nil"/>
            </w:tcBorders>
            <w:shd w:val="clear" w:color="auto" w:fill="auto"/>
            <w:noWrap/>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218 733,15</w:t>
            </w:r>
          </w:p>
        </w:tc>
        <w:tc>
          <w:tcPr>
            <w:tcW w:w="2580" w:type="dxa"/>
            <w:tcBorders>
              <w:top w:val="nil"/>
              <w:left w:val="single" w:sz="4" w:space="0" w:color="auto"/>
              <w:bottom w:val="nil"/>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-30 325,96</w:t>
            </w:r>
          </w:p>
        </w:tc>
      </w:tr>
      <w:tr w:rsidR="00FE7E71" w:rsidRPr="00087D55" w:rsidTr="008822E6">
        <w:trPr>
          <w:trHeight w:val="375"/>
          <w:jc w:val="center"/>
        </w:trPr>
        <w:tc>
          <w:tcPr>
            <w:tcW w:w="23060" w:type="dxa"/>
            <w:gridSpan w:val="9"/>
            <w:tcBorders>
              <w:top w:val="single" w:sz="8" w:space="0" w:color="auto"/>
              <w:left w:val="single" w:sz="8" w:space="0" w:color="auto"/>
              <w:bottom w:val="single" w:sz="8" w:space="0" w:color="auto"/>
              <w:right w:val="nil"/>
            </w:tcBorders>
            <w:shd w:val="clear" w:color="auto" w:fill="auto"/>
            <w:vAlign w:val="center"/>
            <w:hideMark/>
          </w:tcPr>
          <w:p w:rsidR="00FE7E71" w:rsidRPr="00087D55" w:rsidRDefault="00FE7E71" w:rsidP="008822E6">
            <w:pPr>
              <w:jc w:val="center"/>
              <w:rPr>
                <w:rFonts w:ascii="Arial CYR" w:hAnsi="Arial CYR" w:cs="Arial CYR"/>
                <w:b/>
                <w:bCs/>
                <w:sz w:val="16"/>
                <w:szCs w:val="16"/>
              </w:rPr>
            </w:pPr>
            <w:r w:rsidRPr="00087D55">
              <w:rPr>
                <w:rFonts w:ascii="Arial CYR" w:hAnsi="Arial CYR" w:cs="Arial CYR"/>
                <w:b/>
                <w:bCs/>
                <w:sz w:val="16"/>
                <w:szCs w:val="16"/>
              </w:rPr>
              <w:t>Вода и канализация</w:t>
            </w:r>
          </w:p>
        </w:tc>
      </w:tr>
      <w:tr w:rsidR="00FE7E71" w:rsidRPr="00087D55" w:rsidTr="008822E6">
        <w:trPr>
          <w:trHeight w:val="435"/>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24</w:t>
            </w:r>
          </w:p>
        </w:tc>
        <w:tc>
          <w:tcPr>
            <w:tcW w:w="5440" w:type="dxa"/>
            <w:tcBorders>
              <w:top w:val="nil"/>
              <w:left w:val="single" w:sz="8" w:space="0" w:color="auto"/>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Общее количество воды, всего, в т.ч.:</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тыс. м3</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3 029,91</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3 029,91</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3 029,91</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3 029,91</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r>
      <w:tr w:rsidR="00FE7E71" w:rsidRPr="00087D55" w:rsidTr="008822E6">
        <w:trPr>
          <w:trHeight w:val="375"/>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24.1</w:t>
            </w:r>
          </w:p>
        </w:tc>
        <w:tc>
          <w:tcPr>
            <w:tcW w:w="5440" w:type="dxa"/>
            <w:tcBorders>
              <w:top w:val="nil"/>
              <w:left w:val="single" w:sz="8" w:space="0" w:color="auto"/>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xml:space="preserve"> -технического качества</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тыс. м</w:t>
            </w:r>
            <w:r w:rsidRPr="00087D55">
              <w:rPr>
                <w:rFonts w:ascii="Arial CYR" w:hAnsi="Arial CYR" w:cs="Arial CYR"/>
                <w:sz w:val="16"/>
                <w:szCs w:val="16"/>
                <w:vertAlign w:val="superscript"/>
              </w:rPr>
              <w:t>3</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2 264,13</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2 264,13</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2 264,13</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2 264,13</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r>
      <w:tr w:rsidR="00FE7E71" w:rsidRPr="00087D55" w:rsidTr="008822E6">
        <w:trPr>
          <w:trHeight w:val="255"/>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24.2</w:t>
            </w:r>
          </w:p>
        </w:tc>
        <w:tc>
          <w:tcPr>
            <w:tcW w:w="5440" w:type="dxa"/>
            <w:tcBorders>
              <w:top w:val="nil"/>
              <w:left w:val="single" w:sz="8" w:space="0" w:color="auto"/>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 xml:space="preserve"> -питьевого качества</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тыс. м3</w:t>
            </w:r>
          </w:p>
        </w:tc>
        <w:tc>
          <w:tcPr>
            <w:tcW w:w="2040" w:type="dxa"/>
            <w:tcBorders>
              <w:top w:val="nil"/>
              <w:left w:val="nil"/>
              <w:bottom w:val="single" w:sz="4" w:space="0" w:color="auto"/>
              <w:right w:val="single" w:sz="4"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765,78</w:t>
            </w:r>
          </w:p>
        </w:tc>
        <w:tc>
          <w:tcPr>
            <w:tcW w:w="2580" w:type="dxa"/>
            <w:tcBorders>
              <w:top w:val="nil"/>
              <w:left w:val="single" w:sz="8" w:space="0" w:color="auto"/>
              <w:bottom w:val="single" w:sz="4" w:space="0" w:color="auto"/>
              <w:right w:val="nil"/>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765,78</w:t>
            </w:r>
          </w:p>
        </w:tc>
        <w:tc>
          <w:tcPr>
            <w:tcW w:w="2580" w:type="dxa"/>
            <w:tcBorders>
              <w:top w:val="nil"/>
              <w:left w:val="nil"/>
              <w:bottom w:val="single" w:sz="4" w:space="0" w:color="auto"/>
              <w:right w:val="nil"/>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c>
          <w:tcPr>
            <w:tcW w:w="2580" w:type="dxa"/>
            <w:tcBorders>
              <w:top w:val="nil"/>
              <w:left w:val="nil"/>
              <w:bottom w:val="single" w:sz="4" w:space="0" w:color="auto"/>
              <w:right w:val="nil"/>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765,78</w:t>
            </w:r>
          </w:p>
        </w:tc>
        <w:tc>
          <w:tcPr>
            <w:tcW w:w="2580" w:type="dxa"/>
            <w:tcBorders>
              <w:top w:val="nil"/>
              <w:left w:val="single" w:sz="4" w:space="0" w:color="auto"/>
              <w:bottom w:val="single" w:sz="4" w:space="0" w:color="auto"/>
              <w:right w:val="nil"/>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765,78</w:t>
            </w:r>
          </w:p>
        </w:tc>
        <w:tc>
          <w:tcPr>
            <w:tcW w:w="2580" w:type="dxa"/>
            <w:tcBorders>
              <w:top w:val="nil"/>
              <w:left w:val="single" w:sz="4" w:space="0" w:color="auto"/>
              <w:bottom w:val="single" w:sz="4" w:space="0" w:color="auto"/>
              <w:right w:val="single" w:sz="8" w:space="0" w:color="auto"/>
            </w:tcBorders>
            <w:shd w:val="clear" w:color="auto" w:fill="auto"/>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r>
      <w:tr w:rsidR="00FE7E71" w:rsidRPr="00087D55" w:rsidTr="008822E6">
        <w:trPr>
          <w:trHeight w:val="315"/>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25</w:t>
            </w:r>
          </w:p>
        </w:tc>
        <w:tc>
          <w:tcPr>
            <w:tcW w:w="5440" w:type="dxa"/>
            <w:tcBorders>
              <w:top w:val="nil"/>
              <w:left w:val="single" w:sz="8" w:space="0" w:color="auto"/>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Общее количество стоков, всего, в т. ч.:</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тыс. м3</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774,62</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774,62</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774,62</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774,62</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r>
      <w:tr w:rsidR="00FE7E71" w:rsidRPr="00087D55" w:rsidTr="008822E6">
        <w:trPr>
          <w:trHeight w:val="255"/>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lastRenderedPageBreak/>
              <w:t> </w:t>
            </w:r>
          </w:p>
        </w:tc>
        <w:tc>
          <w:tcPr>
            <w:tcW w:w="5440" w:type="dxa"/>
            <w:tcBorders>
              <w:top w:val="nil"/>
              <w:left w:val="single" w:sz="8" w:space="0" w:color="auto"/>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ОАО ПО "Водоканал"</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тыс. м3</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774,62</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774,62</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774,62</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774,62</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r>
      <w:tr w:rsidR="00FE7E71" w:rsidRPr="00087D55" w:rsidTr="008822E6">
        <w:trPr>
          <w:trHeight w:val="330"/>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26</w:t>
            </w:r>
          </w:p>
        </w:tc>
        <w:tc>
          <w:tcPr>
            <w:tcW w:w="5440" w:type="dxa"/>
            <w:tcBorders>
              <w:top w:val="nil"/>
              <w:left w:val="single" w:sz="8" w:space="0" w:color="auto"/>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Тариф на воду технического качества</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руб./м3</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5,05</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5,05</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4,98</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4,98</w:t>
            </w:r>
          </w:p>
        </w:tc>
      </w:tr>
      <w:tr w:rsidR="00FE7E71" w:rsidRPr="00087D55" w:rsidTr="008822E6">
        <w:trPr>
          <w:trHeight w:val="330"/>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27</w:t>
            </w:r>
          </w:p>
        </w:tc>
        <w:tc>
          <w:tcPr>
            <w:tcW w:w="5440" w:type="dxa"/>
            <w:tcBorders>
              <w:top w:val="nil"/>
              <w:left w:val="single" w:sz="8" w:space="0" w:color="auto"/>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Тариф на воду питьевого качества</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руб./м3</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20,13</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20,13</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20,68</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20,68</w:t>
            </w:r>
          </w:p>
        </w:tc>
      </w:tr>
      <w:tr w:rsidR="00FE7E71" w:rsidRPr="00087D55" w:rsidTr="008822E6">
        <w:trPr>
          <w:trHeight w:val="285"/>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28</w:t>
            </w:r>
          </w:p>
        </w:tc>
        <w:tc>
          <w:tcPr>
            <w:tcW w:w="5440" w:type="dxa"/>
            <w:tcBorders>
              <w:top w:val="nil"/>
              <w:left w:val="single" w:sz="8" w:space="0" w:color="auto"/>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Тариф на стоки</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руб./м3</w:t>
            </w:r>
          </w:p>
        </w:tc>
        <w:tc>
          <w:tcPr>
            <w:tcW w:w="2040" w:type="dxa"/>
            <w:tcBorders>
              <w:top w:val="nil"/>
              <w:left w:val="nil"/>
              <w:bottom w:val="single" w:sz="4"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12,08</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12,08</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 </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12,76</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12,76</w:t>
            </w:r>
          </w:p>
        </w:tc>
      </w:tr>
      <w:tr w:rsidR="00FE7E71" w:rsidRPr="00087D55" w:rsidTr="008822E6">
        <w:trPr>
          <w:trHeight w:val="330"/>
          <w:jc w:val="center"/>
        </w:trPr>
        <w:tc>
          <w:tcPr>
            <w:tcW w:w="680" w:type="dxa"/>
            <w:tcBorders>
              <w:top w:val="nil"/>
              <w:left w:val="single" w:sz="8" w:space="0" w:color="auto"/>
              <w:bottom w:val="nil"/>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29</w:t>
            </w:r>
          </w:p>
        </w:tc>
        <w:tc>
          <w:tcPr>
            <w:tcW w:w="5440" w:type="dxa"/>
            <w:tcBorders>
              <w:top w:val="nil"/>
              <w:left w:val="single" w:sz="8" w:space="0" w:color="auto"/>
              <w:bottom w:val="single" w:sz="4"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Стоимость канализации</w:t>
            </w:r>
          </w:p>
        </w:tc>
        <w:tc>
          <w:tcPr>
            <w:tcW w:w="2000" w:type="dxa"/>
            <w:tcBorders>
              <w:top w:val="nil"/>
              <w:left w:val="nil"/>
              <w:bottom w:val="single" w:sz="4" w:space="0" w:color="auto"/>
              <w:right w:val="single" w:sz="4" w:space="0" w:color="auto"/>
            </w:tcBorders>
            <w:shd w:val="clear" w:color="auto" w:fill="auto"/>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руб./м3</w:t>
            </w:r>
          </w:p>
        </w:tc>
        <w:tc>
          <w:tcPr>
            <w:tcW w:w="2040" w:type="dxa"/>
            <w:tcBorders>
              <w:top w:val="nil"/>
              <w:left w:val="nil"/>
              <w:bottom w:val="nil"/>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9 357,41</w:t>
            </w:r>
          </w:p>
        </w:tc>
        <w:tc>
          <w:tcPr>
            <w:tcW w:w="2580" w:type="dxa"/>
            <w:tcBorders>
              <w:top w:val="nil"/>
              <w:left w:val="single" w:sz="8"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9 357,41</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0,00</w:t>
            </w:r>
          </w:p>
        </w:tc>
        <w:tc>
          <w:tcPr>
            <w:tcW w:w="2580" w:type="dxa"/>
            <w:tcBorders>
              <w:top w:val="nil"/>
              <w:left w:val="nil"/>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9 825,27</w:t>
            </w:r>
          </w:p>
        </w:tc>
        <w:tc>
          <w:tcPr>
            <w:tcW w:w="2580" w:type="dxa"/>
            <w:tcBorders>
              <w:top w:val="nil"/>
              <w:left w:val="single" w:sz="4" w:space="0" w:color="auto"/>
              <w:bottom w:val="single" w:sz="4" w:space="0" w:color="auto"/>
              <w:right w:val="nil"/>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9 882,17</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sz w:val="16"/>
                <w:szCs w:val="16"/>
              </w:rPr>
            </w:pPr>
            <w:r w:rsidRPr="00087D55">
              <w:rPr>
                <w:rFonts w:ascii="Arial CYR" w:hAnsi="Arial CYR" w:cs="Arial CYR"/>
                <w:sz w:val="16"/>
                <w:szCs w:val="16"/>
              </w:rPr>
              <w:t>56,90</w:t>
            </w:r>
          </w:p>
        </w:tc>
      </w:tr>
      <w:tr w:rsidR="00FE7E71" w:rsidRPr="00087D55" w:rsidTr="008822E6">
        <w:trPr>
          <w:trHeight w:val="360"/>
          <w:jc w:val="center"/>
        </w:trPr>
        <w:tc>
          <w:tcPr>
            <w:tcW w:w="680" w:type="dxa"/>
            <w:tcBorders>
              <w:top w:val="nil"/>
              <w:left w:val="single" w:sz="8" w:space="0" w:color="auto"/>
              <w:bottom w:val="single" w:sz="8" w:space="0" w:color="auto"/>
              <w:right w:val="nil"/>
            </w:tcBorders>
            <w:shd w:val="clear" w:color="auto" w:fill="auto"/>
            <w:noWrap/>
            <w:vAlign w:val="bottom"/>
            <w:hideMark/>
          </w:tcPr>
          <w:p w:rsidR="00FE7E71" w:rsidRPr="00087D55" w:rsidRDefault="00FE7E71" w:rsidP="008822E6">
            <w:pPr>
              <w:rPr>
                <w:rFonts w:ascii="Arial CYR" w:hAnsi="Arial CYR" w:cs="Arial CYR"/>
                <w:sz w:val="16"/>
                <w:szCs w:val="16"/>
              </w:rPr>
            </w:pPr>
            <w:r w:rsidRPr="00087D55">
              <w:rPr>
                <w:rFonts w:ascii="Arial CYR" w:hAnsi="Arial CYR" w:cs="Arial CYR"/>
                <w:sz w:val="16"/>
                <w:szCs w:val="16"/>
              </w:rPr>
              <w:t>30</w:t>
            </w:r>
          </w:p>
        </w:tc>
        <w:tc>
          <w:tcPr>
            <w:tcW w:w="544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FE7E71" w:rsidRPr="00087D55" w:rsidRDefault="00FE7E71" w:rsidP="008822E6">
            <w:pPr>
              <w:rPr>
                <w:rFonts w:ascii="Arial CYR" w:hAnsi="Arial CYR" w:cs="Arial CYR"/>
                <w:b/>
                <w:bCs/>
                <w:i/>
                <w:iCs/>
                <w:sz w:val="16"/>
                <w:szCs w:val="16"/>
              </w:rPr>
            </w:pPr>
            <w:r w:rsidRPr="00087D55">
              <w:rPr>
                <w:rFonts w:ascii="Arial CYR" w:hAnsi="Arial CYR" w:cs="Arial CYR"/>
                <w:b/>
                <w:bCs/>
                <w:i/>
                <w:iCs/>
                <w:sz w:val="16"/>
                <w:szCs w:val="16"/>
              </w:rPr>
              <w:t xml:space="preserve">Стоимость воды </w:t>
            </w:r>
          </w:p>
        </w:tc>
        <w:tc>
          <w:tcPr>
            <w:tcW w:w="2000" w:type="dxa"/>
            <w:tcBorders>
              <w:top w:val="single" w:sz="4" w:space="0" w:color="auto"/>
              <w:left w:val="nil"/>
              <w:bottom w:val="single" w:sz="8" w:space="0" w:color="auto"/>
              <w:right w:val="single" w:sz="4" w:space="0" w:color="auto"/>
            </w:tcBorders>
            <w:shd w:val="clear" w:color="auto" w:fill="auto"/>
            <w:vAlign w:val="center"/>
            <w:hideMark/>
          </w:tcPr>
          <w:p w:rsidR="00FE7E71" w:rsidRPr="00087D55" w:rsidRDefault="00FE7E71" w:rsidP="008822E6">
            <w:pPr>
              <w:jc w:val="center"/>
              <w:rPr>
                <w:rFonts w:ascii="Arial CYR" w:hAnsi="Arial CYR" w:cs="Arial CYR"/>
                <w:sz w:val="16"/>
                <w:szCs w:val="16"/>
              </w:rPr>
            </w:pPr>
            <w:r w:rsidRPr="00087D55">
              <w:rPr>
                <w:rFonts w:ascii="Arial CYR" w:hAnsi="Arial CYR" w:cs="Arial CYR"/>
                <w:sz w:val="16"/>
                <w:szCs w:val="16"/>
              </w:rPr>
              <w:t>тыс. руб.</w:t>
            </w:r>
          </w:p>
        </w:tc>
        <w:tc>
          <w:tcPr>
            <w:tcW w:w="2040" w:type="dxa"/>
            <w:tcBorders>
              <w:top w:val="single" w:sz="4" w:space="0" w:color="auto"/>
              <w:left w:val="nil"/>
              <w:bottom w:val="single" w:sz="8" w:space="0" w:color="auto"/>
              <w:right w:val="single" w:sz="4" w:space="0" w:color="auto"/>
            </w:tcBorders>
            <w:shd w:val="clear" w:color="auto" w:fill="auto"/>
            <w:noWrap/>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26 849,01</w:t>
            </w:r>
          </w:p>
        </w:tc>
        <w:tc>
          <w:tcPr>
            <w:tcW w:w="2580" w:type="dxa"/>
            <w:tcBorders>
              <w:top w:val="nil"/>
              <w:left w:val="single" w:sz="8" w:space="0" w:color="auto"/>
              <w:bottom w:val="single" w:sz="8" w:space="0" w:color="auto"/>
              <w:right w:val="nil"/>
            </w:tcBorders>
            <w:shd w:val="clear" w:color="auto" w:fill="auto"/>
            <w:noWrap/>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26 849,01</w:t>
            </w:r>
          </w:p>
        </w:tc>
        <w:tc>
          <w:tcPr>
            <w:tcW w:w="2580" w:type="dxa"/>
            <w:tcBorders>
              <w:top w:val="nil"/>
              <w:left w:val="nil"/>
              <w:bottom w:val="single" w:sz="8" w:space="0" w:color="auto"/>
              <w:right w:val="nil"/>
            </w:tcBorders>
            <w:shd w:val="clear" w:color="auto" w:fill="auto"/>
            <w:noWrap/>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0,00</w:t>
            </w:r>
          </w:p>
        </w:tc>
        <w:tc>
          <w:tcPr>
            <w:tcW w:w="2580" w:type="dxa"/>
            <w:tcBorders>
              <w:top w:val="nil"/>
              <w:left w:val="nil"/>
              <w:bottom w:val="single" w:sz="8" w:space="0" w:color="auto"/>
              <w:right w:val="nil"/>
            </w:tcBorders>
            <w:shd w:val="clear" w:color="auto" w:fill="auto"/>
            <w:noWrap/>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28 191,52</w:t>
            </w:r>
          </w:p>
        </w:tc>
        <w:tc>
          <w:tcPr>
            <w:tcW w:w="2580" w:type="dxa"/>
            <w:tcBorders>
              <w:top w:val="nil"/>
              <w:left w:val="single" w:sz="4" w:space="0" w:color="auto"/>
              <w:bottom w:val="single" w:sz="8" w:space="0" w:color="auto"/>
              <w:right w:val="nil"/>
            </w:tcBorders>
            <w:shd w:val="clear" w:color="auto" w:fill="auto"/>
            <w:noWrap/>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27 113,35</w:t>
            </w:r>
          </w:p>
        </w:tc>
        <w:tc>
          <w:tcPr>
            <w:tcW w:w="2580" w:type="dxa"/>
            <w:tcBorders>
              <w:top w:val="nil"/>
              <w:left w:val="single" w:sz="4" w:space="0" w:color="auto"/>
              <w:bottom w:val="single" w:sz="8" w:space="0" w:color="auto"/>
              <w:right w:val="single" w:sz="8" w:space="0" w:color="auto"/>
            </w:tcBorders>
            <w:shd w:val="clear" w:color="auto" w:fill="auto"/>
            <w:noWrap/>
            <w:vAlign w:val="center"/>
            <w:hideMark/>
          </w:tcPr>
          <w:p w:rsidR="00FE7E71" w:rsidRPr="00087D55" w:rsidRDefault="00FE7E71" w:rsidP="008822E6">
            <w:pPr>
              <w:jc w:val="right"/>
              <w:rPr>
                <w:rFonts w:ascii="Arial CYR" w:hAnsi="Arial CYR" w:cs="Arial CYR"/>
                <w:b/>
                <w:bCs/>
                <w:sz w:val="16"/>
                <w:szCs w:val="16"/>
              </w:rPr>
            </w:pPr>
            <w:r w:rsidRPr="00087D55">
              <w:rPr>
                <w:rFonts w:ascii="Arial CYR" w:hAnsi="Arial CYR" w:cs="Arial CYR"/>
                <w:b/>
                <w:bCs/>
                <w:sz w:val="16"/>
                <w:szCs w:val="16"/>
              </w:rPr>
              <w:t>-1 078,16</w:t>
            </w:r>
          </w:p>
        </w:tc>
      </w:tr>
    </w:tbl>
    <w:p w:rsidR="005D5DA6" w:rsidRPr="005D5DA6" w:rsidRDefault="005D5DA6" w:rsidP="005D5DA6">
      <w:pPr>
        <w:ind w:firstLine="709"/>
        <w:jc w:val="both"/>
        <w:rPr>
          <w:sz w:val="28"/>
          <w:szCs w:val="28"/>
          <w:lang w:eastAsia="en-US"/>
        </w:rPr>
      </w:pPr>
    </w:p>
    <w:p w:rsidR="005D5DA6" w:rsidRDefault="005D5DA6" w:rsidP="005D5DA6">
      <w:pPr>
        <w:ind w:firstLine="709"/>
        <w:jc w:val="both"/>
        <w:rPr>
          <w:sz w:val="28"/>
          <w:szCs w:val="28"/>
          <w:lang w:eastAsia="en-US"/>
        </w:rPr>
      </w:pPr>
    </w:p>
    <w:p w:rsidR="005D5DA6" w:rsidRDefault="005D5DA6" w:rsidP="005D5DA6">
      <w:pPr>
        <w:ind w:firstLine="709"/>
        <w:jc w:val="both"/>
        <w:rPr>
          <w:sz w:val="28"/>
          <w:szCs w:val="28"/>
          <w:lang w:eastAsia="en-US"/>
        </w:rPr>
      </w:pPr>
    </w:p>
    <w:p w:rsidR="005D5DA6" w:rsidRDefault="005D5DA6" w:rsidP="005D5DA6">
      <w:pPr>
        <w:ind w:firstLine="709"/>
        <w:jc w:val="both"/>
        <w:rPr>
          <w:sz w:val="28"/>
          <w:szCs w:val="28"/>
          <w:lang w:eastAsia="en-US"/>
        </w:rPr>
      </w:pPr>
    </w:p>
    <w:p w:rsidR="00514DC9" w:rsidRDefault="00514DC9" w:rsidP="005D5DA6">
      <w:pPr>
        <w:ind w:firstLine="709"/>
        <w:jc w:val="both"/>
        <w:rPr>
          <w:sz w:val="28"/>
          <w:szCs w:val="28"/>
          <w:lang w:eastAsia="en-US"/>
        </w:rPr>
      </w:pPr>
    </w:p>
    <w:p w:rsidR="00514DC9" w:rsidRDefault="00514DC9" w:rsidP="005D5DA6">
      <w:pPr>
        <w:ind w:firstLine="709"/>
        <w:jc w:val="both"/>
        <w:rPr>
          <w:sz w:val="28"/>
          <w:szCs w:val="28"/>
          <w:lang w:eastAsia="en-US"/>
        </w:rPr>
      </w:pPr>
    </w:p>
    <w:p w:rsidR="00514DC9" w:rsidRDefault="00514DC9" w:rsidP="005D5DA6">
      <w:pPr>
        <w:ind w:firstLine="709"/>
        <w:jc w:val="both"/>
        <w:rPr>
          <w:sz w:val="28"/>
          <w:szCs w:val="28"/>
          <w:lang w:eastAsia="en-US"/>
        </w:rPr>
      </w:pPr>
    </w:p>
    <w:p w:rsidR="00514DC9" w:rsidRDefault="00514DC9" w:rsidP="005D5DA6">
      <w:pPr>
        <w:ind w:firstLine="709"/>
        <w:jc w:val="both"/>
        <w:rPr>
          <w:sz w:val="28"/>
          <w:szCs w:val="28"/>
          <w:lang w:eastAsia="en-US"/>
        </w:rPr>
      </w:pPr>
    </w:p>
    <w:p w:rsidR="00514DC9" w:rsidRDefault="00514DC9" w:rsidP="005D5DA6">
      <w:pPr>
        <w:ind w:firstLine="709"/>
        <w:jc w:val="both"/>
        <w:rPr>
          <w:sz w:val="28"/>
          <w:szCs w:val="28"/>
          <w:lang w:eastAsia="en-US"/>
        </w:rPr>
      </w:pPr>
    </w:p>
    <w:p w:rsidR="00514DC9" w:rsidRDefault="00514DC9" w:rsidP="005D5DA6">
      <w:pPr>
        <w:ind w:firstLine="709"/>
        <w:jc w:val="both"/>
        <w:rPr>
          <w:sz w:val="28"/>
          <w:szCs w:val="28"/>
          <w:lang w:eastAsia="en-US"/>
        </w:rPr>
      </w:pPr>
    </w:p>
    <w:p w:rsidR="00514DC9" w:rsidRDefault="00514DC9" w:rsidP="005D5DA6">
      <w:pPr>
        <w:ind w:firstLine="709"/>
        <w:jc w:val="both"/>
        <w:rPr>
          <w:sz w:val="28"/>
          <w:szCs w:val="28"/>
          <w:lang w:eastAsia="en-US"/>
        </w:rPr>
      </w:pPr>
    </w:p>
    <w:p w:rsidR="00514DC9" w:rsidRDefault="00514DC9" w:rsidP="005D5DA6">
      <w:pPr>
        <w:ind w:firstLine="709"/>
        <w:jc w:val="both"/>
        <w:rPr>
          <w:sz w:val="28"/>
          <w:szCs w:val="28"/>
          <w:lang w:eastAsia="en-US"/>
        </w:rPr>
      </w:pPr>
    </w:p>
    <w:p w:rsidR="00FE7E71" w:rsidRDefault="00FE7E71" w:rsidP="005D5DA6">
      <w:pPr>
        <w:ind w:firstLine="709"/>
        <w:jc w:val="both"/>
        <w:rPr>
          <w:sz w:val="28"/>
          <w:szCs w:val="28"/>
          <w:lang w:eastAsia="en-US"/>
        </w:rPr>
      </w:pPr>
    </w:p>
    <w:p w:rsidR="00FE7E71" w:rsidRDefault="00FE7E71" w:rsidP="005D5DA6">
      <w:pPr>
        <w:ind w:firstLine="709"/>
        <w:jc w:val="both"/>
        <w:rPr>
          <w:sz w:val="28"/>
          <w:szCs w:val="28"/>
          <w:lang w:eastAsia="en-US"/>
        </w:rPr>
      </w:pPr>
    </w:p>
    <w:p w:rsidR="00FE7E71" w:rsidRDefault="00FE7E71" w:rsidP="005D5DA6">
      <w:pPr>
        <w:ind w:firstLine="709"/>
        <w:jc w:val="both"/>
        <w:rPr>
          <w:sz w:val="28"/>
          <w:szCs w:val="28"/>
          <w:lang w:eastAsia="en-US"/>
        </w:rPr>
      </w:pPr>
    </w:p>
    <w:p w:rsidR="00FE7E71" w:rsidRDefault="00FE7E71" w:rsidP="005D5DA6">
      <w:pPr>
        <w:ind w:firstLine="709"/>
        <w:jc w:val="both"/>
        <w:rPr>
          <w:sz w:val="28"/>
          <w:szCs w:val="28"/>
          <w:lang w:eastAsia="en-US"/>
        </w:rPr>
      </w:pPr>
    </w:p>
    <w:p w:rsidR="00FE7E71" w:rsidRDefault="00FE7E71" w:rsidP="005D5DA6">
      <w:pPr>
        <w:ind w:firstLine="709"/>
        <w:jc w:val="both"/>
        <w:rPr>
          <w:sz w:val="28"/>
          <w:szCs w:val="28"/>
          <w:lang w:eastAsia="en-US"/>
        </w:rPr>
      </w:pPr>
    </w:p>
    <w:p w:rsidR="00FE7E71" w:rsidRDefault="00FE7E71" w:rsidP="005D5DA6">
      <w:pPr>
        <w:ind w:firstLine="709"/>
        <w:jc w:val="both"/>
        <w:rPr>
          <w:sz w:val="28"/>
          <w:szCs w:val="28"/>
          <w:lang w:eastAsia="en-US"/>
        </w:rPr>
      </w:pPr>
    </w:p>
    <w:p w:rsidR="00FE7E71" w:rsidRDefault="00FE7E71" w:rsidP="005D5DA6">
      <w:pPr>
        <w:ind w:firstLine="709"/>
        <w:jc w:val="both"/>
        <w:rPr>
          <w:sz w:val="28"/>
          <w:szCs w:val="28"/>
          <w:lang w:eastAsia="en-US"/>
        </w:rPr>
      </w:pPr>
    </w:p>
    <w:p w:rsidR="00FE7E71" w:rsidRDefault="00FE7E71" w:rsidP="005D5DA6">
      <w:pPr>
        <w:ind w:firstLine="709"/>
        <w:jc w:val="both"/>
        <w:rPr>
          <w:sz w:val="28"/>
          <w:szCs w:val="28"/>
          <w:lang w:eastAsia="en-US"/>
        </w:rPr>
      </w:pPr>
    </w:p>
    <w:p w:rsidR="00FE7E71" w:rsidRDefault="00FE7E71" w:rsidP="005D5DA6">
      <w:pPr>
        <w:ind w:firstLine="709"/>
        <w:jc w:val="both"/>
        <w:rPr>
          <w:sz w:val="28"/>
          <w:szCs w:val="28"/>
          <w:lang w:eastAsia="en-US"/>
        </w:rPr>
      </w:pPr>
    </w:p>
    <w:p w:rsidR="00FE7E71" w:rsidRDefault="00FE7E71" w:rsidP="005D5DA6">
      <w:pPr>
        <w:ind w:firstLine="709"/>
        <w:jc w:val="both"/>
        <w:rPr>
          <w:sz w:val="28"/>
          <w:szCs w:val="28"/>
          <w:lang w:eastAsia="en-US"/>
        </w:rPr>
      </w:pPr>
    </w:p>
    <w:p w:rsidR="00FE7E71" w:rsidRDefault="00FE7E71" w:rsidP="005D5DA6">
      <w:pPr>
        <w:ind w:firstLine="709"/>
        <w:jc w:val="both"/>
        <w:rPr>
          <w:sz w:val="28"/>
          <w:szCs w:val="28"/>
          <w:lang w:eastAsia="en-US"/>
        </w:rPr>
      </w:pPr>
    </w:p>
    <w:p w:rsidR="00FE7E71" w:rsidRDefault="00FE7E71" w:rsidP="005D5DA6">
      <w:pPr>
        <w:ind w:firstLine="709"/>
        <w:jc w:val="both"/>
        <w:rPr>
          <w:sz w:val="28"/>
          <w:szCs w:val="28"/>
          <w:lang w:eastAsia="en-US"/>
        </w:rPr>
        <w:sectPr w:rsidR="00FE7E71" w:rsidSect="00FE7E71">
          <w:pgSz w:w="16838" w:h="11906" w:orient="landscape"/>
          <w:pgMar w:top="1418" w:right="851" w:bottom="991" w:left="993" w:header="709" w:footer="709" w:gutter="0"/>
          <w:cols w:space="708"/>
          <w:docGrid w:linePitch="360"/>
        </w:sectPr>
      </w:pPr>
    </w:p>
    <w:p w:rsidR="00514DC9" w:rsidRDefault="00514DC9" w:rsidP="00514DC9">
      <w:pPr>
        <w:ind w:firstLine="5245"/>
        <w:jc w:val="both"/>
      </w:pPr>
      <w:r>
        <w:lastRenderedPageBreak/>
        <w:t>Приложение № 5 к протоколу № 35</w:t>
      </w:r>
    </w:p>
    <w:p w:rsidR="00514DC9" w:rsidRDefault="00514DC9" w:rsidP="00514DC9">
      <w:pPr>
        <w:ind w:firstLine="5245"/>
        <w:jc w:val="both"/>
      </w:pPr>
      <w:r>
        <w:t>заседания Правления региональной</w:t>
      </w:r>
    </w:p>
    <w:p w:rsidR="00514DC9" w:rsidRDefault="00514DC9" w:rsidP="00514DC9">
      <w:pPr>
        <w:ind w:firstLine="5245"/>
        <w:jc w:val="both"/>
      </w:pPr>
      <w:r>
        <w:t>энергетической комиссии Кемеровской</w:t>
      </w:r>
    </w:p>
    <w:p w:rsidR="00514DC9" w:rsidRDefault="00514DC9" w:rsidP="00514DC9">
      <w:pPr>
        <w:ind w:firstLine="5245"/>
        <w:jc w:val="both"/>
      </w:pPr>
      <w:r>
        <w:t>области от 30.06.2018</w:t>
      </w:r>
    </w:p>
    <w:p w:rsidR="00514DC9" w:rsidRDefault="00514DC9" w:rsidP="005D5DA6">
      <w:pPr>
        <w:ind w:firstLine="709"/>
        <w:jc w:val="both"/>
        <w:rPr>
          <w:sz w:val="28"/>
          <w:szCs w:val="28"/>
          <w:lang w:eastAsia="en-US"/>
        </w:rPr>
      </w:pPr>
    </w:p>
    <w:p w:rsidR="004D2484" w:rsidRPr="004D2484" w:rsidRDefault="004D2484" w:rsidP="004D2484">
      <w:pPr>
        <w:ind w:right="282"/>
        <w:jc w:val="center"/>
        <w:rPr>
          <w:b/>
          <w:bCs/>
          <w:color w:val="000000"/>
          <w:kern w:val="32"/>
        </w:rPr>
      </w:pPr>
      <w:r w:rsidRPr="004D2484">
        <w:rPr>
          <w:b/>
          <w:bCs/>
          <w:color w:val="000000"/>
          <w:kern w:val="32"/>
        </w:rPr>
        <w:t>Одноставочные тарифы</w:t>
      </w:r>
      <w:r w:rsidRPr="004D2484">
        <w:rPr>
          <w:b/>
          <w:bCs/>
          <w:color w:val="000000"/>
          <w:kern w:val="32"/>
          <w:lang w:val="x-none"/>
        </w:rPr>
        <w:t xml:space="preserve"> </w:t>
      </w:r>
      <w:r w:rsidRPr="004D2484">
        <w:rPr>
          <w:b/>
          <w:bCs/>
          <w:color w:val="000000"/>
          <w:kern w:val="32"/>
        </w:rPr>
        <w:t xml:space="preserve">ООО «Рудничное теплоснабжающее хозяйство» </w:t>
      </w:r>
      <w:r w:rsidRPr="004D2484">
        <w:rPr>
          <w:b/>
          <w:bCs/>
          <w:color w:val="000000"/>
          <w:kern w:val="32"/>
          <w:lang w:val="x-none"/>
        </w:rPr>
        <w:t xml:space="preserve">на </w:t>
      </w:r>
      <w:r w:rsidRPr="004D2484">
        <w:rPr>
          <w:b/>
          <w:bCs/>
          <w:color w:val="000000"/>
          <w:kern w:val="32"/>
        </w:rPr>
        <w:t>тепловую энергию, реализуемую на потребительском рынке г. Прокопьевска, на период с 01.07.2018 по 31.12.2018</w:t>
      </w:r>
    </w:p>
    <w:p w:rsidR="004D2484" w:rsidRDefault="004D2484" w:rsidP="004D2484">
      <w:pPr>
        <w:ind w:left="-426"/>
        <w:jc w:val="center"/>
        <w:rPr>
          <w:b/>
          <w:bCs/>
          <w:color w:val="000000"/>
          <w:kern w:val="32"/>
          <w:sz w:val="28"/>
          <w:szCs w:val="28"/>
        </w:rPr>
      </w:pPr>
    </w:p>
    <w:p w:rsidR="004D2484" w:rsidRPr="00457E9D" w:rsidRDefault="004D2484" w:rsidP="004D2484">
      <w:pPr>
        <w:ind w:right="-285"/>
        <w:jc w:val="right"/>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1744"/>
        <w:gridCol w:w="31"/>
        <w:gridCol w:w="1458"/>
        <w:gridCol w:w="1033"/>
        <w:gridCol w:w="761"/>
        <w:gridCol w:w="748"/>
        <w:gridCol w:w="897"/>
        <w:gridCol w:w="761"/>
        <w:gridCol w:w="858"/>
      </w:tblGrid>
      <w:tr w:rsidR="004D2484" w:rsidRPr="004D2484" w:rsidTr="004D2484">
        <w:trPr>
          <w:trHeight w:val="376"/>
          <w:jc w:val="center"/>
        </w:trPr>
        <w:tc>
          <w:tcPr>
            <w:tcW w:w="1361" w:type="dxa"/>
            <w:vMerge w:val="restart"/>
            <w:shd w:val="clear" w:color="auto" w:fill="auto"/>
            <w:vAlign w:val="center"/>
          </w:tcPr>
          <w:p w:rsidR="004D2484" w:rsidRPr="004D2484" w:rsidRDefault="004D2484" w:rsidP="00B8442F">
            <w:pPr>
              <w:ind w:left="-142" w:right="-148"/>
              <w:jc w:val="center"/>
              <w:rPr>
                <w:sz w:val="20"/>
                <w:szCs w:val="20"/>
              </w:rPr>
            </w:pPr>
            <w:r w:rsidRPr="004D2484">
              <w:rPr>
                <w:sz w:val="20"/>
                <w:szCs w:val="20"/>
              </w:rPr>
              <w:t>Наимено-вание регулируе-</w:t>
            </w:r>
          </w:p>
          <w:p w:rsidR="004D2484" w:rsidRPr="004D2484" w:rsidRDefault="004D2484" w:rsidP="00B8442F">
            <w:pPr>
              <w:ind w:left="-142" w:right="-148"/>
              <w:jc w:val="center"/>
              <w:rPr>
                <w:sz w:val="20"/>
                <w:szCs w:val="20"/>
              </w:rPr>
            </w:pPr>
            <w:r w:rsidRPr="004D2484">
              <w:rPr>
                <w:sz w:val="20"/>
                <w:szCs w:val="20"/>
              </w:rPr>
              <w:t>мой организации</w:t>
            </w:r>
          </w:p>
        </w:tc>
        <w:tc>
          <w:tcPr>
            <w:tcW w:w="2036" w:type="dxa"/>
            <w:gridSpan w:val="2"/>
            <w:vMerge w:val="restart"/>
            <w:shd w:val="clear" w:color="auto" w:fill="auto"/>
            <w:vAlign w:val="center"/>
          </w:tcPr>
          <w:p w:rsidR="004D2484" w:rsidRPr="004D2484" w:rsidRDefault="004D2484" w:rsidP="00B8442F">
            <w:pPr>
              <w:ind w:right="-2"/>
              <w:jc w:val="center"/>
              <w:rPr>
                <w:sz w:val="20"/>
                <w:szCs w:val="20"/>
              </w:rPr>
            </w:pPr>
            <w:r w:rsidRPr="004D2484">
              <w:rPr>
                <w:sz w:val="20"/>
                <w:szCs w:val="20"/>
              </w:rPr>
              <w:t>Вид тарифа</w:t>
            </w:r>
          </w:p>
        </w:tc>
        <w:tc>
          <w:tcPr>
            <w:tcW w:w="1666" w:type="dxa"/>
            <w:vMerge w:val="restart"/>
            <w:shd w:val="clear" w:color="auto" w:fill="auto"/>
            <w:vAlign w:val="center"/>
          </w:tcPr>
          <w:p w:rsidR="004D2484" w:rsidRPr="004D2484" w:rsidRDefault="004D2484" w:rsidP="00B8442F">
            <w:pPr>
              <w:ind w:right="-2"/>
              <w:jc w:val="center"/>
              <w:rPr>
                <w:sz w:val="20"/>
                <w:szCs w:val="20"/>
              </w:rPr>
            </w:pPr>
            <w:r w:rsidRPr="004D2484">
              <w:rPr>
                <w:sz w:val="20"/>
                <w:szCs w:val="20"/>
              </w:rPr>
              <w:t>Период</w:t>
            </w:r>
          </w:p>
        </w:tc>
        <w:tc>
          <w:tcPr>
            <w:tcW w:w="1169" w:type="dxa"/>
            <w:shd w:val="clear" w:color="auto" w:fill="auto"/>
            <w:vAlign w:val="center"/>
          </w:tcPr>
          <w:p w:rsidR="004D2484" w:rsidRPr="004D2484" w:rsidRDefault="004D2484" w:rsidP="00B8442F">
            <w:pPr>
              <w:ind w:right="-2"/>
              <w:jc w:val="center"/>
              <w:rPr>
                <w:sz w:val="20"/>
                <w:szCs w:val="20"/>
              </w:rPr>
            </w:pPr>
            <w:r w:rsidRPr="004D2484">
              <w:rPr>
                <w:sz w:val="20"/>
                <w:szCs w:val="20"/>
              </w:rPr>
              <w:t>Вода</w:t>
            </w:r>
          </w:p>
        </w:tc>
        <w:tc>
          <w:tcPr>
            <w:tcW w:w="3544" w:type="dxa"/>
            <w:gridSpan w:val="4"/>
            <w:shd w:val="clear" w:color="auto" w:fill="auto"/>
            <w:vAlign w:val="center"/>
          </w:tcPr>
          <w:p w:rsidR="004D2484" w:rsidRPr="004D2484" w:rsidRDefault="004D2484" w:rsidP="00B8442F">
            <w:pPr>
              <w:ind w:right="-2"/>
              <w:jc w:val="center"/>
              <w:rPr>
                <w:sz w:val="20"/>
                <w:szCs w:val="20"/>
              </w:rPr>
            </w:pPr>
            <w:r w:rsidRPr="004D2484">
              <w:rPr>
                <w:sz w:val="20"/>
                <w:szCs w:val="20"/>
              </w:rPr>
              <w:t>Отборный пар давлением</w:t>
            </w:r>
          </w:p>
        </w:tc>
        <w:tc>
          <w:tcPr>
            <w:tcW w:w="964" w:type="dxa"/>
            <w:vMerge w:val="restart"/>
            <w:shd w:val="clear" w:color="auto" w:fill="auto"/>
            <w:vAlign w:val="center"/>
          </w:tcPr>
          <w:p w:rsidR="004D2484" w:rsidRPr="004D2484" w:rsidRDefault="004D2484" w:rsidP="00B8442F">
            <w:pPr>
              <w:ind w:left="-108" w:right="-74" w:firstLine="31"/>
              <w:jc w:val="center"/>
              <w:rPr>
                <w:sz w:val="20"/>
                <w:szCs w:val="20"/>
              </w:rPr>
            </w:pPr>
            <w:r w:rsidRPr="004D2484">
              <w:rPr>
                <w:sz w:val="20"/>
                <w:szCs w:val="20"/>
              </w:rPr>
              <w:t>Острый и редуци-рован-ный пар</w:t>
            </w:r>
          </w:p>
        </w:tc>
      </w:tr>
      <w:tr w:rsidR="004D2484" w:rsidRPr="004D2484" w:rsidTr="004D2484">
        <w:trPr>
          <w:jc w:val="center"/>
        </w:trPr>
        <w:tc>
          <w:tcPr>
            <w:tcW w:w="1361" w:type="dxa"/>
            <w:vMerge/>
            <w:shd w:val="clear" w:color="auto" w:fill="auto"/>
          </w:tcPr>
          <w:p w:rsidR="004D2484" w:rsidRPr="004D2484" w:rsidRDefault="004D2484" w:rsidP="00B8442F">
            <w:pPr>
              <w:ind w:right="-2"/>
              <w:jc w:val="center"/>
              <w:rPr>
                <w:sz w:val="20"/>
                <w:szCs w:val="20"/>
              </w:rPr>
            </w:pPr>
          </w:p>
        </w:tc>
        <w:tc>
          <w:tcPr>
            <w:tcW w:w="2036" w:type="dxa"/>
            <w:gridSpan w:val="2"/>
            <w:vMerge/>
            <w:shd w:val="clear" w:color="auto" w:fill="auto"/>
          </w:tcPr>
          <w:p w:rsidR="004D2484" w:rsidRPr="004D2484" w:rsidRDefault="004D2484" w:rsidP="00B8442F">
            <w:pPr>
              <w:ind w:right="-2"/>
              <w:jc w:val="center"/>
              <w:rPr>
                <w:sz w:val="20"/>
                <w:szCs w:val="20"/>
              </w:rPr>
            </w:pPr>
          </w:p>
        </w:tc>
        <w:tc>
          <w:tcPr>
            <w:tcW w:w="1666" w:type="dxa"/>
            <w:vMerge/>
            <w:shd w:val="clear" w:color="auto" w:fill="auto"/>
          </w:tcPr>
          <w:p w:rsidR="004D2484" w:rsidRPr="004D2484" w:rsidRDefault="004D2484" w:rsidP="00B8442F">
            <w:pPr>
              <w:ind w:left="-108" w:right="-2"/>
              <w:jc w:val="center"/>
              <w:rPr>
                <w:sz w:val="20"/>
                <w:szCs w:val="20"/>
              </w:rPr>
            </w:pPr>
          </w:p>
        </w:tc>
        <w:tc>
          <w:tcPr>
            <w:tcW w:w="1169" w:type="dxa"/>
            <w:shd w:val="clear" w:color="auto" w:fill="auto"/>
            <w:vAlign w:val="center"/>
          </w:tcPr>
          <w:p w:rsidR="004D2484" w:rsidRPr="004D2484" w:rsidRDefault="004D2484" w:rsidP="00B8442F">
            <w:pPr>
              <w:ind w:left="459" w:right="-109" w:hanging="633"/>
              <w:jc w:val="center"/>
              <w:rPr>
                <w:sz w:val="20"/>
                <w:szCs w:val="20"/>
              </w:rPr>
            </w:pPr>
            <w:r w:rsidRPr="004D2484">
              <w:rPr>
                <w:sz w:val="20"/>
                <w:szCs w:val="20"/>
              </w:rPr>
              <w:t xml:space="preserve">с 01.07. </w:t>
            </w:r>
          </w:p>
          <w:p w:rsidR="004D2484" w:rsidRPr="004D2484" w:rsidRDefault="004D2484" w:rsidP="00B8442F">
            <w:pPr>
              <w:rPr>
                <w:sz w:val="20"/>
                <w:szCs w:val="20"/>
              </w:rPr>
            </w:pPr>
            <w:r w:rsidRPr="004D2484">
              <w:rPr>
                <w:sz w:val="20"/>
                <w:szCs w:val="20"/>
              </w:rPr>
              <w:t>по 31.12.</w:t>
            </w:r>
          </w:p>
        </w:tc>
        <w:tc>
          <w:tcPr>
            <w:tcW w:w="850" w:type="dxa"/>
            <w:shd w:val="clear" w:color="auto" w:fill="auto"/>
            <w:vAlign w:val="center"/>
          </w:tcPr>
          <w:p w:rsidR="004D2484" w:rsidRPr="004D2484" w:rsidRDefault="004D2484" w:rsidP="00B8442F">
            <w:pPr>
              <w:ind w:right="-2"/>
              <w:jc w:val="center"/>
              <w:rPr>
                <w:sz w:val="20"/>
                <w:szCs w:val="20"/>
                <w:vertAlign w:val="superscript"/>
              </w:rPr>
            </w:pPr>
            <w:r w:rsidRPr="004D2484">
              <w:rPr>
                <w:sz w:val="20"/>
                <w:szCs w:val="20"/>
              </w:rPr>
              <w:t>от 1,2 до 2,5 кг/см</w:t>
            </w:r>
            <w:r w:rsidRPr="004D2484">
              <w:rPr>
                <w:sz w:val="20"/>
                <w:szCs w:val="20"/>
                <w:vertAlign w:val="superscript"/>
              </w:rPr>
              <w:t>2</w:t>
            </w:r>
          </w:p>
        </w:tc>
        <w:tc>
          <w:tcPr>
            <w:tcW w:w="835" w:type="dxa"/>
            <w:shd w:val="clear" w:color="auto" w:fill="auto"/>
            <w:vAlign w:val="center"/>
          </w:tcPr>
          <w:p w:rsidR="004D2484" w:rsidRPr="004D2484" w:rsidRDefault="004D2484" w:rsidP="00B8442F">
            <w:pPr>
              <w:ind w:right="-2"/>
              <w:jc w:val="center"/>
              <w:rPr>
                <w:sz w:val="20"/>
                <w:szCs w:val="20"/>
              </w:rPr>
            </w:pPr>
            <w:r w:rsidRPr="004D2484">
              <w:rPr>
                <w:sz w:val="20"/>
                <w:szCs w:val="20"/>
              </w:rPr>
              <w:t>от 2,5 до 7,0 кг/см</w:t>
            </w:r>
            <w:r w:rsidRPr="004D2484">
              <w:rPr>
                <w:sz w:val="20"/>
                <w:szCs w:val="20"/>
                <w:vertAlign w:val="superscript"/>
              </w:rPr>
              <w:t>2</w:t>
            </w:r>
          </w:p>
        </w:tc>
        <w:tc>
          <w:tcPr>
            <w:tcW w:w="1009" w:type="dxa"/>
            <w:shd w:val="clear" w:color="auto" w:fill="auto"/>
            <w:vAlign w:val="center"/>
          </w:tcPr>
          <w:p w:rsidR="004D2484" w:rsidRPr="004D2484" w:rsidRDefault="004D2484" w:rsidP="00B8442F">
            <w:pPr>
              <w:ind w:right="-2"/>
              <w:jc w:val="center"/>
              <w:rPr>
                <w:sz w:val="20"/>
                <w:szCs w:val="20"/>
              </w:rPr>
            </w:pPr>
            <w:r w:rsidRPr="004D2484">
              <w:rPr>
                <w:sz w:val="20"/>
                <w:szCs w:val="20"/>
              </w:rPr>
              <w:t>от 7,0 до 13,0 кг/см</w:t>
            </w:r>
            <w:r w:rsidRPr="004D2484">
              <w:rPr>
                <w:sz w:val="20"/>
                <w:szCs w:val="20"/>
                <w:vertAlign w:val="superscript"/>
              </w:rPr>
              <w:t>2</w:t>
            </w:r>
          </w:p>
        </w:tc>
        <w:tc>
          <w:tcPr>
            <w:tcW w:w="850" w:type="dxa"/>
            <w:shd w:val="clear" w:color="auto" w:fill="auto"/>
            <w:vAlign w:val="center"/>
          </w:tcPr>
          <w:p w:rsidR="004D2484" w:rsidRPr="004D2484" w:rsidRDefault="004D2484" w:rsidP="00B8442F">
            <w:pPr>
              <w:ind w:right="-2" w:hanging="108"/>
              <w:jc w:val="center"/>
              <w:rPr>
                <w:sz w:val="20"/>
                <w:szCs w:val="20"/>
              </w:rPr>
            </w:pPr>
            <w:r w:rsidRPr="004D2484">
              <w:rPr>
                <w:sz w:val="20"/>
                <w:szCs w:val="20"/>
              </w:rPr>
              <w:t>свыше 13,0 кг/см</w:t>
            </w:r>
            <w:r w:rsidRPr="004D2484">
              <w:rPr>
                <w:sz w:val="20"/>
                <w:szCs w:val="20"/>
                <w:vertAlign w:val="superscript"/>
              </w:rPr>
              <w:t>2</w:t>
            </w:r>
          </w:p>
        </w:tc>
        <w:tc>
          <w:tcPr>
            <w:tcW w:w="964" w:type="dxa"/>
            <w:vMerge/>
            <w:shd w:val="clear" w:color="auto" w:fill="auto"/>
          </w:tcPr>
          <w:p w:rsidR="004D2484" w:rsidRPr="004D2484" w:rsidRDefault="004D2484" w:rsidP="00B8442F">
            <w:pPr>
              <w:ind w:right="-2"/>
              <w:jc w:val="center"/>
              <w:rPr>
                <w:sz w:val="20"/>
                <w:szCs w:val="20"/>
              </w:rPr>
            </w:pPr>
          </w:p>
        </w:tc>
      </w:tr>
      <w:tr w:rsidR="004D2484" w:rsidRPr="004D2484" w:rsidTr="004D2484">
        <w:trPr>
          <w:trHeight w:val="299"/>
          <w:jc w:val="center"/>
        </w:trPr>
        <w:tc>
          <w:tcPr>
            <w:tcW w:w="1361" w:type="dxa"/>
            <w:vMerge w:val="restart"/>
            <w:shd w:val="clear" w:color="auto" w:fill="auto"/>
            <w:vAlign w:val="center"/>
          </w:tcPr>
          <w:p w:rsidR="004D2484" w:rsidRPr="004D2484" w:rsidRDefault="004D2484" w:rsidP="00B8442F">
            <w:pPr>
              <w:ind w:left="-142" w:right="-108"/>
              <w:jc w:val="center"/>
              <w:rPr>
                <w:bCs/>
                <w:color w:val="000000"/>
                <w:kern w:val="32"/>
                <w:sz w:val="20"/>
                <w:szCs w:val="20"/>
              </w:rPr>
            </w:pPr>
            <w:r w:rsidRPr="004D2484">
              <w:rPr>
                <w:bCs/>
                <w:color w:val="000000"/>
                <w:kern w:val="32"/>
                <w:sz w:val="20"/>
                <w:szCs w:val="20"/>
              </w:rPr>
              <w:t>ООО «Рудничное теплоснаб-</w:t>
            </w:r>
          </w:p>
          <w:p w:rsidR="004D2484" w:rsidRPr="004D2484" w:rsidRDefault="004D2484" w:rsidP="00B8442F">
            <w:pPr>
              <w:ind w:left="-142" w:right="-108"/>
              <w:jc w:val="center"/>
              <w:rPr>
                <w:sz w:val="20"/>
                <w:szCs w:val="20"/>
              </w:rPr>
            </w:pPr>
            <w:r w:rsidRPr="004D2484">
              <w:rPr>
                <w:bCs/>
                <w:color w:val="000000"/>
                <w:kern w:val="32"/>
                <w:sz w:val="20"/>
                <w:szCs w:val="20"/>
              </w:rPr>
              <w:t xml:space="preserve">жающее хозяйство» </w:t>
            </w:r>
          </w:p>
        </w:tc>
        <w:tc>
          <w:tcPr>
            <w:tcW w:w="9379" w:type="dxa"/>
            <w:gridSpan w:val="9"/>
            <w:shd w:val="clear" w:color="auto" w:fill="auto"/>
          </w:tcPr>
          <w:p w:rsidR="004D2484" w:rsidRPr="004D2484" w:rsidRDefault="004D2484" w:rsidP="00B8442F">
            <w:pPr>
              <w:ind w:right="-2"/>
              <w:jc w:val="center"/>
              <w:rPr>
                <w:sz w:val="20"/>
                <w:szCs w:val="20"/>
              </w:rPr>
            </w:pPr>
            <w:r w:rsidRPr="004D2484">
              <w:rPr>
                <w:sz w:val="20"/>
                <w:szCs w:val="20"/>
              </w:rPr>
              <w:t>Для потребителей в случае отсутствия дифференциации тарифов по схеме</w:t>
            </w:r>
          </w:p>
          <w:p w:rsidR="004D2484" w:rsidRPr="004D2484" w:rsidRDefault="004D2484" w:rsidP="00B8442F">
            <w:pPr>
              <w:ind w:right="-2"/>
              <w:jc w:val="center"/>
              <w:rPr>
                <w:sz w:val="20"/>
                <w:szCs w:val="20"/>
              </w:rPr>
            </w:pPr>
            <w:r w:rsidRPr="004D2484">
              <w:rPr>
                <w:sz w:val="20"/>
                <w:szCs w:val="20"/>
              </w:rPr>
              <w:t>подключения (без НДС)</w:t>
            </w:r>
          </w:p>
        </w:tc>
      </w:tr>
      <w:tr w:rsidR="004D2484" w:rsidRPr="004D2484" w:rsidTr="004D2484">
        <w:trPr>
          <w:trHeight w:val="597"/>
          <w:jc w:val="center"/>
        </w:trPr>
        <w:tc>
          <w:tcPr>
            <w:tcW w:w="1361" w:type="dxa"/>
            <w:vMerge/>
            <w:shd w:val="clear" w:color="auto" w:fill="auto"/>
            <w:vAlign w:val="center"/>
          </w:tcPr>
          <w:p w:rsidR="004D2484" w:rsidRPr="004D2484" w:rsidRDefault="004D2484" w:rsidP="00B8442F">
            <w:pPr>
              <w:ind w:right="-2"/>
              <w:jc w:val="center"/>
              <w:rPr>
                <w:sz w:val="20"/>
                <w:szCs w:val="20"/>
              </w:rPr>
            </w:pPr>
          </w:p>
        </w:tc>
        <w:tc>
          <w:tcPr>
            <w:tcW w:w="2001" w:type="dxa"/>
            <w:shd w:val="clear" w:color="auto" w:fill="auto"/>
            <w:vAlign w:val="center"/>
          </w:tcPr>
          <w:p w:rsidR="004D2484" w:rsidRPr="004D2484" w:rsidRDefault="004D2484" w:rsidP="00B8442F">
            <w:pPr>
              <w:ind w:right="-2"/>
              <w:jc w:val="center"/>
              <w:rPr>
                <w:sz w:val="20"/>
                <w:szCs w:val="20"/>
              </w:rPr>
            </w:pPr>
            <w:r w:rsidRPr="004D2484">
              <w:rPr>
                <w:sz w:val="20"/>
                <w:szCs w:val="20"/>
              </w:rPr>
              <w:t>Одноставочный</w:t>
            </w:r>
          </w:p>
          <w:p w:rsidR="004D2484" w:rsidRPr="004D2484" w:rsidRDefault="004D2484" w:rsidP="00B8442F">
            <w:pPr>
              <w:ind w:right="-2"/>
              <w:jc w:val="center"/>
              <w:rPr>
                <w:sz w:val="20"/>
                <w:szCs w:val="20"/>
              </w:rPr>
            </w:pPr>
            <w:r w:rsidRPr="004D2484">
              <w:rPr>
                <w:sz w:val="20"/>
                <w:szCs w:val="20"/>
              </w:rPr>
              <w:t>руб./Гкал</w:t>
            </w:r>
          </w:p>
        </w:tc>
        <w:tc>
          <w:tcPr>
            <w:tcW w:w="1701" w:type="dxa"/>
            <w:gridSpan w:val="2"/>
            <w:shd w:val="clear" w:color="auto" w:fill="auto"/>
            <w:vAlign w:val="center"/>
          </w:tcPr>
          <w:p w:rsidR="004D2484" w:rsidRPr="004D2484" w:rsidRDefault="004D2484" w:rsidP="00B8442F">
            <w:pPr>
              <w:jc w:val="center"/>
              <w:rPr>
                <w:sz w:val="20"/>
                <w:szCs w:val="20"/>
              </w:rPr>
            </w:pPr>
            <w:r w:rsidRPr="004D2484">
              <w:rPr>
                <w:sz w:val="20"/>
                <w:szCs w:val="20"/>
              </w:rPr>
              <w:t>2018</w:t>
            </w:r>
          </w:p>
        </w:tc>
        <w:tc>
          <w:tcPr>
            <w:tcW w:w="1169" w:type="dxa"/>
            <w:shd w:val="clear" w:color="auto" w:fill="auto"/>
            <w:vAlign w:val="center"/>
          </w:tcPr>
          <w:p w:rsidR="004D2484" w:rsidRPr="004D2484" w:rsidRDefault="004D2484" w:rsidP="00B8442F">
            <w:pPr>
              <w:jc w:val="center"/>
              <w:rPr>
                <w:sz w:val="20"/>
                <w:szCs w:val="20"/>
              </w:rPr>
            </w:pPr>
            <w:r w:rsidRPr="004D2484">
              <w:rPr>
                <w:sz w:val="20"/>
                <w:szCs w:val="20"/>
              </w:rPr>
              <w:t>2443,82</w:t>
            </w:r>
          </w:p>
        </w:tc>
        <w:tc>
          <w:tcPr>
            <w:tcW w:w="850" w:type="dxa"/>
            <w:shd w:val="clear" w:color="auto" w:fill="auto"/>
            <w:vAlign w:val="center"/>
          </w:tcPr>
          <w:p w:rsidR="004D2484" w:rsidRPr="004D2484" w:rsidRDefault="004D2484" w:rsidP="00B8442F">
            <w:pPr>
              <w:jc w:val="center"/>
              <w:rPr>
                <w:sz w:val="20"/>
                <w:szCs w:val="20"/>
                <w:lang w:val="en-US"/>
              </w:rPr>
            </w:pPr>
            <w:r w:rsidRPr="004D2484">
              <w:rPr>
                <w:sz w:val="20"/>
                <w:szCs w:val="20"/>
              </w:rPr>
              <w:t>x</w:t>
            </w:r>
          </w:p>
        </w:tc>
        <w:tc>
          <w:tcPr>
            <w:tcW w:w="835"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1009"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850"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964"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r>
      <w:tr w:rsidR="004D2484" w:rsidRPr="004D2484" w:rsidTr="004D2484">
        <w:trPr>
          <w:trHeight w:val="334"/>
          <w:jc w:val="center"/>
        </w:trPr>
        <w:tc>
          <w:tcPr>
            <w:tcW w:w="1361" w:type="dxa"/>
            <w:vMerge/>
            <w:shd w:val="clear" w:color="auto" w:fill="auto"/>
          </w:tcPr>
          <w:p w:rsidR="004D2484" w:rsidRPr="004D2484" w:rsidRDefault="004D2484" w:rsidP="00B8442F">
            <w:pPr>
              <w:ind w:right="-2"/>
              <w:rPr>
                <w:sz w:val="20"/>
                <w:szCs w:val="20"/>
              </w:rPr>
            </w:pPr>
          </w:p>
        </w:tc>
        <w:tc>
          <w:tcPr>
            <w:tcW w:w="2001" w:type="dxa"/>
            <w:shd w:val="clear" w:color="auto" w:fill="auto"/>
            <w:vAlign w:val="center"/>
          </w:tcPr>
          <w:p w:rsidR="004D2484" w:rsidRPr="004D2484" w:rsidRDefault="004D2484" w:rsidP="00B8442F">
            <w:pPr>
              <w:ind w:right="-2"/>
              <w:jc w:val="center"/>
              <w:rPr>
                <w:sz w:val="20"/>
                <w:szCs w:val="20"/>
              </w:rPr>
            </w:pPr>
            <w:r w:rsidRPr="004D2484">
              <w:rPr>
                <w:sz w:val="20"/>
                <w:szCs w:val="20"/>
              </w:rPr>
              <w:t>Двухставочный</w:t>
            </w:r>
          </w:p>
        </w:tc>
        <w:tc>
          <w:tcPr>
            <w:tcW w:w="1701" w:type="dxa"/>
            <w:gridSpan w:val="2"/>
            <w:shd w:val="clear" w:color="auto" w:fill="auto"/>
            <w:vAlign w:val="center"/>
          </w:tcPr>
          <w:p w:rsidR="004D2484" w:rsidRPr="004D2484" w:rsidRDefault="004D2484" w:rsidP="00B8442F">
            <w:pPr>
              <w:jc w:val="center"/>
              <w:rPr>
                <w:sz w:val="20"/>
                <w:szCs w:val="20"/>
              </w:rPr>
            </w:pPr>
            <w:r w:rsidRPr="004D2484">
              <w:rPr>
                <w:sz w:val="20"/>
                <w:szCs w:val="20"/>
              </w:rPr>
              <w:t>x</w:t>
            </w:r>
          </w:p>
        </w:tc>
        <w:tc>
          <w:tcPr>
            <w:tcW w:w="1169" w:type="dxa"/>
            <w:shd w:val="clear" w:color="auto" w:fill="auto"/>
            <w:vAlign w:val="center"/>
          </w:tcPr>
          <w:p w:rsidR="004D2484" w:rsidRPr="004D2484" w:rsidRDefault="004D2484" w:rsidP="00B8442F">
            <w:pPr>
              <w:jc w:val="center"/>
              <w:rPr>
                <w:sz w:val="20"/>
                <w:szCs w:val="20"/>
              </w:rPr>
            </w:pPr>
            <w:r w:rsidRPr="004D2484">
              <w:rPr>
                <w:sz w:val="20"/>
                <w:szCs w:val="20"/>
              </w:rPr>
              <w:t>x</w:t>
            </w:r>
          </w:p>
        </w:tc>
        <w:tc>
          <w:tcPr>
            <w:tcW w:w="850" w:type="dxa"/>
            <w:shd w:val="clear" w:color="auto" w:fill="auto"/>
            <w:vAlign w:val="center"/>
          </w:tcPr>
          <w:p w:rsidR="004D2484" w:rsidRPr="004D2484" w:rsidRDefault="004D2484" w:rsidP="00B8442F">
            <w:pPr>
              <w:jc w:val="center"/>
              <w:rPr>
                <w:sz w:val="20"/>
                <w:szCs w:val="20"/>
              </w:rPr>
            </w:pPr>
            <w:r w:rsidRPr="004D2484">
              <w:rPr>
                <w:sz w:val="20"/>
                <w:szCs w:val="20"/>
              </w:rPr>
              <w:t>x</w:t>
            </w:r>
          </w:p>
        </w:tc>
        <w:tc>
          <w:tcPr>
            <w:tcW w:w="835"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1009"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850"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964"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r>
      <w:tr w:rsidR="004D2484" w:rsidRPr="004D2484" w:rsidTr="004D2484">
        <w:trPr>
          <w:jc w:val="center"/>
        </w:trPr>
        <w:tc>
          <w:tcPr>
            <w:tcW w:w="1361" w:type="dxa"/>
            <w:vMerge/>
            <w:shd w:val="clear" w:color="auto" w:fill="auto"/>
          </w:tcPr>
          <w:p w:rsidR="004D2484" w:rsidRPr="004D2484" w:rsidRDefault="004D2484" w:rsidP="00B8442F">
            <w:pPr>
              <w:ind w:right="-2"/>
              <w:rPr>
                <w:sz w:val="20"/>
                <w:szCs w:val="20"/>
              </w:rPr>
            </w:pPr>
          </w:p>
        </w:tc>
        <w:tc>
          <w:tcPr>
            <w:tcW w:w="2001" w:type="dxa"/>
            <w:shd w:val="clear" w:color="auto" w:fill="auto"/>
            <w:vAlign w:val="center"/>
          </w:tcPr>
          <w:p w:rsidR="004D2484" w:rsidRPr="004D2484" w:rsidRDefault="004D2484" w:rsidP="00B8442F">
            <w:pPr>
              <w:ind w:right="-2"/>
              <w:jc w:val="center"/>
              <w:rPr>
                <w:sz w:val="20"/>
                <w:szCs w:val="20"/>
              </w:rPr>
            </w:pPr>
            <w:r w:rsidRPr="004D2484">
              <w:rPr>
                <w:sz w:val="20"/>
                <w:szCs w:val="20"/>
              </w:rPr>
              <w:t>Ставка за тепловую энергию, руб./Гкал</w:t>
            </w:r>
          </w:p>
        </w:tc>
        <w:tc>
          <w:tcPr>
            <w:tcW w:w="1701" w:type="dxa"/>
            <w:gridSpan w:val="2"/>
            <w:shd w:val="clear" w:color="auto" w:fill="auto"/>
            <w:vAlign w:val="center"/>
          </w:tcPr>
          <w:p w:rsidR="004D2484" w:rsidRPr="004D2484" w:rsidRDefault="004D2484" w:rsidP="00B8442F">
            <w:pPr>
              <w:jc w:val="center"/>
              <w:rPr>
                <w:sz w:val="20"/>
                <w:szCs w:val="20"/>
              </w:rPr>
            </w:pPr>
            <w:r w:rsidRPr="004D2484">
              <w:rPr>
                <w:sz w:val="20"/>
                <w:szCs w:val="20"/>
              </w:rPr>
              <w:t>x</w:t>
            </w:r>
          </w:p>
        </w:tc>
        <w:tc>
          <w:tcPr>
            <w:tcW w:w="1169" w:type="dxa"/>
            <w:shd w:val="clear" w:color="auto" w:fill="auto"/>
            <w:vAlign w:val="center"/>
          </w:tcPr>
          <w:p w:rsidR="004D2484" w:rsidRPr="004D2484" w:rsidRDefault="004D2484" w:rsidP="00B8442F">
            <w:pPr>
              <w:jc w:val="center"/>
              <w:rPr>
                <w:sz w:val="20"/>
                <w:szCs w:val="20"/>
              </w:rPr>
            </w:pPr>
            <w:r w:rsidRPr="004D2484">
              <w:rPr>
                <w:sz w:val="20"/>
                <w:szCs w:val="20"/>
              </w:rPr>
              <w:t>x</w:t>
            </w:r>
          </w:p>
        </w:tc>
        <w:tc>
          <w:tcPr>
            <w:tcW w:w="850" w:type="dxa"/>
            <w:shd w:val="clear" w:color="auto" w:fill="auto"/>
            <w:vAlign w:val="center"/>
          </w:tcPr>
          <w:p w:rsidR="004D2484" w:rsidRPr="004D2484" w:rsidRDefault="004D2484" w:rsidP="00B8442F">
            <w:pPr>
              <w:jc w:val="center"/>
              <w:rPr>
                <w:sz w:val="20"/>
                <w:szCs w:val="20"/>
              </w:rPr>
            </w:pPr>
            <w:r w:rsidRPr="004D2484">
              <w:rPr>
                <w:sz w:val="20"/>
                <w:szCs w:val="20"/>
              </w:rPr>
              <w:t>x</w:t>
            </w:r>
          </w:p>
        </w:tc>
        <w:tc>
          <w:tcPr>
            <w:tcW w:w="835"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1009"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850"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964"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r>
      <w:tr w:rsidR="004D2484" w:rsidRPr="004D2484" w:rsidTr="004D2484">
        <w:trPr>
          <w:trHeight w:val="1414"/>
          <w:jc w:val="center"/>
        </w:trPr>
        <w:tc>
          <w:tcPr>
            <w:tcW w:w="1361" w:type="dxa"/>
            <w:vMerge/>
            <w:shd w:val="clear" w:color="auto" w:fill="auto"/>
          </w:tcPr>
          <w:p w:rsidR="004D2484" w:rsidRPr="004D2484" w:rsidRDefault="004D2484" w:rsidP="00B8442F">
            <w:pPr>
              <w:ind w:right="-2"/>
              <w:rPr>
                <w:sz w:val="20"/>
                <w:szCs w:val="20"/>
              </w:rPr>
            </w:pPr>
          </w:p>
        </w:tc>
        <w:tc>
          <w:tcPr>
            <w:tcW w:w="2001" w:type="dxa"/>
            <w:shd w:val="clear" w:color="auto" w:fill="auto"/>
            <w:vAlign w:val="center"/>
          </w:tcPr>
          <w:p w:rsidR="004D2484" w:rsidRPr="004D2484" w:rsidRDefault="004D2484" w:rsidP="00B8442F">
            <w:pPr>
              <w:ind w:right="-2"/>
              <w:jc w:val="center"/>
              <w:rPr>
                <w:sz w:val="20"/>
                <w:szCs w:val="20"/>
              </w:rPr>
            </w:pPr>
            <w:r w:rsidRPr="004D2484">
              <w:rPr>
                <w:sz w:val="20"/>
                <w:szCs w:val="20"/>
              </w:rPr>
              <w:t xml:space="preserve">Ставка за содержание тепловой мощности, </w:t>
            </w:r>
          </w:p>
          <w:p w:rsidR="004D2484" w:rsidRPr="004D2484" w:rsidRDefault="004D2484" w:rsidP="00B8442F">
            <w:pPr>
              <w:ind w:right="-2"/>
              <w:jc w:val="center"/>
              <w:rPr>
                <w:sz w:val="20"/>
                <w:szCs w:val="20"/>
              </w:rPr>
            </w:pPr>
            <w:r w:rsidRPr="004D2484">
              <w:rPr>
                <w:sz w:val="20"/>
                <w:szCs w:val="20"/>
              </w:rPr>
              <w:t xml:space="preserve">тыс. руб./Гкал/ч </w:t>
            </w:r>
          </w:p>
          <w:p w:rsidR="004D2484" w:rsidRPr="004D2484" w:rsidRDefault="004D2484" w:rsidP="00B8442F">
            <w:pPr>
              <w:ind w:right="-2"/>
              <w:jc w:val="center"/>
              <w:rPr>
                <w:sz w:val="20"/>
                <w:szCs w:val="20"/>
              </w:rPr>
            </w:pPr>
            <w:r w:rsidRPr="004D2484">
              <w:rPr>
                <w:sz w:val="20"/>
                <w:szCs w:val="20"/>
              </w:rPr>
              <w:t>в мес.</w:t>
            </w:r>
          </w:p>
        </w:tc>
        <w:tc>
          <w:tcPr>
            <w:tcW w:w="1701" w:type="dxa"/>
            <w:gridSpan w:val="2"/>
            <w:shd w:val="clear" w:color="auto" w:fill="auto"/>
            <w:vAlign w:val="center"/>
          </w:tcPr>
          <w:p w:rsidR="004D2484" w:rsidRPr="004D2484" w:rsidRDefault="004D2484" w:rsidP="00B8442F">
            <w:pPr>
              <w:jc w:val="center"/>
              <w:rPr>
                <w:sz w:val="20"/>
                <w:szCs w:val="20"/>
              </w:rPr>
            </w:pPr>
            <w:r w:rsidRPr="004D2484">
              <w:rPr>
                <w:sz w:val="20"/>
                <w:szCs w:val="20"/>
              </w:rPr>
              <w:t>x</w:t>
            </w:r>
          </w:p>
        </w:tc>
        <w:tc>
          <w:tcPr>
            <w:tcW w:w="1169" w:type="dxa"/>
            <w:shd w:val="clear" w:color="auto" w:fill="auto"/>
            <w:vAlign w:val="center"/>
          </w:tcPr>
          <w:p w:rsidR="004D2484" w:rsidRPr="004D2484" w:rsidRDefault="004D2484" w:rsidP="00B8442F">
            <w:pPr>
              <w:jc w:val="center"/>
              <w:rPr>
                <w:sz w:val="20"/>
                <w:szCs w:val="20"/>
              </w:rPr>
            </w:pPr>
            <w:r w:rsidRPr="004D2484">
              <w:rPr>
                <w:sz w:val="20"/>
                <w:szCs w:val="20"/>
              </w:rPr>
              <w:t>x</w:t>
            </w:r>
          </w:p>
        </w:tc>
        <w:tc>
          <w:tcPr>
            <w:tcW w:w="850" w:type="dxa"/>
            <w:shd w:val="clear" w:color="auto" w:fill="auto"/>
            <w:vAlign w:val="center"/>
          </w:tcPr>
          <w:p w:rsidR="004D2484" w:rsidRPr="004D2484" w:rsidRDefault="004D2484" w:rsidP="00B8442F">
            <w:pPr>
              <w:jc w:val="center"/>
              <w:rPr>
                <w:sz w:val="20"/>
                <w:szCs w:val="20"/>
              </w:rPr>
            </w:pPr>
            <w:r w:rsidRPr="004D2484">
              <w:rPr>
                <w:sz w:val="20"/>
                <w:szCs w:val="20"/>
              </w:rPr>
              <w:t>x</w:t>
            </w:r>
          </w:p>
        </w:tc>
        <w:tc>
          <w:tcPr>
            <w:tcW w:w="835"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1009"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850"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964"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r>
      <w:tr w:rsidR="004D2484" w:rsidRPr="004D2484" w:rsidTr="004D2484">
        <w:trPr>
          <w:jc w:val="center"/>
        </w:trPr>
        <w:tc>
          <w:tcPr>
            <w:tcW w:w="1361" w:type="dxa"/>
            <w:vMerge/>
            <w:shd w:val="clear" w:color="auto" w:fill="auto"/>
          </w:tcPr>
          <w:p w:rsidR="004D2484" w:rsidRPr="004D2484" w:rsidRDefault="004D2484" w:rsidP="00B8442F">
            <w:pPr>
              <w:ind w:right="-2"/>
              <w:rPr>
                <w:sz w:val="20"/>
                <w:szCs w:val="20"/>
              </w:rPr>
            </w:pPr>
          </w:p>
        </w:tc>
        <w:tc>
          <w:tcPr>
            <w:tcW w:w="9379" w:type="dxa"/>
            <w:gridSpan w:val="9"/>
            <w:shd w:val="clear" w:color="auto" w:fill="auto"/>
            <w:vAlign w:val="center"/>
          </w:tcPr>
          <w:p w:rsidR="004D2484" w:rsidRPr="004D2484" w:rsidRDefault="004D2484" w:rsidP="00B8442F">
            <w:pPr>
              <w:ind w:right="-2"/>
              <w:jc w:val="center"/>
              <w:rPr>
                <w:sz w:val="20"/>
                <w:szCs w:val="20"/>
              </w:rPr>
            </w:pPr>
            <w:r w:rsidRPr="004D2484">
              <w:rPr>
                <w:sz w:val="20"/>
                <w:szCs w:val="20"/>
              </w:rPr>
              <w:t>Население (тарифы указываются с учетом НДС) *</w:t>
            </w:r>
          </w:p>
        </w:tc>
      </w:tr>
      <w:tr w:rsidR="004D2484" w:rsidRPr="004D2484" w:rsidTr="004D2484">
        <w:trPr>
          <w:trHeight w:val="562"/>
          <w:jc w:val="center"/>
        </w:trPr>
        <w:tc>
          <w:tcPr>
            <w:tcW w:w="1361" w:type="dxa"/>
            <w:vMerge/>
            <w:shd w:val="clear" w:color="auto" w:fill="auto"/>
          </w:tcPr>
          <w:p w:rsidR="004D2484" w:rsidRPr="004D2484" w:rsidRDefault="004D2484" w:rsidP="00B8442F">
            <w:pPr>
              <w:ind w:right="-2"/>
              <w:rPr>
                <w:sz w:val="20"/>
                <w:szCs w:val="20"/>
              </w:rPr>
            </w:pPr>
          </w:p>
        </w:tc>
        <w:tc>
          <w:tcPr>
            <w:tcW w:w="2001" w:type="dxa"/>
            <w:shd w:val="clear" w:color="auto" w:fill="auto"/>
            <w:vAlign w:val="center"/>
          </w:tcPr>
          <w:p w:rsidR="004D2484" w:rsidRPr="004D2484" w:rsidRDefault="004D2484" w:rsidP="00B8442F">
            <w:pPr>
              <w:ind w:right="-2"/>
              <w:jc w:val="center"/>
              <w:rPr>
                <w:sz w:val="20"/>
                <w:szCs w:val="20"/>
              </w:rPr>
            </w:pPr>
            <w:r w:rsidRPr="004D2484">
              <w:rPr>
                <w:sz w:val="20"/>
                <w:szCs w:val="20"/>
              </w:rPr>
              <w:t>Одноставочный</w:t>
            </w:r>
          </w:p>
          <w:p w:rsidR="004D2484" w:rsidRPr="004D2484" w:rsidRDefault="004D2484" w:rsidP="00B8442F">
            <w:pPr>
              <w:ind w:right="-2"/>
              <w:jc w:val="center"/>
              <w:rPr>
                <w:sz w:val="20"/>
                <w:szCs w:val="20"/>
              </w:rPr>
            </w:pPr>
            <w:r w:rsidRPr="004D2484">
              <w:rPr>
                <w:sz w:val="20"/>
                <w:szCs w:val="20"/>
              </w:rPr>
              <w:t>руб./Гкал</w:t>
            </w:r>
          </w:p>
        </w:tc>
        <w:tc>
          <w:tcPr>
            <w:tcW w:w="1701" w:type="dxa"/>
            <w:gridSpan w:val="2"/>
            <w:shd w:val="clear" w:color="auto" w:fill="auto"/>
            <w:vAlign w:val="center"/>
          </w:tcPr>
          <w:p w:rsidR="004D2484" w:rsidRPr="004D2484" w:rsidRDefault="004D2484" w:rsidP="00B8442F">
            <w:pPr>
              <w:jc w:val="center"/>
              <w:rPr>
                <w:sz w:val="20"/>
                <w:szCs w:val="20"/>
              </w:rPr>
            </w:pPr>
            <w:r w:rsidRPr="004D2484">
              <w:rPr>
                <w:sz w:val="20"/>
                <w:szCs w:val="20"/>
              </w:rPr>
              <w:t>2018</w:t>
            </w:r>
          </w:p>
        </w:tc>
        <w:tc>
          <w:tcPr>
            <w:tcW w:w="1169" w:type="dxa"/>
            <w:shd w:val="clear" w:color="auto" w:fill="auto"/>
            <w:vAlign w:val="center"/>
          </w:tcPr>
          <w:p w:rsidR="004D2484" w:rsidRPr="004D2484" w:rsidRDefault="004D2484" w:rsidP="00B8442F">
            <w:pPr>
              <w:jc w:val="center"/>
              <w:rPr>
                <w:sz w:val="20"/>
                <w:szCs w:val="20"/>
              </w:rPr>
            </w:pPr>
            <w:r w:rsidRPr="004D2484">
              <w:rPr>
                <w:sz w:val="20"/>
                <w:szCs w:val="20"/>
              </w:rPr>
              <w:t>2883,71</w:t>
            </w:r>
          </w:p>
        </w:tc>
        <w:tc>
          <w:tcPr>
            <w:tcW w:w="850" w:type="dxa"/>
            <w:shd w:val="clear" w:color="auto" w:fill="auto"/>
            <w:vAlign w:val="center"/>
          </w:tcPr>
          <w:p w:rsidR="004D2484" w:rsidRPr="004D2484" w:rsidRDefault="004D2484" w:rsidP="00B8442F">
            <w:pPr>
              <w:jc w:val="center"/>
              <w:rPr>
                <w:sz w:val="20"/>
                <w:szCs w:val="20"/>
                <w:lang w:val="en-US"/>
              </w:rPr>
            </w:pPr>
            <w:r w:rsidRPr="004D2484">
              <w:rPr>
                <w:sz w:val="20"/>
                <w:szCs w:val="20"/>
              </w:rPr>
              <w:t>x</w:t>
            </w:r>
          </w:p>
        </w:tc>
        <w:tc>
          <w:tcPr>
            <w:tcW w:w="835"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1009"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850"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964"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r>
      <w:tr w:rsidR="004D2484" w:rsidRPr="004D2484" w:rsidTr="004D2484">
        <w:trPr>
          <w:jc w:val="center"/>
        </w:trPr>
        <w:tc>
          <w:tcPr>
            <w:tcW w:w="1361" w:type="dxa"/>
            <w:vMerge/>
            <w:shd w:val="clear" w:color="auto" w:fill="auto"/>
          </w:tcPr>
          <w:p w:rsidR="004D2484" w:rsidRPr="004D2484" w:rsidRDefault="004D2484" w:rsidP="00B8442F">
            <w:pPr>
              <w:ind w:right="-2"/>
              <w:rPr>
                <w:sz w:val="20"/>
                <w:szCs w:val="20"/>
              </w:rPr>
            </w:pPr>
          </w:p>
        </w:tc>
        <w:tc>
          <w:tcPr>
            <w:tcW w:w="2001" w:type="dxa"/>
            <w:shd w:val="clear" w:color="auto" w:fill="auto"/>
            <w:vAlign w:val="center"/>
          </w:tcPr>
          <w:p w:rsidR="004D2484" w:rsidRPr="004D2484" w:rsidRDefault="004D2484" w:rsidP="00B8442F">
            <w:pPr>
              <w:ind w:right="-2"/>
              <w:jc w:val="center"/>
              <w:rPr>
                <w:sz w:val="20"/>
                <w:szCs w:val="20"/>
              </w:rPr>
            </w:pPr>
            <w:r w:rsidRPr="004D2484">
              <w:rPr>
                <w:sz w:val="20"/>
                <w:szCs w:val="20"/>
              </w:rPr>
              <w:t>Двухставочный</w:t>
            </w:r>
          </w:p>
        </w:tc>
        <w:tc>
          <w:tcPr>
            <w:tcW w:w="1701" w:type="dxa"/>
            <w:gridSpan w:val="2"/>
            <w:shd w:val="clear" w:color="auto" w:fill="auto"/>
            <w:vAlign w:val="center"/>
          </w:tcPr>
          <w:p w:rsidR="004D2484" w:rsidRPr="004D2484" w:rsidRDefault="004D2484" w:rsidP="00B8442F">
            <w:pPr>
              <w:jc w:val="center"/>
              <w:rPr>
                <w:sz w:val="20"/>
                <w:szCs w:val="20"/>
              </w:rPr>
            </w:pPr>
            <w:r w:rsidRPr="004D2484">
              <w:rPr>
                <w:sz w:val="20"/>
                <w:szCs w:val="20"/>
              </w:rPr>
              <w:t>x</w:t>
            </w:r>
          </w:p>
        </w:tc>
        <w:tc>
          <w:tcPr>
            <w:tcW w:w="1169" w:type="dxa"/>
            <w:shd w:val="clear" w:color="auto" w:fill="auto"/>
            <w:vAlign w:val="center"/>
          </w:tcPr>
          <w:p w:rsidR="004D2484" w:rsidRPr="004D2484" w:rsidRDefault="004D2484" w:rsidP="00B8442F">
            <w:pPr>
              <w:jc w:val="center"/>
              <w:rPr>
                <w:sz w:val="20"/>
                <w:szCs w:val="20"/>
              </w:rPr>
            </w:pPr>
            <w:r w:rsidRPr="004D2484">
              <w:rPr>
                <w:sz w:val="20"/>
                <w:szCs w:val="20"/>
              </w:rPr>
              <w:t>x</w:t>
            </w:r>
          </w:p>
        </w:tc>
        <w:tc>
          <w:tcPr>
            <w:tcW w:w="850" w:type="dxa"/>
            <w:shd w:val="clear" w:color="auto" w:fill="auto"/>
            <w:vAlign w:val="center"/>
          </w:tcPr>
          <w:p w:rsidR="004D2484" w:rsidRPr="004D2484" w:rsidRDefault="004D2484" w:rsidP="00B8442F">
            <w:pPr>
              <w:jc w:val="center"/>
              <w:rPr>
                <w:sz w:val="20"/>
                <w:szCs w:val="20"/>
              </w:rPr>
            </w:pPr>
            <w:r w:rsidRPr="004D2484">
              <w:rPr>
                <w:sz w:val="20"/>
                <w:szCs w:val="20"/>
              </w:rPr>
              <w:t>x</w:t>
            </w:r>
          </w:p>
        </w:tc>
        <w:tc>
          <w:tcPr>
            <w:tcW w:w="835"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1009"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850"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964"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r>
      <w:tr w:rsidR="004D2484" w:rsidRPr="004D2484" w:rsidTr="004D2484">
        <w:trPr>
          <w:jc w:val="center"/>
        </w:trPr>
        <w:tc>
          <w:tcPr>
            <w:tcW w:w="1361" w:type="dxa"/>
            <w:vMerge/>
            <w:shd w:val="clear" w:color="auto" w:fill="auto"/>
          </w:tcPr>
          <w:p w:rsidR="004D2484" w:rsidRPr="004D2484" w:rsidRDefault="004D2484" w:rsidP="00B8442F">
            <w:pPr>
              <w:ind w:right="-2"/>
              <w:rPr>
                <w:sz w:val="20"/>
                <w:szCs w:val="20"/>
              </w:rPr>
            </w:pPr>
          </w:p>
        </w:tc>
        <w:tc>
          <w:tcPr>
            <w:tcW w:w="2001" w:type="dxa"/>
            <w:shd w:val="clear" w:color="auto" w:fill="auto"/>
            <w:vAlign w:val="center"/>
          </w:tcPr>
          <w:p w:rsidR="004D2484" w:rsidRPr="004D2484" w:rsidRDefault="004D2484" w:rsidP="00B8442F">
            <w:pPr>
              <w:ind w:right="-2"/>
              <w:jc w:val="center"/>
              <w:rPr>
                <w:sz w:val="20"/>
                <w:szCs w:val="20"/>
              </w:rPr>
            </w:pPr>
            <w:r w:rsidRPr="004D2484">
              <w:rPr>
                <w:sz w:val="20"/>
                <w:szCs w:val="20"/>
              </w:rPr>
              <w:t>Ставка за тепловую энегрию, руб./Гкал</w:t>
            </w:r>
          </w:p>
        </w:tc>
        <w:tc>
          <w:tcPr>
            <w:tcW w:w="1701" w:type="dxa"/>
            <w:gridSpan w:val="2"/>
            <w:shd w:val="clear" w:color="auto" w:fill="auto"/>
            <w:vAlign w:val="center"/>
          </w:tcPr>
          <w:p w:rsidR="004D2484" w:rsidRPr="004D2484" w:rsidRDefault="004D2484" w:rsidP="00B8442F">
            <w:pPr>
              <w:jc w:val="center"/>
              <w:rPr>
                <w:sz w:val="20"/>
                <w:szCs w:val="20"/>
              </w:rPr>
            </w:pPr>
            <w:r w:rsidRPr="004D2484">
              <w:rPr>
                <w:sz w:val="20"/>
                <w:szCs w:val="20"/>
              </w:rPr>
              <w:t>x</w:t>
            </w:r>
          </w:p>
        </w:tc>
        <w:tc>
          <w:tcPr>
            <w:tcW w:w="1169" w:type="dxa"/>
            <w:shd w:val="clear" w:color="auto" w:fill="auto"/>
            <w:vAlign w:val="center"/>
          </w:tcPr>
          <w:p w:rsidR="004D2484" w:rsidRPr="004D2484" w:rsidRDefault="004D2484" w:rsidP="00B8442F">
            <w:pPr>
              <w:jc w:val="center"/>
              <w:rPr>
                <w:sz w:val="20"/>
                <w:szCs w:val="20"/>
              </w:rPr>
            </w:pPr>
            <w:r w:rsidRPr="004D2484">
              <w:rPr>
                <w:sz w:val="20"/>
                <w:szCs w:val="20"/>
              </w:rPr>
              <w:t>x</w:t>
            </w:r>
          </w:p>
        </w:tc>
        <w:tc>
          <w:tcPr>
            <w:tcW w:w="850" w:type="dxa"/>
            <w:shd w:val="clear" w:color="auto" w:fill="auto"/>
            <w:vAlign w:val="center"/>
          </w:tcPr>
          <w:p w:rsidR="004D2484" w:rsidRPr="004D2484" w:rsidRDefault="004D2484" w:rsidP="00B8442F">
            <w:pPr>
              <w:jc w:val="center"/>
              <w:rPr>
                <w:sz w:val="20"/>
                <w:szCs w:val="20"/>
              </w:rPr>
            </w:pPr>
            <w:r w:rsidRPr="004D2484">
              <w:rPr>
                <w:sz w:val="20"/>
                <w:szCs w:val="20"/>
              </w:rPr>
              <w:t>x</w:t>
            </w:r>
          </w:p>
        </w:tc>
        <w:tc>
          <w:tcPr>
            <w:tcW w:w="835"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1009"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850"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964"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r>
      <w:tr w:rsidR="004D2484" w:rsidRPr="004D2484" w:rsidTr="004D2484">
        <w:trPr>
          <w:jc w:val="center"/>
        </w:trPr>
        <w:tc>
          <w:tcPr>
            <w:tcW w:w="1361" w:type="dxa"/>
            <w:vMerge/>
            <w:shd w:val="clear" w:color="auto" w:fill="auto"/>
          </w:tcPr>
          <w:p w:rsidR="004D2484" w:rsidRPr="004D2484" w:rsidRDefault="004D2484" w:rsidP="00B8442F">
            <w:pPr>
              <w:ind w:right="-2"/>
              <w:rPr>
                <w:sz w:val="20"/>
                <w:szCs w:val="20"/>
              </w:rPr>
            </w:pPr>
          </w:p>
        </w:tc>
        <w:tc>
          <w:tcPr>
            <w:tcW w:w="2001" w:type="dxa"/>
            <w:shd w:val="clear" w:color="auto" w:fill="auto"/>
            <w:vAlign w:val="center"/>
          </w:tcPr>
          <w:p w:rsidR="004D2484" w:rsidRPr="004D2484" w:rsidRDefault="004D2484" w:rsidP="00B8442F">
            <w:pPr>
              <w:ind w:right="-2"/>
              <w:jc w:val="center"/>
              <w:rPr>
                <w:sz w:val="20"/>
                <w:szCs w:val="20"/>
              </w:rPr>
            </w:pPr>
            <w:r w:rsidRPr="004D2484">
              <w:rPr>
                <w:sz w:val="20"/>
                <w:szCs w:val="20"/>
              </w:rPr>
              <w:t xml:space="preserve">Ставка за содержание тепловой мощности, </w:t>
            </w:r>
          </w:p>
          <w:p w:rsidR="004D2484" w:rsidRPr="004D2484" w:rsidRDefault="004D2484" w:rsidP="00B8442F">
            <w:pPr>
              <w:ind w:right="-2"/>
              <w:jc w:val="center"/>
              <w:rPr>
                <w:sz w:val="20"/>
                <w:szCs w:val="20"/>
              </w:rPr>
            </w:pPr>
            <w:r w:rsidRPr="004D2484">
              <w:rPr>
                <w:sz w:val="20"/>
                <w:szCs w:val="20"/>
              </w:rPr>
              <w:t xml:space="preserve">тыс. руб./Гкал/ч </w:t>
            </w:r>
          </w:p>
          <w:p w:rsidR="004D2484" w:rsidRPr="004D2484" w:rsidRDefault="004D2484" w:rsidP="00B8442F">
            <w:pPr>
              <w:ind w:right="-2"/>
              <w:jc w:val="center"/>
              <w:rPr>
                <w:sz w:val="20"/>
                <w:szCs w:val="20"/>
              </w:rPr>
            </w:pPr>
            <w:r w:rsidRPr="004D2484">
              <w:rPr>
                <w:sz w:val="20"/>
                <w:szCs w:val="20"/>
              </w:rPr>
              <w:t>в мес.</w:t>
            </w:r>
          </w:p>
        </w:tc>
        <w:tc>
          <w:tcPr>
            <w:tcW w:w="1701" w:type="dxa"/>
            <w:gridSpan w:val="2"/>
            <w:shd w:val="clear" w:color="auto" w:fill="auto"/>
            <w:vAlign w:val="center"/>
          </w:tcPr>
          <w:p w:rsidR="004D2484" w:rsidRPr="004D2484" w:rsidRDefault="004D2484" w:rsidP="00B8442F">
            <w:pPr>
              <w:jc w:val="center"/>
              <w:rPr>
                <w:sz w:val="20"/>
                <w:szCs w:val="20"/>
              </w:rPr>
            </w:pPr>
            <w:r w:rsidRPr="004D2484">
              <w:rPr>
                <w:sz w:val="20"/>
                <w:szCs w:val="20"/>
              </w:rPr>
              <w:t>x</w:t>
            </w:r>
          </w:p>
        </w:tc>
        <w:tc>
          <w:tcPr>
            <w:tcW w:w="1169" w:type="dxa"/>
            <w:shd w:val="clear" w:color="auto" w:fill="auto"/>
            <w:vAlign w:val="center"/>
          </w:tcPr>
          <w:p w:rsidR="004D2484" w:rsidRPr="004D2484" w:rsidRDefault="004D2484" w:rsidP="00B8442F">
            <w:pPr>
              <w:jc w:val="center"/>
              <w:rPr>
                <w:sz w:val="20"/>
                <w:szCs w:val="20"/>
              </w:rPr>
            </w:pPr>
            <w:r w:rsidRPr="004D2484">
              <w:rPr>
                <w:sz w:val="20"/>
                <w:szCs w:val="20"/>
              </w:rPr>
              <w:t>x</w:t>
            </w:r>
          </w:p>
        </w:tc>
        <w:tc>
          <w:tcPr>
            <w:tcW w:w="850" w:type="dxa"/>
            <w:shd w:val="clear" w:color="auto" w:fill="auto"/>
            <w:vAlign w:val="center"/>
          </w:tcPr>
          <w:p w:rsidR="004D2484" w:rsidRPr="004D2484" w:rsidRDefault="004D2484" w:rsidP="00B8442F">
            <w:pPr>
              <w:jc w:val="center"/>
              <w:rPr>
                <w:sz w:val="20"/>
                <w:szCs w:val="20"/>
              </w:rPr>
            </w:pPr>
            <w:r w:rsidRPr="004D2484">
              <w:rPr>
                <w:sz w:val="20"/>
                <w:szCs w:val="20"/>
              </w:rPr>
              <w:t>x</w:t>
            </w:r>
          </w:p>
        </w:tc>
        <w:tc>
          <w:tcPr>
            <w:tcW w:w="835"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1009"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850"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c>
          <w:tcPr>
            <w:tcW w:w="964" w:type="dxa"/>
            <w:shd w:val="clear" w:color="auto" w:fill="auto"/>
            <w:vAlign w:val="center"/>
          </w:tcPr>
          <w:p w:rsidR="004D2484" w:rsidRPr="004D2484" w:rsidRDefault="004D2484" w:rsidP="00B8442F">
            <w:pPr>
              <w:ind w:right="-2"/>
              <w:jc w:val="center"/>
              <w:rPr>
                <w:sz w:val="20"/>
                <w:szCs w:val="20"/>
                <w:lang w:val="en-US"/>
              </w:rPr>
            </w:pPr>
            <w:r w:rsidRPr="004D2484">
              <w:rPr>
                <w:sz w:val="20"/>
                <w:szCs w:val="20"/>
                <w:lang w:val="en-US"/>
              </w:rPr>
              <w:t>x</w:t>
            </w:r>
          </w:p>
        </w:tc>
      </w:tr>
    </w:tbl>
    <w:p w:rsidR="004D2484" w:rsidRDefault="004D2484" w:rsidP="004D2484">
      <w:pPr>
        <w:jc w:val="right"/>
        <w:rPr>
          <w:sz w:val="26"/>
          <w:szCs w:val="26"/>
        </w:rPr>
      </w:pPr>
    </w:p>
    <w:p w:rsidR="00FE7E71" w:rsidRDefault="004D2484" w:rsidP="004D2484">
      <w:pPr>
        <w:ind w:left="-851" w:right="-427" w:firstLine="567"/>
        <w:jc w:val="both"/>
        <w:sectPr w:rsidR="00FE7E71" w:rsidSect="00FC1D7A">
          <w:pgSz w:w="11906" w:h="16838"/>
          <w:pgMar w:top="851" w:right="991" w:bottom="993" w:left="1418" w:header="709" w:footer="709" w:gutter="0"/>
          <w:cols w:space="708"/>
          <w:docGrid w:linePitch="360"/>
        </w:sectPr>
      </w:pPr>
      <w:r w:rsidRPr="004D2484">
        <w:t>* Выделяется в целях реализации пункта 6 статьи 168 Налогового кодекса Российской Федерации (часть вторая).</w:t>
      </w:r>
    </w:p>
    <w:p w:rsidR="00C30C10" w:rsidRDefault="00C30C10" w:rsidP="00C30C10">
      <w:pPr>
        <w:ind w:firstLine="5245"/>
        <w:jc w:val="right"/>
      </w:pPr>
      <w:r>
        <w:lastRenderedPageBreak/>
        <w:t>Приложение № 6 к протоколу № 35</w:t>
      </w:r>
    </w:p>
    <w:p w:rsidR="00C30C10" w:rsidRDefault="00C30C10" w:rsidP="00C30C10">
      <w:pPr>
        <w:ind w:firstLine="5245"/>
        <w:jc w:val="right"/>
      </w:pPr>
      <w:r>
        <w:t>заседания Правления региональной</w:t>
      </w:r>
    </w:p>
    <w:p w:rsidR="00C30C10" w:rsidRDefault="00C30C10" w:rsidP="00C30C10">
      <w:pPr>
        <w:ind w:firstLine="5245"/>
        <w:jc w:val="right"/>
      </w:pPr>
      <w:r>
        <w:t>энергетической комиссии Кемеровской</w:t>
      </w:r>
    </w:p>
    <w:p w:rsidR="00C30C10" w:rsidRDefault="00C30C10" w:rsidP="00C30C10">
      <w:pPr>
        <w:ind w:firstLine="5245"/>
        <w:jc w:val="right"/>
      </w:pPr>
      <w:r>
        <w:t>области от 30.06.2018</w:t>
      </w:r>
    </w:p>
    <w:p w:rsidR="00C30C10" w:rsidRDefault="00C30C10" w:rsidP="00D5591C">
      <w:pPr>
        <w:ind w:firstLine="5245"/>
        <w:jc w:val="right"/>
      </w:pPr>
    </w:p>
    <w:p w:rsidR="00A23634" w:rsidRPr="0039310C" w:rsidRDefault="00A23634" w:rsidP="00A23634">
      <w:pPr>
        <w:jc w:val="center"/>
        <w:rPr>
          <w:b/>
          <w:iCs/>
        </w:rPr>
      </w:pPr>
      <w:r>
        <w:rPr>
          <w:b/>
          <w:iCs/>
        </w:rPr>
        <w:t>Пояснительная записка</w:t>
      </w:r>
      <w:r w:rsidRPr="0039310C">
        <w:rPr>
          <w:b/>
          <w:iCs/>
        </w:rPr>
        <w:br/>
        <w:t>региональной энергетической комиссии Кемеровской области</w:t>
      </w:r>
    </w:p>
    <w:p w:rsidR="00A23634" w:rsidRPr="00C054B9" w:rsidRDefault="00A23634" w:rsidP="00A23634">
      <w:pPr>
        <w:jc w:val="center"/>
        <w:rPr>
          <w:b/>
        </w:rPr>
      </w:pPr>
      <w:r w:rsidRPr="0039310C">
        <w:rPr>
          <w:b/>
          <w:lang w:val="x-none"/>
        </w:rPr>
        <w:t xml:space="preserve">для установления </w:t>
      </w:r>
      <w:r>
        <w:rPr>
          <w:b/>
        </w:rPr>
        <w:t xml:space="preserve">ООО «РТХ» </w:t>
      </w:r>
      <w:r w:rsidRPr="0039310C">
        <w:rPr>
          <w:b/>
        </w:rPr>
        <w:t xml:space="preserve">тарифов </w:t>
      </w:r>
      <w:r>
        <w:rPr>
          <w:b/>
        </w:rPr>
        <w:t>на горячую воду в открытой и закрытой системе горячего водоснабжения (теплоснабжения)</w:t>
      </w:r>
      <w:r w:rsidRPr="0039310C">
        <w:rPr>
          <w:b/>
          <w:lang w:val="x-none"/>
        </w:rPr>
        <w:t>, реализуем</w:t>
      </w:r>
      <w:r>
        <w:rPr>
          <w:b/>
        </w:rPr>
        <w:t>ую</w:t>
      </w:r>
      <w:r w:rsidRPr="0039310C">
        <w:rPr>
          <w:b/>
        </w:rPr>
        <w:t xml:space="preserve"> </w:t>
      </w:r>
      <w:r w:rsidRPr="0039310C">
        <w:rPr>
          <w:b/>
          <w:lang w:val="x-none"/>
        </w:rPr>
        <w:t>на потребительском рынке</w:t>
      </w:r>
      <w:r>
        <w:rPr>
          <w:b/>
        </w:rPr>
        <w:t xml:space="preserve"> г. Прокопьевска</w:t>
      </w:r>
    </w:p>
    <w:p w:rsidR="00A23634" w:rsidRPr="0039310C" w:rsidRDefault="00A23634" w:rsidP="00A23634">
      <w:pPr>
        <w:ind w:firstLine="709"/>
        <w:jc w:val="center"/>
        <w:rPr>
          <w:lang w:val="x-none"/>
        </w:rPr>
      </w:pPr>
    </w:p>
    <w:p w:rsidR="00A23634" w:rsidRPr="0039310C" w:rsidRDefault="00A23634" w:rsidP="00A23634">
      <w:pPr>
        <w:jc w:val="both"/>
        <w:rPr>
          <w:lang w:val="x-none"/>
        </w:rPr>
      </w:pPr>
      <w:r w:rsidRPr="0039310C">
        <w:rPr>
          <w:lang w:val="x-none"/>
        </w:rPr>
        <w:t>«</w:t>
      </w:r>
      <w:r>
        <w:t>30</w:t>
      </w:r>
      <w:r w:rsidRPr="0039310C">
        <w:rPr>
          <w:lang w:val="x-none"/>
        </w:rPr>
        <w:t>»</w:t>
      </w:r>
      <w:r w:rsidRPr="0039310C">
        <w:t xml:space="preserve"> </w:t>
      </w:r>
      <w:r>
        <w:t>июн</w:t>
      </w:r>
      <w:r w:rsidRPr="0039310C">
        <w:t xml:space="preserve">я </w:t>
      </w:r>
      <w:r w:rsidRPr="0039310C">
        <w:rPr>
          <w:lang w:val="x-none"/>
        </w:rPr>
        <w:t>201</w:t>
      </w:r>
      <w:r>
        <w:t>8</w:t>
      </w:r>
      <w:r w:rsidRPr="0039310C">
        <w:rPr>
          <w:lang w:val="x-none"/>
        </w:rPr>
        <w:t xml:space="preserve"> г.             </w:t>
      </w:r>
      <w:r w:rsidRPr="0039310C">
        <w:rPr>
          <w:lang w:val="x-none"/>
        </w:rPr>
        <w:tab/>
        <w:t xml:space="preserve">             </w:t>
      </w:r>
      <w:r>
        <w:rPr>
          <w:lang w:val="x-none"/>
        </w:rPr>
        <w:tab/>
      </w:r>
      <w:r>
        <w:rPr>
          <w:lang w:val="x-none"/>
        </w:rPr>
        <w:tab/>
      </w:r>
      <w:r>
        <w:rPr>
          <w:lang w:val="x-none"/>
        </w:rPr>
        <w:tab/>
      </w:r>
      <w:r>
        <w:rPr>
          <w:lang w:val="x-none"/>
        </w:rPr>
        <w:tab/>
      </w:r>
      <w:r>
        <w:rPr>
          <w:lang w:val="x-none"/>
        </w:rPr>
        <w:tab/>
      </w:r>
      <w:r w:rsidRPr="0039310C">
        <w:rPr>
          <w:lang w:val="x-none"/>
        </w:rPr>
        <w:t xml:space="preserve">                                    </w:t>
      </w:r>
      <w:r w:rsidRPr="0039310C">
        <w:t xml:space="preserve">          </w:t>
      </w:r>
      <w:r w:rsidRPr="0039310C">
        <w:rPr>
          <w:lang w:val="x-none"/>
        </w:rPr>
        <w:t>г. Кемерово</w:t>
      </w:r>
    </w:p>
    <w:p w:rsidR="00A23634" w:rsidRDefault="00A23634" w:rsidP="00A23634"/>
    <w:p w:rsidR="00A23634" w:rsidRDefault="00A23634" w:rsidP="00A23634"/>
    <w:p w:rsidR="00A23634" w:rsidRPr="0039310C" w:rsidRDefault="00A23634" w:rsidP="00A23634"/>
    <w:p w:rsidR="00A23634" w:rsidRDefault="00A23634" w:rsidP="00A23634">
      <w:pPr>
        <w:ind w:firstLine="709"/>
        <w:jc w:val="center"/>
        <w:rPr>
          <w:b/>
        </w:rPr>
      </w:pPr>
    </w:p>
    <w:p w:rsidR="00A23634" w:rsidRDefault="00A23634" w:rsidP="00A23634">
      <w:pPr>
        <w:ind w:firstLine="709"/>
        <w:jc w:val="both"/>
      </w:pPr>
      <w:r>
        <w:t xml:space="preserve">Предприятие ООО «РТХ» (г. Прокопьевск) предоставляет коммунальную услугу по горячему водоснабжению на территории города Прокопьевска </w:t>
      </w:r>
      <w:r w:rsidRPr="00C054B9">
        <w:t>в открытой и закрытой системе горячего</w:t>
      </w:r>
      <w:r>
        <w:t xml:space="preserve"> водоснабжения.</w:t>
      </w:r>
    </w:p>
    <w:p w:rsidR="00A23634" w:rsidRPr="00F46DF0" w:rsidRDefault="00A23634" w:rsidP="00A23634">
      <w:pPr>
        <w:tabs>
          <w:tab w:val="left" w:pos="0"/>
          <w:tab w:val="left" w:pos="9900"/>
        </w:tabs>
        <w:ind w:right="-1" w:firstLine="709"/>
        <w:jc w:val="both"/>
        <w:rPr>
          <w:bCs/>
        </w:rPr>
      </w:pPr>
      <w:r w:rsidRPr="00F46DF0">
        <w:t xml:space="preserve">Согласно п. 88 Федерального закона от 07.12.2011 </w:t>
      </w:r>
      <w:r>
        <w:t>№</w:t>
      </w:r>
      <w:r w:rsidRPr="00F46DF0">
        <w:t xml:space="preserve"> 416-ФЗ </w:t>
      </w:r>
      <w:r>
        <w:br/>
      </w:r>
      <w:r w:rsidRPr="00F46DF0">
        <w:t xml:space="preserve">(ред. от 23.07.2013) «О водоснабжении и водоотведении», для расчета тарифа на горячее водоснабжение </w:t>
      </w:r>
      <w:r w:rsidRPr="00F46DF0">
        <w:rPr>
          <w:bCs/>
        </w:rPr>
        <w:t>используются два компонента: холодная вода и тепловая энергия.</w:t>
      </w:r>
    </w:p>
    <w:p w:rsidR="00A23634" w:rsidRPr="00C054B9" w:rsidRDefault="00A23634" w:rsidP="00A23634">
      <w:pPr>
        <w:tabs>
          <w:tab w:val="left" w:pos="0"/>
          <w:tab w:val="left" w:pos="9900"/>
        </w:tabs>
        <w:ind w:right="-1" w:firstLine="709"/>
        <w:jc w:val="both"/>
        <w:rPr>
          <w:bCs/>
        </w:rPr>
      </w:pPr>
      <w:r>
        <w:rPr>
          <w:color w:val="000000"/>
        </w:rPr>
        <w:t>З</w:t>
      </w:r>
      <w:r w:rsidRPr="00280CCD">
        <w:rPr>
          <w:color w:val="000000"/>
        </w:rPr>
        <w:t xml:space="preserve">начение компонента на </w:t>
      </w:r>
      <w:r>
        <w:rPr>
          <w:color w:val="000000"/>
        </w:rPr>
        <w:t>теплоноситель</w:t>
      </w:r>
      <w:r w:rsidRPr="00280CCD">
        <w:rPr>
          <w:color w:val="000000"/>
        </w:rPr>
        <w:t xml:space="preserve"> </w:t>
      </w:r>
      <w:r>
        <w:rPr>
          <w:color w:val="000000"/>
        </w:rPr>
        <w:t xml:space="preserve">принято равным значениям тарифов на теплоноситель источника ООО «РТХ», утвержденный </w:t>
      </w:r>
      <w:hyperlink r:id="rId38" w:history="1">
        <w:r w:rsidRPr="0013658D">
          <w:rPr>
            <w:color w:val="000000"/>
          </w:rPr>
          <w:t>постановлением</w:t>
        </w:r>
      </w:hyperlink>
      <w:r w:rsidRPr="0013658D">
        <w:rPr>
          <w:color w:val="000000"/>
        </w:rPr>
        <w:t xml:space="preserve"> региональной энергетической комиссии Кемеровской области от </w:t>
      </w:r>
      <w:r>
        <w:rPr>
          <w:color w:val="000000"/>
        </w:rPr>
        <w:t>20</w:t>
      </w:r>
      <w:r w:rsidRPr="0013658D">
        <w:rPr>
          <w:color w:val="000000"/>
        </w:rPr>
        <w:t>.1</w:t>
      </w:r>
      <w:r>
        <w:rPr>
          <w:color w:val="000000"/>
        </w:rPr>
        <w:t>2</w:t>
      </w:r>
      <w:r w:rsidRPr="0013658D">
        <w:rPr>
          <w:color w:val="000000"/>
        </w:rPr>
        <w:t>.201</w:t>
      </w:r>
      <w:r>
        <w:rPr>
          <w:color w:val="000000"/>
        </w:rPr>
        <w:t>7</w:t>
      </w:r>
      <w:r w:rsidRPr="0013658D">
        <w:rPr>
          <w:color w:val="000000"/>
        </w:rPr>
        <w:t xml:space="preserve"> № </w:t>
      </w:r>
      <w:r w:rsidRPr="00C054B9">
        <w:t>697.</w:t>
      </w:r>
    </w:p>
    <w:p w:rsidR="00A23634" w:rsidRDefault="00A23634" w:rsidP="00A23634">
      <w:pPr>
        <w:tabs>
          <w:tab w:val="left" w:pos="0"/>
          <w:tab w:val="left" w:pos="9900"/>
        </w:tabs>
        <w:ind w:right="-1" w:firstLine="709"/>
        <w:jc w:val="both"/>
        <w:rPr>
          <w:bCs/>
        </w:rPr>
      </w:pPr>
    </w:p>
    <w:p w:rsidR="00A23634" w:rsidRDefault="00A23634" w:rsidP="00A23634">
      <w:pPr>
        <w:tabs>
          <w:tab w:val="left" w:pos="0"/>
          <w:tab w:val="left" w:pos="9900"/>
        </w:tabs>
        <w:ind w:right="-1" w:firstLine="709"/>
        <w:jc w:val="both"/>
        <w:rPr>
          <w:bCs/>
        </w:rPr>
      </w:pPr>
      <w:r>
        <w:rPr>
          <w:bCs/>
        </w:rPr>
        <w:t>Величина компонента на теплоноситель составляет:</w:t>
      </w:r>
    </w:p>
    <w:p w:rsidR="00A23634" w:rsidRPr="00280CCD" w:rsidRDefault="00A23634" w:rsidP="00A23634">
      <w:pPr>
        <w:ind w:firstLine="709"/>
        <w:jc w:val="both"/>
        <w:rPr>
          <w:bCs/>
        </w:rPr>
      </w:pPr>
      <w:r w:rsidRPr="00280CCD">
        <w:rPr>
          <w:bCs/>
        </w:rPr>
        <w:t xml:space="preserve">с </w:t>
      </w:r>
      <w:r>
        <w:rPr>
          <w:bCs/>
        </w:rPr>
        <w:t>01</w:t>
      </w:r>
      <w:r w:rsidRPr="00280CCD">
        <w:rPr>
          <w:bCs/>
        </w:rPr>
        <w:t>.0</w:t>
      </w:r>
      <w:r>
        <w:rPr>
          <w:bCs/>
        </w:rPr>
        <w:t>1</w:t>
      </w:r>
      <w:r w:rsidRPr="00280CCD">
        <w:rPr>
          <w:bCs/>
        </w:rPr>
        <w:t>.201</w:t>
      </w:r>
      <w:r>
        <w:rPr>
          <w:bCs/>
        </w:rPr>
        <w:t>8</w:t>
      </w:r>
      <w:r w:rsidRPr="00280CCD">
        <w:rPr>
          <w:bCs/>
        </w:rPr>
        <w:t xml:space="preserve"> г. по 3</w:t>
      </w:r>
      <w:r>
        <w:rPr>
          <w:bCs/>
        </w:rPr>
        <w:t>0</w:t>
      </w:r>
      <w:r w:rsidRPr="00280CCD">
        <w:rPr>
          <w:bCs/>
        </w:rPr>
        <w:t>.</w:t>
      </w:r>
      <w:r>
        <w:rPr>
          <w:bCs/>
        </w:rPr>
        <w:t>06</w:t>
      </w:r>
      <w:r w:rsidRPr="00280CCD">
        <w:rPr>
          <w:bCs/>
        </w:rPr>
        <w:t>.201</w:t>
      </w:r>
      <w:r>
        <w:rPr>
          <w:bCs/>
        </w:rPr>
        <w:t>8</w:t>
      </w:r>
      <w:r w:rsidRPr="00280CCD">
        <w:rPr>
          <w:bCs/>
        </w:rPr>
        <w:t xml:space="preserve"> г. в размере </w:t>
      </w:r>
      <w:r>
        <w:rPr>
          <w:bCs/>
        </w:rPr>
        <w:t xml:space="preserve">20,13 </w:t>
      </w:r>
      <w:r w:rsidRPr="00280CCD">
        <w:rPr>
          <w:bCs/>
        </w:rPr>
        <w:t>руб./</w:t>
      </w:r>
      <w:r>
        <w:rPr>
          <w:bCs/>
        </w:rPr>
        <w:t>м</w:t>
      </w:r>
      <w:r>
        <w:rPr>
          <w:bCs/>
          <w:vertAlign w:val="superscript"/>
        </w:rPr>
        <w:t>3</w:t>
      </w:r>
      <w:r>
        <w:rPr>
          <w:bCs/>
        </w:rPr>
        <w:t xml:space="preserve"> без НДС</w:t>
      </w:r>
      <w:r w:rsidRPr="00280CCD">
        <w:rPr>
          <w:bCs/>
        </w:rPr>
        <w:t>;</w:t>
      </w:r>
    </w:p>
    <w:p w:rsidR="00A23634" w:rsidRDefault="00A23634" w:rsidP="00A23634">
      <w:pPr>
        <w:tabs>
          <w:tab w:val="left" w:pos="426"/>
        </w:tabs>
        <w:ind w:firstLine="709"/>
        <w:jc w:val="both"/>
        <w:rPr>
          <w:bCs/>
        </w:rPr>
      </w:pPr>
      <w:r w:rsidRPr="00280CCD">
        <w:rPr>
          <w:bCs/>
        </w:rPr>
        <w:t>с 01.0</w:t>
      </w:r>
      <w:r>
        <w:rPr>
          <w:bCs/>
        </w:rPr>
        <w:t>7</w:t>
      </w:r>
      <w:r w:rsidRPr="00280CCD">
        <w:rPr>
          <w:bCs/>
        </w:rPr>
        <w:t>.2018 г. по 3</w:t>
      </w:r>
      <w:r>
        <w:rPr>
          <w:bCs/>
        </w:rPr>
        <w:t>1</w:t>
      </w:r>
      <w:r w:rsidRPr="00280CCD">
        <w:rPr>
          <w:bCs/>
        </w:rPr>
        <w:t>.</w:t>
      </w:r>
      <w:r>
        <w:rPr>
          <w:bCs/>
        </w:rPr>
        <w:t>12</w:t>
      </w:r>
      <w:r w:rsidRPr="00280CCD">
        <w:rPr>
          <w:bCs/>
        </w:rPr>
        <w:t xml:space="preserve">.2018 г. в размере </w:t>
      </w:r>
      <w:r>
        <w:rPr>
          <w:bCs/>
        </w:rPr>
        <w:t xml:space="preserve">20,94 </w:t>
      </w:r>
      <w:r w:rsidRPr="00280CCD">
        <w:rPr>
          <w:bCs/>
        </w:rPr>
        <w:t>руб./</w:t>
      </w:r>
      <w:r>
        <w:rPr>
          <w:bCs/>
        </w:rPr>
        <w:t>м</w:t>
      </w:r>
      <w:r>
        <w:rPr>
          <w:bCs/>
          <w:vertAlign w:val="superscript"/>
        </w:rPr>
        <w:t>3</w:t>
      </w:r>
      <w:r>
        <w:rPr>
          <w:bCs/>
        </w:rPr>
        <w:t xml:space="preserve"> без НДС</w:t>
      </w:r>
      <w:r w:rsidRPr="00280CCD">
        <w:rPr>
          <w:bCs/>
        </w:rPr>
        <w:t>.</w:t>
      </w:r>
    </w:p>
    <w:p w:rsidR="00A23634" w:rsidRDefault="00A23634" w:rsidP="00A23634">
      <w:pPr>
        <w:tabs>
          <w:tab w:val="left" w:pos="0"/>
          <w:tab w:val="left" w:pos="9900"/>
        </w:tabs>
        <w:ind w:right="-1" w:firstLine="709"/>
        <w:jc w:val="both"/>
        <w:rPr>
          <w:bCs/>
        </w:rPr>
      </w:pPr>
    </w:p>
    <w:p w:rsidR="00A23634" w:rsidRDefault="00A23634" w:rsidP="00A23634">
      <w:pPr>
        <w:ind w:right="-144" w:firstLine="709"/>
        <w:jc w:val="both"/>
        <w:rPr>
          <w:sz w:val="14"/>
          <w:szCs w:val="14"/>
        </w:rPr>
      </w:pPr>
      <w:r>
        <w:rPr>
          <w:bCs/>
        </w:rPr>
        <w:t>Значение компонента на тепловую энергию принято равным одноставочным тарифам на тепловую энергию</w:t>
      </w:r>
      <w:r w:rsidRPr="007A5EFF">
        <w:t xml:space="preserve"> </w:t>
      </w:r>
      <w:r>
        <w:t>ООО «РТХ»</w:t>
      </w:r>
      <w:r>
        <w:rPr>
          <w:bCs/>
        </w:rPr>
        <w:t xml:space="preserve">, утвержденных </w:t>
      </w:r>
      <w:hyperlink r:id="rId39" w:history="1">
        <w:r w:rsidRPr="0013658D">
          <w:rPr>
            <w:color w:val="000000"/>
          </w:rPr>
          <w:t>постановлением</w:t>
        </w:r>
      </w:hyperlink>
      <w:r w:rsidRPr="0013658D">
        <w:rPr>
          <w:color w:val="000000"/>
        </w:rPr>
        <w:t xml:space="preserve"> региональной энергетической комиссии Кемеровской области от </w:t>
      </w:r>
      <w:r>
        <w:rPr>
          <w:color w:val="000000"/>
        </w:rPr>
        <w:t>30</w:t>
      </w:r>
      <w:r w:rsidRPr="0013658D">
        <w:rPr>
          <w:color w:val="000000"/>
        </w:rPr>
        <w:t>.</w:t>
      </w:r>
      <w:r>
        <w:rPr>
          <w:color w:val="000000"/>
        </w:rPr>
        <w:t>06</w:t>
      </w:r>
      <w:r w:rsidRPr="0013658D">
        <w:rPr>
          <w:color w:val="000000"/>
        </w:rPr>
        <w:t>.201</w:t>
      </w:r>
      <w:r>
        <w:rPr>
          <w:color w:val="000000"/>
        </w:rPr>
        <w:t>8</w:t>
      </w:r>
      <w:r w:rsidRPr="0013658D">
        <w:rPr>
          <w:color w:val="000000"/>
        </w:rPr>
        <w:t xml:space="preserve"> №</w:t>
      </w:r>
      <w:r>
        <w:rPr>
          <w:color w:val="000000"/>
        </w:rPr>
        <w:t xml:space="preserve"> 119</w:t>
      </w:r>
      <w:r w:rsidRPr="00D33F84">
        <w:t>.</w:t>
      </w:r>
    </w:p>
    <w:p w:rsidR="00A23634" w:rsidRDefault="00A23634" w:rsidP="00A23634">
      <w:pPr>
        <w:tabs>
          <w:tab w:val="left" w:pos="0"/>
          <w:tab w:val="left" w:pos="9900"/>
        </w:tabs>
        <w:ind w:right="-1" w:firstLine="709"/>
        <w:jc w:val="both"/>
        <w:rPr>
          <w:bCs/>
        </w:rPr>
      </w:pPr>
    </w:p>
    <w:p w:rsidR="00A23634" w:rsidRDefault="00A23634" w:rsidP="00A23634">
      <w:pPr>
        <w:tabs>
          <w:tab w:val="left" w:pos="0"/>
          <w:tab w:val="left" w:pos="9900"/>
        </w:tabs>
        <w:ind w:right="-1" w:firstLine="709"/>
        <w:jc w:val="both"/>
        <w:rPr>
          <w:bCs/>
        </w:rPr>
      </w:pPr>
      <w:r>
        <w:rPr>
          <w:bCs/>
        </w:rPr>
        <w:t>Величина компонента на тепловую энергию составляет:</w:t>
      </w:r>
    </w:p>
    <w:p w:rsidR="00A23634" w:rsidRPr="00280CCD" w:rsidRDefault="00A23634" w:rsidP="00A23634">
      <w:pPr>
        <w:ind w:firstLine="709"/>
        <w:jc w:val="both"/>
        <w:rPr>
          <w:bCs/>
        </w:rPr>
      </w:pPr>
      <w:r w:rsidRPr="00280CCD">
        <w:rPr>
          <w:bCs/>
        </w:rPr>
        <w:t xml:space="preserve">с </w:t>
      </w:r>
      <w:r>
        <w:rPr>
          <w:bCs/>
        </w:rPr>
        <w:t>01</w:t>
      </w:r>
      <w:r w:rsidRPr="00280CCD">
        <w:rPr>
          <w:bCs/>
        </w:rPr>
        <w:t>.0</w:t>
      </w:r>
      <w:r>
        <w:rPr>
          <w:bCs/>
        </w:rPr>
        <w:t>1</w:t>
      </w:r>
      <w:r w:rsidRPr="00280CCD">
        <w:rPr>
          <w:bCs/>
        </w:rPr>
        <w:t>.201</w:t>
      </w:r>
      <w:r>
        <w:rPr>
          <w:bCs/>
        </w:rPr>
        <w:t>8</w:t>
      </w:r>
      <w:r w:rsidRPr="00280CCD">
        <w:rPr>
          <w:bCs/>
        </w:rPr>
        <w:t xml:space="preserve"> г. по 3</w:t>
      </w:r>
      <w:r>
        <w:rPr>
          <w:bCs/>
        </w:rPr>
        <w:t>0</w:t>
      </w:r>
      <w:r w:rsidRPr="00280CCD">
        <w:rPr>
          <w:bCs/>
        </w:rPr>
        <w:t>.</w:t>
      </w:r>
      <w:r>
        <w:rPr>
          <w:bCs/>
        </w:rPr>
        <w:t>06</w:t>
      </w:r>
      <w:r w:rsidRPr="00280CCD">
        <w:rPr>
          <w:bCs/>
        </w:rPr>
        <w:t>.201</w:t>
      </w:r>
      <w:r>
        <w:rPr>
          <w:bCs/>
        </w:rPr>
        <w:t>8</w:t>
      </w:r>
      <w:r w:rsidRPr="00280CCD">
        <w:rPr>
          <w:bCs/>
        </w:rPr>
        <w:t xml:space="preserve"> г. в размере </w:t>
      </w:r>
      <w:r>
        <w:rPr>
          <w:bCs/>
        </w:rPr>
        <w:t xml:space="preserve">2 340,75 </w:t>
      </w:r>
      <w:r w:rsidRPr="00280CCD">
        <w:rPr>
          <w:bCs/>
        </w:rPr>
        <w:t>руб./Гкал</w:t>
      </w:r>
      <w:r>
        <w:rPr>
          <w:bCs/>
        </w:rPr>
        <w:t xml:space="preserve"> без НДС</w:t>
      </w:r>
      <w:r w:rsidRPr="00280CCD">
        <w:rPr>
          <w:bCs/>
        </w:rPr>
        <w:t>;</w:t>
      </w:r>
    </w:p>
    <w:p w:rsidR="00A23634" w:rsidRDefault="00A23634" w:rsidP="00A23634">
      <w:pPr>
        <w:tabs>
          <w:tab w:val="left" w:pos="426"/>
        </w:tabs>
        <w:ind w:firstLine="709"/>
        <w:jc w:val="both"/>
        <w:rPr>
          <w:bCs/>
        </w:rPr>
      </w:pPr>
      <w:r w:rsidRPr="00280CCD">
        <w:rPr>
          <w:bCs/>
        </w:rPr>
        <w:t>с 01.0</w:t>
      </w:r>
      <w:r>
        <w:rPr>
          <w:bCs/>
        </w:rPr>
        <w:t>7</w:t>
      </w:r>
      <w:r w:rsidRPr="00280CCD">
        <w:rPr>
          <w:bCs/>
        </w:rPr>
        <w:t>.2018 г. по 3</w:t>
      </w:r>
      <w:r>
        <w:rPr>
          <w:bCs/>
        </w:rPr>
        <w:t>1</w:t>
      </w:r>
      <w:r w:rsidRPr="00280CCD">
        <w:rPr>
          <w:bCs/>
        </w:rPr>
        <w:t>.</w:t>
      </w:r>
      <w:r>
        <w:rPr>
          <w:bCs/>
        </w:rPr>
        <w:t>12</w:t>
      </w:r>
      <w:r w:rsidRPr="00280CCD">
        <w:rPr>
          <w:bCs/>
        </w:rPr>
        <w:t xml:space="preserve">.2018 г. в размере </w:t>
      </w:r>
      <w:r>
        <w:rPr>
          <w:bCs/>
        </w:rPr>
        <w:t xml:space="preserve">2 443,82 </w:t>
      </w:r>
      <w:r w:rsidRPr="00280CCD">
        <w:rPr>
          <w:bCs/>
        </w:rPr>
        <w:t>руб./Гкал</w:t>
      </w:r>
      <w:r>
        <w:rPr>
          <w:bCs/>
        </w:rPr>
        <w:t xml:space="preserve"> без НДС.</w:t>
      </w:r>
    </w:p>
    <w:p w:rsidR="00A23634" w:rsidRDefault="00A23634" w:rsidP="00A23634">
      <w:pPr>
        <w:spacing w:after="160" w:line="259" w:lineRule="auto"/>
        <w:rPr>
          <w:bCs/>
        </w:rPr>
      </w:pPr>
    </w:p>
    <w:p w:rsidR="00A23634" w:rsidRDefault="00A23634" w:rsidP="00A23634">
      <w:pPr>
        <w:tabs>
          <w:tab w:val="left" w:pos="0"/>
          <w:tab w:val="left" w:pos="9900"/>
        </w:tabs>
        <w:ind w:right="-1" w:firstLine="709"/>
        <w:jc w:val="both"/>
        <w:rPr>
          <w:color w:val="000000"/>
        </w:rPr>
      </w:pPr>
      <w:r>
        <w:rPr>
          <w:color w:val="000000"/>
        </w:rPr>
        <w:t>Нормативы расхода тепловой энергии</w:t>
      </w:r>
      <w:r w:rsidRPr="00280CCD">
        <w:rPr>
          <w:color w:val="000000"/>
        </w:rPr>
        <w:t>, необходим</w:t>
      </w:r>
      <w:r>
        <w:rPr>
          <w:color w:val="000000"/>
        </w:rPr>
        <w:t>ый</w:t>
      </w:r>
      <w:r w:rsidRPr="00280CCD">
        <w:rPr>
          <w:color w:val="000000"/>
        </w:rPr>
        <w:t xml:space="preserve"> для осуществления горячего водоснабжения </w:t>
      </w:r>
      <w:r>
        <w:rPr>
          <w:color w:val="000000"/>
        </w:rPr>
        <w:t>ООО «РТХ»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rsidR="00A23634" w:rsidRDefault="00A23634" w:rsidP="00A23634">
      <w:pPr>
        <w:tabs>
          <w:tab w:val="left" w:pos="0"/>
          <w:tab w:val="left" w:pos="9900"/>
        </w:tabs>
        <w:ind w:right="-1" w:firstLine="709"/>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A23634" w:rsidTr="00184F46">
        <w:trPr>
          <w:trHeight w:val="420"/>
        </w:trPr>
        <w:tc>
          <w:tcPr>
            <w:tcW w:w="4676" w:type="dxa"/>
            <w:gridSpan w:val="2"/>
            <w:shd w:val="clear" w:color="auto" w:fill="auto"/>
            <w:vAlign w:val="center"/>
          </w:tcPr>
          <w:p w:rsidR="00A23634" w:rsidRPr="00386A2F" w:rsidRDefault="00A23634" w:rsidP="00184F46">
            <w:pPr>
              <w:jc w:val="center"/>
            </w:pPr>
            <w:r>
              <w:t>С изолированными стояками</w:t>
            </w:r>
          </w:p>
        </w:tc>
        <w:tc>
          <w:tcPr>
            <w:tcW w:w="4675" w:type="dxa"/>
            <w:gridSpan w:val="2"/>
            <w:shd w:val="clear" w:color="auto" w:fill="auto"/>
            <w:vAlign w:val="center"/>
            <w:hideMark/>
          </w:tcPr>
          <w:p w:rsidR="00A23634" w:rsidRDefault="00A23634" w:rsidP="00184F46">
            <w:pPr>
              <w:jc w:val="center"/>
            </w:pPr>
            <w:r w:rsidRPr="00921E3C">
              <w:t xml:space="preserve">С </w:t>
            </w:r>
            <w:r>
              <w:t>не</w:t>
            </w:r>
            <w:r w:rsidRPr="00921E3C">
              <w:t>изолированными стояками</w:t>
            </w:r>
          </w:p>
        </w:tc>
      </w:tr>
      <w:tr w:rsidR="00A23634" w:rsidRPr="00386A2F" w:rsidTr="00184F46">
        <w:trPr>
          <w:trHeight w:val="255"/>
        </w:trPr>
        <w:tc>
          <w:tcPr>
            <w:tcW w:w="2410" w:type="dxa"/>
            <w:shd w:val="clear" w:color="auto" w:fill="auto"/>
            <w:vAlign w:val="center"/>
            <w:hideMark/>
          </w:tcPr>
          <w:p w:rsidR="00A23634" w:rsidRPr="00386A2F" w:rsidRDefault="00A23634" w:rsidP="00184F46">
            <w:pPr>
              <w:jc w:val="center"/>
            </w:pPr>
            <w:r>
              <w:t xml:space="preserve">с </w:t>
            </w:r>
            <w:r>
              <w:br/>
              <w:t>полотенцесушителем</w:t>
            </w:r>
          </w:p>
        </w:tc>
        <w:tc>
          <w:tcPr>
            <w:tcW w:w="2266" w:type="dxa"/>
            <w:shd w:val="clear" w:color="auto" w:fill="auto"/>
            <w:vAlign w:val="center"/>
            <w:hideMark/>
          </w:tcPr>
          <w:p w:rsidR="00A23634" w:rsidRPr="00386A2F" w:rsidRDefault="00A23634" w:rsidP="00184F46">
            <w:pPr>
              <w:jc w:val="center"/>
            </w:pPr>
            <w:r>
              <w:t>без полотенцесушителя</w:t>
            </w:r>
          </w:p>
        </w:tc>
        <w:tc>
          <w:tcPr>
            <w:tcW w:w="2409" w:type="dxa"/>
            <w:shd w:val="clear" w:color="auto" w:fill="auto"/>
            <w:vAlign w:val="center"/>
            <w:hideMark/>
          </w:tcPr>
          <w:p w:rsidR="00A23634" w:rsidRPr="00386A2F" w:rsidRDefault="00A23634" w:rsidP="00184F46">
            <w:pPr>
              <w:jc w:val="center"/>
            </w:pPr>
            <w:r>
              <w:t xml:space="preserve">с </w:t>
            </w:r>
            <w:r>
              <w:br/>
              <w:t>полотенцесушителем</w:t>
            </w:r>
          </w:p>
        </w:tc>
        <w:tc>
          <w:tcPr>
            <w:tcW w:w="2266" w:type="dxa"/>
            <w:shd w:val="clear" w:color="auto" w:fill="auto"/>
            <w:vAlign w:val="center"/>
            <w:hideMark/>
          </w:tcPr>
          <w:p w:rsidR="00A23634" w:rsidRPr="00386A2F" w:rsidRDefault="00A23634" w:rsidP="00184F46">
            <w:pPr>
              <w:jc w:val="center"/>
            </w:pPr>
            <w:r>
              <w:t>без полотенцесушителя</w:t>
            </w:r>
          </w:p>
        </w:tc>
      </w:tr>
      <w:tr w:rsidR="00A23634" w:rsidRPr="00386A2F" w:rsidTr="00184F46">
        <w:trPr>
          <w:trHeight w:val="255"/>
        </w:trPr>
        <w:tc>
          <w:tcPr>
            <w:tcW w:w="2410" w:type="dxa"/>
            <w:shd w:val="clear" w:color="auto" w:fill="auto"/>
            <w:vAlign w:val="center"/>
          </w:tcPr>
          <w:p w:rsidR="00A23634" w:rsidRPr="00386A2F" w:rsidRDefault="00A23634" w:rsidP="00184F46">
            <w:pPr>
              <w:jc w:val="center"/>
            </w:pPr>
            <w:r>
              <w:t>0,0544</w:t>
            </w:r>
          </w:p>
        </w:tc>
        <w:tc>
          <w:tcPr>
            <w:tcW w:w="2266" w:type="dxa"/>
            <w:shd w:val="clear" w:color="auto" w:fill="auto"/>
            <w:vAlign w:val="center"/>
          </w:tcPr>
          <w:p w:rsidR="00A23634" w:rsidRPr="00386A2F" w:rsidRDefault="00A23634" w:rsidP="00184F46">
            <w:pPr>
              <w:jc w:val="center"/>
            </w:pPr>
            <w:r>
              <w:t>0,0536</w:t>
            </w:r>
          </w:p>
        </w:tc>
        <w:tc>
          <w:tcPr>
            <w:tcW w:w="2409" w:type="dxa"/>
            <w:shd w:val="clear" w:color="auto" w:fill="auto"/>
            <w:vAlign w:val="center"/>
          </w:tcPr>
          <w:p w:rsidR="00A23634" w:rsidRPr="00386A2F" w:rsidRDefault="00A23634" w:rsidP="00184F46">
            <w:pPr>
              <w:jc w:val="center"/>
            </w:pPr>
            <w:r>
              <w:t>0,0580</w:t>
            </w:r>
          </w:p>
        </w:tc>
        <w:tc>
          <w:tcPr>
            <w:tcW w:w="2266" w:type="dxa"/>
            <w:shd w:val="clear" w:color="auto" w:fill="auto"/>
            <w:vAlign w:val="center"/>
          </w:tcPr>
          <w:p w:rsidR="00A23634" w:rsidRPr="00386A2F" w:rsidRDefault="00A23634" w:rsidP="00184F46">
            <w:pPr>
              <w:jc w:val="center"/>
            </w:pPr>
            <w:r>
              <w:t>0,0548</w:t>
            </w:r>
          </w:p>
        </w:tc>
      </w:tr>
    </w:tbl>
    <w:p w:rsidR="00A23634" w:rsidRDefault="00A23634" w:rsidP="00A23634">
      <w:pPr>
        <w:tabs>
          <w:tab w:val="left" w:pos="0"/>
          <w:tab w:val="left" w:pos="9900"/>
        </w:tabs>
        <w:ind w:right="-1" w:firstLine="709"/>
        <w:jc w:val="both"/>
        <w:rPr>
          <w:color w:val="000000"/>
        </w:rPr>
      </w:pPr>
    </w:p>
    <w:p w:rsidR="00A23634" w:rsidRPr="00F02854" w:rsidRDefault="00A23634" w:rsidP="00A23634">
      <w:pPr>
        <w:ind w:firstLine="851"/>
        <w:jc w:val="both"/>
      </w:pPr>
      <w:r>
        <w:t>На основании вышеуказанного эксперты предлагают принять, т</w:t>
      </w:r>
      <w:r w:rsidRPr="00F02854">
        <w:t xml:space="preserve">арифы на </w:t>
      </w:r>
      <w:r>
        <w:t>горячую воду</w:t>
      </w:r>
      <w:r w:rsidRPr="00340947">
        <w:rPr>
          <w:color w:val="000000"/>
        </w:rPr>
        <w:t xml:space="preserve"> </w:t>
      </w:r>
      <w:r w:rsidRPr="00280CCD">
        <w:rPr>
          <w:color w:val="000000"/>
        </w:rPr>
        <w:t xml:space="preserve">в </w:t>
      </w:r>
      <w:r w:rsidRPr="00685BB1">
        <w:rPr>
          <w:color w:val="000000"/>
        </w:rPr>
        <w:t>открытой и закрытой системе</w:t>
      </w:r>
      <w:r>
        <w:rPr>
          <w:color w:val="000000"/>
        </w:rPr>
        <w:t xml:space="preserve"> горячего водоснабжения</w:t>
      </w:r>
      <w:r>
        <w:t xml:space="preserve"> </w:t>
      </w:r>
      <w:r w:rsidRPr="00F02854">
        <w:t>на 2018 год</w:t>
      </w:r>
      <w:r>
        <w:t xml:space="preserve"> для ООО «РТХ» в следующем виде:</w:t>
      </w:r>
    </w:p>
    <w:p w:rsidR="00A23634" w:rsidRDefault="00A23634" w:rsidP="00A23634">
      <w:pPr>
        <w:tabs>
          <w:tab w:val="left" w:pos="1890"/>
        </w:tabs>
        <w:ind w:right="-1"/>
        <w:jc w:val="center"/>
        <w:rPr>
          <w:b/>
        </w:rPr>
      </w:pPr>
    </w:p>
    <w:p w:rsidR="00A23634" w:rsidRDefault="00A23634" w:rsidP="00A23634">
      <w:pPr>
        <w:tabs>
          <w:tab w:val="left" w:pos="1890"/>
        </w:tabs>
        <w:ind w:right="-1"/>
        <w:jc w:val="center"/>
        <w:rPr>
          <w:b/>
        </w:rPr>
      </w:pPr>
    </w:p>
    <w:p w:rsidR="00A23634" w:rsidRDefault="00A23634" w:rsidP="00A23634">
      <w:pPr>
        <w:tabs>
          <w:tab w:val="left" w:pos="1890"/>
        </w:tabs>
        <w:ind w:right="-1"/>
        <w:jc w:val="center"/>
        <w:rPr>
          <w:b/>
        </w:rPr>
      </w:pPr>
      <w:r w:rsidRPr="00813BF8">
        <w:rPr>
          <w:b/>
        </w:rPr>
        <w:t xml:space="preserve">Тарифы на </w:t>
      </w:r>
      <w:r>
        <w:rPr>
          <w:b/>
        </w:rPr>
        <w:t xml:space="preserve">горячую воду </w:t>
      </w:r>
      <w:r w:rsidRPr="009E3816">
        <w:rPr>
          <w:b/>
        </w:rPr>
        <w:t>ООО «</w:t>
      </w:r>
      <w:r>
        <w:rPr>
          <w:b/>
        </w:rPr>
        <w:t>РТХ</w:t>
      </w:r>
      <w:r w:rsidRPr="009E3816">
        <w:rPr>
          <w:b/>
        </w:rPr>
        <w:t>»</w:t>
      </w:r>
      <w:r w:rsidRPr="00813BF8">
        <w:rPr>
          <w:b/>
        </w:rPr>
        <w:t xml:space="preserve">, </w:t>
      </w:r>
      <w:r>
        <w:rPr>
          <w:b/>
        </w:rPr>
        <w:br/>
      </w:r>
      <w:r w:rsidRPr="00813BF8">
        <w:rPr>
          <w:b/>
        </w:rPr>
        <w:t>реализуем</w:t>
      </w:r>
      <w:r>
        <w:rPr>
          <w:b/>
        </w:rPr>
        <w:t>ую</w:t>
      </w:r>
      <w:r w:rsidRPr="00813BF8">
        <w:rPr>
          <w:b/>
        </w:rPr>
        <w:t xml:space="preserve"> </w:t>
      </w:r>
      <w:r>
        <w:rPr>
          <w:b/>
        </w:rPr>
        <w:t xml:space="preserve">в открытой системе горячего водоснабжения </w:t>
      </w:r>
      <w:r>
        <w:rPr>
          <w:b/>
        </w:rPr>
        <w:br/>
      </w:r>
      <w:r w:rsidRPr="00813BF8">
        <w:rPr>
          <w:b/>
        </w:rPr>
        <w:t>на потребительском рынке</w:t>
      </w:r>
      <w:r>
        <w:rPr>
          <w:b/>
        </w:rPr>
        <w:t xml:space="preserve"> г. Прокопьевска</w:t>
      </w:r>
    </w:p>
    <w:p w:rsidR="00A23634" w:rsidRPr="008839F4" w:rsidRDefault="00A23634" w:rsidP="00A23634">
      <w:pPr>
        <w:tabs>
          <w:tab w:val="left" w:pos="1890"/>
        </w:tabs>
        <w:ind w:right="-1"/>
        <w:jc w:val="right"/>
      </w:pPr>
      <w:r w:rsidRPr="008839F4">
        <w:t>(без НДС)</w:t>
      </w:r>
    </w:p>
    <w:tbl>
      <w:tblPr>
        <w:tblW w:w="9351" w:type="dxa"/>
        <w:tblLook w:val="04A0" w:firstRow="1" w:lastRow="0" w:firstColumn="1" w:lastColumn="0" w:noHBand="0" w:noVBand="1"/>
      </w:tblPr>
      <w:tblGrid>
        <w:gridCol w:w="2700"/>
        <w:gridCol w:w="1637"/>
        <w:gridCol w:w="1550"/>
        <w:gridCol w:w="1914"/>
        <w:gridCol w:w="1550"/>
      </w:tblGrid>
      <w:tr w:rsidR="00A23634" w:rsidRPr="006B4F78" w:rsidTr="00184F46">
        <w:trPr>
          <w:trHeight w:val="420"/>
        </w:trPr>
        <w:tc>
          <w:tcPr>
            <w:tcW w:w="2700" w:type="dxa"/>
            <w:vMerge w:val="restart"/>
            <w:tcBorders>
              <w:top w:val="single" w:sz="4" w:space="0" w:color="auto"/>
              <w:left w:val="single" w:sz="4" w:space="0" w:color="auto"/>
              <w:right w:val="single" w:sz="4" w:space="0" w:color="auto"/>
            </w:tcBorders>
            <w:shd w:val="clear" w:color="auto" w:fill="auto"/>
            <w:vAlign w:val="center"/>
            <w:hideMark/>
          </w:tcPr>
          <w:p w:rsidR="00A23634" w:rsidRPr="006B4F78" w:rsidRDefault="00A23634" w:rsidP="00184F46">
            <w:pPr>
              <w:jc w:val="center"/>
              <w:rPr>
                <w:b/>
                <w:bCs/>
              </w:rPr>
            </w:pPr>
            <w:r w:rsidRPr="006B4F78">
              <w:rPr>
                <w:b/>
                <w:bCs/>
              </w:rPr>
              <w:t>2018</w:t>
            </w:r>
          </w:p>
        </w:tc>
        <w:tc>
          <w:tcPr>
            <w:tcW w:w="3187" w:type="dxa"/>
            <w:gridSpan w:val="2"/>
            <w:tcBorders>
              <w:top w:val="single" w:sz="4" w:space="0" w:color="auto"/>
              <w:left w:val="nil"/>
              <w:bottom w:val="single" w:sz="4" w:space="0" w:color="auto"/>
              <w:right w:val="single" w:sz="4" w:space="0" w:color="auto"/>
            </w:tcBorders>
            <w:shd w:val="clear" w:color="auto" w:fill="auto"/>
            <w:vAlign w:val="center"/>
          </w:tcPr>
          <w:p w:rsidR="00A23634" w:rsidRPr="006B4F78" w:rsidRDefault="00A23634" w:rsidP="00184F46">
            <w:pPr>
              <w:jc w:val="center"/>
            </w:pPr>
            <w:r w:rsidRPr="006B4F78">
              <w:t>С изолированными стояками</w:t>
            </w:r>
          </w:p>
        </w:tc>
        <w:tc>
          <w:tcPr>
            <w:tcW w:w="3464" w:type="dxa"/>
            <w:gridSpan w:val="2"/>
            <w:tcBorders>
              <w:top w:val="single" w:sz="4" w:space="0" w:color="auto"/>
              <w:left w:val="nil"/>
              <w:bottom w:val="single" w:sz="4" w:space="0" w:color="auto"/>
              <w:right w:val="single" w:sz="4" w:space="0" w:color="auto"/>
            </w:tcBorders>
            <w:shd w:val="clear" w:color="auto" w:fill="auto"/>
            <w:hideMark/>
          </w:tcPr>
          <w:p w:rsidR="00A23634" w:rsidRPr="006B4F78" w:rsidRDefault="00A23634" w:rsidP="00184F46">
            <w:pPr>
              <w:jc w:val="center"/>
            </w:pPr>
            <w:r w:rsidRPr="006B4F78">
              <w:t>С неизолированными стояками</w:t>
            </w:r>
          </w:p>
        </w:tc>
      </w:tr>
      <w:tr w:rsidR="00A23634" w:rsidRPr="006B4F78" w:rsidTr="00184F46">
        <w:trPr>
          <w:trHeight w:val="255"/>
        </w:trPr>
        <w:tc>
          <w:tcPr>
            <w:tcW w:w="2700" w:type="dxa"/>
            <w:vMerge/>
            <w:tcBorders>
              <w:left w:val="single" w:sz="4" w:space="0" w:color="auto"/>
              <w:right w:val="single" w:sz="4" w:space="0" w:color="auto"/>
            </w:tcBorders>
            <w:vAlign w:val="center"/>
            <w:hideMark/>
          </w:tcPr>
          <w:p w:rsidR="00A23634" w:rsidRPr="006B4F78" w:rsidRDefault="00A23634" w:rsidP="00184F46">
            <w:pPr>
              <w:rPr>
                <w:b/>
                <w:bCs/>
              </w:rPr>
            </w:pPr>
          </w:p>
        </w:tc>
        <w:tc>
          <w:tcPr>
            <w:tcW w:w="1637" w:type="dxa"/>
            <w:tcBorders>
              <w:top w:val="nil"/>
              <w:left w:val="nil"/>
              <w:bottom w:val="single" w:sz="4" w:space="0" w:color="auto"/>
              <w:right w:val="single" w:sz="4" w:space="0" w:color="auto"/>
            </w:tcBorders>
            <w:shd w:val="clear" w:color="auto" w:fill="auto"/>
            <w:vAlign w:val="center"/>
            <w:hideMark/>
          </w:tcPr>
          <w:p w:rsidR="00A23634" w:rsidRPr="006B4F78" w:rsidRDefault="00A23634" w:rsidP="00184F46">
            <w:pPr>
              <w:jc w:val="center"/>
            </w:pPr>
            <w:r w:rsidRPr="006B4F78">
              <w:t xml:space="preserve">с </w:t>
            </w:r>
            <w:r w:rsidRPr="006B4F78">
              <w:br/>
              <w:t>полотенце-сушителем</w:t>
            </w:r>
          </w:p>
        </w:tc>
        <w:tc>
          <w:tcPr>
            <w:tcW w:w="1550" w:type="dxa"/>
            <w:tcBorders>
              <w:top w:val="nil"/>
              <w:left w:val="nil"/>
              <w:bottom w:val="single" w:sz="4" w:space="0" w:color="auto"/>
              <w:right w:val="single" w:sz="4" w:space="0" w:color="auto"/>
            </w:tcBorders>
            <w:shd w:val="clear" w:color="auto" w:fill="auto"/>
            <w:vAlign w:val="center"/>
            <w:hideMark/>
          </w:tcPr>
          <w:p w:rsidR="00A23634" w:rsidRPr="006B4F78" w:rsidRDefault="00A23634" w:rsidP="00184F46">
            <w:pPr>
              <w:jc w:val="center"/>
            </w:pPr>
            <w:r w:rsidRPr="006B4F78">
              <w:t>без полотенце-сушителя</w:t>
            </w:r>
          </w:p>
        </w:tc>
        <w:tc>
          <w:tcPr>
            <w:tcW w:w="1914" w:type="dxa"/>
            <w:tcBorders>
              <w:top w:val="nil"/>
              <w:left w:val="nil"/>
              <w:bottom w:val="single" w:sz="4" w:space="0" w:color="auto"/>
              <w:right w:val="single" w:sz="4" w:space="0" w:color="auto"/>
            </w:tcBorders>
            <w:shd w:val="clear" w:color="auto" w:fill="auto"/>
            <w:vAlign w:val="center"/>
            <w:hideMark/>
          </w:tcPr>
          <w:p w:rsidR="00A23634" w:rsidRPr="006B4F78" w:rsidRDefault="00A23634" w:rsidP="00184F46">
            <w:pPr>
              <w:jc w:val="center"/>
            </w:pPr>
            <w:r w:rsidRPr="006B4F78">
              <w:t xml:space="preserve">с </w:t>
            </w:r>
            <w:r w:rsidRPr="006B4F78">
              <w:br/>
              <w:t>полотенце-сушителем</w:t>
            </w:r>
          </w:p>
        </w:tc>
        <w:tc>
          <w:tcPr>
            <w:tcW w:w="1550" w:type="dxa"/>
            <w:tcBorders>
              <w:top w:val="nil"/>
              <w:left w:val="nil"/>
              <w:bottom w:val="single" w:sz="4" w:space="0" w:color="auto"/>
              <w:right w:val="single" w:sz="4" w:space="0" w:color="auto"/>
            </w:tcBorders>
            <w:shd w:val="clear" w:color="auto" w:fill="auto"/>
            <w:vAlign w:val="center"/>
            <w:hideMark/>
          </w:tcPr>
          <w:p w:rsidR="00A23634" w:rsidRPr="006B4F78" w:rsidRDefault="00A23634" w:rsidP="00184F46">
            <w:pPr>
              <w:jc w:val="center"/>
            </w:pPr>
            <w:r w:rsidRPr="006B4F78">
              <w:t>без полотенце-сушителя</w:t>
            </w:r>
          </w:p>
        </w:tc>
      </w:tr>
      <w:tr w:rsidR="00A23634" w:rsidRPr="006B4F78" w:rsidTr="00184F46">
        <w:trPr>
          <w:trHeight w:val="255"/>
        </w:trPr>
        <w:tc>
          <w:tcPr>
            <w:tcW w:w="2700" w:type="dxa"/>
            <w:vMerge/>
            <w:tcBorders>
              <w:left w:val="single" w:sz="4" w:space="0" w:color="auto"/>
              <w:bottom w:val="single" w:sz="4" w:space="0" w:color="auto"/>
              <w:right w:val="single" w:sz="4" w:space="0" w:color="auto"/>
            </w:tcBorders>
            <w:shd w:val="clear" w:color="auto" w:fill="auto"/>
            <w:vAlign w:val="center"/>
          </w:tcPr>
          <w:p w:rsidR="00A23634" w:rsidRPr="006B4F78" w:rsidRDefault="00A23634" w:rsidP="00184F46">
            <w:pPr>
              <w:jc w:val="center"/>
            </w:pPr>
          </w:p>
        </w:tc>
        <w:tc>
          <w:tcPr>
            <w:tcW w:w="1637" w:type="dxa"/>
            <w:tcBorders>
              <w:top w:val="nil"/>
              <w:left w:val="nil"/>
              <w:bottom w:val="single" w:sz="4" w:space="0" w:color="auto"/>
              <w:right w:val="single" w:sz="4" w:space="0" w:color="auto"/>
            </w:tcBorders>
            <w:shd w:val="clear" w:color="auto" w:fill="auto"/>
            <w:vAlign w:val="center"/>
          </w:tcPr>
          <w:p w:rsidR="00A23634" w:rsidRPr="006B4F78" w:rsidRDefault="00A23634" w:rsidP="00184F46">
            <w:pPr>
              <w:jc w:val="center"/>
              <w:rPr>
                <w:vertAlign w:val="superscript"/>
              </w:rPr>
            </w:pPr>
            <w:r w:rsidRPr="006B4F78">
              <w:t>руб./м</w:t>
            </w:r>
            <w:r w:rsidRPr="006B4F78">
              <w:rPr>
                <w:vertAlign w:val="superscript"/>
              </w:rPr>
              <w:t>3</w:t>
            </w:r>
          </w:p>
        </w:tc>
        <w:tc>
          <w:tcPr>
            <w:tcW w:w="1550" w:type="dxa"/>
            <w:tcBorders>
              <w:top w:val="nil"/>
              <w:left w:val="nil"/>
              <w:bottom w:val="single" w:sz="4" w:space="0" w:color="auto"/>
              <w:right w:val="single" w:sz="4" w:space="0" w:color="auto"/>
            </w:tcBorders>
            <w:shd w:val="clear" w:color="auto" w:fill="auto"/>
          </w:tcPr>
          <w:p w:rsidR="00A23634" w:rsidRPr="006B4F78" w:rsidRDefault="00A23634" w:rsidP="00184F46">
            <w:pPr>
              <w:jc w:val="center"/>
            </w:pPr>
            <w:r w:rsidRPr="006B4F78">
              <w:t>руб./м</w:t>
            </w:r>
            <w:r w:rsidRPr="006B4F78">
              <w:rPr>
                <w:vertAlign w:val="superscript"/>
              </w:rPr>
              <w:t>3</w:t>
            </w:r>
          </w:p>
        </w:tc>
        <w:tc>
          <w:tcPr>
            <w:tcW w:w="1914" w:type="dxa"/>
            <w:tcBorders>
              <w:top w:val="nil"/>
              <w:left w:val="nil"/>
              <w:bottom w:val="single" w:sz="4" w:space="0" w:color="auto"/>
              <w:right w:val="single" w:sz="4" w:space="0" w:color="auto"/>
            </w:tcBorders>
            <w:shd w:val="clear" w:color="auto" w:fill="auto"/>
          </w:tcPr>
          <w:p w:rsidR="00A23634" w:rsidRPr="006B4F78" w:rsidRDefault="00A23634" w:rsidP="00184F46">
            <w:pPr>
              <w:jc w:val="center"/>
            </w:pPr>
            <w:r w:rsidRPr="006B4F78">
              <w:t>руб./м</w:t>
            </w:r>
            <w:r w:rsidRPr="006B4F78">
              <w:rPr>
                <w:vertAlign w:val="superscript"/>
              </w:rPr>
              <w:t>3</w:t>
            </w:r>
          </w:p>
        </w:tc>
        <w:tc>
          <w:tcPr>
            <w:tcW w:w="1550" w:type="dxa"/>
            <w:tcBorders>
              <w:top w:val="nil"/>
              <w:left w:val="nil"/>
              <w:bottom w:val="single" w:sz="4" w:space="0" w:color="auto"/>
              <w:right w:val="single" w:sz="4" w:space="0" w:color="auto"/>
            </w:tcBorders>
            <w:shd w:val="clear" w:color="auto" w:fill="auto"/>
          </w:tcPr>
          <w:p w:rsidR="00A23634" w:rsidRPr="006B4F78" w:rsidRDefault="00A23634" w:rsidP="00184F46">
            <w:pPr>
              <w:jc w:val="center"/>
            </w:pPr>
            <w:r w:rsidRPr="006B4F78">
              <w:t>руб./м</w:t>
            </w:r>
            <w:r w:rsidRPr="006B4F78">
              <w:rPr>
                <w:vertAlign w:val="superscript"/>
              </w:rPr>
              <w:t>3</w:t>
            </w:r>
          </w:p>
        </w:tc>
      </w:tr>
      <w:tr w:rsidR="00A23634" w:rsidRPr="006B4F78" w:rsidTr="00184F46">
        <w:trPr>
          <w:trHeight w:val="255"/>
        </w:trPr>
        <w:tc>
          <w:tcPr>
            <w:tcW w:w="2700" w:type="dxa"/>
            <w:tcBorders>
              <w:top w:val="nil"/>
              <w:left w:val="single" w:sz="4" w:space="0" w:color="auto"/>
              <w:bottom w:val="single" w:sz="4" w:space="0" w:color="auto"/>
              <w:right w:val="single" w:sz="4" w:space="0" w:color="auto"/>
            </w:tcBorders>
            <w:shd w:val="clear" w:color="auto" w:fill="auto"/>
            <w:vAlign w:val="center"/>
          </w:tcPr>
          <w:p w:rsidR="00A23634" w:rsidRPr="006B4F78" w:rsidRDefault="00A23634" w:rsidP="00184F46">
            <w:pPr>
              <w:jc w:val="center"/>
            </w:pPr>
            <w:r w:rsidRPr="006B4F78">
              <w:t>1</w:t>
            </w:r>
          </w:p>
        </w:tc>
        <w:tc>
          <w:tcPr>
            <w:tcW w:w="1637" w:type="dxa"/>
            <w:tcBorders>
              <w:top w:val="nil"/>
              <w:left w:val="nil"/>
              <w:bottom w:val="single" w:sz="4" w:space="0" w:color="auto"/>
              <w:right w:val="single" w:sz="4" w:space="0" w:color="auto"/>
            </w:tcBorders>
            <w:shd w:val="clear" w:color="auto" w:fill="auto"/>
            <w:vAlign w:val="center"/>
          </w:tcPr>
          <w:p w:rsidR="00A23634" w:rsidRPr="006B4F78" w:rsidRDefault="00A23634" w:rsidP="00184F46">
            <w:pPr>
              <w:jc w:val="center"/>
            </w:pPr>
            <w:r w:rsidRPr="006B4F78">
              <w:t>2</w:t>
            </w:r>
          </w:p>
        </w:tc>
        <w:tc>
          <w:tcPr>
            <w:tcW w:w="1550" w:type="dxa"/>
            <w:tcBorders>
              <w:top w:val="nil"/>
              <w:left w:val="nil"/>
              <w:bottom w:val="single" w:sz="4" w:space="0" w:color="auto"/>
              <w:right w:val="single" w:sz="4" w:space="0" w:color="auto"/>
            </w:tcBorders>
            <w:shd w:val="clear" w:color="auto" w:fill="auto"/>
            <w:vAlign w:val="center"/>
          </w:tcPr>
          <w:p w:rsidR="00A23634" w:rsidRPr="006B4F78" w:rsidRDefault="00A23634" w:rsidP="00184F46">
            <w:pPr>
              <w:jc w:val="center"/>
            </w:pPr>
            <w:r w:rsidRPr="006B4F78">
              <w:t>3</w:t>
            </w:r>
          </w:p>
        </w:tc>
        <w:tc>
          <w:tcPr>
            <w:tcW w:w="1914" w:type="dxa"/>
            <w:tcBorders>
              <w:top w:val="nil"/>
              <w:left w:val="nil"/>
              <w:bottom w:val="single" w:sz="4" w:space="0" w:color="auto"/>
              <w:right w:val="single" w:sz="4" w:space="0" w:color="auto"/>
            </w:tcBorders>
            <w:shd w:val="clear" w:color="auto" w:fill="auto"/>
            <w:vAlign w:val="center"/>
          </w:tcPr>
          <w:p w:rsidR="00A23634" w:rsidRPr="006B4F78" w:rsidRDefault="00A23634" w:rsidP="00184F46">
            <w:pPr>
              <w:jc w:val="center"/>
            </w:pPr>
            <w:r w:rsidRPr="006B4F78">
              <w:t>4</w:t>
            </w:r>
          </w:p>
        </w:tc>
        <w:tc>
          <w:tcPr>
            <w:tcW w:w="1550" w:type="dxa"/>
            <w:tcBorders>
              <w:top w:val="nil"/>
              <w:left w:val="nil"/>
              <w:bottom w:val="single" w:sz="4" w:space="0" w:color="auto"/>
              <w:right w:val="single" w:sz="4" w:space="0" w:color="auto"/>
            </w:tcBorders>
            <w:shd w:val="clear" w:color="auto" w:fill="auto"/>
            <w:vAlign w:val="center"/>
          </w:tcPr>
          <w:p w:rsidR="00A23634" w:rsidRPr="006B4F78" w:rsidRDefault="00A23634" w:rsidP="00184F46">
            <w:pPr>
              <w:jc w:val="center"/>
            </w:pPr>
            <w:r w:rsidRPr="006B4F78">
              <w:t>5</w:t>
            </w:r>
          </w:p>
        </w:tc>
      </w:tr>
      <w:tr w:rsidR="00A23634" w:rsidRPr="006B4F78" w:rsidTr="00184F46">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A23634" w:rsidRPr="006B4F78" w:rsidRDefault="00A23634" w:rsidP="00184F46">
            <w:r w:rsidRPr="006B4F78">
              <w:t>январь - июнь</w:t>
            </w:r>
          </w:p>
        </w:tc>
        <w:tc>
          <w:tcPr>
            <w:tcW w:w="1637" w:type="dxa"/>
            <w:tcBorders>
              <w:top w:val="nil"/>
              <w:left w:val="nil"/>
              <w:bottom w:val="single" w:sz="4" w:space="0" w:color="auto"/>
              <w:right w:val="single" w:sz="4" w:space="0" w:color="auto"/>
            </w:tcBorders>
            <w:shd w:val="clear" w:color="auto" w:fill="auto"/>
            <w:vAlign w:val="center"/>
          </w:tcPr>
          <w:p w:rsidR="00A23634" w:rsidRPr="00F85B2F" w:rsidRDefault="00A23634" w:rsidP="00184F46">
            <w:pPr>
              <w:jc w:val="center"/>
            </w:pPr>
            <w:r w:rsidRPr="00F85B2F">
              <w:t>147,47</w:t>
            </w:r>
          </w:p>
        </w:tc>
        <w:tc>
          <w:tcPr>
            <w:tcW w:w="1550" w:type="dxa"/>
            <w:tcBorders>
              <w:top w:val="nil"/>
              <w:left w:val="nil"/>
              <w:bottom w:val="single" w:sz="4" w:space="0" w:color="auto"/>
              <w:right w:val="single" w:sz="4" w:space="0" w:color="auto"/>
            </w:tcBorders>
            <w:shd w:val="clear" w:color="auto" w:fill="auto"/>
            <w:vAlign w:val="center"/>
          </w:tcPr>
          <w:p w:rsidR="00A23634" w:rsidRPr="00F85B2F" w:rsidRDefault="00A23634" w:rsidP="00184F46">
            <w:pPr>
              <w:jc w:val="center"/>
            </w:pPr>
            <w:r w:rsidRPr="00F85B2F">
              <w:t>145,59</w:t>
            </w:r>
          </w:p>
        </w:tc>
        <w:tc>
          <w:tcPr>
            <w:tcW w:w="1914" w:type="dxa"/>
            <w:tcBorders>
              <w:top w:val="nil"/>
              <w:left w:val="nil"/>
              <w:bottom w:val="single" w:sz="4" w:space="0" w:color="auto"/>
              <w:right w:val="single" w:sz="4" w:space="0" w:color="auto"/>
            </w:tcBorders>
            <w:shd w:val="clear" w:color="auto" w:fill="auto"/>
            <w:vAlign w:val="center"/>
          </w:tcPr>
          <w:p w:rsidR="00A23634" w:rsidRPr="00F85B2F" w:rsidRDefault="00A23634" w:rsidP="00184F46">
            <w:pPr>
              <w:jc w:val="center"/>
            </w:pPr>
            <w:r w:rsidRPr="00F85B2F">
              <w:t>155,89</w:t>
            </w:r>
          </w:p>
        </w:tc>
        <w:tc>
          <w:tcPr>
            <w:tcW w:w="1550" w:type="dxa"/>
            <w:tcBorders>
              <w:top w:val="nil"/>
              <w:left w:val="nil"/>
              <w:bottom w:val="single" w:sz="4" w:space="0" w:color="auto"/>
              <w:right w:val="single" w:sz="4" w:space="0" w:color="auto"/>
            </w:tcBorders>
            <w:shd w:val="clear" w:color="auto" w:fill="auto"/>
            <w:vAlign w:val="center"/>
          </w:tcPr>
          <w:p w:rsidR="00A23634" w:rsidRPr="00F85B2F" w:rsidRDefault="00A23634" w:rsidP="00184F46">
            <w:pPr>
              <w:jc w:val="center"/>
            </w:pPr>
            <w:r w:rsidRPr="00F85B2F">
              <w:t>148,40</w:t>
            </w:r>
          </w:p>
        </w:tc>
      </w:tr>
      <w:tr w:rsidR="00A23634" w:rsidRPr="006B4F78" w:rsidTr="00184F46">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A23634" w:rsidRPr="006B4F78" w:rsidRDefault="00A23634" w:rsidP="00184F46">
            <w:r w:rsidRPr="006B4F78">
              <w:t>июль - декабрь</w:t>
            </w:r>
          </w:p>
        </w:tc>
        <w:tc>
          <w:tcPr>
            <w:tcW w:w="1637" w:type="dxa"/>
            <w:tcBorders>
              <w:top w:val="nil"/>
              <w:left w:val="nil"/>
              <w:bottom w:val="single" w:sz="4" w:space="0" w:color="auto"/>
              <w:right w:val="single" w:sz="4" w:space="0" w:color="auto"/>
            </w:tcBorders>
            <w:shd w:val="clear" w:color="auto" w:fill="auto"/>
            <w:vAlign w:val="center"/>
          </w:tcPr>
          <w:p w:rsidR="00A23634" w:rsidRPr="00F85B2F" w:rsidRDefault="00A23634" w:rsidP="00184F46">
            <w:pPr>
              <w:jc w:val="center"/>
            </w:pPr>
            <w:r w:rsidRPr="00F85B2F">
              <w:t>153,</w:t>
            </w:r>
            <w:r>
              <w:t>88</w:t>
            </w:r>
          </w:p>
        </w:tc>
        <w:tc>
          <w:tcPr>
            <w:tcW w:w="1550" w:type="dxa"/>
            <w:tcBorders>
              <w:top w:val="nil"/>
              <w:left w:val="nil"/>
              <w:bottom w:val="single" w:sz="4" w:space="0" w:color="auto"/>
              <w:right w:val="single" w:sz="4" w:space="0" w:color="auto"/>
            </w:tcBorders>
            <w:shd w:val="clear" w:color="auto" w:fill="auto"/>
            <w:vAlign w:val="center"/>
          </w:tcPr>
          <w:p w:rsidR="00A23634" w:rsidRPr="00F85B2F" w:rsidRDefault="00A23634" w:rsidP="00184F46">
            <w:pPr>
              <w:jc w:val="center"/>
            </w:pPr>
            <w:r w:rsidRPr="00F85B2F">
              <w:t>151,9</w:t>
            </w:r>
            <w:r>
              <w:t>3</w:t>
            </w:r>
          </w:p>
        </w:tc>
        <w:tc>
          <w:tcPr>
            <w:tcW w:w="1914" w:type="dxa"/>
            <w:tcBorders>
              <w:top w:val="nil"/>
              <w:left w:val="nil"/>
              <w:bottom w:val="single" w:sz="4" w:space="0" w:color="auto"/>
              <w:right w:val="single" w:sz="4" w:space="0" w:color="auto"/>
            </w:tcBorders>
            <w:shd w:val="clear" w:color="auto" w:fill="auto"/>
            <w:vAlign w:val="center"/>
          </w:tcPr>
          <w:p w:rsidR="00A23634" w:rsidRPr="00F85B2F" w:rsidRDefault="00A23634" w:rsidP="00184F46">
            <w:pPr>
              <w:jc w:val="center"/>
            </w:pPr>
            <w:r w:rsidRPr="00F85B2F">
              <w:t>162,</w:t>
            </w:r>
            <w:r>
              <w:t>68</w:t>
            </w:r>
          </w:p>
        </w:tc>
        <w:tc>
          <w:tcPr>
            <w:tcW w:w="1550" w:type="dxa"/>
            <w:tcBorders>
              <w:top w:val="nil"/>
              <w:left w:val="nil"/>
              <w:bottom w:val="single" w:sz="4" w:space="0" w:color="auto"/>
              <w:right w:val="single" w:sz="4" w:space="0" w:color="auto"/>
            </w:tcBorders>
            <w:shd w:val="clear" w:color="auto" w:fill="auto"/>
            <w:vAlign w:val="center"/>
          </w:tcPr>
          <w:p w:rsidR="00A23634" w:rsidRPr="00F85B2F" w:rsidRDefault="00A23634" w:rsidP="00184F46">
            <w:pPr>
              <w:jc w:val="center"/>
            </w:pPr>
            <w:r w:rsidRPr="00F85B2F">
              <w:t>154,8</w:t>
            </w:r>
            <w:r>
              <w:t>6</w:t>
            </w:r>
          </w:p>
        </w:tc>
      </w:tr>
    </w:tbl>
    <w:p w:rsidR="00A23634" w:rsidRDefault="00A23634" w:rsidP="00A23634">
      <w:pPr>
        <w:ind w:firstLine="709"/>
        <w:jc w:val="both"/>
      </w:pPr>
    </w:p>
    <w:p w:rsidR="00A23634" w:rsidRDefault="00A23634" w:rsidP="00A23634">
      <w:pPr>
        <w:ind w:firstLine="709"/>
        <w:jc w:val="both"/>
      </w:pPr>
    </w:p>
    <w:p w:rsidR="00A23634" w:rsidRDefault="00A23634" w:rsidP="00A23634">
      <w:pPr>
        <w:tabs>
          <w:tab w:val="left" w:pos="1890"/>
        </w:tabs>
        <w:ind w:right="-1"/>
        <w:jc w:val="center"/>
        <w:rPr>
          <w:b/>
        </w:rPr>
      </w:pPr>
      <w:r w:rsidRPr="00813BF8">
        <w:rPr>
          <w:b/>
        </w:rPr>
        <w:t xml:space="preserve">Тарифы на </w:t>
      </w:r>
      <w:r>
        <w:rPr>
          <w:b/>
        </w:rPr>
        <w:t xml:space="preserve">горячую воду </w:t>
      </w:r>
      <w:r w:rsidRPr="009E3816">
        <w:rPr>
          <w:b/>
        </w:rPr>
        <w:t>ООО «</w:t>
      </w:r>
      <w:r>
        <w:rPr>
          <w:b/>
        </w:rPr>
        <w:t>РТХ</w:t>
      </w:r>
      <w:r w:rsidRPr="009E3816">
        <w:rPr>
          <w:b/>
        </w:rPr>
        <w:t>»</w:t>
      </w:r>
      <w:r w:rsidRPr="00813BF8">
        <w:rPr>
          <w:b/>
        </w:rPr>
        <w:t xml:space="preserve">, </w:t>
      </w:r>
      <w:r>
        <w:rPr>
          <w:b/>
        </w:rPr>
        <w:br/>
      </w:r>
      <w:r w:rsidRPr="00813BF8">
        <w:rPr>
          <w:b/>
        </w:rPr>
        <w:t>реализуем</w:t>
      </w:r>
      <w:r>
        <w:rPr>
          <w:b/>
        </w:rPr>
        <w:t>ую</w:t>
      </w:r>
      <w:r w:rsidRPr="00813BF8">
        <w:rPr>
          <w:b/>
        </w:rPr>
        <w:t xml:space="preserve"> </w:t>
      </w:r>
      <w:r>
        <w:rPr>
          <w:b/>
        </w:rPr>
        <w:t xml:space="preserve">в закрытой системе горячего водоснабжения </w:t>
      </w:r>
      <w:r>
        <w:rPr>
          <w:b/>
        </w:rPr>
        <w:br/>
      </w:r>
      <w:r w:rsidRPr="00813BF8">
        <w:rPr>
          <w:b/>
        </w:rPr>
        <w:t>на потребительском рынке</w:t>
      </w:r>
      <w:r>
        <w:rPr>
          <w:b/>
        </w:rPr>
        <w:t xml:space="preserve"> г. Прокопьевска</w:t>
      </w:r>
    </w:p>
    <w:p w:rsidR="00A23634" w:rsidRPr="008839F4" w:rsidRDefault="00A23634" w:rsidP="00A23634">
      <w:pPr>
        <w:tabs>
          <w:tab w:val="left" w:pos="1890"/>
        </w:tabs>
        <w:ind w:right="-1"/>
        <w:jc w:val="right"/>
      </w:pPr>
      <w:r w:rsidRPr="008839F4">
        <w:t>(без НДС)</w:t>
      </w:r>
    </w:p>
    <w:tbl>
      <w:tblPr>
        <w:tblW w:w="9351" w:type="dxa"/>
        <w:tblLook w:val="04A0" w:firstRow="1" w:lastRow="0" w:firstColumn="1" w:lastColumn="0" w:noHBand="0" w:noVBand="1"/>
      </w:tblPr>
      <w:tblGrid>
        <w:gridCol w:w="2700"/>
        <w:gridCol w:w="1637"/>
        <w:gridCol w:w="1550"/>
        <w:gridCol w:w="1914"/>
        <w:gridCol w:w="1550"/>
      </w:tblGrid>
      <w:tr w:rsidR="00A23634" w:rsidRPr="006B4F78" w:rsidTr="00184F46">
        <w:trPr>
          <w:trHeight w:val="420"/>
        </w:trPr>
        <w:tc>
          <w:tcPr>
            <w:tcW w:w="2700" w:type="dxa"/>
            <w:vMerge w:val="restart"/>
            <w:tcBorders>
              <w:top w:val="single" w:sz="4" w:space="0" w:color="auto"/>
              <w:left w:val="single" w:sz="4" w:space="0" w:color="auto"/>
              <w:right w:val="single" w:sz="4" w:space="0" w:color="auto"/>
            </w:tcBorders>
            <w:shd w:val="clear" w:color="auto" w:fill="auto"/>
            <w:vAlign w:val="center"/>
            <w:hideMark/>
          </w:tcPr>
          <w:p w:rsidR="00A23634" w:rsidRPr="006B4F78" w:rsidRDefault="00A23634" w:rsidP="00184F46">
            <w:pPr>
              <w:jc w:val="center"/>
              <w:rPr>
                <w:b/>
                <w:bCs/>
              </w:rPr>
            </w:pPr>
            <w:r w:rsidRPr="006B4F78">
              <w:rPr>
                <w:b/>
                <w:bCs/>
              </w:rPr>
              <w:t>2018</w:t>
            </w:r>
          </w:p>
        </w:tc>
        <w:tc>
          <w:tcPr>
            <w:tcW w:w="3187" w:type="dxa"/>
            <w:gridSpan w:val="2"/>
            <w:tcBorders>
              <w:top w:val="single" w:sz="4" w:space="0" w:color="auto"/>
              <w:left w:val="nil"/>
              <w:bottom w:val="single" w:sz="4" w:space="0" w:color="auto"/>
              <w:right w:val="single" w:sz="4" w:space="0" w:color="auto"/>
            </w:tcBorders>
            <w:shd w:val="clear" w:color="auto" w:fill="auto"/>
            <w:vAlign w:val="center"/>
          </w:tcPr>
          <w:p w:rsidR="00A23634" w:rsidRPr="006B4F78" w:rsidRDefault="00A23634" w:rsidP="00184F46">
            <w:pPr>
              <w:jc w:val="center"/>
            </w:pPr>
            <w:r w:rsidRPr="006B4F78">
              <w:t>С изолированными стояками</w:t>
            </w:r>
          </w:p>
        </w:tc>
        <w:tc>
          <w:tcPr>
            <w:tcW w:w="3464" w:type="dxa"/>
            <w:gridSpan w:val="2"/>
            <w:tcBorders>
              <w:top w:val="single" w:sz="4" w:space="0" w:color="auto"/>
              <w:left w:val="nil"/>
              <w:bottom w:val="single" w:sz="4" w:space="0" w:color="auto"/>
              <w:right w:val="single" w:sz="4" w:space="0" w:color="auto"/>
            </w:tcBorders>
            <w:shd w:val="clear" w:color="auto" w:fill="auto"/>
            <w:hideMark/>
          </w:tcPr>
          <w:p w:rsidR="00A23634" w:rsidRPr="006B4F78" w:rsidRDefault="00A23634" w:rsidP="00184F46">
            <w:pPr>
              <w:jc w:val="center"/>
            </w:pPr>
            <w:r w:rsidRPr="006B4F78">
              <w:t>С неизолированными стояками</w:t>
            </w:r>
          </w:p>
        </w:tc>
      </w:tr>
      <w:tr w:rsidR="00A23634" w:rsidRPr="006B4F78" w:rsidTr="00184F46">
        <w:trPr>
          <w:trHeight w:val="255"/>
        </w:trPr>
        <w:tc>
          <w:tcPr>
            <w:tcW w:w="2700" w:type="dxa"/>
            <w:vMerge/>
            <w:tcBorders>
              <w:left w:val="single" w:sz="4" w:space="0" w:color="auto"/>
              <w:right w:val="single" w:sz="4" w:space="0" w:color="auto"/>
            </w:tcBorders>
            <w:vAlign w:val="center"/>
            <w:hideMark/>
          </w:tcPr>
          <w:p w:rsidR="00A23634" w:rsidRPr="006B4F78" w:rsidRDefault="00A23634" w:rsidP="00184F46">
            <w:pPr>
              <w:rPr>
                <w:b/>
                <w:bCs/>
              </w:rPr>
            </w:pPr>
          </w:p>
        </w:tc>
        <w:tc>
          <w:tcPr>
            <w:tcW w:w="1637" w:type="dxa"/>
            <w:tcBorders>
              <w:top w:val="nil"/>
              <w:left w:val="nil"/>
              <w:bottom w:val="single" w:sz="4" w:space="0" w:color="auto"/>
              <w:right w:val="single" w:sz="4" w:space="0" w:color="auto"/>
            </w:tcBorders>
            <w:shd w:val="clear" w:color="auto" w:fill="auto"/>
            <w:vAlign w:val="center"/>
            <w:hideMark/>
          </w:tcPr>
          <w:p w:rsidR="00A23634" w:rsidRPr="006B4F78" w:rsidRDefault="00A23634" w:rsidP="00184F46">
            <w:pPr>
              <w:jc w:val="center"/>
            </w:pPr>
            <w:r w:rsidRPr="006B4F78">
              <w:t xml:space="preserve">с </w:t>
            </w:r>
            <w:r w:rsidRPr="006B4F78">
              <w:br/>
              <w:t>полотенце-сушителем</w:t>
            </w:r>
          </w:p>
        </w:tc>
        <w:tc>
          <w:tcPr>
            <w:tcW w:w="1550" w:type="dxa"/>
            <w:tcBorders>
              <w:top w:val="nil"/>
              <w:left w:val="nil"/>
              <w:bottom w:val="single" w:sz="4" w:space="0" w:color="auto"/>
              <w:right w:val="single" w:sz="4" w:space="0" w:color="auto"/>
            </w:tcBorders>
            <w:shd w:val="clear" w:color="auto" w:fill="auto"/>
            <w:vAlign w:val="center"/>
            <w:hideMark/>
          </w:tcPr>
          <w:p w:rsidR="00A23634" w:rsidRPr="006B4F78" w:rsidRDefault="00A23634" w:rsidP="00184F46">
            <w:pPr>
              <w:jc w:val="center"/>
            </w:pPr>
            <w:r w:rsidRPr="006B4F78">
              <w:t>без полотенце-сушителя</w:t>
            </w:r>
          </w:p>
        </w:tc>
        <w:tc>
          <w:tcPr>
            <w:tcW w:w="1914" w:type="dxa"/>
            <w:tcBorders>
              <w:top w:val="nil"/>
              <w:left w:val="nil"/>
              <w:bottom w:val="single" w:sz="4" w:space="0" w:color="auto"/>
              <w:right w:val="single" w:sz="4" w:space="0" w:color="auto"/>
            </w:tcBorders>
            <w:shd w:val="clear" w:color="auto" w:fill="auto"/>
            <w:vAlign w:val="center"/>
            <w:hideMark/>
          </w:tcPr>
          <w:p w:rsidR="00A23634" w:rsidRPr="006B4F78" w:rsidRDefault="00A23634" w:rsidP="00184F46">
            <w:pPr>
              <w:jc w:val="center"/>
            </w:pPr>
            <w:r w:rsidRPr="006B4F78">
              <w:t xml:space="preserve">с </w:t>
            </w:r>
            <w:r w:rsidRPr="006B4F78">
              <w:br/>
              <w:t>полотенце-сушителем</w:t>
            </w:r>
          </w:p>
        </w:tc>
        <w:tc>
          <w:tcPr>
            <w:tcW w:w="1550" w:type="dxa"/>
            <w:tcBorders>
              <w:top w:val="nil"/>
              <w:left w:val="nil"/>
              <w:bottom w:val="single" w:sz="4" w:space="0" w:color="auto"/>
              <w:right w:val="single" w:sz="4" w:space="0" w:color="auto"/>
            </w:tcBorders>
            <w:shd w:val="clear" w:color="auto" w:fill="auto"/>
            <w:vAlign w:val="center"/>
            <w:hideMark/>
          </w:tcPr>
          <w:p w:rsidR="00A23634" w:rsidRPr="006B4F78" w:rsidRDefault="00A23634" w:rsidP="00184F46">
            <w:pPr>
              <w:jc w:val="center"/>
            </w:pPr>
            <w:r w:rsidRPr="006B4F78">
              <w:t>без полотенце-сушителя</w:t>
            </w:r>
          </w:p>
        </w:tc>
      </w:tr>
      <w:tr w:rsidR="00A23634" w:rsidRPr="006B4F78" w:rsidTr="00184F46">
        <w:trPr>
          <w:trHeight w:val="255"/>
        </w:trPr>
        <w:tc>
          <w:tcPr>
            <w:tcW w:w="2700" w:type="dxa"/>
            <w:vMerge/>
            <w:tcBorders>
              <w:left w:val="single" w:sz="4" w:space="0" w:color="auto"/>
              <w:bottom w:val="single" w:sz="4" w:space="0" w:color="auto"/>
              <w:right w:val="single" w:sz="4" w:space="0" w:color="auto"/>
            </w:tcBorders>
            <w:shd w:val="clear" w:color="auto" w:fill="auto"/>
            <w:vAlign w:val="center"/>
          </w:tcPr>
          <w:p w:rsidR="00A23634" w:rsidRPr="006B4F78" w:rsidRDefault="00A23634" w:rsidP="00184F46">
            <w:pPr>
              <w:jc w:val="center"/>
            </w:pPr>
          </w:p>
        </w:tc>
        <w:tc>
          <w:tcPr>
            <w:tcW w:w="1637" w:type="dxa"/>
            <w:tcBorders>
              <w:top w:val="nil"/>
              <w:left w:val="nil"/>
              <w:bottom w:val="single" w:sz="4" w:space="0" w:color="auto"/>
              <w:right w:val="single" w:sz="4" w:space="0" w:color="auto"/>
            </w:tcBorders>
            <w:shd w:val="clear" w:color="auto" w:fill="auto"/>
            <w:vAlign w:val="center"/>
          </w:tcPr>
          <w:p w:rsidR="00A23634" w:rsidRPr="006B4F78" w:rsidRDefault="00A23634" w:rsidP="00184F46">
            <w:pPr>
              <w:jc w:val="center"/>
              <w:rPr>
                <w:vertAlign w:val="superscript"/>
              </w:rPr>
            </w:pPr>
            <w:r w:rsidRPr="006B4F78">
              <w:t>руб./м</w:t>
            </w:r>
            <w:r w:rsidRPr="006B4F78">
              <w:rPr>
                <w:vertAlign w:val="superscript"/>
              </w:rPr>
              <w:t>3</w:t>
            </w:r>
          </w:p>
        </w:tc>
        <w:tc>
          <w:tcPr>
            <w:tcW w:w="1550" w:type="dxa"/>
            <w:tcBorders>
              <w:top w:val="nil"/>
              <w:left w:val="nil"/>
              <w:bottom w:val="single" w:sz="4" w:space="0" w:color="auto"/>
              <w:right w:val="single" w:sz="4" w:space="0" w:color="auto"/>
            </w:tcBorders>
            <w:shd w:val="clear" w:color="auto" w:fill="auto"/>
          </w:tcPr>
          <w:p w:rsidR="00A23634" w:rsidRPr="006B4F78" w:rsidRDefault="00A23634" w:rsidP="00184F46">
            <w:pPr>
              <w:jc w:val="center"/>
            </w:pPr>
            <w:r w:rsidRPr="006B4F78">
              <w:t>руб./м</w:t>
            </w:r>
            <w:r w:rsidRPr="006B4F78">
              <w:rPr>
                <w:vertAlign w:val="superscript"/>
              </w:rPr>
              <w:t>3</w:t>
            </w:r>
          </w:p>
        </w:tc>
        <w:tc>
          <w:tcPr>
            <w:tcW w:w="1914" w:type="dxa"/>
            <w:tcBorders>
              <w:top w:val="nil"/>
              <w:left w:val="nil"/>
              <w:bottom w:val="single" w:sz="4" w:space="0" w:color="auto"/>
              <w:right w:val="single" w:sz="4" w:space="0" w:color="auto"/>
            </w:tcBorders>
            <w:shd w:val="clear" w:color="auto" w:fill="auto"/>
          </w:tcPr>
          <w:p w:rsidR="00A23634" w:rsidRPr="006B4F78" w:rsidRDefault="00A23634" w:rsidP="00184F46">
            <w:pPr>
              <w:jc w:val="center"/>
            </w:pPr>
            <w:r w:rsidRPr="006B4F78">
              <w:t>руб./м</w:t>
            </w:r>
            <w:r w:rsidRPr="006B4F78">
              <w:rPr>
                <w:vertAlign w:val="superscript"/>
              </w:rPr>
              <w:t>3</w:t>
            </w:r>
          </w:p>
        </w:tc>
        <w:tc>
          <w:tcPr>
            <w:tcW w:w="1550" w:type="dxa"/>
            <w:tcBorders>
              <w:top w:val="nil"/>
              <w:left w:val="nil"/>
              <w:bottom w:val="single" w:sz="4" w:space="0" w:color="auto"/>
              <w:right w:val="single" w:sz="4" w:space="0" w:color="auto"/>
            </w:tcBorders>
            <w:shd w:val="clear" w:color="auto" w:fill="auto"/>
          </w:tcPr>
          <w:p w:rsidR="00A23634" w:rsidRPr="006B4F78" w:rsidRDefault="00A23634" w:rsidP="00184F46">
            <w:pPr>
              <w:jc w:val="center"/>
            </w:pPr>
            <w:r w:rsidRPr="006B4F78">
              <w:t>руб./м</w:t>
            </w:r>
            <w:r w:rsidRPr="006B4F78">
              <w:rPr>
                <w:vertAlign w:val="superscript"/>
              </w:rPr>
              <w:t>3</w:t>
            </w:r>
          </w:p>
        </w:tc>
      </w:tr>
      <w:tr w:rsidR="00A23634" w:rsidRPr="006B4F78" w:rsidTr="00184F46">
        <w:trPr>
          <w:trHeight w:val="255"/>
        </w:trPr>
        <w:tc>
          <w:tcPr>
            <w:tcW w:w="2700" w:type="dxa"/>
            <w:tcBorders>
              <w:top w:val="nil"/>
              <w:left w:val="single" w:sz="4" w:space="0" w:color="auto"/>
              <w:bottom w:val="single" w:sz="4" w:space="0" w:color="auto"/>
              <w:right w:val="single" w:sz="4" w:space="0" w:color="auto"/>
            </w:tcBorders>
            <w:shd w:val="clear" w:color="auto" w:fill="auto"/>
            <w:vAlign w:val="center"/>
          </w:tcPr>
          <w:p w:rsidR="00A23634" w:rsidRPr="006B4F78" w:rsidRDefault="00A23634" w:rsidP="00184F46">
            <w:pPr>
              <w:jc w:val="center"/>
            </w:pPr>
            <w:r w:rsidRPr="006B4F78">
              <w:t>1</w:t>
            </w:r>
          </w:p>
        </w:tc>
        <w:tc>
          <w:tcPr>
            <w:tcW w:w="1637" w:type="dxa"/>
            <w:tcBorders>
              <w:top w:val="nil"/>
              <w:left w:val="nil"/>
              <w:bottom w:val="single" w:sz="4" w:space="0" w:color="auto"/>
              <w:right w:val="single" w:sz="4" w:space="0" w:color="auto"/>
            </w:tcBorders>
            <w:shd w:val="clear" w:color="auto" w:fill="auto"/>
            <w:vAlign w:val="center"/>
          </w:tcPr>
          <w:p w:rsidR="00A23634" w:rsidRPr="006B4F78" w:rsidRDefault="00A23634" w:rsidP="00184F46">
            <w:pPr>
              <w:jc w:val="center"/>
            </w:pPr>
            <w:r w:rsidRPr="006B4F78">
              <w:t>2</w:t>
            </w:r>
          </w:p>
        </w:tc>
        <w:tc>
          <w:tcPr>
            <w:tcW w:w="1550" w:type="dxa"/>
            <w:tcBorders>
              <w:top w:val="nil"/>
              <w:left w:val="nil"/>
              <w:bottom w:val="single" w:sz="4" w:space="0" w:color="auto"/>
              <w:right w:val="single" w:sz="4" w:space="0" w:color="auto"/>
            </w:tcBorders>
            <w:shd w:val="clear" w:color="auto" w:fill="auto"/>
            <w:vAlign w:val="center"/>
          </w:tcPr>
          <w:p w:rsidR="00A23634" w:rsidRPr="006B4F78" w:rsidRDefault="00A23634" w:rsidP="00184F46">
            <w:pPr>
              <w:jc w:val="center"/>
            </w:pPr>
            <w:r w:rsidRPr="006B4F78">
              <w:t>3</w:t>
            </w:r>
          </w:p>
        </w:tc>
        <w:tc>
          <w:tcPr>
            <w:tcW w:w="1914" w:type="dxa"/>
            <w:tcBorders>
              <w:top w:val="nil"/>
              <w:left w:val="nil"/>
              <w:bottom w:val="single" w:sz="4" w:space="0" w:color="auto"/>
              <w:right w:val="single" w:sz="4" w:space="0" w:color="auto"/>
            </w:tcBorders>
            <w:shd w:val="clear" w:color="auto" w:fill="auto"/>
            <w:vAlign w:val="center"/>
          </w:tcPr>
          <w:p w:rsidR="00A23634" w:rsidRPr="006B4F78" w:rsidRDefault="00A23634" w:rsidP="00184F46">
            <w:pPr>
              <w:jc w:val="center"/>
            </w:pPr>
            <w:r w:rsidRPr="006B4F78">
              <w:t>4</w:t>
            </w:r>
          </w:p>
        </w:tc>
        <w:tc>
          <w:tcPr>
            <w:tcW w:w="1550" w:type="dxa"/>
            <w:tcBorders>
              <w:top w:val="nil"/>
              <w:left w:val="nil"/>
              <w:bottom w:val="single" w:sz="4" w:space="0" w:color="auto"/>
              <w:right w:val="single" w:sz="4" w:space="0" w:color="auto"/>
            </w:tcBorders>
            <w:shd w:val="clear" w:color="auto" w:fill="auto"/>
            <w:vAlign w:val="center"/>
          </w:tcPr>
          <w:p w:rsidR="00A23634" w:rsidRPr="006B4F78" w:rsidRDefault="00A23634" w:rsidP="00184F46">
            <w:pPr>
              <w:jc w:val="center"/>
            </w:pPr>
            <w:r w:rsidRPr="006B4F78">
              <w:t>5</w:t>
            </w:r>
          </w:p>
        </w:tc>
      </w:tr>
      <w:tr w:rsidR="00A23634" w:rsidRPr="006B4F78" w:rsidTr="00184F46">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A23634" w:rsidRPr="006B4F78" w:rsidRDefault="00A23634" w:rsidP="00184F46">
            <w:r w:rsidRPr="006B4F78">
              <w:t>январь - июнь</w:t>
            </w:r>
          </w:p>
        </w:tc>
        <w:tc>
          <w:tcPr>
            <w:tcW w:w="1637" w:type="dxa"/>
            <w:tcBorders>
              <w:top w:val="nil"/>
              <w:left w:val="nil"/>
              <w:bottom w:val="single" w:sz="4" w:space="0" w:color="auto"/>
              <w:right w:val="single" w:sz="4" w:space="0" w:color="auto"/>
            </w:tcBorders>
            <w:shd w:val="clear" w:color="auto" w:fill="auto"/>
            <w:vAlign w:val="center"/>
          </w:tcPr>
          <w:p w:rsidR="00A23634" w:rsidRPr="00F85B2F" w:rsidRDefault="00A23634" w:rsidP="00184F46">
            <w:pPr>
              <w:jc w:val="center"/>
            </w:pPr>
            <w:r w:rsidRPr="00F85B2F">
              <w:t>147,47</w:t>
            </w:r>
          </w:p>
        </w:tc>
        <w:tc>
          <w:tcPr>
            <w:tcW w:w="1550" w:type="dxa"/>
            <w:tcBorders>
              <w:top w:val="nil"/>
              <w:left w:val="nil"/>
              <w:bottom w:val="single" w:sz="4" w:space="0" w:color="auto"/>
              <w:right w:val="single" w:sz="4" w:space="0" w:color="auto"/>
            </w:tcBorders>
            <w:shd w:val="clear" w:color="auto" w:fill="auto"/>
            <w:vAlign w:val="center"/>
          </w:tcPr>
          <w:p w:rsidR="00A23634" w:rsidRPr="00F85B2F" w:rsidRDefault="00A23634" w:rsidP="00184F46">
            <w:pPr>
              <w:jc w:val="center"/>
            </w:pPr>
            <w:r w:rsidRPr="00F85B2F">
              <w:t>145,59</w:t>
            </w:r>
          </w:p>
        </w:tc>
        <w:tc>
          <w:tcPr>
            <w:tcW w:w="1914" w:type="dxa"/>
            <w:tcBorders>
              <w:top w:val="nil"/>
              <w:left w:val="nil"/>
              <w:bottom w:val="single" w:sz="4" w:space="0" w:color="auto"/>
              <w:right w:val="single" w:sz="4" w:space="0" w:color="auto"/>
            </w:tcBorders>
            <w:shd w:val="clear" w:color="auto" w:fill="auto"/>
            <w:vAlign w:val="center"/>
          </w:tcPr>
          <w:p w:rsidR="00A23634" w:rsidRPr="00F85B2F" w:rsidRDefault="00A23634" w:rsidP="00184F46">
            <w:pPr>
              <w:jc w:val="center"/>
            </w:pPr>
            <w:r w:rsidRPr="00F85B2F">
              <w:t>155,89</w:t>
            </w:r>
          </w:p>
        </w:tc>
        <w:tc>
          <w:tcPr>
            <w:tcW w:w="1550" w:type="dxa"/>
            <w:tcBorders>
              <w:top w:val="nil"/>
              <w:left w:val="nil"/>
              <w:bottom w:val="single" w:sz="4" w:space="0" w:color="auto"/>
              <w:right w:val="single" w:sz="4" w:space="0" w:color="auto"/>
            </w:tcBorders>
            <w:shd w:val="clear" w:color="auto" w:fill="auto"/>
            <w:vAlign w:val="center"/>
          </w:tcPr>
          <w:p w:rsidR="00A23634" w:rsidRPr="00F85B2F" w:rsidRDefault="00A23634" w:rsidP="00184F46">
            <w:pPr>
              <w:jc w:val="center"/>
            </w:pPr>
            <w:r w:rsidRPr="00F85B2F">
              <w:t>148,40</w:t>
            </w:r>
          </w:p>
        </w:tc>
      </w:tr>
      <w:tr w:rsidR="00A23634" w:rsidRPr="006B4F78" w:rsidTr="00184F46">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A23634" w:rsidRPr="006B4F78" w:rsidRDefault="00A23634" w:rsidP="00184F46">
            <w:r w:rsidRPr="006B4F78">
              <w:t>июль - декабрь</w:t>
            </w:r>
          </w:p>
        </w:tc>
        <w:tc>
          <w:tcPr>
            <w:tcW w:w="1637" w:type="dxa"/>
            <w:tcBorders>
              <w:top w:val="nil"/>
              <w:left w:val="nil"/>
              <w:bottom w:val="single" w:sz="4" w:space="0" w:color="auto"/>
              <w:right w:val="single" w:sz="4" w:space="0" w:color="auto"/>
            </w:tcBorders>
            <w:shd w:val="clear" w:color="auto" w:fill="auto"/>
            <w:vAlign w:val="center"/>
          </w:tcPr>
          <w:p w:rsidR="00A23634" w:rsidRPr="00F85B2F" w:rsidRDefault="00A23634" w:rsidP="00184F46">
            <w:pPr>
              <w:jc w:val="center"/>
            </w:pPr>
            <w:r w:rsidRPr="00F85B2F">
              <w:t>153,</w:t>
            </w:r>
            <w:r>
              <w:t>88</w:t>
            </w:r>
          </w:p>
        </w:tc>
        <w:tc>
          <w:tcPr>
            <w:tcW w:w="1550" w:type="dxa"/>
            <w:tcBorders>
              <w:top w:val="nil"/>
              <w:left w:val="nil"/>
              <w:bottom w:val="single" w:sz="4" w:space="0" w:color="auto"/>
              <w:right w:val="single" w:sz="4" w:space="0" w:color="auto"/>
            </w:tcBorders>
            <w:shd w:val="clear" w:color="auto" w:fill="auto"/>
            <w:vAlign w:val="center"/>
          </w:tcPr>
          <w:p w:rsidR="00A23634" w:rsidRPr="00F85B2F" w:rsidRDefault="00A23634" w:rsidP="00184F46">
            <w:pPr>
              <w:jc w:val="center"/>
            </w:pPr>
            <w:r w:rsidRPr="00F85B2F">
              <w:t>151,9</w:t>
            </w:r>
            <w:r>
              <w:t>3</w:t>
            </w:r>
          </w:p>
        </w:tc>
        <w:tc>
          <w:tcPr>
            <w:tcW w:w="1914" w:type="dxa"/>
            <w:tcBorders>
              <w:top w:val="nil"/>
              <w:left w:val="nil"/>
              <w:bottom w:val="single" w:sz="4" w:space="0" w:color="auto"/>
              <w:right w:val="single" w:sz="4" w:space="0" w:color="auto"/>
            </w:tcBorders>
            <w:shd w:val="clear" w:color="auto" w:fill="auto"/>
            <w:vAlign w:val="center"/>
          </w:tcPr>
          <w:p w:rsidR="00A23634" w:rsidRPr="00F85B2F" w:rsidRDefault="00A23634" w:rsidP="00184F46">
            <w:pPr>
              <w:jc w:val="center"/>
            </w:pPr>
            <w:r w:rsidRPr="00F85B2F">
              <w:t>162,</w:t>
            </w:r>
            <w:r>
              <w:t>68</w:t>
            </w:r>
          </w:p>
        </w:tc>
        <w:tc>
          <w:tcPr>
            <w:tcW w:w="1550" w:type="dxa"/>
            <w:tcBorders>
              <w:top w:val="nil"/>
              <w:left w:val="nil"/>
              <w:bottom w:val="single" w:sz="4" w:space="0" w:color="auto"/>
              <w:right w:val="single" w:sz="4" w:space="0" w:color="auto"/>
            </w:tcBorders>
            <w:shd w:val="clear" w:color="auto" w:fill="auto"/>
            <w:vAlign w:val="center"/>
          </w:tcPr>
          <w:p w:rsidR="00A23634" w:rsidRPr="00F85B2F" w:rsidRDefault="00A23634" w:rsidP="00184F46">
            <w:pPr>
              <w:jc w:val="center"/>
            </w:pPr>
            <w:r w:rsidRPr="00F85B2F">
              <w:t>154,8</w:t>
            </w:r>
            <w:r>
              <w:t>6</w:t>
            </w:r>
          </w:p>
        </w:tc>
      </w:tr>
    </w:tbl>
    <w:p w:rsidR="00A23634" w:rsidRDefault="00A23634" w:rsidP="00A23634">
      <w:pPr>
        <w:ind w:firstLine="709"/>
        <w:jc w:val="both"/>
        <w:rPr>
          <w:sz w:val="28"/>
          <w:szCs w:val="28"/>
          <w:lang w:eastAsia="en-US"/>
        </w:rPr>
      </w:pPr>
    </w:p>
    <w:p w:rsidR="00C30C10" w:rsidRDefault="00C30C10" w:rsidP="00D5591C">
      <w:pPr>
        <w:ind w:firstLine="5245"/>
        <w:jc w:val="right"/>
      </w:pPr>
    </w:p>
    <w:p w:rsidR="00C30C10" w:rsidRDefault="00C30C10" w:rsidP="00D5591C">
      <w:pPr>
        <w:ind w:firstLine="5245"/>
        <w:jc w:val="right"/>
      </w:pPr>
    </w:p>
    <w:p w:rsidR="00C30C10" w:rsidRDefault="00C30C10" w:rsidP="00D5591C">
      <w:pPr>
        <w:ind w:firstLine="5245"/>
        <w:jc w:val="right"/>
      </w:pPr>
    </w:p>
    <w:p w:rsidR="00C30C10" w:rsidRDefault="00C30C10" w:rsidP="00D5591C">
      <w:pPr>
        <w:ind w:firstLine="5245"/>
        <w:jc w:val="right"/>
      </w:pPr>
    </w:p>
    <w:p w:rsidR="00C30C10" w:rsidRDefault="00C30C10" w:rsidP="00D5591C">
      <w:pPr>
        <w:ind w:firstLine="5245"/>
        <w:jc w:val="right"/>
      </w:pPr>
    </w:p>
    <w:p w:rsidR="00C30C10" w:rsidRDefault="00C30C10" w:rsidP="00D5591C">
      <w:pPr>
        <w:ind w:firstLine="5245"/>
        <w:jc w:val="right"/>
      </w:pPr>
    </w:p>
    <w:p w:rsidR="00C30C10" w:rsidRDefault="00C30C10" w:rsidP="00D5591C">
      <w:pPr>
        <w:ind w:firstLine="5245"/>
        <w:jc w:val="right"/>
      </w:pPr>
    </w:p>
    <w:p w:rsidR="00C30C10" w:rsidRDefault="00C30C10" w:rsidP="00D5591C">
      <w:pPr>
        <w:ind w:firstLine="5245"/>
        <w:jc w:val="right"/>
      </w:pPr>
    </w:p>
    <w:p w:rsidR="00C30C10" w:rsidRDefault="00C30C10" w:rsidP="00D5591C">
      <w:pPr>
        <w:ind w:firstLine="5245"/>
        <w:jc w:val="right"/>
      </w:pPr>
    </w:p>
    <w:p w:rsidR="00C30C10" w:rsidRDefault="00C30C10" w:rsidP="00D5591C">
      <w:pPr>
        <w:ind w:firstLine="5245"/>
        <w:jc w:val="right"/>
      </w:pPr>
    </w:p>
    <w:p w:rsidR="00C30C10" w:rsidRDefault="00C30C10" w:rsidP="00D5591C">
      <w:pPr>
        <w:ind w:firstLine="5245"/>
        <w:jc w:val="right"/>
      </w:pPr>
    </w:p>
    <w:p w:rsidR="00C30C10" w:rsidRDefault="00C30C10" w:rsidP="00D5591C">
      <w:pPr>
        <w:ind w:firstLine="5245"/>
        <w:jc w:val="right"/>
      </w:pPr>
    </w:p>
    <w:p w:rsidR="00C30C10" w:rsidRDefault="00C30C10" w:rsidP="00D5591C">
      <w:pPr>
        <w:ind w:firstLine="5245"/>
        <w:jc w:val="right"/>
      </w:pPr>
    </w:p>
    <w:p w:rsidR="00C30C10" w:rsidRDefault="00C30C10" w:rsidP="00D5591C">
      <w:pPr>
        <w:ind w:firstLine="5245"/>
        <w:jc w:val="right"/>
      </w:pPr>
    </w:p>
    <w:p w:rsidR="00C30C10" w:rsidRDefault="00C30C10" w:rsidP="00D5591C">
      <w:pPr>
        <w:ind w:firstLine="5245"/>
        <w:jc w:val="right"/>
      </w:pPr>
    </w:p>
    <w:p w:rsidR="00C30C10" w:rsidRDefault="00C30C10" w:rsidP="00D5591C">
      <w:pPr>
        <w:ind w:firstLine="5245"/>
        <w:jc w:val="right"/>
      </w:pPr>
    </w:p>
    <w:p w:rsidR="00C30C10" w:rsidRDefault="00C30C10" w:rsidP="00D5591C">
      <w:pPr>
        <w:ind w:firstLine="5245"/>
        <w:jc w:val="right"/>
      </w:pPr>
    </w:p>
    <w:p w:rsidR="00C30C10" w:rsidRDefault="00C30C10" w:rsidP="00D5591C">
      <w:pPr>
        <w:ind w:firstLine="5245"/>
        <w:jc w:val="right"/>
      </w:pPr>
    </w:p>
    <w:p w:rsidR="00C30C10" w:rsidRDefault="00C30C10" w:rsidP="00D5591C">
      <w:pPr>
        <w:ind w:firstLine="5245"/>
        <w:jc w:val="right"/>
      </w:pPr>
    </w:p>
    <w:p w:rsidR="00C30C10" w:rsidRDefault="00C30C10" w:rsidP="00D5591C">
      <w:pPr>
        <w:ind w:firstLine="5245"/>
        <w:jc w:val="right"/>
      </w:pPr>
    </w:p>
    <w:p w:rsidR="00C30C10" w:rsidRDefault="00C30C10" w:rsidP="00D5591C">
      <w:pPr>
        <w:ind w:firstLine="5245"/>
        <w:jc w:val="right"/>
      </w:pPr>
    </w:p>
    <w:p w:rsidR="00C30C10" w:rsidRDefault="00C30C10" w:rsidP="00D5591C">
      <w:pPr>
        <w:ind w:firstLine="5245"/>
        <w:jc w:val="right"/>
      </w:pPr>
    </w:p>
    <w:p w:rsidR="00C30C10" w:rsidRDefault="00C30C10" w:rsidP="00D5591C">
      <w:pPr>
        <w:ind w:firstLine="5245"/>
        <w:jc w:val="right"/>
        <w:sectPr w:rsidR="00C30C10" w:rsidSect="00C30C10">
          <w:pgSz w:w="11906" w:h="16838" w:code="9"/>
          <w:pgMar w:top="851" w:right="851" w:bottom="851" w:left="851" w:header="283" w:footer="283" w:gutter="0"/>
          <w:cols w:space="708"/>
          <w:titlePg/>
          <w:docGrid w:linePitch="360"/>
        </w:sectPr>
      </w:pPr>
    </w:p>
    <w:p w:rsidR="004D2484" w:rsidRDefault="004D2484" w:rsidP="00D5591C">
      <w:pPr>
        <w:ind w:firstLine="5245"/>
        <w:jc w:val="right"/>
      </w:pPr>
      <w:r>
        <w:lastRenderedPageBreak/>
        <w:t xml:space="preserve">Приложение № </w:t>
      </w:r>
      <w:r w:rsidR="00C30C10">
        <w:t>7</w:t>
      </w:r>
      <w:r>
        <w:t xml:space="preserve"> к протоколу № 35</w:t>
      </w:r>
    </w:p>
    <w:p w:rsidR="004D2484" w:rsidRDefault="004D2484" w:rsidP="00D5591C">
      <w:pPr>
        <w:ind w:firstLine="5245"/>
        <w:jc w:val="right"/>
      </w:pPr>
      <w:r>
        <w:t>заседания Правления региональной</w:t>
      </w:r>
    </w:p>
    <w:p w:rsidR="004D2484" w:rsidRDefault="004D2484" w:rsidP="00D5591C">
      <w:pPr>
        <w:ind w:firstLine="5245"/>
        <w:jc w:val="right"/>
      </w:pPr>
      <w:r>
        <w:t>энергетической комиссии Кемеровской</w:t>
      </w:r>
    </w:p>
    <w:p w:rsidR="004D2484" w:rsidRDefault="004D2484" w:rsidP="00D5591C">
      <w:pPr>
        <w:ind w:firstLine="5245"/>
        <w:jc w:val="right"/>
      </w:pPr>
      <w:r>
        <w:t>области от 30.06.2018</w:t>
      </w:r>
    </w:p>
    <w:p w:rsidR="00514DC9" w:rsidRDefault="00514DC9" w:rsidP="005D5DA6">
      <w:pPr>
        <w:ind w:firstLine="709"/>
        <w:jc w:val="both"/>
        <w:rPr>
          <w:sz w:val="28"/>
          <w:szCs w:val="28"/>
          <w:lang w:eastAsia="en-US"/>
        </w:rPr>
      </w:pPr>
    </w:p>
    <w:p w:rsidR="00D5591C" w:rsidRDefault="00D5591C" w:rsidP="00D5591C">
      <w:pPr>
        <w:ind w:left="10773"/>
        <w:jc w:val="center"/>
        <w:rPr>
          <w:sz w:val="28"/>
          <w:szCs w:val="28"/>
        </w:rPr>
      </w:pPr>
    </w:p>
    <w:tbl>
      <w:tblPr>
        <w:tblW w:w="15735" w:type="dxa"/>
        <w:tblInd w:w="-34" w:type="dxa"/>
        <w:tblLayout w:type="fixed"/>
        <w:tblLook w:val="04A0" w:firstRow="1" w:lastRow="0" w:firstColumn="1" w:lastColumn="0" w:noHBand="0" w:noVBand="1"/>
      </w:tblPr>
      <w:tblGrid>
        <w:gridCol w:w="15735"/>
      </w:tblGrid>
      <w:tr w:rsidR="00D5591C" w:rsidRPr="005D4ECB" w:rsidTr="00A93B2E">
        <w:trPr>
          <w:trHeight w:val="1388"/>
        </w:trPr>
        <w:tc>
          <w:tcPr>
            <w:tcW w:w="15735" w:type="dxa"/>
            <w:tcBorders>
              <w:top w:val="nil"/>
              <w:left w:val="nil"/>
              <w:bottom w:val="nil"/>
              <w:right w:val="nil"/>
            </w:tcBorders>
            <w:shd w:val="clear" w:color="auto" w:fill="auto"/>
            <w:vAlign w:val="bottom"/>
          </w:tcPr>
          <w:p w:rsidR="00D5591C" w:rsidRPr="00D608DC" w:rsidRDefault="00D5591C" w:rsidP="00A93B2E">
            <w:pPr>
              <w:tabs>
                <w:tab w:val="left" w:pos="0"/>
              </w:tabs>
              <w:jc w:val="center"/>
              <w:rPr>
                <w:bCs/>
              </w:rPr>
            </w:pPr>
            <w:r w:rsidRPr="00D608DC">
              <w:rPr>
                <w:bCs/>
              </w:rPr>
              <w:t>Тарифы ООО «</w:t>
            </w:r>
            <w:r w:rsidRPr="00D608DC">
              <w:rPr>
                <w:bCs/>
                <w:color w:val="000000"/>
                <w:kern w:val="32"/>
              </w:rPr>
              <w:t>Рудничное теплоснабжающее хозяйство</w:t>
            </w:r>
            <w:r w:rsidRPr="00D608DC">
              <w:rPr>
                <w:bCs/>
              </w:rPr>
              <w:t>» на горячую воду в открытой системе горячего водоснабжения (теплоснабжения), реализуемую на потребительском рынке г. Прокопьевска, на период с 01.01.2018 по 31.12.2018</w:t>
            </w:r>
          </w:p>
          <w:p w:rsidR="00D5591C" w:rsidRPr="00A13F1C" w:rsidRDefault="00D5591C" w:rsidP="00A93B2E">
            <w:pPr>
              <w:tabs>
                <w:tab w:val="left" w:pos="0"/>
              </w:tabs>
              <w:jc w:val="center"/>
              <w:rPr>
                <w:bCs/>
                <w:sz w:val="28"/>
                <w:szCs w:val="28"/>
              </w:rPr>
            </w:pPr>
          </w:p>
          <w:p w:rsidR="00D5591C" w:rsidRPr="00A13F1C" w:rsidRDefault="00D5591C" w:rsidP="00A93B2E">
            <w:pPr>
              <w:autoSpaceDE w:val="0"/>
              <w:autoSpaceDN w:val="0"/>
              <w:adjustRightInd w:val="0"/>
              <w:ind w:firstLine="540"/>
              <w:jc w:val="right"/>
              <w:rPr>
                <w:bCs/>
                <w:sz w:val="28"/>
                <w:szCs w:val="28"/>
              </w:rPr>
            </w:pPr>
          </w:p>
        </w:tc>
      </w:tr>
      <w:tr w:rsidR="00D5591C" w:rsidRPr="005D4ECB" w:rsidTr="00A93B2E">
        <w:trPr>
          <w:trHeight w:val="1388"/>
        </w:trPr>
        <w:tc>
          <w:tcPr>
            <w:tcW w:w="15735" w:type="dxa"/>
            <w:tcBorders>
              <w:top w:val="nil"/>
              <w:left w:val="nil"/>
              <w:bottom w:val="nil"/>
              <w:right w:val="nil"/>
            </w:tcBorders>
            <w:shd w:val="clear" w:color="auto" w:fill="auto"/>
            <w:vAlign w:val="bottom"/>
          </w:tcPr>
          <w:tbl>
            <w:tblPr>
              <w:tblW w:w="15544" w:type="dxa"/>
              <w:tblInd w:w="3" w:type="dxa"/>
              <w:tblLayout w:type="fixed"/>
              <w:tblLook w:val="04A0" w:firstRow="1" w:lastRow="0" w:firstColumn="1" w:lastColumn="0" w:noHBand="0" w:noVBand="1"/>
            </w:tblPr>
            <w:tblGrid>
              <w:gridCol w:w="1592"/>
              <w:gridCol w:w="1326"/>
              <w:gridCol w:w="1039"/>
              <w:gridCol w:w="889"/>
              <w:gridCol w:w="992"/>
              <w:gridCol w:w="948"/>
              <w:gridCol w:w="895"/>
              <w:gridCol w:w="919"/>
              <w:gridCol w:w="924"/>
              <w:gridCol w:w="992"/>
              <w:gridCol w:w="992"/>
              <w:gridCol w:w="1134"/>
              <w:gridCol w:w="1559"/>
              <w:gridCol w:w="1329"/>
              <w:gridCol w:w="14"/>
            </w:tblGrid>
            <w:tr w:rsidR="00D5591C" w:rsidRPr="00F85B2F" w:rsidTr="00A93B2E">
              <w:trPr>
                <w:trHeight w:val="902"/>
              </w:trPr>
              <w:tc>
                <w:tcPr>
                  <w:tcW w:w="1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91C" w:rsidRDefault="00D5591C" w:rsidP="00A93B2E">
                  <w:pPr>
                    <w:ind w:left="-90" w:right="-100"/>
                    <w:jc w:val="center"/>
                  </w:pPr>
                  <w:r>
                    <w:t>Наименование регулируемой организации</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91C" w:rsidRDefault="00D5591C" w:rsidP="00A93B2E">
                  <w:pPr>
                    <w:ind w:left="-90" w:right="-100"/>
                    <w:jc w:val="center"/>
                  </w:pPr>
                  <w:r>
                    <w:t>Период</w:t>
                  </w:r>
                </w:p>
              </w:tc>
              <w:tc>
                <w:tcPr>
                  <w:tcW w:w="3868" w:type="dxa"/>
                  <w:gridSpan w:val="4"/>
                  <w:tcBorders>
                    <w:top w:val="single" w:sz="4" w:space="0" w:color="auto"/>
                    <w:left w:val="nil"/>
                    <w:bottom w:val="single" w:sz="4" w:space="0" w:color="auto"/>
                    <w:right w:val="single" w:sz="4" w:space="0" w:color="auto"/>
                  </w:tcBorders>
                  <w:shd w:val="clear" w:color="auto" w:fill="auto"/>
                  <w:vAlign w:val="center"/>
                  <w:hideMark/>
                </w:tcPr>
                <w:p w:rsidR="00D5591C" w:rsidRDefault="00D5591C" w:rsidP="00A93B2E">
                  <w:pPr>
                    <w:jc w:val="center"/>
                  </w:pPr>
                  <w:r>
                    <w:t>Тариф на горячую воду для населения, руб./м</w:t>
                  </w:r>
                  <w:r w:rsidRPr="00F85B2F">
                    <w:rPr>
                      <w:vertAlign w:val="superscript"/>
                    </w:rPr>
                    <w:t>3</w:t>
                  </w:r>
                  <w:r w:rsidRPr="00F85B2F">
                    <w:t xml:space="preserve"> </w:t>
                  </w:r>
                  <w:r>
                    <w:t>* (с НДС)</w:t>
                  </w:r>
                </w:p>
              </w:tc>
              <w:tc>
                <w:tcPr>
                  <w:tcW w:w="3730" w:type="dxa"/>
                  <w:gridSpan w:val="4"/>
                  <w:tcBorders>
                    <w:top w:val="single" w:sz="4" w:space="0" w:color="auto"/>
                    <w:left w:val="nil"/>
                    <w:bottom w:val="single" w:sz="4" w:space="0" w:color="auto"/>
                    <w:right w:val="single" w:sz="4" w:space="0" w:color="auto"/>
                  </w:tcBorders>
                  <w:shd w:val="clear" w:color="auto" w:fill="auto"/>
                  <w:vAlign w:val="center"/>
                  <w:hideMark/>
                </w:tcPr>
                <w:p w:rsidR="00D5591C" w:rsidRDefault="00D5591C" w:rsidP="00A93B2E">
                  <w:pPr>
                    <w:jc w:val="center"/>
                  </w:pPr>
                  <w:r>
                    <w:t>Тариф на горячую воду для прочих потребителей,</w:t>
                  </w:r>
                  <w:r>
                    <w:br/>
                    <w:t>руб./м</w:t>
                  </w:r>
                  <w:r w:rsidRPr="00F85B2F">
                    <w:rPr>
                      <w:vertAlign w:val="superscript"/>
                    </w:rPr>
                    <w:t>3</w:t>
                  </w:r>
                  <w:r>
                    <w:t xml:space="preserve"> (без НДС)</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91C" w:rsidRDefault="00D5591C" w:rsidP="00A93B2E">
                  <w:pPr>
                    <w:ind w:left="-90" w:right="-100"/>
                    <w:jc w:val="center"/>
                  </w:pPr>
                  <w:r>
                    <w:t>Компо-нент на теплоно-ситель, руб./м</w:t>
                  </w:r>
                  <w:r w:rsidRPr="00F85B2F">
                    <w:rPr>
                      <w:vertAlign w:val="superscript"/>
                    </w:rPr>
                    <w:t>3</w:t>
                  </w:r>
                  <w:r>
                    <w:t xml:space="preserve"> ** (без НДС)</w:t>
                  </w:r>
                </w:p>
              </w:tc>
              <w:tc>
                <w:tcPr>
                  <w:tcW w:w="4036" w:type="dxa"/>
                  <w:gridSpan w:val="4"/>
                  <w:tcBorders>
                    <w:top w:val="single" w:sz="4" w:space="0" w:color="auto"/>
                    <w:left w:val="nil"/>
                    <w:bottom w:val="single" w:sz="4" w:space="0" w:color="auto"/>
                    <w:right w:val="single" w:sz="4" w:space="0" w:color="auto"/>
                  </w:tcBorders>
                  <w:shd w:val="clear" w:color="auto" w:fill="auto"/>
                  <w:vAlign w:val="center"/>
                  <w:hideMark/>
                </w:tcPr>
                <w:p w:rsidR="00D5591C" w:rsidRDefault="00D5591C" w:rsidP="00A93B2E">
                  <w:pPr>
                    <w:jc w:val="center"/>
                  </w:pPr>
                  <w:r>
                    <w:t>Компонент на тепловую энергию</w:t>
                  </w:r>
                </w:p>
              </w:tc>
            </w:tr>
            <w:tr w:rsidR="00D5591C" w:rsidRPr="00F85B2F" w:rsidTr="00A93B2E">
              <w:trPr>
                <w:trHeight w:val="325"/>
              </w:trPr>
              <w:tc>
                <w:tcPr>
                  <w:tcW w:w="1592" w:type="dxa"/>
                  <w:vMerge/>
                  <w:tcBorders>
                    <w:top w:val="single" w:sz="4" w:space="0" w:color="auto"/>
                    <w:left w:val="single" w:sz="4" w:space="0" w:color="auto"/>
                    <w:bottom w:val="single" w:sz="4" w:space="0" w:color="auto"/>
                    <w:right w:val="single" w:sz="4" w:space="0" w:color="auto"/>
                  </w:tcBorders>
                  <w:vAlign w:val="center"/>
                  <w:hideMark/>
                </w:tcPr>
                <w:p w:rsidR="00D5591C" w:rsidRDefault="00D5591C" w:rsidP="00A93B2E"/>
              </w:tc>
              <w:tc>
                <w:tcPr>
                  <w:tcW w:w="1326" w:type="dxa"/>
                  <w:vMerge/>
                  <w:tcBorders>
                    <w:top w:val="single" w:sz="4" w:space="0" w:color="auto"/>
                    <w:left w:val="single" w:sz="4" w:space="0" w:color="auto"/>
                    <w:bottom w:val="single" w:sz="4" w:space="0" w:color="auto"/>
                    <w:right w:val="single" w:sz="4" w:space="0" w:color="auto"/>
                  </w:tcBorders>
                  <w:vAlign w:val="center"/>
                  <w:hideMark/>
                </w:tcPr>
                <w:p w:rsidR="00D5591C" w:rsidRDefault="00D5591C" w:rsidP="00A93B2E">
                  <w:pPr>
                    <w:ind w:left="-90" w:right="-100"/>
                    <w:jc w:val="center"/>
                  </w:pPr>
                </w:p>
              </w:tc>
              <w:tc>
                <w:tcPr>
                  <w:tcW w:w="1928" w:type="dxa"/>
                  <w:gridSpan w:val="2"/>
                  <w:tcBorders>
                    <w:top w:val="single" w:sz="4" w:space="0" w:color="auto"/>
                    <w:left w:val="nil"/>
                    <w:bottom w:val="single" w:sz="4" w:space="0" w:color="auto"/>
                    <w:right w:val="single" w:sz="4" w:space="0" w:color="auto"/>
                  </w:tcBorders>
                  <w:shd w:val="clear" w:color="auto" w:fill="auto"/>
                  <w:vAlign w:val="center"/>
                  <w:hideMark/>
                </w:tcPr>
                <w:p w:rsidR="00D5591C" w:rsidRDefault="00D5591C" w:rsidP="00A93B2E">
                  <w:pPr>
                    <w:jc w:val="center"/>
                  </w:pPr>
                  <w:r>
                    <w:t>Изолированные стояки</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rsidR="00D5591C" w:rsidRDefault="00D5591C" w:rsidP="00A93B2E">
                  <w:pPr>
                    <w:jc w:val="center"/>
                  </w:pPr>
                  <w:r>
                    <w:t>Неизолированные стояки</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rsidR="00D5591C" w:rsidRDefault="00D5591C" w:rsidP="00A93B2E">
                  <w:pPr>
                    <w:jc w:val="center"/>
                  </w:pPr>
                  <w:r>
                    <w:t>Изолированные стояки</w:t>
                  </w:r>
                </w:p>
              </w:tc>
              <w:tc>
                <w:tcPr>
                  <w:tcW w:w="1916" w:type="dxa"/>
                  <w:gridSpan w:val="2"/>
                  <w:tcBorders>
                    <w:top w:val="single" w:sz="4" w:space="0" w:color="auto"/>
                    <w:left w:val="nil"/>
                    <w:bottom w:val="single" w:sz="4" w:space="0" w:color="auto"/>
                    <w:right w:val="single" w:sz="4" w:space="0" w:color="auto"/>
                  </w:tcBorders>
                  <w:shd w:val="clear" w:color="auto" w:fill="auto"/>
                  <w:vAlign w:val="center"/>
                  <w:hideMark/>
                </w:tcPr>
                <w:p w:rsidR="00D5591C" w:rsidRDefault="00D5591C" w:rsidP="00A93B2E">
                  <w:pPr>
                    <w:jc w:val="center"/>
                  </w:pPr>
                  <w:r>
                    <w:t>Неизолированные стояки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5591C" w:rsidRDefault="00D5591C" w:rsidP="00A93B2E"/>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5591C" w:rsidRDefault="00D5591C" w:rsidP="00A93B2E">
                  <w:pPr>
                    <w:ind w:left="-90" w:right="-100"/>
                    <w:jc w:val="center"/>
                  </w:pPr>
                  <w:r>
                    <w:t xml:space="preserve">Односта-вочный, руб./Гкал </w:t>
                  </w:r>
                  <w:r>
                    <w:br/>
                    <w:t>*** (без НДС)</w:t>
                  </w:r>
                </w:p>
              </w:tc>
              <w:tc>
                <w:tcPr>
                  <w:tcW w:w="2902" w:type="dxa"/>
                  <w:gridSpan w:val="3"/>
                  <w:tcBorders>
                    <w:top w:val="single" w:sz="4" w:space="0" w:color="auto"/>
                    <w:left w:val="nil"/>
                    <w:bottom w:val="single" w:sz="4" w:space="0" w:color="auto"/>
                    <w:right w:val="single" w:sz="4" w:space="0" w:color="auto"/>
                  </w:tcBorders>
                  <w:shd w:val="clear" w:color="auto" w:fill="auto"/>
                  <w:vAlign w:val="center"/>
                  <w:hideMark/>
                </w:tcPr>
                <w:p w:rsidR="00D5591C" w:rsidRDefault="00D5591C" w:rsidP="00A93B2E">
                  <w:pPr>
                    <w:jc w:val="center"/>
                  </w:pPr>
                  <w:r>
                    <w:t>Двухставочный</w:t>
                  </w:r>
                </w:p>
              </w:tc>
            </w:tr>
            <w:tr w:rsidR="00D5591C" w:rsidRPr="00F85B2F" w:rsidTr="00A93B2E">
              <w:trPr>
                <w:gridAfter w:val="1"/>
                <w:wAfter w:w="14" w:type="dxa"/>
                <w:trHeight w:val="1635"/>
              </w:trPr>
              <w:tc>
                <w:tcPr>
                  <w:tcW w:w="1592" w:type="dxa"/>
                  <w:vMerge/>
                  <w:tcBorders>
                    <w:top w:val="single" w:sz="4" w:space="0" w:color="auto"/>
                    <w:left w:val="single" w:sz="4" w:space="0" w:color="auto"/>
                    <w:bottom w:val="single" w:sz="4" w:space="0" w:color="auto"/>
                    <w:right w:val="single" w:sz="4" w:space="0" w:color="auto"/>
                  </w:tcBorders>
                  <w:vAlign w:val="center"/>
                  <w:hideMark/>
                </w:tcPr>
                <w:p w:rsidR="00D5591C" w:rsidRDefault="00D5591C" w:rsidP="00A93B2E"/>
              </w:tc>
              <w:tc>
                <w:tcPr>
                  <w:tcW w:w="1326" w:type="dxa"/>
                  <w:vMerge/>
                  <w:tcBorders>
                    <w:top w:val="single" w:sz="4" w:space="0" w:color="auto"/>
                    <w:left w:val="single" w:sz="4" w:space="0" w:color="auto"/>
                    <w:bottom w:val="single" w:sz="4" w:space="0" w:color="auto"/>
                    <w:right w:val="single" w:sz="4" w:space="0" w:color="auto"/>
                  </w:tcBorders>
                  <w:vAlign w:val="center"/>
                  <w:hideMark/>
                </w:tcPr>
                <w:p w:rsidR="00D5591C" w:rsidRDefault="00D5591C" w:rsidP="00A93B2E">
                  <w:pPr>
                    <w:ind w:left="-90" w:right="-100"/>
                    <w:jc w:val="center"/>
                  </w:pPr>
                </w:p>
              </w:tc>
              <w:tc>
                <w:tcPr>
                  <w:tcW w:w="1039" w:type="dxa"/>
                  <w:tcBorders>
                    <w:top w:val="nil"/>
                    <w:left w:val="nil"/>
                    <w:bottom w:val="single" w:sz="4" w:space="0" w:color="auto"/>
                    <w:right w:val="single" w:sz="4" w:space="0" w:color="auto"/>
                  </w:tcBorders>
                  <w:shd w:val="clear" w:color="auto" w:fill="auto"/>
                  <w:vAlign w:val="center"/>
                  <w:hideMark/>
                </w:tcPr>
                <w:p w:rsidR="00D5591C" w:rsidRDefault="00D5591C" w:rsidP="00A93B2E">
                  <w:pPr>
                    <w:ind w:left="-90" w:right="-100"/>
                    <w:jc w:val="center"/>
                  </w:pPr>
                  <w:r>
                    <w:t>с поло-тенце-суши-телями</w:t>
                  </w:r>
                </w:p>
              </w:tc>
              <w:tc>
                <w:tcPr>
                  <w:tcW w:w="889" w:type="dxa"/>
                  <w:tcBorders>
                    <w:top w:val="nil"/>
                    <w:left w:val="nil"/>
                    <w:bottom w:val="single" w:sz="4" w:space="0" w:color="auto"/>
                    <w:right w:val="single" w:sz="4" w:space="0" w:color="auto"/>
                  </w:tcBorders>
                  <w:shd w:val="clear" w:color="auto" w:fill="auto"/>
                  <w:vAlign w:val="center"/>
                  <w:hideMark/>
                </w:tcPr>
                <w:p w:rsidR="00D5591C" w:rsidRDefault="00D5591C" w:rsidP="00A93B2E">
                  <w:pPr>
                    <w:ind w:left="-90" w:right="-100"/>
                    <w:jc w:val="center"/>
                  </w:pPr>
                  <w:r>
                    <w:t>без поло-тенце-суши-телей</w:t>
                  </w:r>
                </w:p>
              </w:tc>
              <w:tc>
                <w:tcPr>
                  <w:tcW w:w="992" w:type="dxa"/>
                  <w:tcBorders>
                    <w:top w:val="nil"/>
                    <w:left w:val="nil"/>
                    <w:bottom w:val="single" w:sz="4" w:space="0" w:color="auto"/>
                    <w:right w:val="single" w:sz="4" w:space="0" w:color="auto"/>
                  </w:tcBorders>
                  <w:shd w:val="clear" w:color="auto" w:fill="auto"/>
                  <w:vAlign w:val="center"/>
                  <w:hideMark/>
                </w:tcPr>
                <w:p w:rsidR="00D5591C" w:rsidRDefault="00D5591C" w:rsidP="00A93B2E">
                  <w:pPr>
                    <w:ind w:left="-90" w:right="-100"/>
                    <w:jc w:val="center"/>
                  </w:pPr>
                  <w:r>
                    <w:t>с поло-тенце-суши-телями</w:t>
                  </w:r>
                </w:p>
              </w:tc>
              <w:tc>
                <w:tcPr>
                  <w:tcW w:w="948" w:type="dxa"/>
                  <w:tcBorders>
                    <w:top w:val="nil"/>
                    <w:left w:val="nil"/>
                    <w:bottom w:val="single" w:sz="4" w:space="0" w:color="auto"/>
                    <w:right w:val="single" w:sz="4" w:space="0" w:color="auto"/>
                  </w:tcBorders>
                  <w:shd w:val="clear" w:color="auto" w:fill="auto"/>
                  <w:vAlign w:val="center"/>
                  <w:hideMark/>
                </w:tcPr>
                <w:p w:rsidR="00D5591C" w:rsidRDefault="00D5591C" w:rsidP="00A93B2E">
                  <w:pPr>
                    <w:ind w:left="-90" w:right="-100"/>
                    <w:jc w:val="center"/>
                  </w:pPr>
                  <w:r>
                    <w:t>без поло-тенце-суши-телей</w:t>
                  </w:r>
                </w:p>
              </w:tc>
              <w:tc>
                <w:tcPr>
                  <w:tcW w:w="895" w:type="dxa"/>
                  <w:tcBorders>
                    <w:top w:val="nil"/>
                    <w:left w:val="nil"/>
                    <w:bottom w:val="single" w:sz="4" w:space="0" w:color="auto"/>
                    <w:right w:val="single" w:sz="4" w:space="0" w:color="auto"/>
                  </w:tcBorders>
                  <w:shd w:val="clear" w:color="auto" w:fill="auto"/>
                  <w:vAlign w:val="center"/>
                  <w:hideMark/>
                </w:tcPr>
                <w:p w:rsidR="00D5591C" w:rsidRDefault="00D5591C" w:rsidP="00A93B2E">
                  <w:pPr>
                    <w:ind w:left="-90" w:right="-100"/>
                    <w:jc w:val="center"/>
                  </w:pPr>
                  <w:r>
                    <w:t>с поло-тенце-суши-телями</w:t>
                  </w:r>
                </w:p>
              </w:tc>
              <w:tc>
                <w:tcPr>
                  <w:tcW w:w="919" w:type="dxa"/>
                  <w:tcBorders>
                    <w:top w:val="nil"/>
                    <w:left w:val="nil"/>
                    <w:bottom w:val="single" w:sz="4" w:space="0" w:color="auto"/>
                    <w:right w:val="single" w:sz="4" w:space="0" w:color="auto"/>
                  </w:tcBorders>
                  <w:shd w:val="clear" w:color="auto" w:fill="auto"/>
                  <w:vAlign w:val="center"/>
                  <w:hideMark/>
                </w:tcPr>
                <w:p w:rsidR="00D5591C" w:rsidRDefault="00D5591C" w:rsidP="00A93B2E">
                  <w:pPr>
                    <w:ind w:left="-90" w:right="-100"/>
                    <w:jc w:val="center"/>
                  </w:pPr>
                  <w:r>
                    <w:t>без поло-тенце-суши-телей</w:t>
                  </w:r>
                </w:p>
              </w:tc>
              <w:tc>
                <w:tcPr>
                  <w:tcW w:w="924" w:type="dxa"/>
                  <w:tcBorders>
                    <w:top w:val="nil"/>
                    <w:left w:val="nil"/>
                    <w:bottom w:val="single" w:sz="4" w:space="0" w:color="auto"/>
                    <w:right w:val="single" w:sz="4" w:space="0" w:color="auto"/>
                  </w:tcBorders>
                  <w:shd w:val="clear" w:color="auto" w:fill="auto"/>
                  <w:vAlign w:val="center"/>
                  <w:hideMark/>
                </w:tcPr>
                <w:p w:rsidR="00D5591C" w:rsidRDefault="00D5591C" w:rsidP="00A93B2E">
                  <w:pPr>
                    <w:ind w:left="-90" w:right="-100"/>
                    <w:jc w:val="center"/>
                  </w:pPr>
                  <w:r>
                    <w:t>с поло-тенце-суши-телями</w:t>
                  </w:r>
                </w:p>
              </w:tc>
              <w:tc>
                <w:tcPr>
                  <w:tcW w:w="992" w:type="dxa"/>
                  <w:tcBorders>
                    <w:top w:val="nil"/>
                    <w:left w:val="nil"/>
                    <w:bottom w:val="single" w:sz="4" w:space="0" w:color="auto"/>
                    <w:right w:val="single" w:sz="4" w:space="0" w:color="auto"/>
                  </w:tcBorders>
                  <w:shd w:val="clear" w:color="auto" w:fill="auto"/>
                  <w:vAlign w:val="center"/>
                  <w:hideMark/>
                </w:tcPr>
                <w:p w:rsidR="00D5591C" w:rsidRDefault="00D5591C" w:rsidP="00A93B2E">
                  <w:pPr>
                    <w:ind w:left="-90" w:right="-100"/>
                    <w:jc w:val="center"/>
                  </w:pPr>
                  <w:r>
                    <w:t>без поло-тенце-суши-телей</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5591C" w:rsidRDefault="00D5591C" w:rsidP="00A93B2E"/>
              </w:tc>
              <w:tc>
                <w:tcPr>
                  <w:tcW w:w="1134" w:type="dxa"/>
                  <w:vMerge/>
                  <w:tcBorders>
                    <w:top w:val="nil"/>
                    <w:left w:val="single" w:sz="4" w:space="0" w:color="auto"/>
                    <w:bottom w:val="single" w:sz="4" w:space="0" w:color="auto"/>
                    <w:right w:val="single" w:sz="4" w:space="0" w:color="auto"/>
                  </w:tcBorders>
                  <w:vAlign w:val="center"/>
                  <w:hideMark/>
                </w:tcPr>
                <w:p w:rsidR="00D5591C" w:rsidRDefault="00D5591C" w:rsidP="00A93B2E"/>
              </w:tc>
              <w:tc>
                <w:tcPr>
                  <w:tcW w:w="1559" w:type="dxa"/>
                  <w:tcBorders>
                    <w:top w:val="nil"/>
                    <w:left w:val="nil"/>
                    <w:bottom w:val="nil"/>
                    <w:right w:val="single" w:sz="4" w:space="0" w:color="auto"/>
                  </w:tcBorders>
                  <w:shd w:val="clear" w:color="auto" w:fill="auto"/>
                  <w:vAlign w:val="center"/>
                  <w:hideMark/>
                </w:tcPr>
                <w:p w:rsidR="00D5591C" w:rsidRDefault="00D5591C" w:rsidP="00A93B2E">
                  <w:pPr>
                    <w:jc w:val="center"/>
                  </w:pPr>
                  <w:r>
                    <w:t>Ставка за мощность, тыс. руб./Гкал/</w:t>
                  </w:r>
                  <w:r>
                    <w:br/>
                    <w:t>час в мес.</w:t>
                  </w:r>
                </w:p>
              </w:tc>
              <w:tc>
                <w:tcPr>
                  <w:tcW w:w="1329" w:type="dxa"/>
                  <w:tcBorders>
                    <w:top w:val="nil"/>
                    <w:left w:val="nil"/>
                    <w:bottom w:val="single" w:sz="4" w:space="0" w:color="auto"/>
                    <w:right w:val="single" w:sz="4" w:space="0" w:color="auto"/>
                  </w:tcBorders>
                  <w:shd w:val="clear" w:color="auto" w:fill="auto"/>
                  <w:vAlign w:val="center"/>
                  <w:hideMark/>
                </w:tcPr>
                <w:p w:rsidR="00D5591C" w:rsidRDefault="00D5591C" w:rsidP="00A93B2E">
                  <w:pPr>
                    <w:jc w:val="center"/>
                  </w:pPr>
                  <w:r>
                    <w:t>Ставка за тепловую энергию, руб./Гкал</w:t>
                  </w:r>
                </w:p>
              </w:tc>
            </w:tr>
            <w:tr w:rsidR="00D5591C" w:rsidRPr="00F85B2F" w:rsidTr="00A93B2E">
              <w:trPr>
                <w:gridAfter w:val="1"/>
                <w:wAfter w:w="14" w:type="dxa"/>
                <w:trHeight w:val="715"/>
              </w:trPr>
              <w:tc>
                <w:tcPr>
                  <w:tcW w:w="1592" w:type="dxa"/>
                  <w:vMerge w:val="restart"/>
                  <w:tcBorders>
                    <w:top w:val="nil"/>
                    <w:left w:val="single" w:sz="4" w:space="0" w:color="auto"/>
                    <w:bottom w:val="single" w:sz="4" w:space="0" w:color="000000"/>
                    <w:right w:val="single" w:sz="4" w:space="0" w:color="auto"/>
                  </w:tcBorders>
                  <w:shd w:val="clear" w:color="auto" w:fill="auto"/>
                  <w:vAlign w:val="center"/>
                  <w:hideMark/>
                </w:tcPr>
                <w:p w:rsidR="00D5591C" w:rsidRDefault="00D5591C" w:rsidP="00A93B2E">
                  <w:pPr>
                    <w:ind w:left="-90" w:right="-100"/>
                    <w:jc w:val="center"/>
                  </w:pPr>
                  <w:r>
                    <w:t>ООО «Рудничное тепло-снабжающее хозяйство»</w:t>
                  </w:r>
                </w:p>
              </w:tc>
              <w:tc>
                <w:tcPr>
                  <w:tcW w:w="1326" w:type="dxa"/>
                  <w:tcBorders>
                    <w:top w:val="nil"/>
                    <w:left w:val="nil"/>
                    <w:bottom w:val="single" w:sz="4" w:space="0" w:color="auto"/>
                    <w:right w:val="single" w:sz="4" w:space="0" w:color="auto"/>
                  </w:tcBorders>
                  <w:shd w:val="clear" w:color="auto" w:fill="auto"/>
                  <w:vAlign w:val="center"/>
                  <w:hideMark/>
                </w:tcPr>
                <w:p w:rsidR="00D5591C" w:rsidRDefault="00D5591C" w:rsidP="00A93B2E">
                  <w:pPr>
                    <w:ind w:left="-90" w:right="-100"/>
                    <w:jc w:val="center"/>
                  </w:pPr>
                  <w:r>
                    <w:t>с 01.01.2018</w:t>
                  </w:r>
                </w:p>
              </w:tc>
              <w:tc>
                <w:tcPr>
                  <w:tcW w:w="1039" w:type="dxa"/>
                  <w:tcBorders>
                    <w:top w:val="nil"/>
                    <w:left w:val="nil"/>
                    <w:bottom w:val="single" w:sz="4" w:space="0" w:color="auto"/>
                    <w:right w:val="single" w:sz="4" w:space="0" w:color="auto"/>
                  </w:tcBorders>
                  <w:shd w:val="clear" w:color="auto" w:fill="auto"/>
                  <w:vAlign w:val="center"/>
                  <w:hideMark/>
                </w:tcPr>
                <w:p w:rsidR="00D5591C" w:rsidRPr="00F85B2F" w:rsidRDefault="00D5591C" w:rsidP="00A93B2E">
                  <w:pPr>
                    <w:jc w:val="center"/>
                  </w:pPr>
                  <w:r w:rsidRPr="00F85B2F">
                    <w:t>174,01</w:t>
                  </w:r>
                </w:p>
              </w:tc>
              <w:tc>
                <w:tcPr>
                  <w:tcW w:w="889" w:type="dxa"/>
                  <w:tcBorders>
                    <w:top w:val="nil"/>
                    <w:left w:val="nil"/>
                    <w:bottom w:val="single" w:sz="4" w:space="0" w:color="auto"/>
                    <w:right w:val="single" w:sz="4" w:space="0" w:color="auto"/>
                  </w:tcBorders>
                  <w:shd w:val="clear" w:color="auto" w:fill="auto"/>
                  <w:vAlign w:val="center"/>
                  <w:hideMark/>
                </w:tcPr>
                <w:p w:rsidR="00D5591C" w:rsidRPr="00F85B2F" w:rsidRDefault="00D5591C" w:rsidP="00A93B2E">
                  <w:pPr>
                    <w:jc w:val="center"/>
                  </w:pPr>
                  <w:r w:rsidRPr="00F85B2F">
                    <w:t>171,80</w:t>
                  </w:r>
                </w:p>
              </w:tc>
              <w:tc>
                <w:tcPr>
                  <w:tcW w:w="992" w:type="dxa"/>
                  <w:tcBorders>
                    <w:top w:val="nil"/>
                    <w:left w:val="nil"/>
                    <w:bottom w:val="single" w:sz="4" w:space="0" w:color="auto"/>
                    <w:right w:val="single" w:sz="4" w:space="0" w:color="auto"/>
                  </w:tcBorders>
                  <w:shd w:val="clear" w:color="auto" w:fill="auto"/>
                  <w:vAlign w:val="center"/>
                  <w:hideMark/>
                </w:tcPr>
                <w:p w:rsidR="00D5591C" w:rsidRPr="00F85B2F" w:rsidRDefault="00D5591C" w:rsidP="00A93B2E">
                  <w:pPr>
                    <w:jc w:val="center"/>
                  </w:pPr>
                  <w:r w:rsidRPr="00F85B2F">
                    <w:t>183,95</w:t>
                  </w:r>
                </w:p>
              </w:tc>
              <w:tc>
                <w:tcPr>
                  <w:tcW w:w="948" w:type="dxa"/>
                  <w:tcBorders>
                    <w:top w:val="nil"/>
                    <w:left w:val="nil"/>
                    <w:bottom w:val="single" w:sz="4" w:space="0" w:color="auto"/>
                    <w:right w:val="single" w:sz="4" w:space="0" w:color="auto"/>
                  </w:tcBorders>
                  <w:shd w:val="clear" w:color="auto" w:fill="auto"/>
                  <w:vAlign w:val="center"/>
                  <w:hideMark/>
                </w:tcPr>
                <w:p w:rsidR="00D5591C" w:rsidRPr="00F85B2F" w:rsidRDefault="00D5591C" w:rsidP="00A93B2E">
                  <w:pPr>
                    <w:jc w:val="center"/>
                  </w:pPr>
                  <w:r w:rsidRPr="00F85B2F">
                    <w:t>175,11</w:t>
                  </w:r>
                </w:p>
              </w:tc>
              <w:tc>
                <w:tcPr>
                  <w:tcW w:w="895" w:type="dxa"/>
                  <w:tcBorders>
                    <w:top w:val="nil"/>
                    <w:left w:val="nil"/>
                    <w:bottom w:val="single" w:sz="4" w:space="0" w:color="auto"/>
                    <w:right w:val="single" w:sz="4" w:space="0" w:color="auto"/>
                  </w:tcBorders>
                  <w:shd w:val="clear" w:color="auto" w:fill="auto"/>
                  <w:vAlign w:val="center"/>
                  <w:hideMark/>
                </w:tcPr>
                <w:p w:rsidR="00D5591C" w:rsidRPr="00F85B2F" w:rsidRDefault="00D5591C" w:rsidP="00A93B2E">
                  <w:pPr>
                    <w:jc w:val="center"/>
                  </w:pPr>
                  <w:r w:rsidRPr="00F85B2F">
                    <w:t>147,47</w:t>
                  </w:r>
                </w:p>
              </w:tc>
              <w:tc>
                <w:tcPr>
                  <w:tcW w:w="919" w:type="dxa"/>
                  <w:tcBorders>
                    <w:top w:val="nil"/>
                    <w:left w:val="nil"/>
                    <w:bottom w:val="single" w:sz="4" w:space="0" w:color="auto"/>
                    <w:right w:val="single" w:sz="4" w:space="0" w:color="auto"/>
                  </w:tcBorders>
                  <w:shd w:val="clear" w:color="auto" w:fill="auto"/>
                  <w:vAlign w:val="center"/>
                  <w:hideMark/>
                </w:tcPr>
                <w:p w:rsidR="00D5591C" w:rsidRPr="00F85B2F" w:rsidRDefault="00D5591C" w:rsidP="00A93B2E">
                  <w:pPr>
                    <w:jc w:val="center"/>
                  </w:pPr>
                  <w:r w:rsidRPr="00F85B2F">
                    <w:t>145,59</w:t>
                  </w:r>
                </w:p>
              </w:tc>
              <w:tc>
                <w:tcPr>
                  <w:tcW w:w="924" w:type="dxa"/>
                  <w:tcBorders>
                    <w:top w:val="nil"/>
                    <w:left w:val="nil"/>
                    <w:bottom w:val="single" w:sz="4" w:space="0" w:color="auto"/>
                    <w:right w:val="single" w:sz="4" w:space="0" w:color="auto"/>
                  </w:tcBorders>
                  <w:shd w:val="clear" w:color="auto" w:fill="auto"/>
                  <w:vAlign w:val="center"/>
                  <w:hideMark/>
                </w:tcPr>
                <w:p w:rsidR="00D5591C" w:rsidRPr="00F85B2F" w:rsidRDefault="00D5591C" w:rsidP="00A93B2E">
                  <w:pPr>
                    <w:jc w:val="center"/>
                  </w:pPr>
                  <w:r w:rsidRPr="00F85B2F">
                    <w:t>155,89</w:t>
                  </w:r>
                </w:p>
              </w:tc>
              <w:tc>
                <w:tcPr>
                  <w:tcW w:w="992" w:type="dxa"/>
                  <w:tcBorders>
                    <w:top w:val="nil"/>
                    <w:left w:val="nil"/>
                    <w:bottom w:val="single" w:sz="4" w:space="0" w:color="auto"/>
                    <w:right w:val="nil"/>
                  </w:tcBorders>
                  <w:shd w:val="clear" w:color="auto" w:fill="auto"/>
                  <w:vAlign w:val="center"/>
                  <w:hideMark/>
                </w:tcPr>
                <w:p w:rsidR="00D5591C" w:rsidRPr="00F85B2F" w:rsidRDefault="00D5591C" w:rsidP="00A93B2E">
                  <w:pPr>
                    <w:jc w:val="center"/>
                  </w:pPr>
                  <w:r w:rsidRPr="00F85B2F">
                    <w:t>148,40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591C" w:rsidRPr="00F85B2F" w:rsidRDefault="00D5591C" w:rsidP="00A93B2E">
                  <w:pPr>
                    <w:jc w:val="center"/>
                  </w:pPr>
                  <w:r w:rsidRPr="00F85B2F">
                    <w:t>20,13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5591C" w:rsidRPr="00F85B2F" w:rsidRDefault="00D5591C" w:rsidP="00A93B2E">
                  <w:pPr>
                    <w:jc w:val="center"/>
                  </w:pPr>
                  <w:r w:rsidRPr="00F85B2F">
                    <w:t>2340,75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5591C" w:rsidRDefault="00D5591C" w:rsidP="00A93B2E">
                  <w:pPr>
                    <w:jc w:val="center"/>
                  </w:pPr>
                  <w:r>
                    <w:t>х</w:t>
                  </w:r>
                </w:p>
              </w:tc>
              <w:tc>
                <w:tcPr>
                  <w:tcW w:w="1329" w:type="dxa"/>
                  <w:tcBorders>
                    <w:top w:val="nil"/>
                    <w:left w:val="nil"/>
                    <w:bottom w:val="single" w:sz="4" w:space="0" w:color="auto"/>
                    <w:right w:val="single" w:sz="4" w:space="0" w:color="auto"/>
                  </w:tcBorders>
                  <w:shd w:val="clear" w:color="auto" w:fill="auto"/>
                  <w:vAlign w:val="center"/>
                  <w:hideMark/>
                </w:tcPr>
                <w:p w:rsidR="00D5591C" w:rsidRDefault="00D5591C" w:rsidP="00A93B2E">
                  <w:pPr>
                    <w:jc w:val="center"/>
                  </w:pPr>
                  <w:r>
                    <w:t>х</w:t>
                  </w:r>
                </w:p>
              </w:tc>
            </w:tr>
            <w:tr w:rsidR="00D5591C" w:rsidRPr="00F85B2F" w:rsidTr="00A93B2E">
              <w:trPr>
                <w:gridAfter w:val="1"/>
                <w:wAfter w:w="14" w:type="dxa"/>
                <w:trHeight w:val="715"/>
              </w:trPr>
              <w:tc>
                <w:tcPr>
                  <w:tcW w:w="1592" w:type="dxa"/>
                  <w:vMerge/>
                  <w:tcBorders>
                    <w:top w:val="nil"/>
                    <w:left w:val="single" w:sz="4" w:space="0" w:color="auto"/>
                    <w:bottom w:val="single" w:sz="4" w:space="0" w:color="000000"/>
                    <w:right w:val="single" w:sz="4" w:space="0" w:color="auto"/>
                  </w:tcBorders>
                  <w:vAlign w:val="center"/>
                  <w:hideMark/>
                </w:tcPr>
                <w:p w:rsidR="00D5591C" w:rsidRDefault="00D5591C" w:rsidP="00A93B2E"/>
              </w:tc>
              <w:tc>
                <w:tcPr>
                  <w:tcW w:w="1326" w:type="dxa"/>
                  <w:tcBorders>
                    <w:top w:val="nil"/>
                    <w:left w:val="nil"/>
                    <w:bottom w:val="single" w:sz="4" w:space="0" w:color="auto"/>
                    <w:right w:val="single" w:sz="4" w:space="0" w:color="auto"/>
                  </w:tcBorders>
                  <w:shd w:val="clear" w:color="auto" w:fill="auto"/>
                  <w:vAlign w:val="center"/>
                  <w:hideMark/>
                </w:tcPr>
                <w:p w:rsidR="00D5591C" w:rsidRDefault="00D5591C" w:rsidP="00A93B2E">
                  <w:pPr>
                    <w:ind w:left="-90" w:right="-100"/>
                    <w:jc w:val="center"/>
                  </w:pPr>
                  <w:r>
                    <w:t>с 01.07.2018</w:t>
                  </w:r>
                </w:p>
              </w:tc>
              <w:tc>
                <w:tcPr>
                  <w:tcW w:w="1039" w:type="dxa"/>
                  <w:tcBorders>
                    <w:top w:val="nil"/>
                    <w:left w:val="nil"/>
                    <w:bottom w:val="single" w:sz="4" w:space="0" w:color="auto"/>
                    <w:right w:val="single" w:sz="4" w:space="0" w:color="auto"/>
                  </w:tcBorders>
                  <w:shd w:val="clear" w:color="auto" w:fill="auto"/>
                  <w:vAlign w:val="center"/>
                  <w:hideMark/>
                </w:tcPr>
                <w:p w:rsidR="00D5591C" w:rsidRPr="00F85B2F" w:rsidRDefault="00D5591C" w:rsidP="00A93B2E">
                  <w:pPr>
                    <w:jc w:val="center"/>
                  </w:pPr>
                  <w:r w:rsidRPr="00F85B2F">
                    <w:t>181,</w:t>
                  </w:r>
                  <w:r>
                    <w:t>58</w:t>
                  </w:r>
                </w:p>
              </w:tc>
              <w:tc>
                <w:tcPr>
                  <w:tcW w:w="889" w:type="dxa"/>
                  <w:tcBorders>
                    <w:top w:val="nil"/>
                    <w:left w:val="nil"/>
                    <w:bottom w:val="single" w:sz="4" w:space="0" w:color="auto"/>
                    <w:right w:val="single" w:sz="4" w:space="0" w:color="auto"/>
                  </w:tcBorders>
                  <w:shd w:val="clear" w:color="auto" w:fill="auto"/>
                  <w:vAlign w:val="center"/>
                  <w:hideMark/>
                </w:tcPr>
                <w:p w:rsidR="00D5591C" w:rsidRPr="00F85B2F" w:rsidRDefault="00D5591C" w:rsidP="00A93B2E">
                  <w:pPr>
                    <w:jc w:val="center"/>
                  </w:pPr>
                  <w:r w:rsidRPr="00F85B2F">
                    <w:t>179,</w:t>
                  </w:r>
                  <w:r>
                    <w:t>28</w:t>
                  </w:r>
                </w:p>
              </w:tc>
              <w:tc>
                <w:tcPr>
                  <w:tcW w:w="992" w:type="dxa"/>
                  <w:tcBorders>
                    <w:top w:val="nil"/>
                    <w:left w:val="nil"/>
                    <w:bottom w:val="single" w:sz="4" w:space="0" w:color="auto"/>
                    <w:right w:val="single" w:sz="4" w:space="0" w:color="auto"/>
                  </w:tcBorders>
                  <w:shd w:val="clear" w:color="auto" w:fill="auto"/>
                  <w:vAlign w:val="center"/>
                  <w:hideMark/>
                </w:tcPr>
                <w:p w:rsidR="00D5591C" w:rsidRPr="00F85B2F" w:rsidRDefault="00D5591C" w:rsidP="00A93B2E">
                  <w:pPr>
                    <w:jc w:val="center"/>
                  </w:pPr>
                  <w:r w:rsidRPr="00F85B2F">
                    <w:t>19</w:t>
                  </w:r>
                  <w:r>
                    <w:t>1,96</w:t>
                  </w:r>
                </w:p>
              </w:tc>
              <w:tc>
                <w:tcPr>
                  <w:tcW w:w="948" w:type="dxa"/>
                  <w:tcBorders>
                    <w:top w:val="nil"/>
                    <w:left w:val="nil"/>
                    <w:bottom w:val="single" w:sz="4" w:space="0" w:color="auto"/>
                    <w:right w:val="single" w:sz="4" w:space="0" w:color="auto"/>
                  </w:tcBorders>
                  <w:shd w:val="clear" w:color="auto" w:fill="auto"/>
                  <w:vAlign w:val="center"/>
                  <w:hideMark/>
                </w:tcPr>
                <w:p w:rsidR="00D5591C" w:rsidRPr="00F85B2F" w:rsidRDefault="00D5591C" w:rsidP="00A93B2E">
                  <w:pPr>
                    <w:jc w:val="center"/>
                  </w:pPr>
                  <w:r w:rsidRPr="00F85B2F">
                    <w:t>182,7</w:t>
                  </w:r>
                  <w:r>
                    <w:t>3</w:t>
                  </w:r>
                </w:p>
              </w:tc>
              <w:tc>
                <w:tcPr>
                  <w:tcW w:w="895" w:type="dxa"/>
                  <w:tcBorders>
                    <w:top w:val="nil"/>
                    <w:left w:val="nil"/>
                    <w:bottom w:val="single" w:sz="4" w:space="0" w:color="auto"/>
                    <w:right w:val="single" w:sz="4" w:space="0" w:color="auto"/>
                  </w:tcBorders>
                  <w:shd w:val="clear" w:color="auto" w:fill="auto"/>
                  <w:vAlign w:val="center"/>
                  <w:hideMark/>
                </w:tcPr>
                <w:p w:rsidR="00D5591C" w:rsidRPr="00F85B2F" w:rsidRDefault="00D5591C" w:rsidP="00A93B2E">
                  <w:pPr>
                    <w:jc w:val="center"/>
                  </w:pPr>
                  <w:r w:rsidRPr="00F85B2F">
                    <w:t>153,</w:t>
                  </w:r>
                  <w:r>
                    <w:t>88</w:t>
                  </w:r>
                </w:p>
              </w:tc>
              <w:tc>
                <w:tcPr>
                  <w:tcW w:w="919" w:type="dxa"/>
                  <w:tcBorders>
                    <w:top w:val="nil"/>
                    <w:left w:val="nil"/>
                    <w:bottom w:val="single" w:sz="4" w:space="0" w:color="auto"/>
                    <w:right w:val="single" w:sz="4" w:space="0" w:color="auto"/>
                  </w:tcBorders>
                  <w:shd w:val="clear" w:color="auto" w:fill="auto"/>
                  <w:vAlign w:val="center"/>
                  <w:hideMark/>
                </w:tcPr>
                <w:p w:rsidR="00D5591C" w:rsidRPr="00F85B2F" w:rsidRDefault="00D5591C" w:rsidP="00A93B2E">
                  <w:pPr>
                    <w:jc w:val="center"/>
                  </w:pPr>
                  <w:r w:rsidRPr="00F85B2F">
                    <w:t>151,9</w:t>
                  </w:r>
                  <w:r>
                    <w:t>3</w:t>
                  </w:r>
                </w:p>
              </w:tc>
              <w:tc>
                <w:tcPr>
                  <w:tcW w:w="924" w:type="dxa"/>
                  <w:tcBorders>
                    <w:top w:val="nil"/>
                    <w:left w:val="nil"/>
                    <w:bottom w:val="single" w:sz="4" w:space="0" w:color="auto"/>
                    <w:right w:val="single" w:sz="4" w:space="0" w:color="auto"/>
                  </w:tcBorders>
                  <w:shd w:val="clear" w:color="auto" w:fill="auto"/>
                  <w:vAlign w:val="center"/>
                  <w:hideMark/>
                </w:tcPr>
                <w:p w:rsidR="00D5591C" w:rsidRPr="00F85B2F" w:rsidRDefault="00D5591C" w:rsidP="00A93B2E">
                  <w:pPr>
                    <w:jc w:val="center"/>
                  </w:pPr>
                  <w:r w:rsidRPr="00F85B2F">
                    <w:t>162,</w:t>
                  </w:r>
                  <w:r>
                    <w:t>68</w:t>
                  </w:r>
                </w:p>
              </w:tc>
              <w:tc>
                <w:tcPr>
                  <w:tcW w:w="992" w:type="dxa"/>
                  <w:tcBorders>
                    <w:top w:val="nil"/>
                    <w:left w:val="nil"/>
                    <w:bottom w:val="single" w:sz="4" w:space="0" w:color="auto"/>
                    <w:right w:val="nil"/>
                  </w:tcBorders>
                  <w:shd w:val="clear" w:color="auto" w:fill="auto"/>
                  <w:vAlign w:val="center"/>
                  <w:hideMark/>
                </w:tcPr>
                <w:p w:rsidR="00D5591C" w:rsidRPr="00F85B2F" w:rsidRDefault="00D5591C" w:rsidP="00A93B2E">
                  <w:pPr>
                    <w:jc w:val="center"/>
                  </w:pPr>
                  <w:r w:rsidRPr="00F85B2F">
                    <w:t>154,8</w:t>
                  </w:r>
                  <w:r>
                    <w:t>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5591C" w:rsidRDefault="00D5591C" w:rsidP="00A93B2E">
                  <w:pPr>
                    <w:jc w:val="center"/>
                  </w:pPr>
                  <w:r>
                    <w:t>20,94</w:t>
                  </w:r>
                </w:p>
              </w:tc>
              <w:tc>
                <w:tcPr>
                  <w:tcW w:w="1134" w:type="dxa"/>
                  <w:tcBorders>
                    <w:top w:val="nil"/>
                    <w:left w:val="nil"/>
                    <w:bottom w:val="single" w:sz="4" w:space="0" w:color="auto"/>
                    <w:right w:val="single" w:sz="4" w:space="0" w:color="auto"/>
                  </w:tcBorders>
                  <w:shd w:val="clear" w:color="auto" w:fill="auto"/>
                  <w:vAlign w:val="center"/>
                  <w:hideMark/>
                </w:tcPr>
                <w:p w:rsidR="00D5591C" w:rsidRPr="00F85B2F" w:rsidRDefault="00D5591C" w:rsidP="00A93B2E">
                  <w:pPr>
                    <w:jc w:val="center"/>
                  </w:pPr>
                  <w:r>
                    <w:t>2443,82</w:t>
                  </w:r>
                </w:p>
              </w:tc>
              <w:tc>
                <w:tcPr>
                  <w:tcW w:w="1559" w:type="dxa"/>
                  <w:tcBorders>
                    <w:top w:val="nil"/>
                    <w:left w:val="nil"/>
                    <w:bottom w:val="single" w:sz="4" w:space="0" w:color="auto"/>
                    <w:right w:val="single" w:sz="4" w:space="0" w:color="auto"/>
                  </w:tcBorders>
                  <w:shd w:val="clear" w:color="auto" w:fill="auto"/>
                  <w:vAlign w:val="center"/>
                  <w:hideMark/>
                </w:tcPr>
                <w:p w:rsidR="00D5591C" w:rsidRDefault="00D5591C" w:rsidP="00A93B2E">
                  <w:pPr>
                    <w:jc w:val="center"/>
                  </w:pPr>
                  <w:r>
                    <w:t>х</w:t>
                  </w:r>
                </w:p>
              </w:tc>
              <w:tc>
                <w:tcPr>
                  <w:tcW w:w="1329" w:type="dxa"/>
                  <w:tcBorders>
                    <w:top w:val="nil"/>
                    <w:left w:val="nil"/>
                    <w:bottom w:val="single" w:sz="4" w:space="0" w:color="auto"/>
                    <w:right w:val="single" w:sz="4" w:space="0" w:color="auto"/>
                  </w:tcBorders>
                  <w:shd w:val="clear" w:color="auto" w:fill="auto"/>
                  <w:vAlign w:val="center"/>
                  <w:hideMark/>
                </w:tcPr>
                <w:p w:rsidR="00D5591C" w:rsidRDefault="00D5591C" w:rsidP="00A93B2E">
                  <w:pPr>
                    <w:jc w:val="center"/>
                  </w:pPr>
                  <w:r>
                    <w:t>х</w:t>
                  </w:r>
                </w:p>
              </w:tc>
            </w:tr>
          </w:tbl>
          <w:p w:rsidR="00D5591C" w:rsidRPr="00F85B2F" w:rsidRDefault="00D5591C" w:rsidP="00A93B2E">
            <w:pPr>
              <w:tabs>
                <w:tab w:val="left" w:pos="0"/>
              </w:tabs>
              <w:jc w:val="center"/>
            </w:pPr>
          </w:p>
        </w:tc>
      </w:tr>
    </w:tbl>
    <w:p w:rsidR="00D5591C" w:rsidRDefault="00D5591C" w:rsidP="00D5591C">
      <w:pPr>
        <w:autoSpaceDE w:val="0"/>
        <w:autoSpaceDN w:val="0"/>
        <w:adjustRightInd w:val="0"/>
        <w:ind w:firstLine="540"/>
        <w:jc w:val="both"/>
        <w:rPr>
          <w:sz w:val="28"/>
          <w:szCs w:val="28"/>
        </w:rPr>
        <w:sectPr w:rsidR="00D5591C" w:rsidSect="00A93B2E">
          <w:pgSz w:w="16838" w:h="11906" w:orient="landscape" w:code="9"/>
          <w:pgMar w:top="851" w:right="851" w:bottom="851" w:left="851" w:header="283" w:footer="283" w:gutter="0"/>
          <w:cols w:space="708"/>
          <w:titlePg/>
          <w:docGrid w:linePitch="360"/>
        </w:sectPr>
      </w:pPr>
    </w:p>
    <w:p w:rsidR="00D5591C" w:rsidRDefault="00D5591C" w:rsidP="00D5591C">
      <w:pPr>
        <w:autoSpaceDE w:val="0"/>
        <w:autoSpaceDN w:val="0"/>
        <w:adjustRightInd w:val="0"/>
        <w:ind w:firstLine="540"/>
        <w:jc w:val="both"/>
        <w:rPr>
          <w:sz w:val="28"/>
          <w:szCs w:val="28"/>
        </w:rPr>
      </w:pPr>
    </w:p>
    <w:p w:rsidR="00D5591C" w:rsidRPr="00187BBB" w:rsidRDefault="00D5591C" w:rsidP="00D5591C">
      <w:pPr>
        <w:ind w:firstLine="540"/>
        <w:jc w:val="both"/>
      </w:pPr>
      <w:r w:rsidRPr="00187BBB">
        <w:t xml:space="preserve">* Тариф для населения указывается в целях реализации </w:t>
      </w:r>
      <w:hyperlink r:id="rId40" w:history="1">
        <w:r w:rsidRPr="00187BBB">
          <w:t>пункта 6 статьи 168</w:t>
        </w:r>
      </w:hyperlink>
      <w:r w:rsidRPr="00187BBB">
        <w:t xml:space="preserve"> Налогового кодекса Российской Федерации (часть вторая).</w:t>
      </w:r>
    </w:p>
    <w:p w:rsidR="00D5591C" w:rsidRPr="00187BBB" w:rsidRDefault="00D5591C" w:rsidP="00D5591C">
      <w:pPr>
        <w:autoSpaceDE w:val="0"/>
        <w:autoSpaceDN w:val="0"/>
        <w:adjustRightInd w:val="0"/>
        <w:ind w:firstLine="540"/>
        <w:jc w:val="both"/>
        <w:rPr>
          <w:color w:val="000000"/>
        </w:rPr>
      </w:pPr>
      <w:r w:rsidRPr="00187BBB">
        <w:t xml:space="preserve">** </w:t>
      </w:r>
      <w:r w:rsidRPr="00187BBB">
        <w:rPr>
          <w:color w:val="000000"/>
        </w:rPr>
        <w:t xml:space="preserve">Тариф на теплоноситель для ООО «Рудничное теплоснабжающее хозяйство», реализуемый на потребительском рынке г. Прокопьевска, установлен </w:t>
      </w:r>
      <w:hyperlink r:id="rId41" w:history="1">
        <w:r w:rsidRPr="00187BBB">
          <w:rPr>
            <w:color w:val="000000"/>
          </w:rPr>
          <w:t>постановлением</w:t>
        </w:r>
      </w:hyperlink>
      <w:r w:rsidRPr="00187BBB">
        <w:rPr>
          <w:color w:val="000000"/>
        </w:rPr>
        <w:t xml:space="preserve"> региональной энергетической комиссии Кемеровской области от 20.12.2017 № 697.</w:t>
      </w:r>
    </w:p>
    <w:p w:rsidR="00D5591C" w:rsidRPr="00187BBB" w:rsidRDefault="00D5591C" w:rsidP="00D5591C">
      <w:pPr>
        <w:autoSpaceDE w:val="0"/>
        <w:autoSpaceDN w:val="0"/>
        <w:adjustRightInd w:val="0"/>
        <w:ind w:firstLine="540"/>
        <w:jc w:val="both"/>
        <w:rPr>
          <w:color w:val="000000"/>
        </w:rPr>
      </w:pPr>
      <w:r w:rsidRPr="00187BBB">
        <w:rPr>
          <w:color w:val="000000"/>
        </w:rPr>
        <w:t>***</w:t>
      </w:r>
      <w:r w:rsidRPr="00187BBB">
        <w:rPr>
          <w:color w:val="FF0000"/>
        </w:rPr>
        <w:t xml:space="preserve"> </w:t>
      </w:r>
      <w:r w:rsidRPr="00187BBB">
        <w:rPr>
          <w:color w:val="000000"/>
        </w:rPr>
        <w:t xml:space="preserve">Тариф на тепловую энергию для ООО «Рудничное теплоснабжающее хозяйство», реализуемую на потребительском рынке г. Прокопьевска, установлен </w:t>
      </w:r>
      <w:hyperlink r:id="rId42" w:history="1">
        <w:r w:rsidRPr="00187BBB">
          <w:rPr>
            <w:color w:val="000000"/>
          </w:rPr>
          <w:t>постановлением</w:t>
        </w:r>
      </w:hyperlink>
      <w:r w:rsidRPr="00187BBB">
        <w:rPr>
          <w:color w:val="000000"/>
        </w:rPr>
        <w:t xml:space="preserve"> региональной энергетической комиссии Кемеровской области от 30.06.2018 № 119.</w:t>
      </w:r>
    </w:p>
    <w:p w:rsidR="00D5591C" w:rsidRPr="00187BBB" w:rsidRDefault="00D5591C" w:rsidP="00D5591C">
      <w:pPr>
        <w:autoSpaceDE w:val="0"/>
        <w:autoSpaceDN w:val="0"/>
        <w:adjustRightInd w:val="0"/>
        <w:ind w:firstLine="540"/>
        <w:jc w:val="right"/>
        <w:rPr>
          <w:color w:val="000000"/>
        </w:rPr>
      </w:pPr>
      <w:r w:rsidRPr="00187BBB">
        <w:rPr>
          <w:color w:val="000000"/>
        </w:rPr>
        <w:t>».</w:t>
      </w:r>
    </w:p>
    <w:p w:rsidR="000E0527" w:rsidRDefault="000E0527" w:rsidP="005D5DA6">
      <w:pPr>
        <w:ind w:firstLine="709"/>
        <w:jc w:val="both"/>
        <w:rPr>
          <w:sz w:val="28"/>
          <w:szCs w:val="28"/>
          <w:lang w:eastAsia="en-US"/>
        </w:rPr>
        <w:sectPr w:rsidR="000E0527" w:rsidSect="00A93B2E">
          <w:pgSz w:w="16838" w:h="11906" w:orient="landscape" w:code="9"/>
          <w:pgMar w:top="851" w:right="851" w:bottom="851" w:left="851" w:header="283" w:footer="283" w:gutter="0"/>
          <w:cols w:space="708"/>
          <w:titlePg/>
          <w:docGrid w:linePitch="360"/>
        </w:sectPr>
      </w:pPr>
    </w:p>
    <w:p w:rsidR="00FC2253" w:rsidRDefault="00FC2253" w:rsidP="00FC2253">
      <w:pPr>
        <w:ind w:firstLine="5245"/>
        <w:jc w:val="right"/>
      </w:pPr>
      <w:r>
        <w:lastRenderedPageBreak/>
        <w:t xml:space="preserve">Приложение № </w:t>
      </w:r>
      <w:r w:rsidR="00236137">
        <w:t>8</w:t>
      </w:r>
      <w:r>
        <w:t xml:space="preserve"> к протоколу № 35</w:t>
      </w:r>
    </w:p>
    <w:p w:rsidR="00FC2253" w:rsidRDefault="00FC2253" w:rsidP="00FC2253">
      <w:pPr>
        <w:ind w:firstLine="5245"/>
        <w:jc w:val="right"/>
      </w:pPr>
      <w:r>
        <w:t>заседания Правления региональной</w:t>
      </w:r>
    </w:p>
    <w:p w:rsidR="00FC2253" w:rsidRDefault="00FC2253" w:rsidP="00FC2253">
      <w:pPr>
        <w:ind w:firstLine="5245"/>
        <w:jc w:val="right"/>
      </w:pPr>
      <w:r>
        <w:t>энергетической комиссии Кемеровской</w:t>
      </w:r>
    </w:p>
    <w:p w:rsidR="00FC2253" w:rsidRDefault="00FC2253" w:rsidP="00FC2253">
      <w:pPr>
        <w:ind w:firstLine="5245"/>
        <w:jc w:val="right"/>
      </w:pPr>
      <w:r>
        <w:t>области от 30.06.2018</w:t>
      </w:r>
    </w:p>
    <w:p w:rsidR="00FC2253" w:rsidRDefault="00FC2253" w:rsidP="005D5DA6">
      <w:pPr>
        <w:ind w:firstLine="709"/>
        <w:jc w:val="both"/>
        <w:rPr>
          <w:sz w:val="28"/>
          <w:szCs w:val="28"/>
          <w:lang w:eastAsia="en-US"/>
        </w:rPr>
      </w:pPr>
    </w:p>
    <w:p w:rsidR="005F4413" w:rsidRPr="00FD033C" w:rsidRDefault="005F4413" w:rsidP="005F4413">
      <w:pPr>
        <w:tabs>
          <w:tab w:val="left" w:pos="0"/>
        </w:tabs>
        <w:jc w:val="center"/>
        <w:rPr>
          <w:color w:val="000000"/>
          <w:sz w:val="4"/>
          <w:szCs w:val="4"/>
        </w:rPr>
      </w:pPr>
    </w:p>
    <w:p w:rsidR="005F4413" w:rsidRDefault="005F4413" w:rsidP="005F4413"/>
    <w:tbl>
      <w:tblPr>
        <w:tblW w:w="15735" w:type="dxa"/>
        <w:tblInd w:w="-34" w:type="dxa"/>
        <w:tblLayout w:type="fixed"/>
        <w:tblLook w:val="04A0" w:firstRow="1" w:lastRow="0" w:firstColumn="1" w:lastColumn="0" w:noHBand="0" w:noVBand="1"/>
      </w:tblPr>
      <w:tblGrid>
        <w:gridCol w:w="15735"/>
      </w:tblGrid>
      <w:tr w:rsidR="005F4413" w:rsidRPr="005D4ECB" w:rsidTr="00A93B2E">
        <w:trPr>
          <w:trHeight w:val="1388"/>
        </w:trPr>
        <w:tc>
          <w:tcPr>
            <w:tcW w:w="15735" w:type="dxa"/>
            <w:tcBorders>
              <w:top w:val="nil"/>
              <w:left w:val="nil"/>
              <w:bottom w:val="nil"/>
              <w:right w:val="nil"/>
            </w:tcBorders>
            <w:shd w:val="clear" w:color="auto" w:fill="auto"/>
            <w:vAlign w:val="bottom"/>
          </w:tcPr>
          <w:p w:rsidR="005F4413" w:rsidRPr="002650C0" w:rsidRDefault="005F4413" w:rsidP="00A93B2E">
            <w:pPr>
              <w:tabs>
                <w:tab w:val="left" w:pos="0"/>
              </w:tabs>
              <w:jc w:val="center"/>
              <w:rPr>
                <w:bCs/>
                <w:sz w:val="28"/>
                <w:szCs w:val="28"/>
              </w:rPr>
            </w:pPr>
            <w:r>
              <w:rPr>
                <w:bCs/>
                <w:sz w:val="28"/>
                <w:szCs w:val="28"/>
              </w:rPr>
              <w:t>Т</w:t>
            </w:r>
            <w:r w:rsidRPr="002650C0">
              <w:rPr>
                <w:bCs/>
                <w:sz w:val="28"/>
                <w:szCs w:val="28"/>
              </w:rPr>
              <w:t xml:space="preserve">арифы ООО </w:t>
            </w:r>
            <w:r>
              <w:rPr>
                <w:bCs/>
                <w:sz w:val="28"/>
                <w:szCs w:val="28"/>
              </w:rPr>
              <w:t>«</w:t>
            </w:r>
            <w:r>
              <w:rPr>
                <w:bCs/>
                <w:color w:val="000000"/>
                <w:kern w:val="32"/>
                <w:sz w:val="28"/>
                <w:szCs w:val="28"/>
              </w:rPr>
              <w:t>Рудничное теплоснабжающее хозяйство</w:t>
            </w:r>
            <w:r w:rsidRPr="002650C0">
              <w:rPr>
                <w:bCs/>
                <w:sz w:val="28"/>
                <w:szCs w:val="28"/>
              </w:rPr>
              <w:t xml:space="preserve">» на горячую воду в </w:t>
            </w:r>
            <w:r>
              <w:rPr>
                <w:bCs/>
                <w:sz w:val="28"/>
                <w:szCs w:val="28"/>
              </w:rPr>
              <w:t>закрытой</w:t>
            </w:r>
            <w:r w:rsidRPr="002650C0">
              <w:rPr>
                <w:bCs/>
                <w:sz w:val="28"/>
                <w:szCs w:val="28"/>
              </w:rPr>
              <w:t xml:space="preserve"> системе горячего водоснабжения, реализуемую на потребительском рынке г. </w:t>
            </w:r>
            <w:r>
              <w:rPr>
                <w:bCs/>
                <w:sz w:val="28"/>
                <w:szCs w:val="28"/>
              </w:rPr>
              <w:t>Прокопьевска</w:t>
            </w:r>
            <w:r w:rsidRPr="002650C0">
              <w:rPr>
                <w:bCs/>
                <w:sz w:val="28"/>
                <w:szCs w:val="28"/>
              </w:rPr>
              <w:t>, на период с 01.01.2018 по 31.12.20</w:t>
            </w:r>
            <w:r>
              <w:rPr>
                <w:bCs/>
                <w:sz w:val="28"/>
                <w:szCs w:val="28"/>
              </w:rPr>
              <w:t>18</w:t>
            </w:r>
          </w:p>
          <w:p w:rsidR="005F4413" w:rsidRPr="00A13F1C" w:rsidRDefault="005F4413" w:rsidP="00A93B2E">
            <w:pPr>
              <w:tabs>
                <w:tab w:val="left" w:pos="0"/>
              </w:tabs>
              <w:jc w:val="center"/>
              <w:rPr>
                <w:bCs/>
                <w:sz w:val="28"/>
                <w:szCs w:val="28"/>
              </w:rPr>
            </w:pPr>
          </w:p>
          <w:p w:rsidR="005F4413" w:rsidRPr="00A13F1C" w:rsidRDefault="005F4413" w:rsidP="00A93B2E">
            <w:pPr>
              <w:autoSpaceDE w:val="0"/>
              <w:autoSpaceDN w:val="0"/>
              <w:adjustRightInd w:val="0"/>
              <w:ind w:firstLine="540"/>
              <w:jc w:val="right"/>
              <w:rPr>
                <w:bCs/>
                <w:sz w:val="28"/>
                <w:szCs w:val="28"/>
              </w:rPr>
            </w:pPr>
          </w:p>
        </w:tc>
      </w:tr>
      <w:tr w:rsidR="005F4413" w:rsidRPr="005D4ECB" w:rsidTr="00A93B2E">
        <w:trPr>
          <w:trHeight w:val="1388"/>
        </w:trPr>
        <w:tc>
          <w:tcPr>
            <w:tcW w:w="15735" w:type="dxa"/>
            <w:tcBorders>
              <w:top w:val="nil"/>
              <w:left w:val="nil"/>
              <w:bottom w:val="nil"/>
              <w:right w:val="nil"/>
            </w:tcBorders>
            <w:shd w:val="clear" w:color="auto" w:fill="auto"/>
            <w:vAlign w:val="bottom"/>
          </w:tcPr>
          <w:tbl>
            <w:tblPr>
              <w:tblW w:w="15544" w:type="dxa"/>
              <w:tblInd w:w="3" w:type="dxa"/>
              <w:tblLayout w:type="fixed"/>
              <w:tblLook w:val="04A0" w:firstRow="1" w:lastRow="0" w:firstColumn="1" w:lastColumn="0" w:noHBand="0" w:noVBand="1"/>
            </w:tblPr>
            <w:tblGrid>
              <w:gridCol w:w="1592"/>
              <w:gridCol w:w="1326"/>
              <w:gridCol w:w="1039"/>
              <w:gridCol w:w="889"/>
              <w:gridCol w:w="992"/>
              <w:gridCol w:w="948"/>
              <w:gridCol w:w="895"/>
              <w:gridCol w:w="919"/>
              <w:gridCol w:w="924"/>
              <w:gridCol w:w="992"/>
              <w:gridCol w:w="992"/>
              <w:gridCol w:w="1134"/>
              <w:gridCol w:w="1559"/>
              <w:gridCol w:w="1329"/>
              <w:gridCol w:w="14"/>
            </w:tblGrid>
            <w:tr w:rsidR="005F4413" w:rsidTr="00A93B2E">
              <w:trPr>
                <w:trHeight w:val="902"/>
              </w:trPr>
              <w:tc>
                <w:tcPr>
                  <w:tcW w:w="1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413" w:rsidRDefault="005F4413" w:rsidP="00A93B2E">
                  <w:pPr>
                    <w:ind w:left="-90" w:right="-100"/>
                    <w:jc w:val="center"/>
                  </w:pPr>
                  <w:r>
                    <w:t>Наименование регулируемой организации</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413" w:rsidRDefault="005F4413" w:rsidP="00A93B2E">
                  <w:pPr>
                    <w:jc w:val="center"/>
                  </w:pPr>
                  <w:r>
                    <w:t>Период</w:t>
                  </w:r>
                </w:p>
              </w:tc>
              <w:tc>
                <w:tcPr>
                  <w:tcW w:w="3868" w:type="dxa"/>
                  <w:gridSpan w:val="4"/>
                  <w:tcBorders>
                    <w:top w:val="single" w:sz="4" w:space="0" w:color="auto"/>
                    <w:left w:val="nil"/>
                    <w:bottom w:val="single" w:sz="4" w:space="0" w:color="auto"/>
                    <w:right w:val="single" w:sz="4" w:space="0" w:color="auto"/>
                  </w:tcBorders>
                  <w:shd w:val="clear" w:color="auto" w:fill="auto"/>
                  <w:vAlign w:val="center"/>
                  <w:hideMark/>
                </w:tcPr>
                <w:p w:rsidR="005F4413" w:rsidRDefault="005F4413" w:rsidP="00A93B2E">
                  <w:pPr>
                    <w:jc w:val="center"/>
                  </w:pPr>
                  <w:r>
                    <w:t>Тариф на горячую воду для населения, руб./м</w:t>
                  </w:r>
                  <w:r>
                    <w:rPr>
                      <w:vertAlign w:val="superscript"/>
                    </w:rPr>
                    <w:t xml:space="preserve">3 </w:t>
                  </w:r>
                  <w:r>
                    <w:t>* (с НДС)</w:t>
                  </w:r>
                </w:p>
              </w:tc>
              <w:tc>
                <w:tcPr>
                  <w:tcW w:w="3730" w:type="dxa"/>
                  <w:gridSpan w:val="4"/>
                  <w:tcBorders>
                    <w:top w:val="single" w:sz="4" w:space="0" w:color="auto"/>
                    <w:left w:val="nil"/>
                    <w:bottom w:val="single" w:sz="4" w:space="0" w:color="auto"/>
                    <w:right w:val="single" w:sz="4" w:space="0" w:color="auto"/>
                  </w:tcBorders>
                  <w:shd w:val="clear" w:color="auto" w:fill="auto"/>
                  <w:vAlign w:val="center"/>
                  <w:hideMark/>
                </w:tcPr>
                <w:p w:rsidR="005F4413" w:rsidRDefault="005F4413" w:rsidP="00A93B2E">
                  <w:pPr>
                    <w:jc w:val="center"/>
                  </w:pPr>
                  <w:r>
                    <w:t>Тариф на горячую воду для прочих потребителей, руб./ м</w:t>
                  </w:r>
                  <w:r w:rsidRPr="003C6835">
                    <w:rPr>
                      <w:vertAlign w:val="superscript"/>
                    </w:rPr>
                    <w:t>3</w:t>
                  </w:r>
                  <w:r>
                    <w:t xml:space="preserve"> (без НДС)</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413" w:rsidRDefault="005F4413" w:rsidP="00A93B2E">
                  <w:pPr>
                    <w:ind w:left="-90" w:right="-100"/>
                    <w:jc w:val="center"/>
                  </w:pPr>
                  <w:r>
                    <w:t>Компо-нент на теплоно-ситель, руб./м</w:t>
                  </w:r>
                  <w:r w:rsidRPr="003C6835">
                    <w:rPr>
                      <w:vertAlign w:val="superscript"/>
                    </w:rPr>
                    <w:t>3</w:t>
                  </w:r>
                  <w:r>
                    <w:t xml:space="preserve"> ** (без НДС)</w:t>
                  </w:r>
                </w:p>
              </w:tc>
              <w:tc>
                <w:tcPr>
                  <w:tcW w:w="4036" w:type="dxa"/>
                  <w:gridSpan w:val="4"/>
                  <w:tcBorders>
                    <w:top w:val="single" w:sz="4" w:space="0" w:color="auto"/>
                    <w:left w:val="nil"/>
                    <w:bottom w:val="single" w:sz="4" w:space="0" w:color="auto"/>
                    <w:right w:val="single" w:sz="4" w:space="0" w:color="auto"/>
                  </w:tcBorders>
                  <w:shd w:val="clear" w:color="auto" w:fill="auto"/>
                  <w:vAlign w:val="center"/>
                  <w:hideMark/>
                </w:tcPr>
                <w:p w:rsidR="005F4413" w:rsidRDefault="005F4413" w:rsidP="00A93B2E">
                  <w:pPr>
                    <w:jc w:val="center"/>
                  </w:pPr>
                  <w:r>
                    <w:t>Компонент на тепловую энергию</w:t>
                  </w:r>
                </w:p>
              </w:tc>
            </w:tr>
            <w:tr w:rsidR="005F4413" w:rsidTr="00A93B2E">
              <w:trPr>
                <w:trHeight w:val="325"/>
              </w:trPr>
              <w:tc>
                <w:tcPr>
                  <w:tcW w:w="1592" w:type="dxa"/>
                  <w:vMerge/>
                  <w:tcBorders>
                    <w:top w:val="single" w:sz="4" w:space="0" w:color="auto"/>
                    <w:left w:val="single" w:sz="4" w:space="0" w:color="auto"/>
                    <w:bottom w:val="single" w:sz="4" w:space="0" w:color="auto"/>
                    <w:right w:val="single" w:sz="4" w:space="0" w:color="auto"/>
                  </w:tcBorders>
                  <w:vAlign w:val="center"/>
                  <w:hideMark/>
                </w:tcPr>
                <w:p w:rsidR="005F4413" w:rsidRDefault="005F4413" w:rsidP="00A93B2E"/>
              </w:tc>
              <w:tc>
                <w:tcPr>
                  <w:tcW w:w="1326" w:type="dxa"/>
                  <w:vMerge/>
                  <w:tcBorders>
                    <w:top w:val="single" w:sz="4" w:space="0" w:color="auto"/>
                    <w:left w:val="single" w:sz="4" w:space="0" w:color="auto"/>
                    <w:bottom w:val="single" w:sz="4" w:space="0" w:color="auto"/>
                    <w:right w:val="single" w:sz="4" w:space="0" w:color="auto"/>
                  </w:tcBorders>
                  <w:vAlign w:val="center"/>
                  <w:hideMark/>
                </w:tcPr>
                <w:p w:rsidR="005F4413" w:rsidRDefault="005F4413" w:rsidP="00A93B2E"/>
              </w:tc>
              <w:tc>
                <w:tcPr>
                  <w:tcW w:w="1928" w:type="dxa"/>
                  <w:gridSpan w:val="2"/>
                  <w:tcBorders>
                    <w:top w:val="single" w:sz="4" w:space="0" w:color="auto"/>
                    <w:left w:val="nil"/>
                    <w:bottom w:val="single" w:sz="4" w:space="0" w:color="auto"/>
                    <w:right w:val="single" w:sz="4" w:space="0" w:color="auto"/>
                  </w:tcBorders>
                  <w:shd w:val="clear" w:color="auto" w:fill="auto"/>
                  <w:vAlign w:val="center"/>
                  <w:hideMark/>
                </w:tcPr>
                <w:p w:rsidR="005F4413" w:rsidRDefault="005F4413" w:rsidP="00A93B2E">
                  <w:pPr>
                    <w:ind w:left="-90" w:right="-100"/>
                    <w:jc w:val="center"/>
                  </w:pPr>
                  <w:r>
                    <w:t>Изолированные стояки</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rsidR="005F4413" w:rsidRDefault="005F4413" w:rsidP="00A93B2E">
                  <w:pPr>
                    <w:ind w:left="-90" w:right="-100"/>
                    <w:jc w:val="center"/>
                  </w:pPr>
                  <w:r>
                    <w:t>Неизолированные стояки</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rsidR="005F4413" w:rsidRDefault="005F4413" w:rsidP="00A93B2E">
                  <w:pPr>
                    <w:ind w:left="-90" w:right="-100"/>
                    <w:jc w:val="center"/>
                  </w:pPr>
                  <w:r>
                    <w:t>Изолированные стояки</w:t>
                  </w:r>
                </w:p>
              </w:tc>
              <w:tc>
                <w:tcPr>
                  <w:tcW w:w="1916" w:type="dxa"/>
                  <w:gridSpan w:val="2"/>
                  <w:tcBorders>
                    <w:top w:val="single" w:sz="4" w:space="0" w:color="auto"/>
                    <w:left w:val="nil"/>
                    <w:bottom w:val="single" w:sz="4" w:space="0" w:color="auto"/>
                    <w:right w:val="single" w:sz="4" w:space="0" w:color="auto"/>
                  </w:tcBorders>
                  <w:shd w:val="clear" w:color="auto" w:fill="auto"/>
                  <w:vAlign w:val="center"/>
                  <w:hideMark/>
                </w:tcPr>
                <w:p w:rsidR="005F4413" w:rsidRDefault="005F4413" w:rsidP="00A93B2E">
                  <w:pPr>
                    <w:ind w:left="-90" w:right="-100"/>
                    <w:jc w:val="center"/>
                  </w:pPr>
                  <w:r>
                    <w:t>Неизолированные стояки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F4413" w:rsidRDefault="005F4413" w:rsidP="00A93B2E"/>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F4413" w:rsidRDefault="005F4413" w:rsidP="00A93B2E">
                  <w:pPr>
                    <w:ind w:left="-90" w:right="-100"/>
                    <w:jc w:val="center"/>
                  </w:pPr>
                  <w:r>
                    <w:t xml:space="preserve">Односта-вочный, руб./Гкал </w:t>
                  </w:r>
                  <w:r>
                    <w:br/>
                    <w:t>*** (без НДС)</w:t>
                  </w:r>
                </w:p>
              </w:tc>
              <w:tc>
                <w:tcPr>
                  <w:tcW w:w="2902" w:type="dxa"/>
                  <w:gridSpan w:val="3"/>
                  <w:tcBorders>
                    <w:top w:val="single" w:sz="4" w:space="0" w:color="auto"/>
                    <w:left w:val="nil"/>
                    <w:bottom w:val="single" w:sz="4" w:space="0" w:color="auto"/>
                    <w:right w:val="single" w:sz="4" w:space="0" w:color="auto"/>
                  </w:tcBorders>
                  <w:shd w:val="clear" w:color="auto" w:fill="auto"/>
                  <w:vAlign w:val="center"/>
                  <w:hideMark/>
                </w:tcPr>
                <w:p w:rsidR="005F4413" w:rsidRDefault="005F4413" w:rsidP="00A93B2E">
                  <w:pPr>
                    <w:jc w:val="center"/>
                  </w:pPr>
                  <w:r>
                    <w:t>Двухставочный</w:t>
                  </w:r>
                </w:p>
              </w:tc>
            </w:tr>
            <w:tr w:rsidR="005F4413" w:rsidTr="00A93B2E">
              <w:trPr>
                <w:gridAfter w:val="1"/>
                <w:wAfter w:w="14" w:type="dxa"/>
                <w:trHeight w:val="1635"/>
              </w:trPr>
              <w:tc>
                <w:tcPr>
                  <w:tcW w:w="1592" w:type="dxa"/>
                  <w:vMerge/>
                  <w:tcBorders>
                    <w:top w:val="single" w:sz="4" w:space="0" w:color="auto"/>
                    <w:left w:val="single" w:sz="4" w:space="0" w:color="auto"/>
                    <w:bottom w:val="single" w:sz="4" w:space="0" w:color="auto"/>
                    <w:right w:val="single" w:sz="4" w:space="0" w:color="auto"/>
                  </w:tcBorders>
                  <w:vAlign w:val="center"/>
                  <w:hideMark/>
                </w:tcPr>
                <w:p w:rsidR="005F4413" w:rsidRDefault="005F4413" w:rsidP="00A93B2E"/>
              </w:tc>
              <w:tc>
                <w:tcPr>
                  <w:tcW w:w="1326" w:type="dxa"/>
                  <w:vMerge/>
                  <w:tcBorders>
                    <w:top w:val="single" w:sz="4" w:space="0" w:color="auto"/>
                    <w:left w:val="single" w:sz="4" w:space="0" w:color="auto"/>
                    <w:bottom w:val="single" w:sz="4" w:space="0" w:color="auto"/>
                    <w:right w:val="single" w:sz="4" w:space="0" w:color="auto"/>
                  </w:tcBorders>
                  <w:vAlign w:val="center"/>
                  <w:hideMark/>
                </w:tcPr>
                <w:p w:rsidR="005F4413" w:rsidRDefault="005F4413" w:rsidP="00A93B2E"/>
              </w:tc>
              <w:tc>
                <w:tcPr>
                  <w:tcW w:w="1039" w:type="dxa"/>
                  <w:tcBorders>
                    <w:top w:val="nil"/>
                    <w:left w:val="nil"/>
                    <w:bottom w:val="single" w:sz="4" w:space="0" w:color="auto"/>
                    <w:right w:val="single" w:sz="4" w:space="0" w:color="auto"/>
                  </w:tcBorders>
                  <w:shd w:val="clear" w:color="auto" w:fill="auto"/>
                  <w:vAlign w:val="center"/>
                  <w:hideMark/>
                </w:tcPr>
                <w:p w:rsidR="005F4413" w:rsidRDefault="005F4413" w:rsidP="00A93B2E">
                  <w:pPr>
                    <w:ind w:left="-90" w:right="-100"/>
                    <w:jc w:val="center"/>
                  </w:pPr>
                  <w:r>
                    <w:t>с поло-тенце-суши-телями</w:t>
                  </w:r>
                </w:p>
              </w:tc>
              <w:tc>
                <w:tcPr>
                  <w:tcW w:w="889" w:type="dxa"/>
                  <w:tcBorders>
                    <w:top w:val="nil"/>
                    <w:left w:val="nil"/>
                    <w:bottom w:val="single" w:sz="4" w:space="0" w:color="auto"/>
                    <w:right w:val="single" w:sz="4" w:space="0" w:color="auto"/>
                  </w:tcBorders>
                  <w:shd w:val="clear" w:color="auto" w:fill="auto"/>
                  <w:vAlign w:val="center"/>
                  <w:hideMark/>
                </w:tcPr>
                <w:p w:rsidR="005F4413" w:rsidRDefault="005F4413" w:rsidP="00A93B2E">
                  <w:pPr>
                    <w:ind w:left="-90" w:right="-100"/>
                    <w:jc w:val="center"/>
                  </w:pPr>
                  <w:r>
                    <w:t>без поло-тенце-суши-телей</w:t>
                  </w:r>
                </w:p>
              </w:tc>
              <w:tc>
                <w:tcPr>
                  <w:tcW w:w="992" w:type="dxa"/>
                  <w:tcBorders>
                    <w:top w:val="nil"/>
                    <w:left w:val="nil"/>
                    <w:bottom w:val="single" w:sz="4" w:space="0" w:color="auto"/>
                    <w:right w:val="single" w:sz="4" w:space="0" w:color="auto"/>
                  </w:tcBorders>
                  <w:shd w:val="clear" w:color="auto" w:fill="auto"/>
                  <w:vAlign w:val="center"/>
                  <w:hideMark/>
                </w:tcPr>
                <w:p w:rsidR="005F4413" w:rsidRDefault="005F4413" w:rsidP="00A93B2E">
                  <w:pPr>
                    <w:ind w:left="-90" w:right="-100"/>
                    <w:jc w:val="center"/>
                  </w:pPr>
                  <w:r>
                    <w:t>с поло-тенце-суши-телями</w:t>
                  </w:r>
                </w:p>
              </w:tc>
              <w:tc>
                <w:tcPr>
                  <w:tcW w:w="948" w:type="dxa"/>
                  <w:tcBorders>
                    <w:top w:val="nil"/>
                    <w:left w:val="nil"/>
                    <w:bottom w:val="single" w:sz="4" w:space="0" w:color="auto"/>
                    <w:right w:val="single" w:sz="4" w:space="0" w:color="auto"/>
                  </w:tcBorders>
                  <w:shd w:val="clear" w:color="auto" w:fill="auto"/>
                  <w:vAlign w:val="center"/>
                  <w:hideMark/>
                </w:tcPr>
                <w:p w:rsidR="005F4413" w:rsidRDefault="005F4413" w:rsidP="00A93B2E">
                  <w:pPr>
                    <w:ind w:left="-90" w:right="-100"/>
                    <w:jc w:val="center"/>
                  </w:pPr>
                  <w:r>
                    <w:t>без поло-тенце-суши-телей</w:t>
                  </w:r>
                </w:p>
              </w:tc>
              <w:tc>
                <w:tcPr>
                  <w:tcW w:w="895" w:type="dxa"/>
                  <w:tcBorders>
                    <w:top w:val="nil"/>
                    <w:left w:val="nil"/>
                    <w:bottom w:val="single" w:sz="4" w:space="0" w:color="auto"/>
                    <w:right w:val="single" w:sz="4" w:space="0" w:color="auto"/>
                  </w:tcBorders>
                  <w:shd w:val="clear" w:color="auto" w:fill="auto"/>
                  <w:vAlign w:val="center"/>
                  <w:hideMark/>
                </w:tcPr>
                <w:p w:rsidR="005F4413" w:rsidRDefault="005F4413" w:rsidP="00A93B2E">
                  <w:pPr>
                    <w:ind w:left="-90" w:right="-100"/>
                    <w:jc w:val="center"/>
                  </w:pPr>
                  <w:r>
                    <w:t>с поло-тенце-суши-телями</w:t>
                  </w:r>
                </w:p>
              </w:tc>
              <w:tc>
                <w:tcPr>
                  <w:tcW w:w="919" w:type="dxa"/>
                  <w:tcBorders>
                    <w:top w:val="nil"/>
                    <w:left w:val="nil"/>
                    <w:bottom w:val="single" w:sz="4" w:space="0" w:color="auto"/>
                    <w:right w:val="single" w:sz="4" w:space="0" w:color="auto"/>
                  </w:tcBorders>
                  <w:shd w:val="clear" w:color="auto" w:fill="auto"/>
                  <w:vAlign w:val="center"/>
                  <w:hideMark/>
                </w:tcPr>
                <w:p w:rsidR="005F4413" w:rsidRDefault="005F4413" w:rsidP="00A93B2E">
                  <w:pPr>
                    <w:ind w:left="-90" w:right="-100"/>
                    <w:jc w:val="center"/>
                  </w:pPr>
                  <w:r>
                    <w:t>без поло-тенце-суши-телей</w:t>
                  </w:r>
                </w:p>
              </w:tc>
              <w:tc>
                <w:tcPr>
                  <w:tcW w:w="924" w:type="dxa"/>
                  <w:tcBorders>
                    <w:top w:val="nil"/>
                    <w:left w:val="nil"/>
                    <w:bottom w:val="single" w:sz="4" w:space="0" w:color="auto"/>
                    <w:right w:val="single" w:sz="4" w:space="0" w:color="auto"/>
                  </w:tcBorders>
                  <w:shd w:val="clear" w:color="auto" w:fill="auto"/>
                  <w:vAlign w:val="center"/>
                  <w:hideMark/>
                </w:tcPr>
                <w:p w:rsidR="005F4413" w:rsidRDefault="005F4413" w:rsidP="00A93B2E">
                  <w:pPr>
                    <w:ind w:left="-90" w:right="-100"/>
                    <w:jc w:val="center"/>
                  </w:pPr>
                  <w:r>
                    <w:t>с поло-тенце-суши-телями</w:t>
                  </w:r>
                </w:p>
              </w:tc>
              <w:tc>
                <w:tcPr>
                  <w:tcW w:w="992" w:type="dxa"/>
                  <w:tcBorders>
                    <w:top w:val="nil"/>
                    <w:left w:val="nil"/>
                    <w:bottom w:val="single" w:sz="4" w:space="0" w:color="auto"/>
                    <w:right w:val="single" w:sz="4" w:space="0" w:color="auto"/>
                  </w:tcBorders>
                  <w:shd w:val="clear" w:color="auto" w:fill="auto"/>
                  <w:vAlign w:val="center"/>
                  <w:hideMark/>
                </w:tcPr>
                <w:p w:rsidR="005F4413" w:rsidRDefault="005F4413" w:rsidP="00A93B2E">
                  <w:pPr>
                    <w:ind w:left="-90" w:right="-100"/>
                    <w:jc w:val="center"/>
                  </w:pPr>
                  <w:r>
                    <w:t>без поло-тенце-суши-телей</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F4413" w:rsidRDefault="005F4413" w:rsidP="00A93B2E"/>
              </w:tc>
              <w:tc>
                <w:tcPr>
                  <w:tcW w:w="1134" w:type="dxa"/>
                  <w:vMerge/>
                  <w:tcBorders>
                    <w:top w:val="nil"/>
                    <w:left w:val="single" w:sz="4" w:space="0" w:color="auto"/>
                    <w:bottom w:val="single" w:sz="4" w:space="0" w:color="auto"/>
                    <w:right w:val="single" w:sz="4" w:space="0" w:color="auto"/>
                  </w:tcBorders>
                  <w:vAlign w:val="center"/>
                  <w:hideMark/>
                </w:tcPr>
                <w:p w:rsidR="005F4413" w:rsidRDefault="005F4413" w:rsidP="00A93B2E"/>
              </w:tc>
              <w:tc>
                <w:tcPr>
                  <w:tcW w:w="1559" w:type="dxa"/>
                  <w:tcBorders>
                    <w:top w:val="nil"/>
                    <w:left w:val="nil"/>
                    <w:bottom w:val="nil"/>
                    <w:right w:val="single" w:sz="4" w:space="0" w:color="auto"/>
                  </w:tcBorders>
                  <w:shd w:val="clear" w:color="auto" w:fill="auto"/>
                  <w:vAlign w:val="center"/>
                  <w:hideMark/>
                </w:tcPr>
                <w:p w:rsidR="005F4413" w:rsidRDefault="005F4413" w:rsidP="00A93B2E">
                  <w:pPr>
                    <w:jc w:val="center"/>
                  </w:pPr>
                  <w:r>
                    <w:t>Ставка за мощность, тыс. руб./Гкал/</w:t>
                  </w:r>
                  <w:r>
                    <w:br/>
                    <w:t>час в мес.</w:t>
                  </w:r>
                </w:p>
              </w:tc>
              <w:tc>
                <w:tcPr>
                  <w:tcW w:w="1329" w:type="dxa"/>
                  <w:tcBorders>
                    <w:top w:val="nil"/>
                    <w:left w:val="nil"/>
                    <w:bottom w:val="single" w:sz="4" w:space="0" w:color="auto"/>
                    <w:right w:val="single" w:sz="4" w:space="0" w:color="auto"/>
                  </w:tcBorders>
                  <w:shd w:val="clear" w:color="auto" w:fill="auto"/>
                  <w:vAlign w:val="center"/>
                  <w:hideMark/>
                </w:tcPr>
                <w:p w:rsidR="005F4413" w:rsidRDefault="005F4413" w:rsidP="00A93B2E">
                  <w:pPr>
                    <w:jc w:val="center"/>
                  </w:pPr>
                  <w:r>
                    <w:t>Ставка за тепловую энергию, руб./Гкал</w:t>
                  </w:r>
                </w:p>
              </w:tc>
            </w:tr>
            <w:tr w:rsidR="005F4413" w:rsidTr="00A93B2E">
              <w:trPr>
                <w:gridAfter w:val="1"/>
                <w:wAfter w:w="14" w:type="dxa"/>
                <w:trHeight w:val="715"/>
              </w:trPr>
              <w:tc>
                <w:tcPr>
                  <w:tcW w:w="1592" w:type="dxa"/>
                  <w:vMerge w:val="restart"/>
                  <w:tcBorders>
                    <w:top w:val="nil"/>
                    <w:left w:val="single" w:sz="4" w:space="0" w:color="auto"/>
                    <w:bottom w:val="single" w:sz="4" w:space="0" w:color="000000"/>
                    <w:right w:val="single" w:sz="4" w:space="0" w:color="auto"/>
                  </w:tcBorders>
                  <w:shd w:val="clear" w:color="auto" w:fill="auto"/>
                  <w:vAlign w:val="center"/>
                  <w:hideMark/>
                </w:tcPr>
                <w:p w:rsidR="005F4413" w:rsidRDefault="005F4413" w:rsidP="00A93B2E">
                  <w:pPr>
                    <w:ind w:left="-90" w:right="-100"/>
                    <w:jc w:val="center"/>
                  </w:pPr>
                  <w:r>
                    <w:t>ООО «Рудничное тепло-снабжающее хозяйство»</w:t>
                  </w:r>
                </w:p>
              </w:tc>
              <w:tc>
                <w:tcPr>
                  <w:tcW w:w="1326" w:type="dxa"/>
                  <w:tcBorders>
                    <w:top w:val="nil"/>
                    <w:left w:val="nil"/>
                    <w:bottom w:val="single" w:sz="4" w:space="0" w:color="auto"/>
                    <w:right w:val="single" w:sz="4" w:space="0" w:color="auto"/>
                  </w:tcBorders>
                  <w:shd w:val="clear" w:color="auto" w:fill="auto"/>
                  <w:vAlign w:val="center"/>
                  <w:hideMark/>
                </w:tcPr>
                <w:p w:rsidR="005F4413" w:rsidRDefault="005F4413" w:rsidP="00A93B2E">
                  <w:pPr>
                    <w:ind w:left="-90" w:right="-100"/>
                    <w:jc w:val="center"/>
                  </w:pPr>
                  <w:r>
                    <w:t>с 01.01.2018</w:t>
                  </w:r>
                </w:p>
              </w:tc>
              <w:tc>
                <w:tcPr>
                  <w:tcW w:w="1039" w:type="dxa"/>
                  <w:tcBorders>
                    <w:top w:val="nil"/>
                    <w:left w:val="nil"/>
                    <w:bottom w:val="single" w:sz="4" w:space="0" w:color="auto"/>
                    <w:right w:val="single" w:sz="4" w:space="0" w:color="auto"/>
                  </w:tcBorders>
                  <w:shd w:val="clear" w:color="auto" w:fill="auto"/>
                  <w:vAlign w:val="center"/>
                  <w:hideMark/>
                </w:tcPr>
                <w:p w:rsidR="005F4413" w:rsidRDefault="005F4413" w:rsidP="00A93B2E">
                  <w:pPr>
                    <w:jc w:val="center"/>
                    <w:rPr>
                      <w:color w:val="000000"/>
                    </w:rPr>
                  </w:pPr>
                  <w:r>
                    <w:rPr>
                      <w:color w:val="000000"/>
                    </w:rPr>
                    <w:t>174,01</w:t>
                  </w:r>
                </w:p>
              </w:tc>
              <w:tc>
                <w:tcPr>
                  <w:tcW w:w="889" w:type="dxa"/>
                  <w:tcBorders>
                    <w:top w:val="nil"/>
                    <w:left w:val="nil"/>
                    <w:bottom w:val="single" w:sz="4" w:space="0" w:color="auto"/>
                    <w:right w:val="single" w:sz="4" w:space="0" w:color="auto"/>
                  </w:tcBorders>
                  <w:shd w:val="clear" w:color="auto" w:fill="auto"/>
                  <w:vAlign w:val="center"/>
                  <w:hideMark/>
                </w:tcPr>
                <w:p w:rsidR="005F4413" w:rsidRDefault="005F4413" w:rsidP="00A93B2E">
                  <w:pPr>
                    <w:jc w:val="center"/>
                    <w:rPr>
                      <w:color w:val="000000"/>
                    </w:rPr>
                  </w:pPr>
                  <w:r>
                    <w:rPr>
                      <w:color w:val="000000"/>
                    </w:rPr>
                    <w:t>171,80</w:t>
                  </w:r>
                </w:p>
              </w:tc>
              <w:tc>
                <w:tcPr>
                  <w:tcW w:w="992" w:type="dxa"/>
                  <w:tcBorders>
                    <w:top w:val="nil"/>
                    <w:left w:val="nil"/>
                    <w:bottom w:val="single" w:sz="4" w:space="0" w:color="auto"/>
                    <w:right w:val="single" w:sz="4" w:space="0" w:color="auto"/>
                  </w:tcBorders>
                  <w:shd w:val="clear" w:color="auto" w:fill="auto"/>
                  <w:vAlign w:val="center"/>
                  <w:hideMark/>
                </w:tcPr>
                <w:p w:rsidR="005F4413" w:rsidRDefault="005F4413" w:rsidP="00A93B2E">
                  <w:pPr>
                    <w:jc w:val="center"/>
                    <w:rPr>
                      <w:color w:val="000000"/>
                    </w:rPr>
                  </w:pPr>
                  <w:r>
                    <w:rPr>
                      <w:color w:val="000000"/>
                    </w:rPr>
                    <w:t>183,95</w:t>
                  </w:r>
                </w:p>
              </w:tc>
              <w:tc>
                <w:tcPr>
                  <w:tcW w:w="948" w:type="dxa"/>
                  <w:tcBorders>
                    <w:top w:val="nil"/>
                    <w:left w:val="nil"/>
                    <w:bottom w:val="single" w:sz="4" w:space="0" w:color="auto"/>
                    <w:right w:val="single" w:sz="4" w:space="0" w:color="auto"/>
                  </w:tcBorders>
                  <w:shd w:val="clear" w:color="auto" w:fill="auto"/>
                  <w:vAlign w:val="center"/>
                  <w:hideMark/>
                </w:tcPr>
                <w:p w:rsidR="005F4413" w:rsidRDefault="005F4413" w:rsidP="00A93B2E">
                  <w:pPr>
                    <w:jc w:val="center"/>
                    <w:rPr>
                      <w:color w:val="000000"/>
                    </w:rPr>
                  </w:pPr>
                  <w:r>
                    <w:rPr>
                      <w:color w:val="000000"/>
                    </w:rPr>
                    <w:t>175,11</w:t>
                  </w:r>
                </w:p>
              </w:tc>
              <w:tc>
                <w:tcPr>
                  <w:tcW w:w="895" w:type="dxa"/>
                  <w:tcBorders>
                    <w:top w:val="nil"/>
                    <w:left w:val="nil"/>
                    <w:bottom w:val="single" w:sz="4" w:space="0" w:color="auto"/>
                    <w:right w:val="single" w:sz="4" w:space="0" w:color="auto"/>
                  </w:tcBorders>
                  <w:shd w:val="clear" w:color="auto" w:fill="auto"/>
                  <w:vAlign w:val="center"/>
                  <w:hideMark/>
                </w:tcPr>
                <w:p w:rsidR="005F4413" w:rsidRDefault="005F4413" w:rsidP="00A93B2E">
                  <w:pPr>
                    <w:jc w:val="center"/>
                    <w:rPr>
                      <w:color w:val="000000"/>
                    </w:rPr>
                  </w:pPr>
                  <w:r>
                    <w:rPr>
                      <w:color w:val="000000"/>
                    </w:rPr>
                    <w:t>147,47</w:t>
                  </w:r>
                </w:p>
              </w:tc>
              <w:tc>
                <w:tcPr>
                  <w:tcW w:w="919" w:type="dxa"/>
                  <w:tcBorders>
                    <w:top w:val="nil"/>
                    <w:left w:val="nil"/>
                    <w:bottom w:val="single" w:sz="4" w:space="0" w:color="auto"/>
                    <w:right w:val="single" w:sz="4" w:space="0" w:color="auto"/>
                  </w:tcBorders>
                  <w:shd w:val="clear" w:color="auto" w:fill="auto"/>
                  <w:vAlign w:val="center"/>
                  <w:hideMark/>
                </w:tcPr>
                <w:p w:rsidR="005F4413" w:rsidRDefault="005F4413" w:rsidP="00A93B2E">
                  <w:pPr>
                    <w:jc w:val="center"/>
                    <w:rPr>
                      <w:color w:val="000000"/>
                    </w:rPr>
                  </w:pPr>
                  <w:r>
                    <w:rPr>
                      <w:color w:val="000000"/>
                    </w:rPr>
                    <w:t>145,59</w:t>
                  </w:r>
                </w:p>
              </w:tc>
              <w:tc>
                <w:tcPr>
                  <w:tcW w:w="924" w:type="dxa"/>
                  <w:tcBorders>
                    <w:top w:val="nil"/>
                    <w:left w:val="nil"/>
                    <w:bottom w:val="single" w:sz="4" w:space="0" w:color="auto"/>
                    <w:right w:val="single" w:sz="4" w:space="0" w:color="auto"/>
                  </w:tcBorders>
                  <w:shd w:val="clear" w:color="auto" w:fill="auto"/>
                  <w:vAlign w:val="center"/>
                  <w:hideMark/>
                </w:tcPr>
                <w:p w:rsidR="005F4413" w:rsidRDefault="005F4413" w:rsidP="00A93B2E">
                  <w:pPr>
                    <w:jc w:val="center"/>
                    <w:rPr>
                      <w:color w:val="000000"/>
                    </w:rPr>
                  </w:pPr>
                  <w:r>
                    <w:rPr>
                      <w:color w:val="000000"/>
                    </w:rPr>
                    <w:t>155,89</w:t>
                  </w:r>
                </w:p>
              </w:tc>
              <w:tc>
                <w:tcPr>
                  <w:tcW w:w="992" w:type="dxa"/>
                  <w:tcBorders>
                    <w:top w:val="nil"/>
                    <w:left w:val="nil"/>
                    <w:bottom w:val="single" w:sz="4" w:space="0" w:color="auto"/>
                    <w:right w:val="nil"/>
                  </w:tcBorders>
                  <w:shd w:val="clear" w:color="auto" w:fill="auto"/>
                  <w:vAlign w:val="center"/>
                  <w:hideMark/>
                </w:tcPr>
                <w:p w:rsidR="005F4413" w:rsidRDefault="005F4413" w:rsidP="00A93B2E">
                  <w:pPr>
                    <w:jc w:val="center"/>
                    <w:rPr>
                      <w:color w:val="000000"/>
                    </w:rPr>
                  </w:pPr>
                  <w:r>
                    <w:rPr>
                      <w:color w:val="000000"/>
                    </w:rPr>
                    <w:t>148,40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413" w:rsidRDefault="005F4413" w:rsidP="00A93B2E">
                  <w:pPr>
                    <w:jc w:val="center"/>
                    <w:rPr>
                      <w:color w:val="000000"/>
                    </w:rPr>
                  </w:pPr>
                  <w:r>
                    <w:rPr>
                      <w:color w:val="000000"/>
                    </w:rPr>
                    <w:t>20,13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F4413" w:rsidRDefault="005F4413" w:rsidP="00A93B2E">
                  <w:pPr>
                    <w:jc w:val="center"/>
                    <w:rPr>
                      <w:color w:val="000000"/>
                    </w:rPr>
                  </w:pPr>
                  <w:r>
                    <w:rPr>
                      <w:color w:val="000000"/>
                    </w:rPr>
                    <w:t>2340,75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F4413" w:rsidRDefault="005F4413" w:rsidP="00A93B2E">
                  <w:pPr>
                    <w:jc w:val="center"/>
                  </w:pPr>
                  <w:r>
                    <w:t>х</w:t>
                  </w:r>
                </w:p>
              </w:tc>
              <w:tc>
                <w:tcPr>
                  <w:tcW w:w="1329" w:type="dxa"/>
                  <w:tcBorders>
                    <w:top w:val="nil"/>
                    <w:left w:val="nil"/>
                    <w:bottom w:val="single" w:sz="4" w:space="0" w:color="auto"/>
                    <w:right w:val="single" w:sz="4" w:space="0" w:color="auto"/>
                  </w:tcBorders>
                  <w:shd w:val="clear" w:color="auto" w:fill="auto"/>
                  <w:vAlign w:val="center"/>
                  <w:hideMark/>
                </w:tcPr>
                <w:p w:rsidR="005F4413" w:rsidRDefault="005F4413" w:rsidP="00A93B2E">
                  <w:pPr>
                    <w:jc w:val="center"/>
                  </w:pPr>
                  <w:r>
                    <w:t>х</w:t>
                  </w:r>
                </w:p>
              </w:tc>
            </w:tr>
            <w:tr w:rsidR="005F4413" w:rsidTr="00A93B2E">
              <w:trPr>
                <w:gridAfter w:val="1"/>
                <w:wAfter w:w="14" w:type="dxa"/>
                <w:trHeight w:val="715"/>
              </w:trPr>
              <w:tc>
                <w:tcPr>
                  <w:tcW w:w="1592" w:type="dxa"/>
                  <w:vMerge/>
                  <w:tcBorders>
                    <w:top w:val="nil"/>
                    <w:left w:val="single" w:sz="4" w:space="0" w:color="auto"/>
                    <w:bottom w:val="single" w:sz="4" w:space="0" w:color="000000"/>
                    <w:right w:val="single" w:sz="4" w:space="0" w:color="auto"/>
                  </w:tcBorders>
                  <w:vAlign w:val="center"/>
                  <w:hideMark/>
                </w:tcPr>
                <w:p w:rsidR="005F4413" w:rsidRDefault="005F4413" w:rsidP="00A93B2E">
                  <w:pPr>
                    <w:ind w:left="-90" w:right="-100"/>
                    <w:jc w:val="center"/>
                  </w:pPr>
                </w:p>
              </w:tc>
              <w:tc>
                <w:tcPr>
                  <w:tcW w:w="1326" w:type="dxa"/>
                  <w:tcBorders>
                    <w:top w:val="nil"/>
                    <w:left w:val="nil"/>
                    <w:bottom w:val="single" w:sz="4" w:space="0" w:color="auto"/>
                    <w:right w:val="single" w:sz="4" w:space="0" w:color="auto"/>
                  </w:tcBorders>
                  <w:shd w:val="clear" w:color="auto" w:fill="auto"/>
                  <w:vAlign w:val="center"/>
                  <w:hideMark/>
                </w:tcPr>
                <w:p w:rsidR="005F4413" w:rsidRDefault="005F4413" w:rsidP="00A93B2E">
                  <w:pPr>
                    <w:ind w:left="-90" w:right="-100"/>
                    <w:jc w:val="center"/>
                  </w:pPr>
                  <w:r>
                    <w:t>с 01.07.2018</w:t>
                  </w:r>
                </w:p>
              </w:tc>
              <w:tc>
                <w:tcPr>
                  <w:tcW w:w="1039" w:type="dxa"/>
                  <w:tcBorders>
                    <w:top w:val="nil"/>
                    <w:left w:val="nil"/>
                    <w:bottom w:val="single" w:sz="4" w:space="0" w:color="auto"/>
                    <w:right w:val="single" w:sz="4" w:space="0" w:color="auto"/>
                  </w:tcBorders>
                  <w:shd w:val="clear" w:color="auto" w:fill="auto"/>
                  <w:vAlign w:val="center"/>
                  <w:hideMark/>
                </w:tcPr>
                <w:p w:rsidR="005F4413" w:rsidRPr="00E00E04" w:rsidRDefault="005F4413" w:rsidP="00A93B2E">
                  <w:pPr>
                    <w:jc w:val="center"/>
                  </w:pPr>
                  <w:r w:rsidRPr="00E00E04">
                    <w:t>181,58</w:t>
                  </w:r>
                </w:p>
              </w:tc>
              <w:tc>
                <w:tcPr>
                  <w:tcW w:w="889" w:type="dxa"/>
                  <w:tcBorders>
                    <w:top w:val="nil"/>
                    <w:left w:val="nil"/>
                    <w:bottom w:val="single" w:sz="4" w:space="0" w:color="auto"/>
                    <w:right w:val="single" w:sz="4" w:space="0" w:color="auto"/>
                  </w:tcBorders>
                  <w:shd w:val="clear" w:color="auto" w:fill="auto"/>
                  <w:vAlign w:val="center"/>
                  <w:hideMark/>
                </w:tcPr>
                <w:p w:rsidR="005F4413" w:rsidRPr="00E00E04" w:rsidRDefault="005F4413" w:rsidP="00A93B2E">
                  <w:pPr>
                    <w:jc w:val="center"/>
                  </w:pPr>
                  <w:r w:rsidRPr="00E00E04">
                    <w:t>179,28</w:t>
                  </w:r>
                </w:p>
              </w:tc>
              <w:tc>
                <w:tcPr>
                  <w:tcW w:w="992" w:type="dxa"/>
                  <w:tcBorders>
                    <w:top w:val="nil"/>
                    <w:left w:val="nil"/>
                    <w:bottom w:val="single" w:sz="4" w:space="0" w:color="auto"/>
                    <w:right w:val="single" w:sz="4" w:space="0" w:color="auto"/>
                  </w:tcBorders>
                  <w:shd w:val="clear" w:color="auto" w:fill="auto"/>
                  <w:vAlign w:val="center"/>
                  <w:hideMark/>
                </w:tcPr>
                <w:p w:rsidR="005F4413" w:rsidRPr="00E00E04" w:rsidRDefault="005F4413" w:rsidP="00A93B2E">
                  <w:pPr>
                    <w:jc w:val="center"/>
                  </w:pPr>
                  <w:r w:rsidRPr="00E00E04">
                    <w:t>191,96</w:t>
                  </w:r>
                </w:p>
              </w:tc>
              <w:tc>
                <w:tcPr>
                  <w:tcW w:w="948" w:type="dxa"/>
                  <w:tcBorders>
                    <w:top w:val="nil"/>
                    <w:left w:val="nil"/>
                    <w:bottom w:val="single" w:sz="4" w:space="0" w:color="auto"/>
                    <w:right w:val="single" w:sz="4" w:space="0" w:color="auto"/>
                  </w:tcBorders>
                  <w:shd w:val="clear" w:color="auto" w:fill="auto"/>
                  <w:vAlign w:val="center"/>
                  <w:hideMark/>
                </w:tcPr>
                <w:p w:rsidR="005F4413" w:rsidRPr="00E00E04" w:rsidRDefault="005F4413" w:rsidP="00A93B2E">
                  <w:pPr>
                    <w:jc w:val="center"/>
                  </w:pPr>
                  <w:r w:rsidRPr="00E00E04">
                    <w:t>182,73</w:t>
                  </w:r>
                </w:p>
              </w:tc>
              <w:tc>
                <w:tcPr>
                  <w:tcW w:w="895" w:type="dxa"/>
                  <w:tcBorders>
                    <w:top w:val="nil"/>
                    <w:left w:val="nil"/>
                    <w:bottom w:val="single" w:sz="4" w:space="0" w:color="auto"/>
                    <w:right w:val="single" w:sz="4" w:space="0" w:color="auto"/>
                  </w:tcBorders>
                  <w:shd w:val="clear" w:color="auto" w:fill="auto"/>
                  <w:vAlign w:val="center"/>
                  <w:hideMark/>
                </w:tcPr>
                <w:p w:rsidR="005F4413" w:rsidRPr="00E00E04" w:rsidRDefault="005F4413" w:rsidP="00A93B2E">
                  <w:pPr>
                    <w:jc w:val="center"/>
                  </w:pPr>
                  <w:r w:rsidRPr="00E00E04">
                    <w:t>153,88</w:t>
                  </w:r>
                </w:p>
              </w:tc>
              <w:tc>
                <w:tcPr>
                  <w:tcW w:w="919" w:type="dxa"/>
                  <w:tcBorders>
                    <w:top w:val="nil"/>
                    <w:left w:val="nil"/>
                    <w:bottom w:val="single" w:sz="4" w:space="0" w:color="auto"/>
                    <w:right w:val="single" w:sz="4" w:space="0" w:color="auto"/>
                  </w:tcBorders>
                  <w:shd w:val="clear" w:color="auto" w:fill="auto"/>
                  <w:vAlign w:val="center"/>
                  <w:hideMark/>
                </w:tcPr>
                <w:p w:rsidR="005F4413" w:rsidRPr="00E00E04" w:rsidRDefault="005F4413" w:rsidP="00A93B2E">
                  <w:pPr>
                    <w:jc w:val="center"/>
                  </w:pPr>
                  <w:r w:rsidRPr="00E00E04">
                    <w:t>151,93</w:t>
                  </w:r>
                </w:p>
              </w:tc>
              <w:tc>
                <w:tcPr>
                  <w:tcW w:w="924" w:type="dxa"/>
                  <w:tcBorders>
                    <w:top w:val="nil"/>
                    <w:left w:val="nil"/>
                    <w:bottom w:val="single" w:sz="4" w:space="0" w:color="auto"/>
                    <w:right w:val="single" w:sz="4" w:space="0" w:color="auto"/>
                  </w:tcBorders>
                  <w:shd w:val="clear" w:color="auto" w:fill="auto"/>
                  <w:vAlign w:val="center"/>
                  <w:hideMark/>
                </w:tcPr>
                <w:p w:rsidR="005F4413" w:rsidRPr="00E00E04" w:rsidRDefault="005F4413" w:rsidP="00A93B2E">
                  <w:pPr>
                    <w:jc w:val="center"/>
                  </w:pPr>
                  <w:r w:rsidRPr="00E00E04">
                    <w:t>162,68</w:t>
                  </w:r>
                </w:p>
              </w:tc>
              <w:tc>
                <w:tcPr>
                  <w:tcW w:w="992" w:type="dxa"/>
                  <w:tcBorders>
                    <w:top w:val="nil"/>
                    <w:left w:val="nil"/>
                    <w:bottom w:val="single" w:sz="4" w:space="0" w:color="auto"/>
                    <w:right w:val="nil"/>
                  </w:tcBorders>
                  <w:shd w:val="clear" w:color="auto" w:fill="auto"/>
                  <w:vAlign w:val="center"/>
                  <w:hideMark/>
                </w:tcPr>
                <w:p w:rsidR="005F4413" w:rsidRPr="00E00E04" w:rsidRDefault="005F4413" w:rsidP="00A93B2E">
                  <w:pPr>
                    <w:jc w:val="center"/>
                  </w:pPr>
                  <w:r w:rsidRPr="00E00E04">
                    <w:t>154,86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F4413" w:rsidRPr="00E00E04" w:rsidRDefault="005F4413" w:rsidP="00A93B2E">
                  <w:pPr>
                    <w:jc w:val="center"/>
                  </w:pPr>
                  <w:r w:rsidRPr="00E00E04">
                    <w:t>20,94</w:t>
                  </w:r>
                </w:p>
              </w:tc>
              <w:tc>
                <w:tcPr>
                  <w:tcW w:w="1134" w:type="dxa"/>
                  <w:tcBorders>
                    <w:top w:val="nil"/>
                    <w:left w:val="nil"/>
                    <w:bottom w:val="single" w:sz="4" w:space="0" w:color="auto"/>
                    <w:right w:val="single" w:sz="4" w:space="0" w:color="auto"/>
                  </w:tcBorders>
                  <w:shd w:val="clear" w:color="auto" w:fill="auto"/>
                  <w:vAlign w:val="center"/>
                  <w:hideMark/>
                </w:tcPr>
                <w:p w:rsidR="005F4413" w:rsidRPr="00E00E04" w:rsidRDefault="005F4413" w:rsidP="00A93B2E">
                  <w:pPr>
                    <w:jc w:val="center"/>
                  </w:pPr>
                  <w:r w:rsidRPr="00E00E04">
                    <w:t>2443,82</w:t>
                  </w:r>
                </w:p>
              </w:tc>
              <w:tc>
                <w:tcPr>
                  <w:tcW w:w="1559" w:type="dxa"/>
                  <w:tcBorders>
                    <w:top w:val="nil"/>
                    <w:left w:val="nil"/>
                    <w:bottom w:val="single" w:sz="4" w:space="0" w:color="auto"/>
                    <w:right w:val="single" w:sz="4" w:space="0" w:color="auto"/>
                  </w:tcBorders>
                  <w:shd w:val="clear" w:color="auto" w:fill="auto"/>
                  <w:vAlign w:val="center"/>
                  <w:hideMark/>
                </w:tcPr>
                <w:p w:rsidR="005F4413" w:rsidRDefault="005F4413" w:rsidP="00A93B2E">
                  <w:pPr>
                    <w:jc w:val="center"/>
                  </w:pPr>
                  <w:r>
                    <w:t>х</w:t>
                  </w:r>
                </w:p>
              </w:tc>
              <w:tc>
                <w:tcPr>
                  <w:tcW w:w="1329" w:type="dxa"/>
                  <w:tcBorders>
                    <w:top w:val="nil"/>
                    <w:left w:val="nil"/>
                    <w:bottom w:val="single" w:sz="4" w:space="0" w:color="auto"/>
                    <w:right w:val="single" w:sz="4" w:space="0" w:color="auto"/>
                  </w:tcBorders>
                  <w:shd w:val="clear" w:color="auto" w:fill="auto"/>
                  <w:vAlign w:val="center"/>
                  <w:hideMark/>
                </w:tcPr>
                <w:p w:rsidR="005F4413" w:rsidRDefault="005F4413" w:rsidP="00A93B2E">
                  <w:pPr>
                    <w:jc w:val="center"/>
                  </w:pPr>
                  <w:r>
                    <w:t>х</w:t>
                  </w:r>
                </w:p>
              </w:tc>
            </w:tr>
          </w:tbl>
          <w:p w:rsidR="005F4413" w:rsidRPr="002650C0" w:rsidRDefault="005F4413" w:rsidP="00A93B2E">
            <w:pPr>
              <w:tabs>
                <w:tab w:val="left" w:pos="0"/>
              </w:tabs>
              <w:jc w:val="center"/>
              <w:rPr>
                <w:bCs/>
                <w:sz w:val="28"/>
                <w:szCs w:val="28"/>
              </w:rPr>
            </w:pPr>
          </w:p>
        </w:tc>
      </w:tr>
    </w:tbl>
    <w:p w:rsidR="005F4413" w:rsidRDefault="005F4413" w:rsidP="005F4413">
      <w:pPr>
        <w:autoSpaceDE w:val="0"/>
        <w:autoSpaceDN w:val="0"/>
        <w:adjustRightInd w:val="0"/>
        <w:ind w:firstLine="540"/>
        <w:jc w:val="both"/>
        <w:rPr>
          <w:sz w:val="28"/>
          <w:szCs w:val="28"/>
        </w:rPr>
        <w:sectPr w:rsidR="005F4413" w:rsidSect="00A93B2E">
          <w:pgSz w:w="16838" w:h="11906" w:orient="landscape" w:code="9"/>
          <w:pgMar w:top="851" w:right="851" w:bottom="851" w:left="851" w:header="283" w:footer="283" w:gutter="0"/>
          <w:cols w:space="708"/>
          <w:titlePg/>
          <w:docGrid w:linePitch="360"/>
        </w:sectPr>
      </w:pPr>
    </w:p>
    <w:p w:rsidR="005F4413" w:rsidRDefault="005F4413" w:rsidP="005F4413">
      <w:pPr>
        <w:keepNext/>
        <w:jc w:val="center"/>
        <w:outlineLvl w:val="3"/>
        <w:rPr>
          <w:bCs/>
          <w:color w:val="000000"/>
          <w:kern w:val="32"/>
          <w:sz w:val="28"/>
          <w:szCs w:val="28"/>
        </w:rPr>
      </w:pPr>
    </w:p>
    <w:p w:rsidR="005F4413" w:rsidRPr="00AE5564" w:rsidRDefault="005F4413" w:rsidP="005F4413">
      <w:pPr>
        <w:ind w:firstLine="540"/>
        <w:jc w:val="both"/>
        <w:rPr>
          <w:sz w:val="28"/>
          <w:szCs w:val="28"/>
        </w:rPr>
      </w:pPr>
      <w:r w:rsidRPr="00AE5564">
        <w:rPr>
          <w:sz w:val="28"/>
          <w:szCs w:val="28"/>
        </w:rPr>
        <w:t xml:space="preserve">* Тариф для населения указывается в целях реализации </w:t>
      </w:r>
      <w:hyperlink r:id="rId43" w:history="1">
        <w:r w:rsidRPr="00AE5564">
          <w:rPr>
            <w:sz w:val="28"/>
            <w:szCs w:val="28"/>
          </w:rPr>
          <w:t>пункта 6 статьи 168</w:t>
        </w:r>
      </w:hyperlink>
      <w:r w:rsidRPr="00AE5564">
        <w:rPr>
          <w:sz w:val="28"/>
          <w:szCs w:val="28"/>
        </w:rPr>
        <w:t xml:space="preserve"> Налогового кодекса Российской Федерации (часть вторая).</w:t>
      </w:r>
    </w:p>
    <w:p w:rsidR="005F4413" w:rsidRPr="0013658D" w:rsidRDefault="005F4413" w:rsidP="005F4413">
      <w:pPr>
        <w:autoSpaceDE w:val="0"/>
        <w:autoSpaceDN w:val="0"/>
        <w:adjustRightInd w:val="0"/>
        <w:ind w:firstLine="540"/>
        <w:jc w:val="both"/>
        <w:rPr>
          <w:color w:val="000000"/>
          <w:sz w:val="28"/>
          <w:szCs w:val="28"/>
        </w:rPr>
      </w:pPr>
      <w:r w:rsidRPr="003E3DCF">
        <w:rPr>
          <w:sz w:val="28"/>
          <w:szCs w:val="28"/>
        </w:rPr>
        <w:t xml:space="preserve">** </w:t>
      </w:r>
      <w:r w:rsidRPr="0013658D">
        <w:rPr>
          <w:color w:val="000000"/>
          <w:sz w:val="28"/>
          <w:szCs w:val="28"/>
        </w:rPr>
        <w:t>Тариф на теплоноситель для ООО «</w:t>
      </w:r>
      <w:r>
        <w:rPr>
          <w:color w:val="000000"/>
          <w:sz w:val="28"/>
          <w:szCs w:val="28"/>
        </w:rPr>
        <w:t>Рудничное теплоснабжающее хозяйство»</w:t>
      </w:r>
      <w:r w:rsidRPr="0013658D">
        <w:rPr>
          <w:color w:val="000000"/>
          <w:sz w:val="28"/>
          <w:szCs w:val="28"/>
        </w:rPr>
        <w:t>, реализуемый на потребительском рынке</w:t>
      </w:r>
      <w:r>
        <w:rPr>
          <w:color w:val="000000"/>
          <w:sz w:val="28"/>
          <w:szCs w:val="28"/>
        </w:rPr>
        <w:t xml:space="preserve"> г. Прокопьевска</w:t>
      </w:r>
      <w:r w:rsidRPr="0013658D">
        <w:rPr>
          <w:color w:val="000000"/>
          <w:sz w:val="28"/>
          <w:szCs w:val="28"/>
        </w:rPr>
        <w:t xml:space="preserve">, установлен </w:t>
      </w:r>
      <w:hyperlink r:id="rId44" w:history="1">
        <w:r w:rsidRPr="0013658D">
          <w:rPr>
            <w:color w:val="000000"/>
            <w:sz w:val="28"/>
            <w:szCs w:val="28"/>
          </w:rPr>
          <w:t>постановлением</w:t>
        </w:r>
      </w:hyperlink>
      <w:r w:rsidRPr="0013658D">
        <w:rPr>
          <w:color w:val="000000"/>
          <w:sz w:val="28"/>
          <w:szCs w:val="28"/>
        </w:rPr>
        <w:t xml:space="preserve"> региональной энергетической комиссии Кемеровской области от </w:t>
      </w:r>
      <w:r>
        <w:rPr>
          <w:color w:val="000000"/>
          <w:sz w:val="28"/>
          <w:szCs w:val="28"/>
        </w:rPr>
        <w:t>20</w:t>
      </w:r>
      <w:r w:rsidRPr="0013658D">
        <w:rPr>
          <w:color w:val="000000"/>
          <w:sz w:val="28"/>
          <w:szCs w:val="28"/>
        </w:rPr>
        <w:t>.1</w:t>
      </w:r>
      <w:r>
        <w:rPr>
          <w:color w:val="000000"/>
          <w:sz w:val="28"/>
          <w:szCs w:val="28"/>
        </w:rPr>
        <w:t>2</w:t>
      </w:r>
      <w:r w:rsidRPr="0013658D">
        <w:rPr>
          <w:color w:val="000000"/>
          <w:sz w:val="28"/>
          <w:szCs w:val="28"/>
        </w:rPr>
        <w:t>.201</w:t>
      </w:r>
      <w:r>
        <w:rPr>
          <w:color w:val="000000"/>
          <w:sz w:val="28"/>
          <w:szCs w:val="28"/>
        </w:rPr>
        <w:t>7</w:t>
      </w:r>
      <w:r w:rsidRPr="0013658D">
        <w:rPr>
          <w:color w:val="000000"/>
          <w:sz w:val="28"/>
          <w:szCs w:val="28"/>
        </w:rPr>
        <w:t xml:space="preserve"> № </w:t>
      </w:r>
      <w:r>
        <w:rPr>
          <w:color w:val="000000"/>
          <w:sz w:val="28"/>
          <w:szCs w:val="28"/>
        </w:rPr>
        <w:t>697</w:t>
      </w:r>
      <w:r w:rsidRPr="0013658D">
        <w:rPr>
          <w:color w:val="000000"/>
          <w:sz w:val="28"/>
          <w:szCs w:val="28"/>
        </w:rPr>
        <w:t>.</w:t>
      </w:r>
    </w:p>
    <w:p w:rsidR="005F4413" w:rsidRPr="0013658D" w:rsidRDefault="005F4413" w:rsidP="005F4413">
      <w:pPr>
        <w:autoSpaceDE w:val="0"/>
        <w:autoSpaceDN w:val="0"/>
        <w:adjustRightInd w:val="0"/>
        <w:ind w:firstLine="540"/>
        <w:jc w:val="both"/>
        <w:rPr>
          <w:color w:val="000000"/>
          <w:sz w:val="28"/>
          <w:szCs w:val="28"/>
        </w:rPr>
      </w:pPr>
      <w:r w:rsidRPr="0013658D">
        <w:rPr>
          <w:color w:val="000000"/>
          <w:sz w:val="28"/>
          <w:szCs w:val="28"/>
        </w:rPr>
        <w:t>***</w:t>
      </w:r>
      <w:r w:rsidRPr="00E94FC0">
        <w:rPr>
          <w:color w:val="FF0000"/>
          <w:sz w:val="28"/>
          <w:szCs w:val="28"/>
        </w:rPr>
        <w:t xml:space="preserve"> </w:t>
      </w:r>
      <w:r w:rsidRPr="0013658D">
        <w:rPr>
          <w:color w:val="000000"/>
          <w:sz w:val="28"/>
          <w:szCs w:val="28"/>
        </w:rPr>
        <w:t>Тариф на тепловую энергию для ООО «</w:t>
      </w:r>
      <w:r>
        <w:rPr>
          <w:color w:val="000000"/>
          <w:sz w:val="28"/>
          <w:szCs w:val="28"/>
        </w:rPr>
        <w:t>Рудничное теплоснабжающее хозяйство»</w:t>
      </w:r>
      <w:r w:rsidRPr="0013658D">
        <w:rPr>
          <w:color w:val="000000"/>
          <w:sz w:val="28"/>
          <w:szCs w:val="28"/>
        </w:rPr>
        <w:t>, реализуемую на потребительском рынке</w:t>
      </w:r>
      <w:r>
        <w:rPr>
          <w:color w:val="000000"/>
          <w:sz w:val="28"/>
          <w:szCs w:val="28"/>
        </w:rPr>
        <w:br/>
        <w:t>г. Прокопьевска</w:t>
      </w:r>
      <w:r w:rsidRPr="0013658D">
        <w:rPr>
          <w:color w:val="000000"/>
          <w:sz w:val="28"/>
          <w:szCs w:val="28"/>
        </w:rPr>
        <w:t xml:space="preserve">, установлен </w:t>
      </w:r>
      <w:hyperlink r:id="rId45" w:history="1">
        <w:r w:rsidRPr="0013658D">
          <w:rPr>
            <w:color w:val="000000"/>
            <w:sz w:val="28"/>
            <w:szCs w:val="28"/>
          </w:rPr>
          <w:t>постановлением</w:t>
        </w:r>
      </w:hyperlink>
      <w:r w:rsidRPr="0013658D">
        <w:rPr>
          <w:color w:val="000000"/>
          <w:sz w:val="28"/>
          <w:szCs w:val="28"/>
        </w:rPr>
        <w:t xml:space="preserve"> региональной энергетической комиссии Кемеровской области от </w:t>
      </w:r>
      <w:r>
        <w:rPr>
          <w:color w:val="000000"/>
          <w:sz w:val="28"/>
          <w:szCs w:val="28"/>
        </w:rPr>
        <w:t>30</w:t>
      </w:r>
      <w:r w:rsidRPr="0013658D">
        <w:rPr>
          <w:color w:val="000000"/>
          <w:sz w:val="28"/>
          <w:szCs w:val="28"/>
        </w:rPr>
        <w:t>.</w:t>
      </w:r>
      <w:r>
        <w:rPr>
          <w:color w:val="000000"/>
          <w:sz w:val="28"/>
          <w:szCs w:val="28"/>
        </w:rPr>
        <w:t>06</w:t>
      </w:r>
      <w:r w:rsidRPr="0013658D">
        <w:rPr>
          <w:color w:val="000000"/>
          <w:sz w:val="28"/>
          <w:szCs w:val="28"/>
        </w:rPr>
        <w:t>.201</w:t>
      </w:r>
      <w:r>
        <w:rPr>
          <w:color w:val="000000"/>
          <w:sz w:val="28"/>
          <w:szCs w:val="28"/>
        </w:rPr>
        <w:t>8</w:t>
      </w:r>
      <w:r w:rsidRPr="0013658D">
        <w:rPr>
          <w:color w:val="000000"/>
          <w:sz w:val="28"/>
          <w:szCs w:val="28"/>
        </w:rPr>
        <w:t xml:space="preserve"> № </w:t>
      </w:r>
      <w:r>
        <w:rPr>
          <w:color w:val="000000"/>
          <w:sz w:val="28"/>
          <w:szCs w:val="28"/>
        </w:rPr>
        <w:t>_____</w:t>
      </w:r>
      <w:r w:rsidRPr="0013658D">
        <w:rPr>
          <w:color w:val="000000"/>
          <w:sz w:val="28"/>
          <w:szCs w:val="28"/>
        </w:rPr>
        <w:t>.</w:t>
      </w:r>
    </w:p>
    <w:p w:rsidR="005F4413" w:rsidRDefault="005F4413" w:rsidP="005D5DA6">
      <w:pPr>
        <w:ind w:firstLine="709"/>
        <w:jc w:val="both"/>
        <w:rPr>
          <w:sz w:val="28"/>
          <w:szCs w:val="28"/>
          <w:lang w:eastAsia="en-US"/>
        </w:rPr>
        <w:sectPr w:rsidR="005F4413" w:rsidSect="005F4413">
          <w:pgSz w:w="16838" w:h="11906" w:orient="landscape" w:code="9"/>
          <w:pgMar w:top="851" w:right="851" w:bottom="851" w:left="851" w:header="283" w:footer="283" w:gutter="0"/>
          <w:cols w:space="708"/>
          <w:titlePg/>
          <w:docGrid w:linePitch="360"/>
        </w:sectPr>
      </w:pPr>
    </w:p>
    <w:p w:rsidR="005F4413" w:rsidRDefault="005F4413" w:rsidP="005F4413">
      <w:pPr>
        <w:ind w:firstLine="5245"/>
        <w:jc w:val="right"/>
      </w:pPr>
      <w:r>
        <w:lastRenderedPageBreak/>
        <w:t xml:space="preserve">Приложение № </w:t>
      </w:r>
      <w:r w:rsidR="00236137">
        <w:t>9</w:t>
      </w:r>
      <w:r>
        <w:t xml:space="preserve"> к протоколу № 35</w:t>
      </w:r>
    </w:p>
    <w:p w:rsidR="005F4413" w:rsidRDefault="005F4413" w:rsidP="005F4413">
      <w:pPr>
        <w:ind w:firstLine="5245"/>
        <w:jc w:val="right"/>
      </w:pPr>
      <w:r>
        <w:t>заседания Правления региональной</w:t>
      </w:r>
    </w:p>
    <w:p w:rsidR="005F4413" w:rsidRDefault="005F4413" w:rsidP="005F4413">
      <w:pPr>
        <w:ind w:firstLine="5245"/>
        <w:jc w:val="right"/>
      </w:pPr>
      <w:r>
        <w:t>энергетической комиссии Кемеровской</w:t>
      </w:r>
    </w:p>
    <w:p w:rsidR="00FC2253" w:rsidRDefault="005F4413" w:rsidP="005F4413">
      <w:pPr>
        <w:ind w:firstLine="709"/>
        <w:jc w:val="right"/>
        <w:rPr>
          <w:sz w:val="28"/>
          <w:szCs w:val="28"/>
          <w:lang w:eastAsia="en-US"/>
        </w:rPr>
      </w:pPr>
      <w:r>
        <w:t>области от 30.06.2018</w:t>
      </w:r>
    </w:p>
    <w:p w:rsidR="00C30C10" w:rsidRDefault="00C30C10" w:rsidP="005D5DA6">
      <w:pPr>
        <w:ind w:firstLine="709"/>
        <w:jc w:val="both"/>
        <w:rPr>
          <w:sz w:val="28"/>
          <w:szCs w:val="28"/>
          <w:lang w:eastAsia="en-US"/>
        </w:rPr>
      </w:pPr>
    </w:p>
    <w:p w:rsidR="00A93B2E" w:rsidRPr="00A93B2E" w:rsidRDefault="00A93B2E" w:rsidP="00A93B2E">
      <w:pPr>
        <w:jc w:val="center"/>
        <w:rPr>
          <w:b/>
          <w:iCs/>
        </w:rPr>
      </w:pPr>
      <w:r w:rsidRPr="00A93B2E">
        <w:rPr>
          <w:b/>
          <w:iCs/>
        </w:rPr>
        <w:t>Экспертное заключение</w:t>
      </w:r>
      <w:r w:rsidRPr="00A93B2E">
        <w:rPr>
          <w:b/>
          <w:iCs/>
        </w:rPr>
        <w:br/>
        <w:t>региональной энергетической комиссии Кемеровской области</w:t>
      </w:r>
    </w:p>
    <w:p w:rsidR="00A93B2E" w:rsidRPr="00A93B2E" w:rsidRDefault="00A93B2E" w:rsidP="00A93B2E">
      <w:pPr>
        <w:jc w:val="center"/>
        <w:rPr>
          <w:b/>
        </w:rPr>
      </w:pPr>
      <w:r w:rsidRPr="00A93B2E">
        <w:rPr>
          <w:b/>
        </w:rPr>
        <w:t xml:space="preserve"> по </w:t>
      </w:r>
      <w:r w:rsidRPr="00A93B2E">
        <w:rPr>
          <w:b/>
          <w:lang w:val="x-none"/>
        </w:rPr>
        <w:t>установлени</w:t>
      </w:r>
      <w:r w:rsidRPr="00A93B2E">
        <w:rPr>
          <w:b/>
        </w:rPr>
        <w:t>ю</w:t>
      </w:r>
      <w:r w:rsidRPr="00A93B2E">
        <w:rPr>
          <w:b/>
          <w:lang w:val="x-none"/>
        </w:rPr>
        <w:t xml:space="preserve"> тариф</w:t>
      </w:r>
      <w:r w:rsidRPr="00A93B2E">
        <w:rPr>
          <w:b/>
        </w:rPr>
        <w:t>ов</w:t>
      </w:r>
      <w:r w:rsidRPr="00A93B2E">
        <w:rPr>
          <w:b/>
          <w:lang w:val="x-none"/>
        </w:rPr>
        <w:t xml:space="preserve"> </w:t>
      </w:r>
      <w:r w:rsidRPr="00A93B2E">
        <w:rPr>
          <w:b/>
        </w:rPr>
        <w:t xml:space="preserve">на услуги по передаче </w:t>
      </w:r>
      <w:r w:rsidRPr="00A93B2E">
        <w:rPr>
          <w:b/>
          <w:lang w:val="x-none"/>
        </w:rPr>
        <w:t>теплов</w:t>
      </w:r>
      <w:r w:rsidRPr="00A93B2E">
        <w:rPr>
          <w:b/>
        </w:rPr>
        <w:t>ой</w:t>
      </w:r>
      <w:r w:rsidRPr="00A93B2E">
        <w:rPr>
          <w:b/>
          <w:lang w:val="x-none"/>
        </w:rPr>
        <w:t xml:space="preserve"> энерги</w:t>
      </w:r>
      <w:r w:rsidRPr="00A93B2E">
        <w:rPr>
          <w:b/>
        </w:rPr>
        <w:t>и</w:t>
      </w:r>
      <w:r w:rsidRPr="00A93B2E">
        <w:rPr>
          <w:b/>
          <w:lang w:val="x-none"/>
        </w:rPr>
        <w:t>, реализуем</w:t>
      </w:r>
      <w:r w:rsidRPr="00A93B2E">
        <w:rPr>
          <w:b/>
        </w:rPr>
        <w:t xml:space="preserve">ой </w:t>
      </w:r>
      <w:r w:rsidRPr="00A93B2E">
        <w:rPr>
          <w:b/>
          <w:lang w:val="x-none"/>
        </w:rPr>
        <w:t>на потребительском рынке</w:t>
      </w:r>
      <w:r w:rsidRPr="00A93B2E">
        <w:rPr>
          <w:b/>
        </w:rPr>
        <w:t xml:space="preserve"> г. Кемерово </w:t>
      </w:r>
      <w:r w:rsidRPr="00A93B2E">
        <w:rPr>
          <w:b/>
        </w:rPr>
        <w:br/>
        <w:t>в контуре теплоснабжения АО «Кемеровская генерация»</w:t>
      </w:r>
      <w:r w:rsidRPr="00A93B2E">
        <w:rPr>
          <w:b/>
        </w:rPr>
        <w:br/>
        <w:t xml:space="preserve">(г. Кемерово, Заводский район, группа жилых домов по адресу: </w:t>
      </w:r>
      <w:r w:rsidRPr="00A93B2E">
        <w:rPr>
          <w:b/>
        </w:rPr>
        <w:br/>
        <w:t xml:space="preserve">ул. Базовая, 4б, 4в, 6б, ул. Громовой, 7а) с учетом решения ФАС России </w:t>
      </w:r>
      <w:r w:rsidRPr="00A93B2E">
        <w:rPr>
          <w:b/>
        </w:rPr>
        <w:br/>
        <w:t xml:space="preserve">«О частичном удовлетворении требований, указанных в заявлении </w:t>
      </w:r>
      <w:r w:rsidRPr="00A93B2E">
        <w:rPr>
          <w:b/>
        </w:rPr>
        <w:br/>
        <w:t xml:space="preserve">ООО «Теплоснаб» о досудебном рассмотрении спора, связанного </w:t>
      </w:r>
      <w:r w:rsidRPr="00A93B2E">
        <w:rPr>
          <w:b/>
        </w:rPr>
        <w:br/>
        <w:t xml:space="preserve">с установлением и применением цен (тарифов) в сфере теплоснабжения, </w:t>
      </w:r>
      <w:r w:rsidRPr="00A93B2E">
        <w:rPr>
          <w:b/>
        </w:rPr>
        <w:br/>
        <w:t xml:space="preserve">с региональной энергетической комиссией Кемеровской области </w:t>
      </w:r>
    </w:p>
    <w:p w:rsidR="00A93B2E" w:rsidRPr="00A93B2E" w:rsidRDefault="00A93B2E" w:rsidP="00A93B2E">
      <w:pPr>
        <w:jc w:val="center"/>
        <w:rPr>
          <w:b/>
        </w:rPr>
      </w:pPr>
      <w:r w:rsidRPr="00A93B2E">
        <w:rPr>
          <w:b/>
        </w:rPr>
        <w:t>(рег. № 8693/18 от 22.01.2018)»</w:t>
      </w:r>
    </w:p>
    <w:p w:rsidR="00A93B2E" w:rsidRPr="00A93B2E" w:rsidRDefault="00A93B2E" w:rsidP="00A93B2E">
      <w:pPr>
        <w:ind w:firstLine="709"/>
        <w:jc w:val="center"/>
        <w:rPr>
          <w:b/>
          <w:lang w:val="x-none"/>
        </w:rPr>
      </w:pPr>
    </w:p>
    <w:p w:rsidR="00A93B2E" w:rsidRPr="00A93B2E" w:rsidRDefault="00A93B2E" w:rsidP="00A93B2E">
      <w:pPr>
        <w:jc w:val="both"/>
        <w:rPr>
          <w:lang w:val="x-none"/>
        </w:rPr>
      </w:pPr>
      <w:r w:rsidRPr="00A93B2E">
        <w:rPr>
          <w:lang w:val="x-none"/>
        </w:rPr>
        <w:t>«</w:t>
      </w:r>
      <w:r w:rsidRPr="00A93B2E">
        <w:t>27</w:t>
      </w:r>
      <w:r w:rsidRPr="00A93B2E">
        <w:rPr>
          <w:lang w:val="x-none"/>
        </w:rPr>
        <w:t>»</w:t>
      </w:r>
      <w:r w:rsidRPr="00A93B2E">
        <w:t xml:space="preserve"> июня </w:t>
      </w:r>
      <w:r w:rsidRPr="00A93B2E">
        <w:rPr>
          <w:lang w:val="x-none"/>
        </w:rPr>
        <w:t>201</w:t>
      </w:r>
      <w:r w:rsidRPr="00A93B2E">
        <w:t>8</w:t>
      </w:r>
      <w:r w:rsidRPr="00A93B2E">
        <w:rPr>
          <w:lang w:val="x-none"/>
        </w:rPr>
        <w:t xml:space="preserve"> г.</w:t>
      </w:r>
      <w:r w:rsidRPr="00A93B2E">
        <w:rPr>
          <w:lang w:val="x-none"/>
        </w:rPr>
        <w:tab/>
      </w:r>
      <w:r w:rsidRPr="00A93B2E">
        <w:rPr>
          <w:lang w:val="x-none"/>
        </w:rPr>
        <w:tab/>
      </w:r>
      <w:r w:rsidRPr="00A93B2E">
        <w:rPr>
          <w:lang w:val="x-none"/>
        </w:rPr>
        <w:tab/>
      </w:r>
      <w:r w:rsidRPr="00A93B2E">
        <w:rPr>
          <w:lang w:val="x-none"/>
        </w:rPr>
        <w:tab/>
      </w:r>
      <w:r w:rsidRPr="00A93B2E">
        <w:rPr>
          <w:lang w:val="x-none"/>
        </w:rPr>
        <w:tab/>
      </w:r>
      <w:r w:rsidRPr="00A93B2E">
        <w:rPr>
          <w:lang w:val="x-none"/>
        </w:rPr>
        <w:tab/>
      </w:r>
      <w:r w:rsidRPr="00A93B2E">
        <w:rPr>
          <w:lang w:val="x-none"/>
        </w:rPr>
        <w:tab/>
      </w:r>
      <w:r w:rsidRPr="00A93B2E">
        <w:rPr>
          <w:lang w:val="x-none"/>
        </w:rPr>
        <w:tab/>
      </w:r>
      <w:r w:rsidRPr="00A93B2E">
        <w:t xml:space="preserve">        </w:t>
      </w:r>
      <w:r w:rsidRPr="00A93B2E">
        <w:rPr>
          <w:lang w:val="x-none"/>
        </w:rPr>
        <w:t>г. Кемерово</w:t>
      </w:r>
    </w:p>
    <w:p w:rsidR="00A93B2E" w:rsidRPr="00A93B2E" w:rsidRDefault="00A93B2E" w:rsidP="00A93B2E">
      <w:pPr>
        <w:ind w:firstLine="709"/>
        <w:jc w:val="center"/>
        <w:rPr>
          <w:b/>
        </w:rPr>
      </w:pPr>
    </w:p>
    <w:p w:rsidR="00A93B2E" w:rsidRPr="00A93B2E" w:rsidRDefault="00A93B2E" w:rsidP="00A93B2E">
      <w:pPr>
        <w:ind w:firstLine="709"/>
        <w:jc w:val="center"/>
        <w:rPr>
          <w:b/>
        </w:rPr>
      </w:pPr>
      <w:r w:rsidRPr="00A93B2E">
        <w:rPr>
          <w:b/>
        </w:rPr>
        <w:t>Общая характеристика предприятия</w:t>
      </w:r>
    </w:p>
    <w:p w:rsidR="00A93B2E" w:rsidRPr="00A93B2E" w:rsidRDefault="00A93B2E" w:rsidP="00A93B2E">
      <w:pPr>
        <w:ind w:firstLine="709"/>
        <w:jc w:val="center"/>
        <w:rPr>
          <w:b/>
          <w:u w:val="single"/>
        </w:rPr>
      </w:pPr>
    </w:p>
    <w:p w:rsidR="00A93B2E" w:rsidRPr="00A93B2E" w:rsidRDefault="00A93B2E" w:rsidP="00A93B2E">
      <w:pPr>
        <w:ind w:firstLine="709"/>
        <w:jc w:val="both"/>
      </w:pPr>
      <w:r w:rsidRPr="00A93B2E">
        <w:t>Полное наименование организации – общество с ограниченной ответственностью «Теплоснаб</w:t>
      </w:r>
      <w:r w:rsidRPr="00A93B2E">
        <w:rPr>
          <w:lang w:val="x-none"/>
        </w:rPr>
        <w:t>»</w:t>
      </w:r>
      <w:r w:rsidRPr="00A93B2E">
        <w:t>.</w:t>
      </w:r>
    </w:p>
    <w:p w:rsidR="00A93B2E" w:rsidRPr="00A93B2E" w:rsidRDefault="00A93B2E" w:rsidP="00A93B2E">
      <w:pPr>
        <w:ind w:firstLine="709"/>
        <w:jc w:val="both"/>
      </w:pPr>
      <w:r w:rsidRPr="00A93B2E">
        <w:t>Сокращенное наименование организации – ООО «Теплоснаб».</w:t>
      </w:r>
    </w:p>
    <w:p w:rsidR="00A93B2E" w:rsidRPr="00A93B2E" w:rsidRDefault="00A93B2E" w:rsidP="00A93B2E">
      <w:pPr>
        <w:ind w:firstLine="709"/>
        <w:jc w:val="both"/>
      </w:pPr>
      <w:r w:rsidRPr="00A93B2E">
        <w:t>Организационно-правовая форма – общество с ограниченной ответственностью.</w:t>
      </w:r>
    </w:p>
    <w:p w:rsidR="00A93B2E" w:rsidRPr="00A93B2E" w:rsidRDefault="00A93B2E" w:rsidP="00A93B2E">
      <w:pPr>
        <w:ind w:firstLine="709"/>
        <w:jc w:val="both"/>
        <w:rPr>
          <w:bCs/>
        </w:rPr>
      </w:pPr>
      <w:r w:rsidRPr="00A93B2E">
        <w:t xml:space="preserve">Юридический адрес: </w:t>
      </w:r>
      <w:r w:rsidRPr="00A93B2E">
        <w:rPr>
          <w:bCs/>
        </w:rPr>
        <w:t xml:space="preserve">650036, Кемеровская область, г. Кемерово, </w:t>
      </w:r>
      <w:r w:rsidRPr="00A93B2E">
        <w:rPr>
          <w:bCs/>
        </w:rPr>
        <w:br/>
        <w:t>ул. Терешковой, 39/3.</w:t>
      </w:r>
    </w:p>
    <w:p w:rsidR="00A93B2E" w:rsidRPr="00A93B2E" w:rsidRDefault="00A93B2E" w:rsidP="00A93B2E">
      <w:pPr>
        <w:ind w:firstLine="709"/>
        <w:jc w:val="both"/>
        <w:rPr>
          <w:bCs/>
        </w:rPr>
      </w:pPr>
      <w:r w:rsidRPr="00A93B2E">
        <w:t xml:space="preserve">Фактический адрес: </w:t>
      </w:r>
      <w:r w:rsidRPr="00A93B2E">
        <w:rPr>
          <w:bCs/>
        </w:rPr>
        <w:t xml:space="preserve">650036, Кемеровская область, г. Кемерово, </w:t>
      </w:r>
      <w:r w:rsidRPr="00A93B2E">
        <w:rPr>
          <w:bCs/>
        </w:rPr>
        <w:br/>
        <w:t>ул. Терешковой, 39/3.</w:t>
      </w:r>
    </w:p>
    <w:p w:rsidR="00A93B2E" w:rsidRPr="00A93B2E" w:rsidRDefault="00A93B2E" w:rsidP="00A93B2E">
      <w:pPr>
        <w:ind w:right="-1" w:firstLine="709"/>
        <w:jc w:val="both"/>
      </w:pPr>
      <w:r w:rsidRPr="00A93B2E">
        <w:t>Должность, фамилия, имя, отчество руководителя, рабочий телефон –директор Климачев Николай Алексеевич, 8 961-706-7373.</w:t>
      </w:r>
    </w:p>
    <w:p w:rsidR="00A93B2E" w:rsidRPr="00A93B2E" w:rsidRDefault="00A93B2E" w:rsidP="00A93B2E">
      <w:pPr>
        <w:autoSpaceDE w:val="0"/>
        <w:autoSpaceDN w:val="0"/>
        <w:adjustRightInd w:val="0"/>
        <w:ind w:firstLine="709"/>
        <w:jc w:val="both"/>
      </w:pPr>
      <w:r w:rsidRPr="00A93B2E">
        <w:t>ООО «Теплоснаб» применяет упрощенную систему налогообложения с объектом налогообложения доходы.</w:t>
      </w:r>
    </w:p>
    <w:p w:rsidR="00A93B2E" w:rsidRPr="00A93B2E" w:rsidRDefault="00A93B2E" w:rsidP="00A93B2E">
      <w:pPr>
        <w:pStyle w:val="affff0"/>
        <w:ind w:firstLine="708"/>
        <w:jc w:val="both"/>
        <w:rPr>
          <w:b w:val="0"/>
        </w:rPr>
      </w:pPr>
      <w:r w:rsidRPr="00A93B2E">
        <w:rPr>
          <w:b w:val="0"/>
        </w:rPr>
        <w:t>ООО «Теплоснаб» в контуре теплоснабжения АО «Кемеровская генерация» осуществляет теплоснабжение потребителей г. Кемерово, Заводского района, группа жилых домов по адресу: ул. Базовая, 4б, 4в, 6б, ул. Громовой, 7а.</w:t>
      </w:r>
    </w:p>
    <w:p w:rsidR="00A93B2E" w:rsidRPr="00A93B2E" w:rsidRDefault="00A93B2E" w:rsidP="00A93B2E">
      <w:pPr>
        <w:pStyle w:val="affff0"/>
        <w:ind w:right="-1" w:firstLine="708"/>
        <w:jc w:val="both"/>
        <w:rPr>
          <w:b w:val="0"/>
        </w:rPr>
      </w:pPr>
      <w:r w:rsidRPr="00A93B2E">
        <w:rPr>
          <w:b w:val="0"/>
        </w:rPr>
        <w:t xml:space="preserve">Имущество в контуре теплоснабжения АО «Кемеровская генерация»: тепловые сети протяженностью 225 м в 2-трубном исчислении по адресу </w:t>
      </w:r>
      <w:r w:rsidRPr="00A93B2E">
        <w:rPr>
          <w:b w:val="0"/>
        </w:rPr>
        <w:br/>
        <w:t xml:space="preserve">г. Кемерово, Заводский район, группа жилых домов по адресу: ул. Базовая, 4б, 4в, 6б, ул. Громовой, 7а, переданы ООО «Теплоснаб» по договору аренды с </w:t>
      </w:r>
      <w:r w:rsidRPr="00A93B2E">
        <w:rPr>
          <w:b w:val="0"/>
        </w:rPr>
        <w:br/>
        <w:t>ООО «Партнер» в лице директора Клемешова К.О. (доля права в объекте 228/1000) и по договору аренды с ИП Ляпин М.Г. (доля права в объекте 772/1000). Срок действия договоров с 01.07.2016 по 31.12.2017 с автопролонгацией.</w:t>
      </w:r>
    </w:p>
    <w:p w:rsidR="00A93B2E" w:rsidRPr="00A93B2E" w:rsidRDefault="00A93B2E" w:rsidP="00A93B2E">
      <w:pPr>
        <w:pStyle w:val="affff0"/>
        <w:ind w:firstLine="708"/>
        <w:jc w:val="both"/>
        <w:rPr>
          <w:b w:val="0"/>
        </w:rPr>
      </w:pPr>
      <w:r w:rsidRPr="00A93B2E">
        <w:rPr>
          <w:b w:val="0"/>
        </w:rPr>
        <w:t>ООО «Теплоснаб» осуществляет свою деятельность в соответствии с действующим на территории Российской Федерации законодательством, Уставом предприятия.</w:t>
      </w:r>
    </w:p>
    <w:p w:rsidR="00A93B2E" w:rsidRPr="00A93B2E" w:rsidRDefault="00A93B2E" w:rsidP="00A93B2E"/>
    <w:p w:rsidR="00A93B2E" w:rsidRPr="00A93B2E" w:rsidRDefault="00A93B2E" w:rsidP="00A93B2E">
      <w:pPr>
        <w:jc w:val="center"/>
        <w:rPr>
          <w:b/>
        </w:rPr>
      </w:pPr>
      <w:r w:rsidRPr="00A93B2E">
        <w:rPr>
          <w:b/>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rsidR="00A93B2E" w:rsidRPr="00A93B2E" w:rsidRDefault="00A93B2E" w:rsidP="00A93B2E">
      <w:pPr>
        <w:ind w:right="142"/>
        <w:jc w:val="both"/>
      </w:pPr>
    </w:p>
    <w:p w:rsidR="00A93B2E" w:rsidRPr="00A93B2E" w:rsidRDefault="00A93B2E" w:rsidP="00A93B2E">
      <w:pPr>
        <w:ind w:right="142" w:firstLine="709"/>
        <w:jc w:val="both"/>
      </w:pPr>
      <w:r w:rsidRPr="00A93B2E">
        <w:t xml:space="preserve">Материалы ООО «Теплоснаб» по расчету тарифов на услуги по передаче тепловой энергии на 2018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w:t>
      </w:r>
      <w:r w:rsidRPr="00A93B2E">
        <w:lastRenderedPageBreak/>
        <w:t>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A93B2E" w:rsidRPr="00A93B2E" w:rsidRDefault="00A93B2E" w:rsidP="00A93B2E">
      <w:pPr>
        <w:ind w:right="142" w:firstLine="426"/>
        <w:jc w:val="both"/>
      </w:pPr>
    </w:p>
    <w:p w:rsidR="00A93B2E" w:rsidRPr="00A93B2E" w:rsidRDefault="00A93B2E" w:rsidP="00A93B2E">
      <w:pPr>
        <w:jc w:val="center"/>
        <w:rPr>
          <w:b/>
        </w:rPr>
      </w:pPr>
      <w:r w:rsidRPr="00A93B2E">
        <w:rPr>
          <w:b/>
        </w:rPr>
        <w:t>Оценка достоверности данных, приведенных в предложениях об установлении тарифов и (или) их предельных уровней</w:t>
      </w:r>
    </w:p>
    <w:p w:rsidR="00A93B2E" w:rsidRPr="00A93B2E" w:rsidRDefault="00A93B2E" w:rsidP="00A93B2E">
      <w:pPr>
        <w:ind w:right="142" w:firstLine="709"/>
        <w:jc w:val="both"/>
      </w:pPr>
    </w:p>
    <w:p w:rsidR="00A93B2E" w:rsidRPr="00A93B2E" w:rsidRDefault="00A93B2E" w:rsidP="00A93B2E">
      <w:pPr>
        <w:ind w:right="142" w:firstLine="709"/>
        <w:jc w:val="both"/>
      </w:pPr>
      <w:r w:rsidRPr="00A93B2E">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A93B2E" w:rsidRPr="00A93B2E" w:rsidRDefault="00A93B2E" w:rsidP="00A93B2E">
      <w:pPr>
        <w:ind w:right="-1" w:firstLine="709"/>
        <w:jc w:val="both"/>
      </w:pPr>
      <w:r w:rsidRPr="00A93B2E">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документации осуществлялась исключительно с целью оценки достоверности, представленной ООО «Теплоснаб» информации для определения величины экономически обоснованных расходов по регулируемым РЭК КО видам деятельности на 2018 год.</w:t>
      </w:r>
    </w:p>
    <w:p w:rsidR="00A93B2E" w:rsidRPr="00A93B2E" w:rsidRDefault="00A93B2E" w:rsidP="00A93B2E">
      <w:pPr>
        <w:ind w:firstLine="709"/>
        <w:jc w:val="both"/>
      </w:pPr>
      <w:r w:rsidRPr="00A93B2E">
        <w:t>Экспертная оценка экономической обоснованности расходов на услуги по передаче тепловой энергии, принимаемых для расчета тарифов на 2018 год, производилась на основе анализа общей сметы расходов по экономическим элементам.</w:t>
      </w:r>
    </w:p>
    <w:p w:rsidR="00A93B2E" w:rsidRPr="00A93B2E" w:rsidRDefault="00A93B2E" w:rsidP="00A93B2E">
      <w:pPr>
        <w:ind w:firstLine="709"/>
        <w:jc w:val="both"/>
      </w:pPr>
    </w:p>
    <w:p w:rsidR="00A93B2E" w:rsidRPr="00A93B2E" w:rsidRDefault="00A93B2E" w:rsidP="00A93B2E">
      <w:pPr>
        <w:jc w:val="center"/>
        <w:rPr>
          <w:b/>
        </w:rPr>
      </w:pPr>
      <w:r w:rsidRPr="00A93B2E">
        <w:rPr>
          <w:b/>
        </w:rPr>
        <w:t>Анализ основных технико-экономических показателей</w:t>
      </w:r>
    </w:p>
    <w:p w:rsidR="00A93B2E" w:rsidRPr="00A93B2E" w:rsidRDefault="00A93B2E" w:rsidP="00A93B2E">
      <w:pPr>
        <w:ind w:firstLine="709"/>
        <w:jc w:val="center"/>
        <w:rPr>
          <w:b/>
          <w:u w:val="single"/>
        </w:rPr>
      </w:pPr>
    </w:p>
    <w:p w:rsidR="00A93B2E" w:rsidRPr="00A93B2E" w:rsidRDefault="00A93B2E" w:rsidP="00A93B2E">
      <w:pPr>
        <w:ind w:firstLine="709"/>
        <w:jc w:val="both"/>
      </w:pPr>
      <w:r w:rsidRPr="00A93B2E">
        <w:t>Предложения предприятия и экспертов, в части отпуска тепловой энергии на потребительском рынке в контуре теплоснабжения АО «Кемеровская генерация» на 2018 год сведены в таблицу 1.</w:t>
      </w:r>
    </w:p>
    <w:p w:rsidR="00A93B2E" w:rsidRPr="00A93B2E" w:rsidRDefault="00A93B2E" w:rsidP="00A93B2E">
      <w:pPr>
        <w:ind w:firstLine="709"/>
        <w:jc w:val="right"/>
      </w:pPr>
      <w:r w:rsidRPr="00A93B2E">
        <w:t>Таблица 1</w:t>
      </w:r>
    </w:p>
    <w:p w:rsidR="00A93B2E" w:rsidRPr="00A93B2E" w:rsidRDefault="00A93B2E" w:rsidP="00A93B2E">
      <w:pPr>
        <w:ind w:firstLine="709"/>
        <w:jc w:val="center"/>
      </w:pPr>
      <w:r w:rsidRPr="00A93B2E">
        <w:t xml:space="preserve">Отпуск тепловой энергии в контуре теплоснабжения </w:t>
      </w:r>
      <w:r w:rsidRPr="00A93B2E">
        <w:br/>
        <w:t>АО «Кемеровская генерация»</w:t>
      </w:r>
    </w:p>
    <w:p w:rsidR="00A93B2E" w:rsidRPr="00A93B2E" w:rsidRDefault="00A93B2E" w:rsidP="00A93B2E">
      <w:pPr>
        <w:ind w:firstLine="709"/>
        <w:jc w:val="center"/>
      </w:pPr>
    </w:p>
    <w:tbl>
      <w:tblPr>
        <w:tblW w:w="9351" w:type="dxa"/>
        <w:jc w:val="center"/>
        <w:tblLook w:val="04A0" w:firstRow="1" w:lastRow="0" w:firstColumn="1" w:lastColumn="0" w:noHBand="0" w:noVBand="1"/>
      </w:tblPr>
      <w:tblGrid>
        <w:gridCol w:w="4831"/>
        <w:gridCol w:w="1292"/>
        <w:gridCol w:w="1614"/>
        <w:gridCol w:w="1614"/>
      </w:tblGrid>
      <w:tr w:rsidR="00A93B2E" w:rsidRPr="00A93B2E" w:rsidTr="00A93B2E">
        <w:trPr>
          <w:trHeight w:val="276"/>
          <w:jc w:val="center"/>
        </w:trPr>
        <w:tc>
          <w:tcPr>
            <w:tcW w:w="4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B2E" w:rsidRPr="00A93B2E" w:rsidRDefault="00A93B2E" w:rsidP="00A93B2E">
            <w:pPr>
              <w:jc w:val="center"/>
            </w:pPr>
            <w:r w:rsidRPr="00A93B2E">
              <w:t>Наименование показателя</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B2E" w:rsidRPr="00A93B2E" w:rsidRDefault="00A93B2E" w:rsidP="00A93B2E">
            <w:pPr>
              <w:jc w:val="center"/>
            </w:pPr>
            <w:r w:rsidRPr="00A93B2E">
              <w:t>Единицы измерения</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B2E" w:rsidRPr="00A93B2E" w:rsidRDefault="00A93B2E" w:rsidP="00A93B2E">
            <w:pPr>
              <w:jc w:val="center"/>
            </w:pPr>
            <w:r w:rsidRPr="00A93B2E">
              <w:t>Предложение предприятия на 2017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B2E" w:rsidRPr="00A93B2E" w:rsidRDefault="00A93B2E" w:rsidP="00A93B2E">
            <w:pPr>
              <w:jc w:val="center"/>
            </w:pPr>
            <w:r w:rsidRPr="00A93B2E">
              <w:t>Предложение экспертов на 2017 год</w:t>
            </w:r>
          </w:p>
        </w:tc>
      </w:tr>
      <w:tr w:rsidR="00A93B2E" w:rsidRPr="00A93B2E" w:rsidTr="00A93B2E">
        <w:trPr>
          <w:trHeight w:val="517"/>
          <w:jc w:val="center"/>
        </w:trPr>
        <w:tc>
          <w:tcPr>
            <w:tcW w:w="4957" w:type="dxa"/>
            <w:vMerge/>
            <w:tcBorders>
              <w:top w:val="single" w:sz="4" w:space="0" w:color="auto"/>
              <w:left w:val="single" w:sz="4" w:space="0" w:color="auto"/>
              <w:bottom w:val="single" w:sz="4" w:space="0" w:color="auto"/>
              <w:right w:val="single" w:sz="4" w:space="0" w:color="auto"/>
            </w:tcBorders>
            <w:vAlign w:val="center"/>
            <w:hideMark/>
          </w:tcPr>
          <w:p w:rsidR="00A93B2E" w:rsidRPr="00A93B2E" w:rsidRDefault="00A93B2E" w:rsidP="00A93B2E"/>
        </w:tc>
        <w:tc>
          <w:tcPr>
            <w:tcW w:w="1280" w:type="dxa"/>
            <w:vMerge/>
            <w:tcBorders>
              <w:top w:val="single" w:sz="4" w:space="0" w:color="auto"/>
              <w:left w:val="single" w:sz="4" w:space="0" w:color="auto"/>
              <w:bottom w:val="single" w:sz="4" w:space="0" w:color="auto"/>
              <w:right w:val="single" w:sz="4" w:space="0" w:color="auto"/>
            </w:tcBorders>
            <w:vAlign w:val="center"/>
            <w:hideMark/>
          </w:tcPr>
          <w:p w:rsidR="00A93B2E" w:rsidRPr="00A93B2E" w:rsidRDefault="00A93B2E" w:rsidP="00A93B2E"/>
        </w:tc>
        <w:tc>
          <w:tcPr>
            <w:tcW w:w="1555" w:type="dxa"/>
            <w:vMerge/>
            <w:tcBorders>
              <w:top w:val="single" w:sz="4" w:space="0" w:color="auto"/>
              <w:left w:val="single" w:sz="4" w:space="0" w:color="auto"/>
              <w:bottom w:val="single" w:sz="4" w:space="0" w:color="auto"/>
              <w:right w:val="single" w:sz="4" w:space="0" w:color="auto"/>
            </w:tcBorders>
            <w:vAlign w:val="center"/>
            <w:hideMark/>
          </w:tcPr>
          <w:p w:rsidR="00A93B2E" w:rsidRPr="00A93B2E" w:rsidRDefault="00A93B2E" w:rsidP="00A93B2E"/>
        </w:tc>
        <w:tc>
          <w:tcPr>
            <w:tcW w:w="1559" w:type="dxa"/>
            <w:vMerge/>
            <w:tcBorders>
              <w:top w:val="single" w:sz="4" w:space="0" w:color="auto"/>
              <w:left w:val="single" w:sz="4" w:space="0" w:color="auto"/>
              <w:bottom w:val="single" w:sz="4" w:space="0" w:color="auto"/>
              <w:right w:val="single" w:sz="4" w:space="0" w:color="auto"/>
            </w:tcBorders>
            <w:vAlign w:val="center"/>
            <w:hideMark/>
          </w:tcPr>
          <w:p w:rsidR="00A93B2E" w:rsidRPr="00A93B2E" w:rsidRDefault="00A93B2E" w:rsidP="00A93B2E"/>
        </w:tc>
      </w:tr>
      <w:tr w:rsidR="00A93B2E" w:rsidRPr="00A93B2E" w:rsidTr="00A93B2E">
        <w:trPr>
          <w:trHeight w:val="570"/>
          <w:jc w:val="center"/>
        </w:trPr>
        <w:tc>
          <w:tcPr>
            <w:tcW w:w="4957" w:type="dxa"/>
            <w:vMerge/>
            <w:tcBorders>
              <w:top w:val="single" w:sz="4" w:space="0" w:color="auto"/>
              <w:left w:val="single" w:sz="4" w:space="0" w:color="auto"/>
              <w:bottom w:val="single" w:sz="4" w:space="0" w:color="auto"/>
              <w:right w:val="single" w:sz="4" w:space="0" w:color="auto"/>
            </w:tcBorders>
            <w:vAlign w:val="center"/>
            <w:hideMark/>
          </w:tcPr>
          <w:p w:rsidR="00A93B2E" w:rsidRPr="00A93B2E" w:rsidRDefault="00A93B2E" w:rsidP="00A93B2E"/>
        </w:tc>
        <w:tc>
          <w:tcPr>
            <w:tcW w:w="1280" w:type="dxa"/>
            <w:vMerge/>
            <w:tcBorders>
              <w:top w:val="single" w:sz="4" w:space="0" w:color="auto"/>
              <w:left w:val="single" w:sz="4" w:space="0" w:color="auto"/>
              <w:bottom w:val="single" w:sz="4" w:space="0" w:color="auto"/>
              <w:right w:val="single" w:sz="4" w:space="0" w:color="auto"/>
            </w:tcBorders>
            <w:vAlign w:val="center"/>
            <w:hideMark/>
          </w:tcPr>
          <w:p w:rsidR="00A93B2E" w:rsidRPr="00A93B2E" w:rsidRDefault="00A93B2E" w:rsidP="00A93B2E"/>
        </w:tc>
        <w:tc>
          <w:tcPr>
            <w:tcW w:w="1555" w:type="dxa"/>
            <w:vMerge/>
            <w:tcBorders>
              <w:top w:val="single" w:sz="4" w:space="0" w:color="auto"/>
              <w:left w:val="single" w:sz="4" w:space="0" w:color="auto"/>
              <w:bottom w:val="single" w:sz="4" w:space="0" w:color="auto"/>
              <w:right w:val="single" w:sz="4" w:space="0" w:color="auto"/>
            </w:tcBorders>
            <w:vAlign w:val="center"/>
            <w:hideMark/>
          </w:tcPr>
          <w:p w:rsidR="00A93B2E" w:rsidRPr="00A93B2E" w:rsidRDefault="00A93B2E" w:rsidP="00A93B2E"/>
        </w:tc>
        <w:tc>
          <w:tcPr>
            <w:tcW w:w="1559" w:type="dxa"/>
            <w:vMerge/>
            <w:tcBorders>
              <w:top w:val="single" w:sz="4" w:space="0" w:color="auto"/>
              <w:left w:val="single" w:sz="4" w:space="0" w:color="auto"/>
              <w:bottom w:val="single" w:sz="4" w:space="0" w:color="auto"/>
              <w:right w:val="single" w:sz="4" w:space="0" w:color="auto"/>
            </w:tcBorders>
            <w:vAlign w:val="center"/>
            <w:hideMark/>
          </w:tcPr>
          <w:p w:rsidR="00A93B2E" w:rsidRPr="00A93B2E" w:rsidRDefault="00A93B2E" w:rsidP="00A93B2E"/>
        </w:tc>
      </w:tr>
      <w:tr w:rsidR="00A93B2E" w:rsidRPr="00A93B2E" w:rsidTr="00A93B2E">
        <w:trPr>
          <w:trHeight w:val="255"/>
          <w:jc w:val="center"/>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A93B2E" w:rsidRPr="00A93B2E" w:rsidRDefault="00A93B2E" w:rsidP="00A93B2E">
            <w:r w:rsidRPr="00A93B2E">
              <w:t>Поступление тепловой энергии в сеть</w:t>
            </w:r>
          </w:p>
        </w:tc>
        <w:tc>
          <w:tcPr>
            <w:tcW w:w="1280" w:type="dxa"/>
            <w:tcBorders>
              <w:top w:val="nil"/>
              <w:left w:val="nil"/>
              <w:bottom w:val="single" w:sz="4" w:space="0" w:color="auto"/>
              <w:right w:val="single" w:sz="4" w:space="0" w:color="auto"/>
            </w:tcBorders>
            <w:shd w:val="clear" w:color="auto" w:fill="auto"/>
            <w:vAlign w:val="center"/>
            <w:hideMark/>
          </w:tcPr>
          <w:p w:rsidR="00A93B2E" w:rsidRPr="00A93B2E" w:rsidRDefault="00A93B2E" w:rsidP="00A93B2E">
            <w:pPr>
              <w:jc w:val="center"/>
            </w:pPr>
            <w:r w:rsidRPr="00A93B2E">
              <w:t>тыс. Гкал</w:t>
            </w:r>
          </w:p>
        </w:tc>
        <w:tc>
          <w:tcPr>
            <w:tcW w:w="1555" w:type="dxa"/>
            <w:tcBorders>
              <w:top w:val="nil"/>
              <w:left w:val="nil"/>
              <w:bottom w:val="single" w:sz="4" w:space="0" w:color="auto"/>
              <w:right w:val="single" w:sz="4" w:space="0" w:color="auto"/>
            </w:tcBorders>
            <w:shd w:val="clear" w:color="auto" w:fill="auto"/>
            <w:vAlign w:val="center"/>
            <w:hideMark/>
          </w:tcPr>
          <w:p w:rsidR="00A93B2E" w:rsidRPr="00A93B2E" w:rsidRDefault="00A93B2E" w:rsidP="00A93B2E">
            <w:pPr>
              <w:jc w:val="right"/>
            </w:pPr>
            <w:r w:rsidRPr="00A93B2E">
              <w:t xml:space="preserve">4,996 </w:t>
            </w:r>
          </w:p>
        </w:tc>
        <w:tc>
          <w:tcPr>
            <w:tcW w:w="1559" w:type="dxa"/>
            <w:tcBorders>
              <w:top w:val="nil"/>
              <w:left w:val="nil"/>
              <w:bottom w:val="single" w:sz="4" w:space="0" w:color="auto"/>
              <w:right w:val="single" w:sz="4" w:space="0" w:color="auto"/>
            </w:tcBorders>
            <w:shd w:val="clear" w:color="auto" w:fill="auto"/>
            <w:vAlign w:val="center"/>
            <w:hideMark/>
          </w:tcPr>
          <w:p w:rsidR="00A93B2E" w:rsidRPr="00A93B2E" w:rsidRDefault="00A93B2E" w:rsidP="00A93B2E">
            <w:pPr>
              <w:jc w:val="right"/>
            </w:pPr>
            <w:r w:rsidRPr="00A93B2E">
              <w:t xml:space="preserve">4,996 </w:t>
            </w:r>
          </w:p>
        </w:tc>
      </w:tr>
      <w:tr w:rsidR="00A93B2E" w:rsidRPr="00A93B2E" w:rsidTr="00A93B2E">
        <w:trPr>
          <w:trHeight w:val="255"/>
          <w:jc w:val="center"/>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A93B2E" w:rsidRPr="00A93B2E" w:rsidRDefault="00A93B2E" w:rsidP="00A93B2E">
            <w:r w:rsidRPr="00A93B2E">
              <w:t>Потери тепловой энергии в сетях</w:t>
            </w:r>
          </w:p>
        </w:tc>
        <w:tc>
          <w:tcPr>
            <w:tcW w:w="1280" w:type="dxa"/>
            <w:tcBorders>
              <w:top w:val="nil"/>
              <w:left w:val="nil"/>
              <w:bottom w:val="single" w:sz="4" w:space="0" w:color="auto"/>
              <w:right w:val="single" w:sz="4" w:space="0" w:color="auto"/>
            </w:tcBorders>
            <w:shd w:val="clear" w:color="auto" w:fill="auto"/>
            <w:vAlign w:val="center"/>
            <w:hideMark/>
          </w:tcPr>
          <w:p w:rsidR="00A93B2E" w:rsidRPr="00A93B2E" w:rsidRDefault="00A93B2E" w:rsidP="00A93B2E">
            <w:pPr>
              <w:jc w:val="center"/>
            </w:pPr>
            <w:r w:rsidRPr="00A93B2E">
              <w:t>тыс. Гкал</w:t>
            </w:r>
          </w:p>
        </w:tc>
        <w:tc>
          <w:tcPr>
            <w:tcW w:w="1555" w:type="dxa"/>
            <w:tcBorders>
              <w:top w:val="nil"/>
              <w:left w:val="nil"/>
              <w:bottom w:val="single" w:sz="4" w:space="0" w:color="auto"/>
              <w:right w:val="single" w:sz="4" w:space="0" w:color="auto"/>
            </w:tcBorders>
            <w:shd w:val="clear" w:color="auto" w:fill="auto"/>
            <w:vAlign w:val="center"/>
            <w:hideMark/>
          </w:tcPr>
          <w:p w:rsidR="00A93B2E" w:rsidRPr="00A93B2E" w:rsidRDefault="00A93B2E" w:rsidP="00A93B2E">
            <w:pPr>
              <w:jc w:val="right"/>
            </w:pPr>
            <w:r w:rsidRPr="00A93B2E">
              <w:t xml:space="preserve">0,093 </w:t>
            </w:r>
          </w:p>
        </w:tc>
        <w:tc>
          <w:tcPr>
            <w:tcW w:w="1559" w:type="dxa"/>
            <w:tcBorders>
              <w:top w:val="nil"/>
              <w:left w:val="nil"/>
              <w:bottom w:val="single" w:sz="4" w:space="0" w:color="auto"/>
              <w:right w:val="single" w:sz="4" w:space="0" w:color="auto"/>
            </w:tcBorders>
            <w:shd w:val="clear" w:color="auto" w:fill="auto"/>
            <w:vAlign w:val="center"/>
            <w:hideMark/>
          </w:tcPr>
          <w:p w:rsidR="00A93B2E" w:rsidRPr="00A93B2E" w:rsidRDefault="00A93B2E" w:rsidP="00A93B2E">
            <w:pPr>
              <w:jc w:val="right"/>
            </w:pPr>
            <w:r w:rsidRPr="00A93B2E">
              <w:t xml:space="preserve">0,093 </w:t>
            </w:r>
          </w:p>
        </w:tc>
      </w:tr>
      <w:tr w:rsidR="00A93B2E" w:rsidRPr="00A93B2E" w:rsidTr="00A93B2E">
        <w:trPr>
          <w:trHeight w:val="255"/>
          <w:jc w:val="center"/>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A93B2E" w:rsidRPr="00A93B2E" w:rsidRDefault="00A93B2E" w:rsidP="00A93B2E">
            <w:r w:rsidRPr="00A93B2E">
              <w:t>Полезный отпуск тепловой энергии</w:t>
            </w:r>
          </w:p>
        </w:tc>
        <w:tc>
          <w:tcPr>
            <w:tcW w:w="1280" w:type="dxa"/>
            <w:tcBorders>
              <w:top w:val="nil"/>
              <w:left w:val="nil"/>
              <w:bottom w:val="single" w:sz="4" w:space="0" w:color="auto"/>
              <w:right w:val="single" w:sz="4" w:space="0" w:color="auto"/>
            </w:tcBorders>
            <w:shd w:val="clear" w:color="auto" w:fill="auto"/>
            <w:vAlign w:val="center"/>
            <w:hideMark/>
          </w:tcPr>
          <w:p w:rsidR="00A93B2E" w:rsidRPr="00A93B2E" w:rsidRDefault="00A93B2E" w:rsidP="00A93B2E">
            <w:pPr>
              <w:jc w:val="center"/>
            </w:pPr>
            <w:r w:rsidRPr="00A93B2E">
              <w:t>тыс. Гкал</w:t>
            </w:r>
          </w:p>
        </w:tc>
        <w:tc>
          <w:tcPr>
            <w:tcW w:w="1555" w:type="dxa"/>
            <w:tcBorders>
              <w:top w:val="nil"/>
              <w:left w:val="nil"/>
              <w:bottom w:val="single" w:sz="4" w:space="0" w:color="auto"/>
              <w:right w:val="single" w:sz="4" w:space="0" w:color="auto"/>
            </w:tcBorders>
            <w:shd w:val="clear" w:color="auto" w:fill="auto"/>
            <w:vAlign w:val="center"/>
            <w:hideMark/>
          </w:tcPr>
          <w:p w:rsidR="00A93B2E" w:rsidRPr="00A93B2E" w:rsidRDefault="00A93B2E" w:rsidP="00A93B2E">
            <w:pPr>
              <w:jc w:val="right"/>
            </w:pPr>
            <w:r w:rsidRPr="00A93B2E">
              <w:t xml:space="preserve">4,903 </w:t>
            </w:r>
          </w:p>
        </w:tc>
        <w:tc>
          <w:tcPr>
            <w:tcW w:w="1559" w:type="dxa"/>
            <w:tcBorders>
              <w:top w:val="nil"/>
              <w:left w:val="nil"/>
              <w:bottom w:val="single" w:sz="4" w:space="0" w:color="auto"/>
              <w:right w:val="single" w:sz="4" w:space="0" w:color="auto"/>
            </w:tcBorders>
            <w:shd w:val="clear" w:color="auto" w:fill="auto"/>
            <w:vAlign w:val="center"/>
            <w:hideMark/>
          </w:tcPr>
          <w:p w:rsidR="00A93B2E" w:rsidRPr="00A93B2E" w:rsidRDefault="00A93B2E" w:rsidP="00A93B2E">
            <w:pPr>
              <w:jc w:val="right"/>
            </w:pPr>
            <w:r w:rsidRPr="00A93B2E">
              <w:t xml:space="preserve">4,903 </w:t>
            </w:r>
          </w:p>
        </w:tc>
      </w:tr>
    </w:tbl>
    <w:p w:rsidR="00A93B2E" w:rsidRPr="00A93B2E" w:rsidRDefault="00A93B2E" w:rsidP="00A93B2E">
      <w:pPr>
        <w:ind w:firstLine="709"/>
        <w:jc w:val="center"/>
      </w:pPr>
    </w:p>
    <w:p w:rsidR="00A93B2E" w:rsidRPr="00A93B2E" w:rsidRDefault="00A93B2E" w:rsidP="00A93B2E">
      <w:pPr>
        <w:ind w:firstLine="709"/>
        <w:jc w:val="both"/>
      </w:pPr>
      <w:r w:rsidRPr="00A93B2E">
        <w:t>Объемы отпуска тепловой энергии приняты экспертами на основании представленных предприятием</w:t>
      </w:r>
    </w:p>
    <w:p w:rsidR="00A93B2E" w:rsidRPr="00A93B2E" w:rsidRDefault="00A93B2E" w:rsidP="00844A4F">
      <w:pPr>
        <w:pStyle w:val="af3"/>
        <w:numPr>
          <w:ilvl w:val="0"/>
          <w:numId w:val="10"/>
        </w:numPr>
        <w:ind w:left="0" w:firstLine="426"/>
        <w:jc w:val="both"/>
      </w:pPr>
      <w:r w:rsidRPr="00A93B2E">
        <w:t>расчета полезного отпуска тепловой энергии;</w:t>
      </w:r>
    </w:p>
    <w:p w:rsidR="00A93B2E" w:rsidRPr="00A93B2E" w:rsidRDefault="00A93B2E" w:rsidP="00844A4F">
      <w:pPr>
        <w:pStyle w:val="af3"/>
        <w:numPr>
          <w:ilvl w:val="0"/>
          <w:numId w:val="10"/>
        </w:numPr>
        <w:ind w:left="0" w:firstLine="426"/>
        <w:jc w:val="both"/>
      </w:pPr>
      <w:r w:rsidRPr="00A93B2E">
        <w:t xml:space="preserve">баланса тепловой энергии ООО «Теплоснаб» (Заводский район </w:t>
      </w:r>
      <w:r w:rsidRPr="00A93B2E">
        <w:br/>
        <w:t>г. Кемерово);</w:t>
      </w:r>
    </w:p>
    <w:p w:rsidR="00A93B2E" w:rsidRPr="00A93B2E" w:rsidRDefault="00A93B2E" w:rsidP="00844A4F">
      <w:pPr>
        <w:pStyle w:val="af3"/>
        <w:numPr>
          <w:ilvl w:val="0"/>
          <w:numId w:val="10"/>
        </w:numPr>
        <w:ind w:left="0" w:firstLine="426"/>
        <w:jc w:val="both"/>
      </w:pPr>
      <w:r w:rsidRPr="00A93B2E">
        <w:t xml:space="preserve">договора оказания услуг по передаче тепловой энергии и теплоносителя, и поставки тепловой энергии теплоносителя (в целях компенсации потерь тепловой энергии и теплоносителя в тепловых сетях и энергетическом оборудовании) </w:t>
      </w:r>
      <w:r w:rsidRPr="00A93B2E">
        <w:br/>
        <w:t>№ 15-17 от 03.04.2017, заключенного с АО «Кемеровская генерация»;</w:t>
      </w:r>
    </w:p>
    <w:p w:rsidR="00A93B2E" w:rsidRPr="00A93B2E" w:rsidRDefault="00A93B2E" w:rsidP="00844A4F">
      <w:pPr>
        <w:pStyle w:val="af3"/>
        <w:numPr>
          <w:ilvl w:val="0"/>
          <w:numId w:val="10"/>
        </w:numPr>
        <w:ind w:left="0" w:firstLine="426"/>
        <w:jc w:val="both"/>
      </w:pPr>
      <w:r w:rsidRPr="00A93B2E">
        <w:t>приказа Минэнерго РФ № 863 от 18.09.2017 «Об утверждении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на 2018 год».</w:t>
      </w:r>
    </w:p>
    <w:p w:rsidR="00A93B2E" w:rsidRPr="00A93B2E" w:rsidRDefault="00A93B2E" w:rsidP="00A93B2E">
      <w:pPr>
        <w:pStyle w:val="1"/>
        <w:jc w:val="center"/>
        <w:rPr>
          <w:rFonts w:ascii="Times New Roman" w:hAnsi="Times New Roman" w:cs="Times New Roman"/>
          <w:sz w:val="24"/>
          <w:szCs w:val="24"/>
        </w:rPr>
      </w:pPr>
      <w:r w:rsidRPr="00A93B2E">
        <w:rPr>
          <w:rFonts w:ascii="Times New Roman" w:hAnsi="Times New Roman" w:cs="Times New Roman"/>
          <w:sz w:val="24"/>
          <w:szCs w:val="24"/>
          <w:lang w:val="en-US"/>
        </w:rPr>
        <w:lastRenderedPageBreak/>
        <w:t>I</w:t>
      </w:r>
      <w:r w:rsidRPr="00A93B2E">
        <w:rPr>
          <w:rFonts w:ascii="Times New Roman" w:hAnsi="Times New Roman" w:cs="Times New Roman"/>
          <w:sz w:val="24"/>
          <w:szCs w:val="24"/>
        </w:rPr>
        <w:t>. Расходы, связанные с производством и реализацией</w:t>
      </w:r>
    </w:p>
    <w:p w:rsidR="00A93B2E" w:rsidRPr="00A93B2E" w:rsidRDefault="00A93B2E" w:rsidP="00A93B2E">
      <w:pPr>
        <w:pStyle w:val="1"/>
        <w:jc w:val="center"/>
        <w:rPr>
          <w:rFonts w:ascii="Times New Roman" w:hAnsi="Times New Roman" w:cs="Times New Roman"/>
          <w:sz w:val="24"/>
          <w:szCs w:val="24"/>
        </w:rPr>
      </w:pPr>
      <w:r w:rsidRPr="00A93B2E">
        <w:rPr>
          <w:rFonts w:ascii="Times New Roman" w:hAnsi="Times New Roman" w:cs="Times New Roman"/>
          <w:sz w:val="24"/>
          <w:szCs w:val="24"/>
        </w:rPr>
        <w:t>продукции (услуг)</w:t>
      </w:r>
    </w:p>
    <w:p w:rsidR="00A93B2E" w:rsidRPr="00A93B2E" w:rsidRDefault="00A93B2E" w:rsidP="00A93B2E">
      <w:pPr>
        <w:tabs>
          <w:tab w:val="num" w:pos="3698"/>
        </w:tabs>
      </w:pPr>
    </w:p>
    <w:p w:rsidR="00A93B2E" w:rsidRPr="00A93B2E" w:rsidRDefault="00A93B2E" w:rsidP="00A93B2E">
      <w:pPr>
        <w:pStyle w:val="20"/>
        <w:jc w:val="center"/>
        <w:rPr>
          <w:rFonts w:ascii="Times New Roman" w:hAnsi="Times New Roman" w:cs="Times New Roman"/>
          <w:sz w:val="24"/>
          <w:szCs w:val="24"/>
        </w:rPr>
      </w:pPr>
      <w:r w:rsidRPr="00A93B2E">
        <w:rPr>
          <w:rFonts w:ascii="Times New Roman" w:hAnsi="Times New Roman" w:cs="Times New Roman"/>
          <w:sz w:val="24"/>
          <w:szCs w:val="24"/>
        </w:rPr>
        <w:t>Расходы на сырье и материалы</w:t>
      </w:r>
    </w:p>
    <w:p w:rsidR="00A93B2E" w:rsidRPr="00A93B2E" w:rsidRDefault="00A93B2E" w:rsidP="00A93B2E">
      <w:pPr>
        <w:tabs>
          <w:tab w:val="num" w:pos="1288"/>
        </w:tabs>
        <w:ind w:left="2552"/>
      </w:pPr>
    </w:p>
    <w:p w:rsidR="00A93B2E" w:rsidRPr="00A93B2E" w:rsidRDefault="00A93B2E" w:rsidP="00A93B2E">
      <w:pPr>
        <w:tabs>
          <w:tab w:val="left" w:pos="1134"/>
        </w:tabs>
        <w:ind w:firstLine="709"/>
        <w:contextualSpacing/>
        <w:jc w:val="both"/>
      </w:pPr>
      <w:r w:rsidRPr="00A93B2E">
        <w:t xml:space="preserve">Предприятием заявлены расходы по данной статье в размере </w:t>
      </w:r>
      <w:r w:rsidRPr="00A93B2E">
        <w:br/>
        <w:t>1 500,00 тыс. руб.</w:t>
      </w:r>
    </w:p>
    <w:p w:rsidR="00A93B2E" w:rsidRPr="00A93B2E" w:rsidRDefault="00A93B2E" w:rsidP="00A93B2E">
      <w:pPr>
        <w:ind w:firstLine="709"/>
        <w:jc w:val="both"/>
      </w:pPr>
      <w:r w:rsidRPr="00A93B2E">
        <w:t xml:space="preserve">В связи с тем, что оперативное и техническое обслуживание теплосетевого оборудования ООО «Теплоснаб» осуществляет ООО «Сибирская теплоэнергетическая компания», по представленному предприятием договору </w:t>
      </w:r>
      <w:r w:rsidRPr="00A93B2E">
        <w:br/>
        <w:t>№ 01/17-ТО от 24.11.2017 с (ООО «СибТЭКО»), действующему с 01.01.2018 по 31.12.2018 с автопролонгацией, заключенному по результатам проведения торгов, эксперты предлагают исключить затраты по данной статье из необходимой валовой выручки (далее НВВ) предприятия на 2018 год.</w:t>
      </w:r>
    </w:p>
    <w:p w:rsidR="00A93B2E" w:rsidRPr="00A93B2E" w:rsidRDefault="00A93B2E" w:rsidP="00A93B2E">
      <w:pPr>
        <w:pStyle w:val="20"/>
        <w:jc w:val="center"/>
        <w:rPr>
          <w:rFonts w:ascii="Times New Roman" w:hAnsi="Times New Roman" w:cs="Times New Roman"/>
          <w:b w:val="0"/>
          <w:sz w:val="24"/>
          <w:szCs w:val="24"/>
        </w:rPr>
      </w:pPr>
      <w:r w:rsidRPr="00A93B2E">
        <w:rPr>
          <w:rFonts w:ascii="Times New Roman" w:hAnsi="Times New Roman" w:cs="Times New Roman"/>
          <w:sz w:val="24"/>
          <w:szCs w:val="24"/>
        </w:rPr>
        <w:t>Расходы на прочие покупаемые энергетические ресурсы</w:t>
      </w:r>
    </w:p>
    <w:p w:rsidR="00A93B2E" w:rsidRPr="00A93B2E" w:rsidRDefault="00A93B2E" w:rsidP="00A93B2E">
      <w:pPr>
        <w:tabs>
          <w:tab w:val="left" w:pos="1134"/>
        </w:tabs>
        <w:ind w:firstLine="709"/>
        <w:jc w:val="both"/>
      </w:pPr>
      <w:r w:rsidRPr="00A93B2E">
        <w:t>По данной статье ООО «Теплоснаб» (г. Кемерово) предлагает учесть в составе расходов на 2018 год затраты на покупку потерь при передаче тепловой энергии в размере 1 238,36 тыс. руб.</w:t>
      </w:r>
    </w:p>
    <w:p w:rsidR="00A93B2E" w:rsidRPr="00A93B2E" w:rsidRDefault="00A93B2E" w:rsidP="00A93B2E">
      <w:pPr>
        <w:tabs>
          <w:tab w:val="left" w:pos="1134"/>
        </w:tabs>
        <w:ind w:firstLine="709"/>
        <w:jc w:val="both"/>
      </w:pPr>
      <w:r w:rsidRPr="00A93B2E">
        <w:t>В обоснование данных расходов предприятие представило:</w:t>
      </w:r>
    </w:p>
    <w:p w:rsidR="00A93B2E" w:rsidRPr="00A93B2E" w:rsidRDefault="00A93B2E" w:rsidP="00844A4F">
      <w:pPr>
        <w:pStyle w:val="af3"/>
        <w:numPr>
          <w:ilvl w:val="0"/>
          <w:numId w:val="10"/>
        </w:numPr>
        <w:ind w:left="0" w:firstLine="426"/>
        <w:jc w:val="both"/>
      </w:pPr>
      <w:r w:rsidRPr="00A93B2E">
        <w:t>приказ Минэнерго РФ от 18.09.2017 № 863 «Об утверждении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на 2018 год»;</w:t>
      </w:r>
    </w:p>
    <w:p w:rsidR="00A93B2E" w:rsidRPr="00A93B2E" w:rsidRDefault="00A93B2E" w:rsidP="00844A4F">
      <w:pPr>
        <w:pStyle w:val="af3"/>
        <w:numPr>
          <w:ilvl w:val="0"/>
          <w:numId w:val="10"/>
        </w:numPr>
        <w:ind w:left="0" w:firstLine="426"/>
        <w:jc w:val="both"/>
      </w:pPr>
      <w:r w:rsidRPr="00A93B2E">
        <w:t>расчет нормативов технологических потерь тепловой энергии при передаче по тепловым сетям ООО «Теплоснаб» (г. Кемерово) на 2018 год.</w:t>
      </w:r>
    </w:p>
    <w:p w:rsidR="00A93B2E" w:rsidRPr="00A93B2E" w:rsidRDefault="00A93B2E" w:rsidP="00A93B2E">
      <w:pPr>
        <w:pStyle w:val="a6"/>
        <w:ind w:firstLine="720"/>
        <w:jc w:val="both"/>
      </w:pPr>
      <w:r w:rsidRPr="00A93B2E">
        <w:t xml:space="preserve">В соответствии с приказом Минэнерго РФ от 18.09.2017 № 863 </w:t>
      </w:r>
      <w:r w:rsidRPr="00A93B2E">
        <w:br/>
        <w:t xml:space="preserve">«Об утверждении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на 2018 год» нормативное значение потерь тепловой энергии при передаче тепловой энергии по тепловым сетям </w:t>
      </w:r>
      <w:r w:rsidRPr="00A93B2E">
        <w:br/>
        <w:t xml:space="preserve">ООО «Теплоснаб» (г. Кемерово) составляет 0,872 тыс. Гкал., в том числе в контуре теплоснабжения АО «Кемеровская генерация» - 0,093 тыс. Гкал. </w:t>
      </w:r>
    </w:p>
    <w:p w:rsidR="00A93B2E" w:rsidRPr="00A93B2E" w:rsidRDefault="00A93B2E" w:rsidP="00A93B2E">
      <w:pPr>
        <w:pStyle w:val="a6"/>
        <w:ind w:firstLine="720"/>
        <w:jc w:val="both"/>
      </w:pPr>
      <w:r w:rsidRPr="00A93B2E">
        <w:t xml:space="preserve">При расчете величины затрат предприятия на покупку потерь тепловой энергии в контуре теплоснабжения АО «Кемеровская генерация» эксперты применили тарифы на тепловую энергию АО «Кемеровская генерация», поставляемую теплоснабжающим, теплосетевым организациям, приобретающим тепловую энергию с целью компенсации потерь тепловой энергии на период с 2016-2018 гг., утвержденные постановлением РЭК КО от 20.12.2017 № 591 </w:t>
      </w:r>
      <w:r w:rsidRPr="00A93B2E">
        <w:br/>
        <w:t xml:space="preserve">«Об установлении долгосрочных параметров регулирования и долгосрочных тарифов на тепловую энергию, реализуемую АО «Кемеровская генерация» </w:t>
      </w:r>
      <w:r w:rsidRPr="00A93B2E">
        <w:br/>
        <w:t xml:space="preserve">(г. Кемерово) на потребительском рынке города Кемерово и Кемеровского муниципального района, на 2016-2018 годы», с 01.01.2018 в размере </w:t>
      </w:r>
      <w:r w:rsidRPr="00A93B2E">
        <w:br/>
        <w:t>731,33 руб./Гкал (без НДС), с 01.07.2018 в размере 762,50 руб./Гкал (без НДС).</w:t>
      </w:r>
    </w:p>
    <w:p w:rsidR="00A93B2E" w:rsidRPr="00A93B2E" w:rsidRDefault="00A93B2E" w:rsidP="00A93B2E">
      <w:pPr>
        <w:pStyle w:val="a6"/>
        <w:ind w:firstLine="720"/>
        <w:jc w:val="both"/>
      </w:pPr>
      <w:r w:rsidRPr="00A93B2E">
        <w:t xml:space="preserve">Расчетная величина расходов на покупку потерь тепловой энергии в контуре теплоснабжения АО «Кемеровская генерация» составит 82,66 тыс. руб. с НДС. </w:t>
      </w:r>
    </w:p>
    <w:p w:rsidR="00A93B2E" w:rsidRPr="00A93B2E" w:rsidRDefault="00A93B2E" w:rsidP="00A93B2E">
      <w:r w:rsidRPr="00A93B2E">
        <w:br w:type="page"/>
      </w:r>
    </w:p>
    <w:p w:rsidR="00A93B2E" w:rsidRPr="00A93B2E" w:rsidRDefault="00A93B2E" w:rsidP="00A93B2E">
      <w:pPr>
        <w:pStyle w:val="3"/>
        <w:jc w:val="center"/>
        <w:rPr>
          <w:rFonts w:ascii="Times New Roman" w:hAnsi="Times New Roman"/>
          <w:b w:val="0"/>
          <w:sz w:val="24"/>
          <w:szCs w:val="24"/>
          <w:u w:val="single"/>
        </w:rPr>
      </w:pPr>
      <w:r w:rsidRPr="00A93B2E">
        <w:rPr>
          <w:rFonts w:ascii="Times New Roman" w:hAnsi="Times New Roman"/>
          <w:b w:val="0"/>
          <w:sz w:val="24"/>
          <w:szCs w:val="24"/>
          <w:u w:val="single"/>
        </w:rPr>
        <w:lastRenderedPageBreak/>
        <w:t>Расходы на теплоноситель</w:t>
      </w:r>
    </w:p>
    <w:p w:rsidR="00A93B2E" w:rsidRPr="00A93B2E" w:rsidRDefault="00A93B2E" w:rsidP="00A93B2E">
      <w:pPr>
        <w:ind w:left="709"/>
        <w:jc w:val="both"/>
      </w:pPr>
    </w:p>
    <w:p w:rsidR="00A93B2E" w:rsidRPr="00A93B2E" w:rsidRDefault="00A93B2E" w:rsidP="00A93B2E">
      <w:pPr>
        <w:pStyle w:val="a6"/>
        <w:ind w:firstLine="720"/>
        <w:jc w:val="both"/>
      </w:pPr>
      <w:r w:rsidRPr="00A93B2E">
        <w:t>ООО «Теплоснаб» не заявляет расходы по данной статье.</w:t>
      </w:r>
    </w:p>
    <w:p w:rsidR="00A93B2E" w:rsidRPr="00A93B2E" w:rsidRDefault="00A93B2E" w:rsidP="00A93B2E">
      <w:pPr>
        <w:pStyle w:val="a6"/>
        <w:ind w:firstLine="720"/>
        <w:jc w:val="both"/>
      </w:pPr>
      <w:r w:rsidRPr="00A93B2E">
        <w:t xml:space="preserve">В соответствии с приказом Минэнерго РФ от 18.09.2017 № 863 </w:t>
      </w:r>
      <w:r w:rsidRPr="00A93B2E">
        <w:br/>
        <w:t xml:space="preserve">«Об утверждении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на 2018 год» нормативное значение потерь теплоносителя при передаче тепловой энергии по тепловым сетям </w:t>
      </w:r>
      <w:r w:rsidRPr="00A93B2E">
        <w:br/>
        <w:t>ООО «Теплоснаб» (г. Кемерово) составляет 2,315 тыс. м</w:t>
      </w:r>
      <w:r w:rsidRPr="00A93B2E">
        <w:rPr>
          <w:vertAlign w:val="superscript"/>
        </w:rPr>
        <w:t>3</w:t>
      </w:r>
      <w:r w:rsidRPr="00A93B2E">
        <w:t>, в том числе в контуре теплоснабжения АО «Кемеровская генерация» - 0,123 тыс. м</w:t>
      </w:r>
      <w:r w:rsidRPr="00A93B2E">
        <w:rPr>
          <w:vertAlign w:val="superscript"/>
        </w:rPr>
        <w:t>3</w:t>
      </w:r>
      <w:r w:rsidRPr="00A93B2E">
        <w:t>.</w:t>
      </w:r>
    </w:p>
    <w:p w:rsidR="00A93B2E" w:rsidRPr="00A93B2E" w:rsidRDefault="00A93B2E" w:rsidP="00A93B2E">
      <w:pPr>
        <w:pStyle w:val="a6"/>
        <w:ind w:firstLine="720"/>
        <w:jc w:val="both"/>
      </w:pPr>
      <w:r w:rsidRPr="00A93B2E">
        <w:t xml:space="preserve">При расчете величины затрат предприятия на покупку потерь теплоносителя в контуре теплоснабжения АО «Кемеровская генерация» эксперты применили тарифы на теплоноситель АО «Кемеровская генерация», реализуемый на потребительском рынке города Кемерово и Кемеровского муниципального района, утвержденные постановлением РЭК КО от 20.12.2017 № 595 </w:t>
      </w:r>
      <w:r w:rsidRPr="00A93B2E">
        <w:br/>
        <w:t xml:space="preserve">«Об установлении долгосрочных параметров регулирования и долгосрочных тарифов на теплоноситель, реализуемую АО «Кемеровская генерация» </w:t>
      </w:r>
      <w:r w:rsidRPr="00A93B2E">
        <w:br/>
        <w:t xml:space="preserve">(г. Кемерово) на потребительском рынке города Кемерово и Кемеровского муниципального района, на 2016-2018 годы», с 01.01.2018 в размере </w:t>
      </w:r>
      <w:r w:rsidRPr="00A93B2E">
        <w:br/>
        <w:t>8,79 руб./Гкал без НДС, с 01.07.2018 в размере 9,17 руб./Гкал.</w:t>
      </w:r>
    </w:p>
    <w:p w:rsidR="00A93B2E" w:rsidRPr="00A93B2E" w:rsidRDefault="00A93B2E" w:rsidP="00A93B2E">
      <w:pPr>
        <w:pStyle w:val="a6"/>
        <w:ind w:firstLine="720"/>
        <w:jc w:val="both"/>
      </w:pPr>
      <w:r w:rsidRPr="00A93B2E">
        <w:t>Расчетная величина расходов на покупку потерь теплоносителя составит 1,31 тыс. руб. с НДС.</w:t>
      </w:r>
    </w:p>
    <w:p w:rsidR="00A93B2E" w:rsidRPr="00A93B2E" w:rsidRDefault="00A93B2E" w:rsidP="00A93B2E">
      <w:pPr>
        <w:pStyle w:val="20"/>
        <w:jc w:val="center"/>
        <w:rPr>
          <w:rFonts w:ascii="Times New Roman" w:hAnsi="Times New Roman" w:cs="Times New Roman"/>
          <w:sz w:val="24"/>
          <w:szCs w:val="24"/>
        </w:rPr>
      </w:pPr>
      <w:r w:rsidRPr="00A93B2E">
        <w:rPr>
          <w:rFonts w:ascii="Times New Roman" w:hAnsi="Times New Roman" w:cs="Times New Roman"/>
          <w:sz w:val="24"/>
          <w:szCs w:val="24"/>
        </w:rPr>
        <w:t>Амортизация основных средств и нематериальных активов</w:t>
      </w:r>
    </w:p>
    <w:p w:rsidR="00A93B2E" w:rsidRPr="00A93B2E" w:rsidRDefault="00A93B2E" w:rsidP="00A93B2E">
      <w:pPr>
        <w:tabs>
          <w:tab w:val="left" w:pos="1134"/>
        </w:tabs>
        <w:ind w:firstLine="709"/>
        <w:contextualSpacing/>
        <w:jc w:val="both"/>
      </w:pPr>
    </w:p>
    <w:p w:rsidR="00A93B2E" w:rsidRPr="00A93B2E" w:rsidRDefault="00A93B2E" w:rsidP="00A93B2E">
      <w:pPr>
        <w:tabs>
          <w:tab w:val="left" w:pos="1134"/>
        </w:tabs>
        <w:ind w:firstLine="709"/>
        <w:contextualSpacing/>
        <w:jc w:val="both"/>
      </w:pPr>
      <w:r w:rsidRPr="00A93B2E">
        <w:t>Предприятием заявлены расходы по статье в размере 169,40 тыс. руб. Документального обоснования данных затрат предприятие не представило. Экспертами предлагается исключить указанные затраты из НВВ предприятия на 2018 г. как документально неподтвержденные и экономически необоснованные расходы.</w:t>
      </w:r>
    </w:p>
    <w:p w:rsidR="00A93B2E" w:rsidRPr="00A93B2E" w:rsidRDefault="00A93B2E" w:rsidP="00A93B2E">
      <w:pPr>
        <w:tabs>
          <w:tab w:val="left" w:pos="1134"/>
        </w:tabs>
        <w:ind w:firstLine="709"/>
        <w:contextualSpacing/>
        <w:jc w:val="both"/>
      </w:pPr>
    </w:p>
    <w:p w:rsidR="00A93B2E" w:rsidRPr="00A93B2E" w:rsidRDefault="00A93B2E" w:rsidP="00A93B2E">
      <w:pPr>
        <w:pStyle w:val="20"/>
        <w:jc w:val="center"/>
        <w:rPr>
          <w:rFonts w:ascii="Times New Roman" w:hAnsi="Times New Roman" w:cs="Times New Roman"/>
          <w:sz w:val="24"/>
          <w:szCs w:val="24"/>
        </w:rPr>
      </w:pPr>
      <w:r w:rsidRPr="00A93B2E">
        <w:rPr>
          <w:rFonts w:ascii="Times New Roman" w:hAnsi="Times New Roman" w:cs="Times New Roman"/>
          <w:sz w:val="24"/>
          <w:szCs w:val="24"/>
        </w:rPr>
        <w:t>Затраты на оплату труда</w:t>
      </w:r>
    </w:p>
    <w:p w:rsidR="00A93B2E" w:rsidRPr="00A93B2E" w:rsidRDefault="00A93B2E" w:rsidP="00A93B2E">
      <w:pPr>
        <w:tabs>
          <w:tab w:val="num" w:pos="1560"/>
          <w:tab w:val="num" w:pos="3698"/>
        </w:tabs>
        <w:jc w:val="center"/>
      </w:pPr>
    </w:p>
    <w:p w:rsidR="00A93B2E" w:rsidRPr="00A93B2E" w:rsidRDefault="00A93B2E" w:rsidP="00A93B2E">
      <w:pPr>
        <w:tabs>
          <w:tab w:val="left" w:pos="1134"/>
        </w:tabs>
        <w:ind w:firstLine="709"/>
        <w:jc w:val="both"/>
      </w:pPr>
      <w:r w:rsidRPr="00A93B2E">
        <w:t xml:space="preserve">Предприятием представлено предложение по фонду оплаты труда в размере 3 984,00 тыс. руб. на общую численность 3,5 чел., в том числе промышленно-производственный персонал (ППП) - 0 чел., административно-управленческий персонал (АУП) – 3,5 чел., со средней заработной платой </w:t>
      </w:r>
      <w:r w:rsidRPr="00A93B2E">
        <w:br/>
        <w:t>94 857,14 руб./мес.</w:t>
      </w:r>
    </w:p>
    <w:p w:rsidR="00A93B2E" w:rsidRPr="00A93B2E" w:rsidRDefault="00A93B2E" w:rsidP="00A93B2E">
      <w:pPr>
        <w:tabs>
          <w:tab w:val="left" w:pos="1134"/>
        </w:tabs>
        <w:ind w:firstLine="709"/>
        <w:jc w:val="both"/>
      </w:pPr>
      <w:r w:rsidRPr="00A93B2E">
        <w:t>Для обоснования указанных расходов предприятие представило следующие обосновывающие материалы:</w:t>
      </w:r>
    </w:p>
    <w:p w:rsidR="00A93B2E" w:rsidRPr="00A93B2E" w:rsidRDefault="00A93B2E" w:rsidP="00844A4F">
      <w:pPr>
        <w:pStyle w:val="af3"/>
        <w:numPr>
          <w:ilvl w:val="0"/>
          <w:numId w:val="10"/>
        </w:numPr>
        <w:ind w:left="0" w:firstLine="426"/>
        <w:jc w:val="both"/>
      </w:pPr>
      <w:r w:rsidRPr="00A93B2E">
        <w:t>штатное расписание ООО «Теплоснаб» на 2019 год;</w:t>
      </w:r>
    </w:p>
    <w:p w:rsidR="00A93B2E" w:rsidRPr="00A93B2E" w:rsidRDefault="00A93B2E" w:rsidP="00844A4F">
      <w:pPr>
        <w:pStyle w:val="af3"/>
        <w:numPr>
          <w:ilvl w:val="0"/>
          <w:numId w:val="10"/>
        </w:numPr>
        <w:ind w:left="0" w:firstLine="426"/>
        <w:jc w:val="both"/>
      </w:pPr>
      <w:r w:rsidRPr="00A93B2E">
        <w:t>штатное расписание ООО «Теплоснаб» на 2020 год;</w:t>
      </w:r>
    </w:p>
    <w:p w:rsidR="00A93B2E" w:rsidRPr="00A93B2E" w:rsidRDefault="00A93B2E" w:rsidP="00844A4F">
      <w:pPr>
        <w:pStyle w:val="af3"/>
        <w:numPr>
          <w:ilvl w:val="0"/>
          <w:numId w:val="10"/>
        </w:numPr>
        <w:ind w:left="0" w:firstLine="426"/>
        <w:jc w:val="both"/>
      </w:pPr>
      <w:r w:rsidRPr="00A93B2E">
        <w:t>положение об оплате труда, премировании и материальном стимулировании работников ООО «Теплоснаб», утвержденное в 2016 году.</w:t>
      </w:r>
    </w:p>
    <w:p w:rsidR="00A93B2E" w:rsidRPr="00A93B2E" w:rsidRDefault="00A93B2E" w:rsidP="00A93B2E">
      <w:pPr>
        <w:autoSpaceDE w:val="0"/>
        <w:autoSpaceDN w:val="0"/>
        <w:adjustRightInd w:val="0"/>
        <w:ind w:firstLine="709"/>
        <w:jc w:val="both"/>
      </w:pPr>
      <w:r w:rsidRPr="00A93B2E">
        <w:t xml:space="preserve">Дополнительно предприятие представило договор на оказание услуг по оперативному и техническому обслуживанию теплосетевого оборудования </w:t>
      </w:r>
      <w:r w:rsidRPr="00A93B2E">
        <w:br/>
        <w:t>№ 01/17-ТО от 24.11.2017 с ООО «Сибирская теплоэнергетическая компания» (ООО «СибТЭКО»), действующий с 01.01.2018 по 31.12.2018 с автопролонгацией, заключенный по результатам проведения торгов. В соответствии с ним, обслуживание и ремонт теплосетевого оборудование осуществляет указанная в договоре организация.</w:t>
      </w:r>
    </w:p>
    <w:p w:rsidR="00A93B2E" w:rsidRPr="00A93B2E" w:rsidRDefault="00A93B2E" w:rsidP="00A93B2E">
      <w:pPr>
        <w:autoSpaceDE w:val="0"/>
        <w:autoSpaceDN w:val="0"/>
        <w:adjustRightInd w:val="0"/>
        <w:ind w:firstLine="540"/>
        <w:jc w:val="both"/>
      </w:pPr>
      <w:r w:rsidRPr="00A93B2E">
        <w:t xml:space="preserve">В связи с вышесказанным, эксперты рассчитали нормативную численность административно-управленческого персонала, в соответствии с приказом Госстроя России от 12.10.1999 № 74 «Об </w:t>
      </w:r>
      <w:r w:rsidRPr="00A93B2E">
        <w:lastRenderedPageBreak/>
        <w:t>утверждении нормативов численности руководителей, специалистов и служащих коммунальных теплоэнергетических предприятий», в количестве 0,08 человека и дополнительно включили</w:t>
      </w:r>
      <w:r w:rsidRPr="00A93B2E">
        <w:br/>
        <w:t>5 диспетчеров, в соблюдение действующего законодательства.</w:t>
      </w:r>
    </w:p>
    <w:p w:rsidR="00A93B2E" w:rsidRPr="00A93B2E" w:rsidRDefault="00A93B2E" w:rsidP="00A93B2E">
      <w:pPr>
        <w:ind w:firstLine="567"/>
        <w:jc w:val="both"/>
      </w:pPr>
      <w:r w:rsidRPr="00A93B2E">
        <w:t>Средняя заработная плата, утвержденная на 2017 год, проиндексирована на ИПЦ 2018 года 1,04 и составила 22 137,87 тыс. руб.</w:t>
      </w:r>
    </w:p>
    <w:p w:rsidR="00A93B2E" w:rsidRPr="00A93B2E" w:rsidRDefault="00A93B2E" w:rsidP="00A93B2E">
      <w:pPr>
        <w:autoSpaceDE w:val="0"/>
        <w:autoSpaceDN w:val="0"/>
        <w:adjustRightInd w:val="0"/>
        <w:ind w:firstLine="540"/>
        <w:jc w:val="both"/>
      </w:pPr>
      <w:r w:rsidRPr="00A93B2E">
        <w:t>Фонд оплаты труда в контуре теплоснабжения АО «Кемеровская генерация» пропорционально условным единицам (У.Е.) составил 117,02 тыс. руб.</w:t>
      </w:r>
    </w:p>
    <w:p w:rsidR="00A93B2E" w:rsidRPr="00A93B2E" w:rsidRDefault="00A93B2E" w:rsidP="00A93B2E">
      <w:pPr>
        <w:autoSpaceDE w:val="0"/>
        <w:autoSpaceDN w:val="0"/>
        <w:adjustRightInd w:val="0"/>
        <w:ind w:firstLine="540"/>
        <w:jc w:val="both"/>
      </w:pPr>
    </w:p>
    <w:p w:rsidR="00A93B2E" w:rsidRPr="00A93B2E" w:rsidRDefault="00A93B2E" w:rsidP="00A93B2E">
      <w:pPr>
        <w:pStyle w:val="20"/>
        <w:jc w:val="center"/>
        <w:rPr>
          <w:rFonts w:ascii="Times New Roman" w:hAnsi="Times New Roman" w:cs="Times New Roman"/>
          <w:sz w:val="24"/>
          <w:szCs w:val="24"/>
        </w:rPr>
      </w:pPr>
      <w:r w:rsidRPr="00A93B2E">
        <w:rPr>
          <w:rFonts w:ascii="Times New Roman" w:hAnsi="Times New Roman" w:cs="Times New Roman"/>
          <w:sz w:val="24"/>
          <w:szCs w:val="24"/>
        </w:rPr>
        <w:t>Отчисления на социальные нужды</w:t>
      </w:r>
    </w:p>
    <w:p w:rsidR="00A93B2E" w:rsidRPr="00A93B2E" w:rsidRDefault="00A93B2E" w:rsidP="00A93B2E">
      <w:pPr>
        <w:tabs>
          <w:tab w:val="num" w:pos="1288"/>
          <w:tab w:val="num" w:pos="1560"/>
        </w:tabs>
        <w:ind w:left="1288"/>
      </w:pPr>
    </w:p>
    <w:p w:rsidR="00A93B2E" w:rsidRPr="00A93B2E" w:rsidRDefault="00A93B2E" w:rsidP="00A93B2E">
      <w:pPr>
        <w:ind w:firstLine="709"/>
        <w:jc w:val="both"/>
      </w:pPr>
      <w:r w:rsidRPr="00A93B2E">
        <w:t xml:space="preserve">Предприятием заявлены расходы по статье в сумме 1 211,14 тыс. руб. </w:t>
      </w:r>
    </w:p>
    <w:p w:rsidR="00A93B2E" w:rsidRPr="00A93B2E" w:rsidRDefault="00A93B2E" w:rsidP="00A93B2E">
      <w:pPr>
        <w:widowControl w:val="0"/>
        <w:tabs>
          <w:tab w:val="left" w:pos="9900"/>
        </w:tabs>
        <w:ind w:firstLine="720"/>
        <w:jc w:val="both"/>
      </w:pPr>
      <w:r w:rsidRPr="00A93B2E">
        <w:t>В расходы по статье «Отчисления на оплату труда» включаются:</w:t>
      </w:r>
    </w:p>
    <w:p w:rsidR="00A93B2E" w:rsidRPr="00A93B2E" w:rsidRDefault="00A93B2E" w:rsidP="00844A4F">
      <w:pPr>
        <w:pStyle w:val="af3"/>
        <w:numPr>
          <w:ilvl w:val="0"/>
          <w:numId w:val="10"/>
        </w:numPr>
        <w:ind w:left="0" w:firstLine="426"/>
        <w:jc w:val="both"/>
      </w:pPr>
      <w:r w:rsidRPr="00A93B2E">
        <w:t>сумма страховых взносов, в соответствии с Федеральным законом от 24.07.2009 № 212-ФЗ (ред. от 28.11.2011)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w:t>
      </w:r>
      <w:r w:rsidRPr="00A93B2E">
        <w:br/>
        <w:t>30 %;</w:t>
      </w:r>
    </w:p>
    <w:p w:rsidR="00A93B2E" w:rsidRPr="00A93B2E" w:rsidRDefault="00A93B2E" w:rsidP="00844A4F">
      <w:pPr>
        <w:pStyle w:val="af3"/>
        <w:numPr>
          <w:ilvl w:val="0"/>
          <w:numId w:val="10"/>
        </w:numPr>
        <w:ind w:left="0" w:firstLine="426"/>
        <w:jc w:val="both"/>
      </w:pPr>
      <w:r w:rsidRPr="00A93B2E">
        <w:t xml:space="preserve">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A93B2E">
        <w:br/>
        <w:t xml:space="preserve">от 01.12.2005 № 713 (в ред. от 31.12.2010 № 1231)) по всем основаниям (доходу) застрахованных (согласно Федерального закона от 24.07.1998 № 125-ФЗ </w:t>
      </w:r>
      <w:r w:rsidRPr="00A93B2E">
        <w:br/>
        <w:t xml:space="preserve">«Об обязательном социальном страховании от несчастных случаев на производстве и профессиональных заболеваний» (в ред. от 09.12.2010 </w:t>
      </w:r>
      <w:r w:rsidRPr="00A93B2E">
        <w:br/>
        <w:t>№ 350-ФЗ)) в размере 0,2 %, в соответствии с представленным предприятием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rsidR="00A93B2E" w:rsidRPr="00A93B2E" w:rsidRDefault="00A93B2E" w:rsidP="00A93B2E">
      <w:pPr>
        <w:widowControl w:val="0"/>
        <w:tabs>
          <w:tab w:val="left" w:pos="9900"/>
        </w:tabs>
        <w:ind w:firstLine="720"/>
        <w:jc w:val="both"/>
      </w:pPr>
      <w:r w:rsidRPr="00A93B2E">
        <w:t>В связи с этим расходы по данной статье принимаются в размере 30,2 % от фонда оплаты труда, относящегося к контуру теплоснабжения АО «Кемеровская генерация», в сумме 35,34 тыс. руб.</w:t>
      </w:r>
    </w:p>
    <w:p w:rsidR="00A93B2E" w:rsidRPr="00A93B2E" w:rsidRDefault="00A93B2E" w:rsidP="00A93B2E">
      <w:pPr>
        <w:tabs>
          <w:tab w:val="left" w:pos="709"/>
        </w:tabs>
        <w:jc w:val="both"/>
      </w:pPr>
    </w:p>
    <w:p w:rsidR="00A93B2E" w:rsidRPr="00A93B2E" w:rsidRDefault="00A93B2E" w:rsidP="00A93B2E">
      <w:pPr>
        <w:pStyle w:val="20"/>
        <w:jc w:val="center"/>
        <w:rPr>
          <w:rFonts w:ascii="Times New Roman" w:hAnsi="Times New Roman" w:cs="Times New Roman"/>
          <w:sz w:val="24"/>
          <w:szCs w:val="24"/>
        </w:rPr>
      </w:pPr>
      <w:r w:rsidRPr="00A93B2E">
        <w:rPr>
          <w:rFonts w:ascii="Times New Roman" w:hAnsi="Times New Roman" w:cs="Times New Roman"/>
          <w:sz w:val="24"/>
          <w:szCs w:val="24"/>
        </w:rPr>
        <w:t>Ремонт основных средств, выполняемый подрядным способом</w:t>
      </w:r>
    </w:p>
    <w:p w:rsidR="00A93B2E" w:rsidRPr="00A93B2E" w:rsidRDefault="00A93B2E" w:rsidP="00A93B2E">
      <w:pPr>
        <w:tabs>
          <w:tab w:val="num" w:pos="1560"/>
        </w:tabs>
        <w:jc w:val="center"/>
        <w:rPr>
          <w:b/>
        </w:rPr>
      </w:pPr>
    </w:p>
    <w:p w:rsidR="00A93B2E" w:rsidRPr="00A93B2E" w:rsidRDefault="00A93B2E" w:rsidP="00A93B2E">
      <w:pPr>
        <w:tabs>
          <w:tab w:val="left" w:pos="0"/>
        </w:tabs>
        <w:ind w:firstLine="709"/>
        <w:jc w:val="both"/>
      </w:pPr>
      <w:r w:rsidRPr="00A93B2E">
        <w:t>По представленным предприятием документам к данной статье специалисты технического отдела РЭК КО вынести следующее заключение.</w:t>
      </w:r>
    </w:p>
    <w:p w:rsidR="00A93B2E" w:rsidRPr="00A93B2E" w:rsidRDefault="00A93B2E" w:rsidP="00A93B2E">
      <w:pPr>
        <w:tabs>
          <w:tab w:val="left" w:pos="0"/>
        </w:tabs>
        <w:ind w:firstLine="709"/>
        <w:jc w:val="both"/>
      </w:pPr>
      <w:r w:rsidRPr="00A93B2E">
        <w:t>В плановой смете расходов на ремонт теплосетевого оборудования, представленной предприятием, указаны затраты в размере 19 851,36 тыс. руб. Указанная величина отличается от величины, указанной в обосновывающих материалах.</w:t>
      </w:r>
    </w:p>
    <w:p w:rsidR="00A93B2E" w:rsidRPr="00A93B2E" w:rsidRDefault="00A93B2E" w:rsidP="00A93B2E">
      <w:pPr>
        <w:tabs>
          <w:tab w:val="left" w:pos="0"/>
        </w:tabs>
        <w:ind w:firstLine="709"/>
        <w:jc w:val="both"/>
      </w:pPr>
      <w:r w:rsidRPr="00A93B2E">
        <w:t>Представленная ООО «Теплоснаб» программа технического обслуживания и ремонта на 2018 год предусматривает выполнение ремонтных работ на сумму 29 062,01 тыс. руб.:</w:t>
      </w:r>
    </w:p>
    <w:p w:rsidR="00A93B2E" w:rsidRPr="00A93B2E" w:rsidRDefault="00A93B2E" w:rsidP="00A93B2E">
      <w:pPr>
        <w:tabs>
          <w:tab w:val="left" w:pos="0"/>
        </w:tabs>
        <w:ind w:firstLine="709"/>
        <w:jc w:val="both"/>
      </w:pPr>
    </w:p>
    <w:tbl>
      <w:tblPr>
        <w:tblW w:w="9971" w:type="dxa"/>
        <w:tblInd w:w="113" w:type="dxa"/>
        <w:tblLook w:val="04A0" w:firstRow="1" w:lastRow="0" w:firstColumn="1" w:lastColumn="0" w:noHBand="0" w:noVBand="1"/>
      </w:tblPr>
      <w:tblGrid>
        <w:gridCol w:w="636"/>
        <w:gridCol w:w="6903"/>
        <w:gridCol w:w="790"/>
        <w:gridCol w:w="1642"/>
      </w:tblGrid>
      <w:tr w:rsidR="00A93B2E" w:rsidRPr="00F311E2" w:rsidTr="00A93B2E">
        <w:trPr>
          <w:trHeight w:hRule="exact" w:val="1247"/>
          <w:tblHeader/>
        </w:trPr>
        <w:tc>
          <w:tcPr>
            <w:tcW w:w="60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93B2E" w:rsidRPr="00F311E2" w:rsidRDefault="00A93B2E" w:rsidP="00A93B2E">
            <w:pPr>
              <w:jc w:val="center"/>
              <w:rPr>
                <w:bCs/>
                <w:color w:val="000000"/>
              </w:rPr>
            </w:pPr>
            <w:r w:rsidRPr="00F311E2">
              <w:rPr>
                <w:bCs/>
                <w:color w:val="000000"/>
              </w:rPr>
              <w:t>№ п/п</w:t>
            </w:r>
          </w:p>
        </w:tc>
        <w:tc>
          <w:tcPr>
            <w:tcW w:w="7049" w:type="dxa"/>
            <w:tcBorders>
              <w:top w:val="single" w:sz="4" w:space="0" w:color="auto"/>
              <w:left w:val="nil"/>
              <w:bottom w:val="single" w:sz="4" w:space="0" w:color="auto"/>
              <w:right w:val="single" w:sz="4" w:space="0" w:color="auto"/>
            </w:tcBorders>
            <w:shd w:val="clear" w:color="000000" w:fill="D9D9D9"/>
            <w:vAlign w:val="center"/>
            <w:hideMark/>
          </w:tcPr>
          <w:p w:rsidR="00A93B2E" w:rsidRPr="00F311E2" w:rsidRDefault="00A93B2E" w:rsidP="00A93B2E">
            <w:pPr>
              <w:jc w:val="center"/>
              <w:rPr>
                <w:bCs/>
                <w:color w:val="000000"/>
              </w:rPr>
            </w:pPr>
            <w:r w:rsidRPr="00F311E2">
              <w:rPr>
                <w:bCs/>
                <w:color w:val="000000"/>
              </w:rPr>
              <w:t>Наименование работ</w:t>
            </w:r>
          </w:p>
        </w:tc>
        <w:tc>
          <w:tcPr>
            <w:tcW w:w="742" w:type="dxa"/>
            <w:tcBorders>
              <w:top w:val="single" w:sz="4" w:space="0" w:color="auto"/>
              <w:left w:val="nil"/>
              <w:bottom w:val="single" w:sz="4" w:space="0" w:color="auto"/>
              <w:right w:val="single" w:sz="4" w:space="0" w:color="auto"/>
            </w:tcBorders>
            <w:shd w:val="clear" w:color="000000" w:fill="D9D9D9"/>
            <w:vAlign w:val="center"/>
            <w:hideMark/>
          </w:tcPr>
          <w:p w:rsidR="00A93B2E" w:rsidRPr="00F311E2" w:rsidRDefault="00A93B2E" w:rsidP="00A93B2E">
            <w:pPr>
              <w:jc w:val="center"/>
              <w:rPr>
                <w:bCs/>
                <w:color w:val="000000"/>
              </w:rPr>
            </w:pPr>
            <w:r w:rsidRPr="00F311E2">
              <w:rPr>
                <w:bCs/>
                <w:color w:val="000000"/>
              </w:rPr>
              <w:t>Вид работ</w:t>
            </w:r>
          </w:p>
        </w:tc>
        <w:tc>
          <w:tcPr>
            <w:tcW w:w="1579" w:type="dxa"/>
            <w:tcBorders>
              <w:top w:val="single" w:sz="4" w:space="0" w:color="auto"/>
              <w:left w:val="nil"/>
              <w:bottom w:val="single" w:sz="4" w:space="0" w:color="auto"/>
              <w:right w:val="single" w:sz="4" w:space="0" w:color="auto"/>
            </w:tcBorders>
            <w:shd w:val="clear" w:color="000000" w:fill="D9D9D9"/>
            <w:vAlign w:val="center"/>
            <w:hideMark/>
          </w:tcPr>
          <w:p w:rsidR="00A93B2E" w:rsidRPr="00F311E2" w:rsidRDefault="00A93B2E" w:rsidP="00A93B2E">
            <w:pPr>
              <w:jc w:val="center"/>
              <w:rPr>
                <w:bCs/>
                <w:color w:val="000000"/>
              </w:rPr>
            </w:pPr>
            <w:r w:rsidRPr="00F311E2">
              <w:rPr>
                <w:bCs/>
                <w:color w:val="000000"/>
              </w:rPr>
              <w:t>Стоимость по предложению предприятия, тыс.</w:t>
            </w:r>
            <w:r>
              <w:rPr>
                <w:bCs/>
                <w:color w:val="000000"/>
              </w:rPr>
              <w:t xml:space="preserve"> </w:t>
            </w:r>
            <w:r w:rsidRPr="00F311E2">
              <w:rPr>
                <w:bCs/>
                <w:color w:val="000000"/>
              </w:rPr>
              <w:t>руб.</w:t>
            </w: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000000" w:fill="D9D9D9"/>
            <w:vAlign w:val="center"/>
            <w:hideMark/>
          </w:tcPr>
          <w:p w:rsidR="00A93B2E" w:rsidRPr="00F311E2" w:rsidRDefault="00A93B2E" w:rsidP="00A93B2E">
            <w:pPr>
              <w:jc w:val="center"/>
              <w:rPr>
                <w:bCs/>
                <w:color w:val="000000"/>
              </w:rPr>
            </w:pPr>
            <w:r w:rsidRPr="00F311E2">
              <w:rPr>
                <w:bCs/>
                <w:color w:val="000000"/>
              </w:rPr>
              <w:t>1</w:t>
            </w:r>
          </w:p>
        </w:tc>
        <w:tc>
          <w:tcPr>
            <w:tcW w:w="7049" w:type="dxa"/>
            <w:tcBorders>
              <w:top w:val="nil"/>
              <w:left w:val="nil"/>
              <w:bottom w:val="single" w:sz="4" w:space="0" w:color="auto"/>
              <w:right w:val="single" w:sz="4" w:space="0" w:color="auto"/>
            </w:tcBorders>
            <w:shd w:val="clear" w:color="000000" w:fill="D9D9D9"/>
            <w:vAlign w:val="center"/>
            <w:hideMark/>
          </w:tcPr>
          <w:p w:rsidR="00A93B2E" w:rsidRPr="00F311E2" w:rsidRDefault="00A93B2E" w:rsidP="00A93B2E">
            <w:pPr>
              <w:jc w:val="center"/>
              <w:rPr>
                <w:bCs/>
                <w:color w:val="000000"/>
              </w:rPr>
            </w:pPr>
            <w:r w:rsidRPr="00F311E2">
              <w:rPr>
                <w:bCs/>
                <w:color w:val="000000"/>
              </w:rPr>
              <w:t>Обслуживание тепловых сетей</w:t>
            </w:r>
          </w:p>
        </w:tc>
        <w:tc>
          <w:tcPr>
            <w:tcW w:w="742" w:type="dxa"/>
            <w:tcBorders>
              <w:top w:val="nil"/>
              <w:left w:val="nil"/>
              <w:bottom w:val="single" w:sz="4" w:space="0" w:color="auto"/>
              <w:right w:val="single" w:sz="4" w:space="0" w:color="auto"/>
            </w:tcBorders>
            <w:shd w:val="clear" w:color="000000" w:fill="D9D9D9"/>
            <w:vAlign w:val="center"/>
            <w:hideMark/>
          </w:tcPr>
          <w:p w:rsidR="00A93B2E" w:rsidRPr="00F311E2" w:rsidRDefault="00A93B2E" w:rsidP="00A93B2E">
            <w:pPr>
              <w:jc w:val="center"/>
              <w:rPr>
                <w:bCs/>
                <w:color w:val="000000"/>
              </w:rPr>
            </w:pPr>
            <w:r w:rsidRPr="00F311E2">
              <w:rPr>
                <w:bCs/>
                <w:color w:val="000000"/>
              </w:rPr>
              <w:t> </w:t>
            </w:r>
          </w:p>
        </w:tc>
        <w:tc>
          <w:tcPr>
            <w:tcW w:w="1579" w:type="dxa"/>
            <w:tcBorders>
              <w:top w:val="nil"/>
              <w:left w:val="nil"/>
              <w:bottom w:val="nil"/>
              <w:right w:val="single" w:sz="4" w:space="0" w:color="auto"/>
            </w:tcBorders>
            <w:shd w:val="clear" w:color="000000" w:fill="D9D9D9"/>
            <w:vAlign w:val="center"/>
            <w:hideMark/>
          </w:tcPr>
          <w:p w:rsidR="00A93B2E" w:rsidRPr="00F311E2" w:rsidRDefault="00A93B2E" w:rsidP="00A93B2E">
            <w:pPr>
              <w:jc w:val="center"/>
              <w:rPr>
                <w:bCs/>
                <w:color w:val="000000"/>
              </w:rPr>
            </w:pPr>
            <w:r w:rsidRPr="00F311E2">
              <w:rPr>
                <w:bCs/>
                <w:color w:val="000000"/>
              </w:rPr>
              <w:t>12 568,68</w:t>
            </w: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1.1</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Испытание тепловых сетей на определение тепловых потерь</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ТО</w:t>
            </w:r>
          </w:p>
        </w:tc>
        <w:tc>
          <w:tcPr>
            <w:tcW w:w="15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12 568,68</w:t>
            </w: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1.2</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 xml:space="preserve">Очистка камер: от мокрого ила и грязи при наличии горячих труб </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ТО</w:t>
            </w: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A93B2E" w:rsidRPr="00F311E2" w:rsidRDefault="00A93B2E" w:rsidP="00A93B2E">
            <w:pPr>
              <w:rPr>
                <w:bCs/>
                <w:color w:val="000000"/>
              </w:rPr>
            </w:pP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1.3</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Проверка крепления трубопроводов</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ТО</w:t>
            </w: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A93B2E" w:rsidRPr="00F311E2" w:rsidRDefault="00A93B2E" w:rsidP="00A93B2E">
            <w:pPr>
              <w:rPr>
                <w:bCs/>
                <w:color w:val="000000"/>
              </w:rPr>
            </w:pPr>
          </w:p>
        </w:tc>
      </w:tr>
      <w:tr w:rsidR="00A93B2E" w:rsidRPr="00F311E2" w:rsidTr="00A93B2E">
        <w:trPr>
          <w:trHeight w:val="536"/>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lastRenderedPageBreak/>
              <w:t>1.4</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 xml:space="preserve">Вырезка и врезка контрольного участка для определения внутреннего состояния труб </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ТО</w:t>
            </w: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A93B2E" w:rsidRPr="00F311E2" w:rsidRDefault="00A93B2E" w:rsidP="00A93B2E">
            <w:pPr>
              <w:rPr>
                <w:bCs/>
                <w:color w:val="000000"/>
              </w:rPr>
            </w:pP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1.5</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Телевизионное инспекционное обследование трубопровода после промывки с одновременной сушкой трубопровода диаметром</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ТО</w:t>
            </w: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A93B2E" w:rsidRPr="00F311E2" w:rsidRDefault="00A93B2E" w:rsidP="00A93B2E">
            <w:pPr>
              <w:rPr>
                <w:bCs/>
                <w:color w:val="000000"/>
              </w:rPr>
            </w:pP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1.6</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 xml:space="preserve">Измерение в зоне блуждающих токов среднечасовых значений тока дренирования, разности потенциалов </w:t>
            </w:r>
            <w:r>
              <w:rPr>
                <w:bCs/>
                <w:color w:val="000000"/>
              </w:rPr>
              <w:t>«</w:t>
            </w:r>
            <w:r w:rsidRPr="00F311E2">
              <w:rPr>
                <w:bCs/>
                <w:color w:val="000000"/>
              </w:rPr>
              <w:t>труба-земля</w:t>
            </w:r>
            <w:r>
              <w:rPr>
                <w:bCs/>
                <w:color w:val="000000"/>
              </w:rPr>
              <w:t>»</w:t>
            </w:r>
            <w:r w:rsidRPr="00F311E2">
              <w:rPr>
                <w:bCs/>
                <w:color w:val="000000"/>
              </w:rPr>
              <w:t xml:space="preserve"> и градиентов потенциалов блуждающих токов</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ТО</w:t>
            </w: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A93B2E" w:rsidRPr="00F311E2" w:rsidRDefault="00A93B2E" w:rsidP="00A93B2E">
            <w:pPr>
              <w:rPr>
                <w:bCs/>
                <w:color w:val="000000"/>
              </w:rPr>
            </w:pP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1.7</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Контактные измерения температуры тепловой сети</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ТО</w:t>
            </w: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A93B2E" w:rsidRPr="00F311E2" w:rsidRDefault="00A93B2E" w:rsidP="00A93B2E">
            <w:pPr>
              <w:rPr>
                <w:bCs/>
                <w:color w:val="000000"/>
              </w:rPr>
            </w:pP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1.8</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Обработка результатов</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ТО</w:t>
            </w: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A93B2E" w:rsidRPr="00F311E2" w:rsidRDefault="00A93B2E" w:rsidP="00A93B2E">
            <w:pPr>
              <w:rPr>
                <w:bCs/>
                <w:color w:val="000000"/>
              </w:rPr>
            </w:pP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1.9</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Очистка гильз для термометров и заливка их маслом</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ТО</w:t>
            </w: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A93B2E" w:rsidRPr="00F311E2" w:rsidRDefault="00A93B2E" w:rsidP="00A93B2E">
            <w:pPr>
              <w:rPr>
                <w:bCs/>
                <w:color w:val="000000"/>
              </w:rPr>
            </w:pP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1.10</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Проверка эффективности устройств электрозащиты тепловых сетей</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ТО</w:t>
            </w: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A93B2E" w:rsidRPr="00F311E2" w:rsidRDefault="00A93B2E" w:rsidP="00A93B2E">
            <w:pPr>
              <w:rPr>
                <w:bCs/>
                <w:color w:val="000000"/>
              </w:rPr>
            </w:pP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1.11</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Осмотр теплового пункта</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ТО</w:t>
            </w: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A93B2E" w:rsidRPr="00F311E2" w:rsidRDefault="00A93B2E" w:rsidP="00A93B2E">
            <w:pPr>
              <w:rPr>
                <w:bCs/>
                <w:color w:val="000000"/>
              </w:rPr>
            </w:pP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1.12</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Измерение расхода теплоносителя по водомерам</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ТО</w:t>
            </w: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A93B2E" w:rsidRPr="00F311E2" w:rsidRDefault="00A93B2E" w:rsidP="00A93B2E">
            <w:pPr>
              <w:rPr>
                <w:bCs/>
                <w:color w:val="000000"/>
              </w:rPr>
            </w:pP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1.13</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 xml:space="preserve"> Электрометрические работы (коррозионные измерения)</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ТО</w:t>
            </w: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A93B2E" w:rsidRPr="00F311E2" w:rsidRDefault="00A93B2E" w:rsidP="00A93B2E">
            <w:pPr>
              <w:rPr>
                <w:bCs/>
                <w:color w:val="000000"/>
              </w:rPr>
            </w:pP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1.14</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Выдержка под давлением при испытании на прочность и герметичность методом «стресс-теста» трубопроводов: Ду 500 мм</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ТО</w:t>
            </w: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A93B2E" w:rsidRPr="00F311E2" w:rsidRDefault="00A93B2E" w:rsidP="00A93B2E">
            <w:pPr>
              <w:rPr>
                <w:bCs/>
                <w:color w:val="000000"/>
              </w:rPr>
            </w:pP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1.15</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Испытание тепловых сетей на расчетную температуру</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ТО</w:t>
            </w: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A93B2E" w:rsidRPr="00F311E2" w:rsidRDefault="00A93B2E" w:rsidP="00A93B2E">
            <w:pPr>
              <w:rPr>
                <w:bCs/>
                <w:color w:val="000000"/>
              </w:rPr>
            </w:pP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1.16</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Проверка правильности показаний манометров и термометров</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ТО</w:t>
            </w: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A93B2E" w:rsidRPr="00F311E2" w:rsidRDefault="00A93B2E" w:rsidP="00A93B2E">
            <w:pPr>
              <w:rPr>
                <w:bCs/>
                <w:color w:val="000000"/>
              </w:rPr>
            </w:pP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1.17</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Известковая покраска стен тепловых камер</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ТО</w:t>
            </w: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A93B2E" w:rsidRPr="00F311E2" w:rsidRDefault="00A93B2E" w:rsidP="00A93B2E">
            <w:pPr>
              <w:rPr>
                <w:bCs/>
                <w:color w:val="000000"/>
              </w:rPr>
            </w:pP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000000" w:fill="D9D9D9"/>
            <w:vAlign w:val="center"/>
            <w:hideMark/>
          </w:tcPr>
          <w:p w:rsidR="00A93B2E" w:rsidRPr="00F311E2" w:rsidRDefault="00A93B2E" w:rsidP="00A93B2E">
            <w:pPr>
              <w:jc w:val="center"/>
              <w:rPr>
                <w:bCs/>
                <w:color w:val="000000"/>
              </w:rPr>
            </w:pPr>
            <w:r w:rsidRPr="00F311E2">
              <w:rPr>
                <w:bCs/>
                <w:color w:val="000000"/>
              </w:rPr>
              <w:t>2</w:t>
            </w:r>
          </w:p>
        </w:tc>
        <w:tc>
          <w:tcPr>
            <w:tcW w:w="7049" w:type="dxa"/>
            <w:tcBorders>
              <w:top w:val="nil"/>
              <w:left w:val="nil"/>
              <w:bottom w:val="single" w:sz="4" w:space="0" w:color="auto"/>
              <w:right w:val="single" w:sz="4" w:space="0" w:color="auto"/>
            </w:tcBorders>
            <w:shd w:val="clear" w:color="000000" w:fill="D9D9D9"/>
            <w:vAlign w:val="center"/>
            <w:hideMark/>
          </w:tcPr>
          <w:p w:rsidR="00A93B2E" w:rsidRPr="00F311E2" w:rsidRDefault="00A93B2E" w:rsidP="00A93B2E">
            <w:pPr>
              <w:rPr>
                <w:bCs/>
                <w:color w:val="000000"/>
              </w:rPr>
            </w:pPr>
            <w:r w:rsidRPr="00F311E2">
              <w:rPr>
                <w:bCs/>
                <w:color w:val="000000"/>
              </w:rPr>
              <w:t xml:space="preserve">текущий ремонт тепловых сетей </w:t>
            </w:r>
          </w:p>
        </w:tc>
        <w:tc>
          <w:tcPr>
            <w:tcW w:w="742" w:type="dxa"/>
            <w:tcBorders>
              <w:top w:val="nil"/>
              <w:left w:val="nil"/>
              <w:bottom w:val="single" w:sz="4" w:space="0" w:color="auto"/>
              <w:right w:val="single" w:sz="4" w:space="0" w:color="auto"/>
            </w:tcBorders>
            <w:shd w:val="clear" w:color="000000" w:fill="D9D9D9"/>
            <w:vAlign w:val="center"/>
            <w:hideMark/>
          </w:tcPr>
          <w:p w:rsidR="00A93B2E" w:rsidRPr="00F311E2" w:rsidRDefault="00A93B2E" w:rsidP="00A93B2E">
            <w:pPr>
              <w:jc w:val="center"/>
              <w:rPr>
                <w:bCs/>
                <w:color w:val="000000"/>
              </w:rPr>
            </w:pPr>
            <w:r w:rsidRPr="00F311E2">
              <w:rPr>
                <w:bCs/>
                <w:color w:val="000000"/>
              </w:rPr>
              <w:t> </w:t>
            </w:r>
          </w:p>
        </w:tc>
        <w:tc>
          <w:tcPr>
            <w:tcW w:w="1579" w:type="dxa"/>
            <w:tcBorders>
              <w:top w:val="nil"/>
              <w:left w:val="nil"/>
              <w:bottom w:val="single" w:sz="4" w:space="0" w:color="auto"/>
              <w:right w:val="single" w:sz="4" w:space="0" w:color="auto"/>
            </w:tcBorders>
            <w:shd w:val="clear" w:color="000000" w:fill="D9D9D9"/>
            <w:vAlign w:val="center"/>
            <w:hideMark/>
          </w:tcPr>
          <w:p w:rsidR="00A93B2E" w:rsidRPr="00F311E2" w:rsidRDefault="00A93B2E" w:rsidP="00A93B2E">
            <w:pPr>
              <w:jc w:val="center"/>
              <w:rPr>
                <w:bCs/>
                <w:color w:val="000000"/>
              </w:rPr>
            </w:pPr>
            <w:r w:rsidRPr="00F311E2">
              <w:rPr>
                <w:bCs/>
                <w:color w:val="000000"/>
              </w:rPr>
              <w:t>16 493,32</w:t>
            </w: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2.1</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Замена запорной арматуры</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ТР</w:t>
            </w:r>
          </w:p>
        </w:tc>
        <w:tc>
          <w:tcPr>
            <w:tcW w:w="157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2 815,84</w:t>
            </w: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2.2</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Замена изоляции ТК 186 (УТ-2), ТК 232 (УТ-1)</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ТР</w:t>
            </w:r>
          </w:p>
        </w:tc>
        <w:tc>
          <w:tcPr>
            <w:tcW w:w="157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1 457,23</w:t>
            </w: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2.3</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Замена изоляции ТК 233(УТ-2), ТК 234(УТ-3)</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ТР</w:t>
            </w:r>
          </w:p>
        </w:tc>
        <w:tc>
          <w:tcPr>
            <w:tcW w:w="157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764,64</w:t>
            </w: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2.4</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Замена изоляции УТ1, УТ2</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ТР</w:t>
            </w:r>
          </w:p>
        </w:tc>
        <w:tc>
          <w:tcPr>
            <w:tcW w:w="157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567,45</w:t>
            </w: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2.5</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Замена изоляции УТ3</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ТР</w:t>
            </w:r>
          </w:p>
        </w:tc>
        <w:tc>
          <w:tcPr>
            <w:tcW w:w="157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168,92</w:t>
            </w: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2.6</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Замена изоляции УТ4</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ТР</w:t>
            </w:r>
          </w:p>
        </w:tc>
        <w:tc>
          <w:tcPr>
            <w:tcW w:w="157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441,29</w:t>
            </w: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2.7</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Замена изоляции УТ5</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ТР</w:t>
            </w:r>
          </w:p>
        </w:tc>
        <w:tc>
          <w:tcPr>
            <w:tcW w:w="157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338,78</w:t>
            </w: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2.8</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Замена изоляции УТ6</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ТР</w:t>
            </w:r>
          </w:p>
        </w:tc>
        <w:tc>
          <w:tcPr>
            <w:tcW w:w="157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321,06</w:t>
            </w: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2.9</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Замена изоляции УТ7</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ТР</w:t>
            </w:r>
          </w:p>
        </w:tc>
        <w:tc>
          <w:tcPr>
            <w:tcW w:w="157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562,19</w:t>
            </w: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2.10</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Замена трубопроводов участок 1</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ТР</w:t>
            </w:r>
          </w:p>
        </w:tc>
        <w:tc>
          <w:tcPr>
            <w:tcW w:w="157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838,76</w:t>
            </w: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2.11</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Замена трубопроводов участок 2</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ТР</w:t>
            </w:r>
          </w:p>
        </w:tc>
        <w:tc>
          <w:tcPr>
            <w:tcW w:w="157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4 035,57</w:t>
            </w: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2.12</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Замена трубопроводов участок 3</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ТР</w:t>
            </w:r>
          </w:p>
        </w:tc>
        <w:tc>
          <w:tcPr>
            <w:tcW w:w="157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2 801,88</w:t>
            </w:r>
          </w:p>
        </w:tc>
      </w:tr>
      <w:tr w:rsidR="00A93B2E" w:rsidRPr="00F311E2" w:rsidTr="00A93B2E">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2.13</w:t>
            </w:r>
          </w:p>
        </w:tc>
        <w:tc>
          <w:tcPr>
            <w:tcW w:w="704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Ремонт тепловых камер</w:t>
            </w:r>
          </w:p>
        </w:tc>
        <w:tc>
          <w:tcPr>
            <w:tcW w:w="742"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ТР</w:t>
            </w:r>
          </w:p>
        </w:tc>
        <w:tc>
          <w:tcPr>
            <w:tcW w:w="157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1 379,71</w:t>
            </w:r>
          </w:p>
        </w:tc>
      </w:tr>
      <w:tr w:rsidR="00A93B2E" w:rsidRPr="00F311E2" w:rsidTr="00A93B2E">
        <w:trPr>
          <w:trHeight w:val="20"/>
        </w:trPr>
        <w:tc>
          <w:tcPr>
            <w:tcW w:w="8392"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A93B2E" w:rsidRPr="00F311E2" w:rsidRDefault="00A93B2E" w:rsidP="00A93B2E">
            <w:pPr>
              <w:rPr>
                <w:color w:val="000000"/>
              </w:rPr>
            </w:pPr>
            <w:r w:rsidRPr="00F311E2">
              <w:rPr>
                <w:color w:val="000000"/>
              </w:rPr>
              <w:t>Итого</w:t>
            </w:r>
          </w:p>
        </w:tc>
        <w:tc>
          <w:tcPr>
            <w:tcW w:w="1579" w:type="dxa"/>
            <w:tcBorders>
              <w:top w:val="nil"/>
              <w:left w:val="nil"/>
              <w:bottom w:val="single" w:sz="4" w:space="0" w:color="auto"/>
              <w:right w:val="single" w:sz="4" w:space="0" w:color="auto"/>
            </w:tcBorders>
            <w:shd w:val="clear" w:color="000000" w:fill="D9D9D9"/>
            <w:vAlign w:val="center"/>
            <w:hideMark/>
          </w:tcPr>
          <w:p w:rsidR="00A93B2E" w:rsidRPr="00F311E2" w:rsidRDefault="00A93B2E" w:rsidP="00A93B2E">
            <w:pPr>
              <w:jc w:val="center"/>
              <w:rPr>
                <w:color w:val="000000"/>
              </w:rPr>
            </w:pPr>
            <w:r w:rsidRPr="00F311E2">
              <w:rPr>
                <w:color w:val="000000"/>
              </w:rPr>
              <w:t>29 062,01</w:t>
            </w:r>
          </w:p>
        </w:tc>
      </w:tr>
      <w:tr w:rsidR="00A93B2E" w:rsidRPr="00F311E2" w:rsidTr="00A93B2E">
        <w:trPr>
          <w:trHeight w:val="20"/>
        </w:trPr>
        <w:tc>
          <w:tcPr>
            <w:tcW w:w="8392"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A93B2E" w:rsidRPr="00F311E2" w:rsidRDefault="00A93B2E" w:rsidP="00A93B2E">
            <w:pPr>
              <w:rPr>
                <w:color w:val="000000"/>
              </w:rPr>
            </w:pPr>
            <w:r w:rsidRPr="00F311E2">
              <w:rPr>
                <w:color w:val="000000"/>
              </w:rPr>
              <w:t xml:space="preserve">в том числе от сетей АО </w:t>
            </w:r>
            <w:r>
              <w:rPr>
                <w:color w:val="000000"/>
              </w:rPr>
              <w:t>«</w:t>
            </w:r>
            <w:r w:rsidRPr="00F311E2">
              <w:rPr>
                <w:color w:val="000000"/>
              </w:rPr>
              <w:t>Кемеровская генерация</w:t>
            </w:r>
            <w:r>
              <w:rPr>
                <w:color w:val="000000"/>
              </w:rPr>
              <w:t>»</w:t>
            </w:r>
          </w:p>
        </w:tc>
        <w:tc>
          <w:tcPr>
            <w:tcW w:w="1579" w:type="dxa"/>
            <w:tcBorders>
              <w:top w:val="nil"/>
              <w:left w:val="nil"/>
              <w:bottom w:val="single" w:sz="4" w:space="0" w:color="auto"/>
              <w:right w:val="single" w:sz="4" w:space="0" w:color="auto"/>
            </w:tcBorders>
            <w:shd w:val="clear" w:color="000000" w:fill="D9D9D9"/>
            <w:vAlign w:val="center"/>
            <w:hideMark/>
          </w:tcPr>
          <w:p w:rsidR="00A93B2E" w:rsidRPr="00F311E2" w:rsidRDefault="00A93B2E" w:rsidP="00A93B2E">
            <w:pPr>
              <w:jc w:val="center"/>
              <w:rPr>
                <w:color w:val="000000"/>
              </w:rPr>
            </w:pPr>
            <w:r w:rsidRPr="00F311E2">
              <w:rPr>
                <w:color w:val="000000"/>
              </w:rPr>
              <w:t>7 057,11</w:t>
            </w:r>
          </w:p>
        </w:tc>
      </w:tr>
      <w:tr w:rsidR="00A93B2E" w:rsidRPr="00F311E2" w:rsidTr="00A93B2E">
        <w:trPr>
          <w:trHeight w:val="20"/>
        </w:trPr>
        <w:tc>
          <w:tcPr>
            <w:tcW w:w="83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 xml:space="preserve">текущий ремонт тепловых сетей </w:t>
            </w:r>
          </w:p>
        </w:tc>
        <w:tc>
          <w:tcPr>
            <w:tcW w:w="157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1 113,97</w:t>
            </w:r>
          </w:p>
        </w:tc>
      </w:tr>
      <w:tr w:rsidR="00A93B2E" w:rsidRPr="00F311E2" w:rsidTr="00A93B2E">
        <w:trPr>
          <w:trHeight w:val="20"/>
        </w:trPr>
        <w:tc>
          <w:tcPr>
            <w:tcW w:w="83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обслуживание тепловых сетей</w:t>
            </w:r>
          </w:p>
        </w:tc>
        <w:tc>
          <w:tcPr>
            <w:tcW w:w="157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5 943,14</w:t>
            </w:r>
          </w:p>
        </w:tc>
      </w:tr>
      <w:tr w:rsidR="00A93B2E" w:rsidRPr="00F311E2" w:rsidTr="00A93B2E">
        <w:trPr>
          <w:trHeight w:val="20"/>
        </w:trPr>
        <w:tc>
          <w:tcPr>
            <w:tcW w:w="8392"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A93B2E" w:rsidRPr="00F311E2" w:rsidRDefault="00A93B2E" w:rsidP="00A93B2E">
            <w:pPr>
              <w:rPr>
                <w:color w:val="000000"/>
              </w:rPr>
            </w:pPr>
            <w:r w:rsidRPr="00F311E2">
              <w:rPr>
                <w:color w:val="000000"/>
              </w:rPr>
              <w:t xml:space="preserve">в том числе от сетей АО </w:t>
            </w:r>
            <w:r>
              <w:rPr>
                <w:color w:val="000000"/>
              </w:rPr>
              <w:t>«</w:t>
            </w:r>
            <w:r w:rsidRPr="00F311E2">
              <w:rPr>
                <w:color w:val="000000"/>
              </w:rPr>
              <w:t>Теплоэнерго</w:t>
            </w:r>
            <w:r>
              <w:rPr>
                <w:color w:val="000000"/>
              </w:rPr>
              <w:t>»</w:t>
            </w:r>
          </w:p>
        </w:tc>
        <w:tc>
          <w:tcPr>
            <w:tcW w:w="1579" w:type="dxa"/>
            <w:tcBorders>
              <w:top w:val="nil"/>
              <w:left w:val="nil"/>
              <w:bottom w:val="single" w:sz="4" w:space="0" w:color="auto"/>
              <w:right w:val="single" w:sz="4" w:space="0" w:color="auto"/>
            </w:tcBorders>
            <w:shd w:val="clear" w:color="000000" w:fill="D9D9D9"/>
            <w:vAlign w:val="center"/>
            <w:hideMark/>
          </w:tcPr>
          <w:p w:rsidR="00A93B2E" w:rsidRPr="00F311E2" w:rsidRDefault="00A93B2E" w:rsidP="00A93B2E">
            <w:pPr>
              <w:jc w:val="center"/>
              <w:rPr>
                <w:color w:val="000000"/>
              </w:rPr>
            </w:pPr>
            <w:r w:rsidRPr="00F311E2">
              <w:rPr>
                <w:color w:val="000000"/>
              </w:rPr>
              <w:t>22 004,90</w:t>
            </w:r>
          </w:p>
        </w:tc>
      </w:tr>
      <w:tr w:rsidR="00A93B2E" w:rsidRPr="00F311E2" w:rsidTr="00A93B2E">
        <w:trPr>
          <w:trHeight w:val="20"/>
        </w:trPr>
        <w:tc>
          <w:tcPr>
            <w:tcW w:w="83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 xml:space="preserve">текущий ремонт тепловых сетей </w:t>
            </w:r>
          </w:p>
        </w:tc>
        <w:tc>
          <w:tcPr>
            <w:tcW w:w="157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15 379,35</w:t>
            </w:r>
          </w:p>
        </w:tc>
      </w:tr>
      <w:tr w:rsidR="00A93B2E" w:rsidRPr="00F311E2" w:rsidTr="00A93B2E">
        <w:trPr>
          <w:trHeight w:val="20"/>
        </w:trPr>
        <w:tc>
          <w:tcPr>
            <w:tcW w:w="83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B2E" w:rsidRPr="00F311E2" w:rsidRDefault="00A93B2E" w:rsidP="00A93B2E">
            <w:pPr>
              <w:rPr>
                <w:bCs/>
                <w:color w:val="000000"/>
              </w:rPr>
            </w:pPr>
            <w:r w:rsidRPr="00F311E2">
              <w:rPr>
                <w:bCs/>
                <w:color w:val="000000"/>
              </w:rPr>
              <w:t>обслуживание тепловых сетей</w:t>
            </w:r>
          </w:p>
        </w:tc>
        <w:tc>
          <w:tcPr>
            <w:tcW w:w="1579" w:type="dxa"/>
            <w:tcBorders>
              <w:top w:val="nil"/>
              <w:left w:val="nil"/>
              <w:bottom w:val="single" w:sz="4" w:space="0" w:color="auto"/>
              <w:right w:val="single" w:sz="4" w:space="0" w:color="auto"/>
            </w:tcBorders>
            <w:shd w:val="clear" w:color="auto" w:fill="auto"/>
            <w:vAlign w:val="center"/>
            <w:hideMark/>
          </w:tcPr>
          <w:p w:rsidR="00A93B2E" w:rsidRPr="00F311E2" w:rsidRDefault="00A93B2E" w:rsidP="00A93B2E">
            <w:pPr>
              <w:jc w:val="center"/>
              <w:rPr>
                <w:bCs/>
                <w:color w:val="000000"/>
              </w:rPr>
            </w:pPr>
            <w:r w:rsidRPr="00F311E2">
              <w:rPr>
                <w:bCs/>
                <w:color w:val="000000"/>
              </w:rPr>
              <w:t>6 625,54</w:t>
            </w:r>
          </w:p>
        </w:tc>
      </w:tr>
    </w:tbl>
    <w:p w:rsidR="00A93B2E" w:rsidRPr="00F311E2" w:rsidRDefault="00A93B2E" w:rsidP="00A93B2E">
      <w:pPr>
        <w:tabs>
          <w:tab w:val="left" w:pos="0"/>
        </w:tabs>
        <w:jc w:val="both"/>
        <w:rPr>
          <w:sz w:val="28"/>
          <w:szCs w:val="28"/>
        </w:rPr>
      </w:pPr>
    </w:p>
    <w:p w:rsidR="00A93B2E" w:rsidRPr="00A93B2E" w:rsidRDefault="00A93B2E" w:rsidP="00A93B2E">
      <w:pPr>
        <w:tabs>
          <w:tab w:val="left" w:pos="0"/>
        </w:tabs>
        <w:ind w:firstLine="709"/>
        <w:jc w:val="both"/>
      </w:pPr>
      <w:r w:rsidRPr="00A93B2E">
        <w:t>Целью программы является поддержание основных производственных фондов Общества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rsidR="00A93B2E" w:rsidRPr="00A93B2E" w:rsidRDefault="00A93B2E" w:rsidP="00A93B2E">
      <w:pPr>
        <w:ind w:firstLine="709"/>
        <w:jc w:val="both"/>
      </w:pPr>
      <w:r w:rsidRPr="00A93B2E">
        <w:lastRenderedPageBreak/>
        <w:t>Для обоснования расходов на ремонты компания представила: график проведения оперативного, технического обслуживания и ремонта теплосетевого оборудования в 2018-2020 гг., сметы на выполнение работ, дефектные ведомости, договор на выполнение работ, результаты конкурсных процедур.</w:t>
      </w:r>
    </w:p>
    <w:p w:rsidR="00A93B2E" w:rsidRPr="00A93B2E" w:rsidRDefault="00A93B2E" w:rsidP="00A93B2E">
      <w:pPr>
        <w:ind w:firstLine="709"/>
        <w:jc w:val="both"/>
      </w:pPr>
      <w:r w:rsidRPr="00A93B2E">
        <w:t>В результате рассмотрения материалов, подтверждающих необходимость проведения ремонтов, экспертная группа вынесла следующие замечания:</w:t>
      </w:r>
    </w:p>
    <w:p w:rsidR="00A93B2E" w:rsidRPr="00A93B2E" w:rsidRDefault="00A93B2E" w:rsidP="00A93B2E">
      <w:pPr>
        <w:pStyle w:val="ConsPlusNormal"/>
        <w:ind w:firstLine="709"/>
        <w:jc w:val="both"/>
        <w:rPr>
          <w:rFonts w:ascii="Times New Roman" w:hAnsi="Times New Roman" w:cs="Times New Roman"/>
          <w:sz w:val="24"/>
          <w:szCs w:val="24"/>
        </w:rPr>
      </w:pPr>
      <w:r w:rsidRPr="00A93B2E">
        <w:rPr>
          <w:rFonts w:ascii="Times New Roman" w:hAnsi="Times New Roman" w:cs="Times New Roman"/>
          <w:b/>
          <w:sz w:val="24"/>
          <w:szCs w:val="24"/>
        </w:rPr>
        <w:t>Мероприятие №2.10, 2.11, 2.12 (7 676,22 тыс. руб.) исключено</w:t>
      </w:r>
      <w:r w:rsidRPr="00A93B2E">
        <w:rPr>
          <w:rFonts w:ascii="Times New Roman" w:hAnsi="Times New Roman" w:cs="Times New Roman"/>
          <w:sz w:val="24"/>
          <w:szCs w:val="24"/>
        </w:rPr>
        <w:t xml:space="preserve"> из программы ремонтов  в связи с тем, что в соответствии с пунктом 3 раздела I Правил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Ростехнадзора от 25.03.2014 № 116 (далее Правила)  тепловые сети относятся к сосудам, работающим под давлением и согласно подпункту «н» пункта 218 раздела V Правил организация, эксплуатирующая тепловые сети, обязана обеспечить проведение экспертизы промышленной безопасности оборудования по окончании срока службы и в иных случаях, предусмотренных законодательством Российской. Федерации в области промышленной безопасности. Согласно п. 417 Правил заключение экспертизы промышленной безопасности, содержит:</w:t>
      </w:r>
    </w:p>
    <w:p w:rsidR="00A93B2E" w:rsidRPr="00A93B2E" w:rsidRDefault="00A93B2E" w:rsidP="00A93B2E">
      <w:pPr>
        <w:autoSpaceDE w:val="0"/>
        <w:autoSpaceDN w:val="0"/>
        <w:adjustRightInd w:val="0"/>
        <w:ind w:firstLine="709"/>
        <w:jc w:val="both"/>
      </w:pPr>
      <w:r w:rsidRPr="00A93B2E">
        <w:t>а) срок безопасной эксплуатации оборудования до очередного технического диагностирования или утилизации;</w:t>
      </w:r>
    </w:p>
    <w:p w:rsidR="00A93B2E" w:rsidRPr="00A93B2E" w:rsidRDefault="00A93B2E" w:rsidP="00A93B2E">
      <w:pPr>
        <w:autoSpaceDE w:val="0"/>
        <w:autoSpaceDN w:val="0"/>
        <w:adjustRightInd w:val="0"/>
        <w:ind w:firstLine="709"/>
        <w:jc w:val="both"/>
      </w:pPr>
      <w:r w:rsidRPr="00A93B2E">
        <w:t xml:space="preserve">б) условия дальнейшей безопасной эксплуатации оборудования, в том числе разрешенные параметры и режимы работы, а также объем, методы, периодичность проведения технического освидетельствования и поэлементного технического диагностирования в случае, указанном в </w:t>
      </w:r>
      <w:hyperlink r:id="rId46" w:history="1">
        <w:r w:rsidRPr="00A93B2E">
          <w:t>пункте 416</w:t>
        </w:r>
      </w:hyperlink>
      <w:r w:rsidRPr="00A93B2E">
        <w:t xml:space="preserve"> Правил, в период эксплуатации оборудования под давлением в пределах установленного по результатам экспертизы промышленной безопасности срока безопасной эксплуатации оборудования.</w:t>
      </w:r>
    </w:p>
    <w:p w:rsidR="00A93B2E" w:rsidRPr="00A93B2E" w:rsidRDefault="00A93B2E" w:rsidP="00A93B2E">
      <w:pPr>
        <w:autoSpaceDE w:val="0"/>
        <w:autoSpaceDN w:val="0"/>
        <w:adjustRightInd w:val="0"/>
        <w:ind w:firstLine="709"/>
        <w:jc w:val="both"/>
      </w:pPr>
      <w:r w:rsidRPr="00A93B2E">
        <w:t>Таким образом, оценка необходимости выполнения перекладки тепловой сети (ремонта) должна быть отражена в заключение экспертизы промышленной безопасности.</w:t>
      </w:r>
    </w:p>
    <w:p w:rsidR="00A93B2E" w:rsidRPr="00A93B2E" w:rsidRDefault="00A93B2E" w:rsidP="00A93B2E">
      <w:pPr>
        <w:ind w:firstLine="709"/>
        <w:jc w:val="both"/>
      </w:pPr>
      <w:r w:rsidRPr="00A93B2E">
        <w:t>Стоимость мероприятий не соответствует стоимости, определенной по результатам конкурсных процедур.</w:t>
      </w:r>
    </w:p>
    <w:p w:rsidR="00A93B2E" w:rsidRPr="00A93B2E" w:rsidRDefault="00A93B2E" w:rsidP="00A93B2E">
      <w:pPr>
        <w:ind w:firstLine="709"/>
        <w:jc w:val="both"/>
      </w:pPr>
      <w:r w:rsidRPr="00A93B2E">
        <w:t>Исключены мероприятия, не предусмотренные правилам эксплуатации.</w:t>
      </w:r>
    </w:p>
    <w:p w:rsidR="00A93B2E" w:rsidRPr="00A93B2E" w:rsidRDefault="00A93B2E" w:rsidP="00A93B2E">
      <w:pPr>
        <w:ind w:firstLine="709"/>
        <w:jc w:val="both"/>
      </w:pPr>
      <w:r w:rsidRPr="00A93B2E">
        <w:t xml:space="preserve">Представленные ООО «Теплоснаб» сметы на проведение ремонтных работ составлены в базисных ценах с переводом в цены 2018 года, с применением единых норм и расценок. Конкурсные процедуры соответствуют закупочной документации общества.  </w:t>
      </w:r>
    </w:p>
    <w:p w:rsidR="00A93B2E" w:rsidRPr="00A93B2E" w:rsidRDefault="00A93B2E" w:rsidP="00A93B2E">
      <w:pPr>
        <w:ind w:firstLine="709"/>
        <w:jc w:val="both"/>
      </w:pPr>
      <w:r w:rsidRPr="00A93B2E">
        <w:t>Характер мероприятий программы ремонта основных производственных фондов на 2018 год соответствует требованиям, указанным в Правилах организации ремонта оборудования, зданий и сооружений электростанций и сетей СО 34.04.181-2003, утвержденных РАО «ЕЭС России» 25.12.2003.</w:t>
      </w:r>
    </w:p>
    <w:p w:rsidR="00A93B2E" w:rsidRPr="00A93B2E" w:rsidRDefault="00A93B2E" w:rsidP="00A93B2E">
      <w:pPr>
        <w:ind w:firstLine="709"/>
        <w:jc w:val="both"/>
      </w:pPr>
      <w:r w:rsidRPr="00A93B2E">
        <w:t xml:space="preserve">В результате анализа материалов программы ремонта основных производственных фондов, учитывая объем и качество представленных обоснований, экспертная группа считает обоснованным на 2018 год объем финансирования программы ремонта основных производственных фондов </w:t>
      </w:r>
      <w:r w:rsidRPr="00A93B2E">
        <w:br/>
        <w:t xml:space="preserve">ООО «Теплоснаб», в размере 10 421,62 тыс. руб., из них на обслуживание тепловых сетей 6 124,91 тыс. руб., на текущий ремонт тепловых сетей </w:t>
      </w:r>
      <w:r w:rsidRPr="00A93B2E">
        <w:br/>
        <w:t>4 296,71 тыс. руб.</w:t>
      </w:r>
    </w:p>
    <w:p w:rsidR="00A93B2E" w:rsidRPr="00A93B2E" w:rsidRDefault="00A93B2E" w:rsidP="00A93B2E">
      <w:pPr>
        <w:ind w:firstLine="709"/>
        <w:jc w:val="both"/>
      </w:pPr>
      <w:r w:rsidRPr="00A93B2E">
        <w:t>В соответствии с вышеуказанным, величина расходов на текущий ремонт тепловых сетей в контуре теплоснабжения АО «Кемеровская генерация» составляет 209,06 тыс. руб., в соответствии с перечнем мероприятий, относящихся к указанному контуру. Указанная величина расходов не совпадает с величиной, указанной в предыдущем экспертном заключении, на основании которого было принято решение об установлении тарифов на услуги по передаче тепловой энергии постановлением РЭК КО от 20.12.2018 № 589 «</w:t>
      </w:r>
      <w:r w:rsidRPr="00A93B2E">
        <w:rPr>
          <w:bCs/>
          <w:color w:val="000000"/>
          <w:shd w:val="clear" w:color="auto" w:fill="FFFFFF"/>
        </w:rPr>
        <w:t xml:space="preserve">Об установлении </w:t>
      </w:r>
      <w:r w:rsidRPr="00A93B2E">
        <w:rPr>
          <w:bCs/>
          <w:color w:val="000000"/>
          <w:shd w:val="clear" w:color="auto" w:fill="FFFFFF"/>
        </w:rPr>
        <w:br/>
        <w:t>ООО «Теплоснаб» тарифов на услуги по передаче тепловой энергии, реализуемой на потребительском рынке г. Кемерово, на 2018 год»</w:t>
      </w:r>
      <w:r w:rsidRPr="00A93B2E">
        <w:t>, в связи с устранением технической ошибки, в результате которой в ремонтную программу по контуру теплоснабжения АО "Кемеровская генерация" были включены работы, не относящиеся к данному контуру теплоснабжения.</w:t>
      </w:r>
    </w:p>
    <w:p w:rsidR="00A93B2E" w:rsidRPr="00A93B2E" w:rsidRDefault="00A93B2E" w:rsidP="00A93B2E">
      <w:pPr>
        <w:ind w:firstLine="709"/>
        <w:jc w:val="both"/>
      </w:pPr>
    </w:p>
    <w:p w:rsidR="00A93B2E" w:rsidRPr="00A93B2E" w:rsidRDefault="00A93B2E" w:rsidP="00A93B2E">
      <w:pPr>
        <w:ind w:firstLine="709"/>
        <w:jc w:val="both"/>
      </w:pPr>
    </w:p>
    <w:p w:rsidR="00A93B2E" w:rsidRPr="00A93B2E" w:rsidRDefault="00A93B2E" w:rsidP="00A93B2E">
      <w:pPr>
        <w:pStyle w:val="20"/>
        <w:jc w:val="center"/>
        <w:rPr>
          <w:rFonts w:ascii="Times New Roman" w:hAnsi="Times New Roman" w:cs="Times New Roman"/>
          <w:sz w:val="24"/>
          <w:szCs w:val="24"/>
        </w:rPr>
      </w:pPr>
      <w:r w:rsidRPr="00A93B2E">
        <w:rPr>
          <w:rFonts w:ascii="Times New Roman" w:hAnsi="Times New Roman" w:cs="Times New Roman"/>
          <w:sz w:val="24"/>
          <w:szCs w:val="24"/>
        </w:rPr>
        <w:lastRenderedPageBreak/>
        <w:t>Расходы на оплату труда, оказываемых организациями, осуществляющими регулируемую деятельность</w:t>
      </w:r>
    </w:p>
    <w:p w:rsidR="00A93B2E" w:rsidRPr="00A93B2E" w:rsidRDefault="00A93B2E" w:rsidP="00A93B2E">
      <w:pPr>
        <w:tabs>
          <w:tab w:val="left" w:pos="1134"/>
        </w:tabs>
        <w:ind w:firstLine="709"/>
        <w:contextualSpacing/>
        <w:jc w:val="both"/>
      </w:pPr>
    </w:p>
    <w:p w:rsidR="00A93B2E" w:rsidRPr="00A93B2E" w:rsidRDefault="00A93B2E" w:rsidP="00A93B2E">
      <w:pPr>
        <w:tabs>
          <w:tab w:val="left" w:pos="1134"/>
        </w:tabs>
        <w:ind w:firstLine="709"/>
        <w:contextualSpacing/>
        <w:jc w:val="both"/>
      </w:pPr>
      <w:r w:rsidRPr="00A93B2E">
        <w:t>По данной статье расходы предприятием не заявлены.</w:t>
      </w:r>
    </w:p>
    <w:p w:rsidR="00A93B2E" w:rsidRPr="00A93B2E" w:rsidRDefault="00A93B2E" w:rsidP="00A93B2E">
      <w:pPr>
        <w:tabs>
          <w:tab w:val="num" w:pos="1560"/>
        </w:tabs>
        <w:jc w:val="center"/>
        <w:rPr>
          <w:b/>
        </w:rPr>
      </w:pPr>
    </w:p>
    <w:p w:rsidR="00A93B2E" w:rsidRPr="00A93B2E" w:rsidRDefault="00A93B2E" w:rsidP="00A93B2E">
      <w:pPr>
        <w:pStyle w:val="20"/>
        <w:jc w:val="center"/>
        <w:rPr>
          <w:rFonts w:ascii="Times New Roman" w:hAnsi="Times New Roman" w:cs="Times New Roman"/>
          <w:sz w:val="24"/>
          <w:szCs w:val="24"/>
        </w:rPr>
      </w:pPr>
      <w:r w:rsidRPr="00A93B2E">
        <w:rPr>
          <w:rFonts w:ascii="Times New Roman" w:hAnsi="Times New Roman" w:cs="Times New Roman"/>
          <w:sz w:val="24"/>
          <w:szCs w:val="24"/>
        </w:rPr>
        <w:t>Расходы на выполнение работ и услуг производственного характера, выполняемых по договорам со сторонними организациями</w:t>
      </w:r>
    </w:p>
    <w:p w:rsidR="00A93B2E" w:rsidRPr="00A93B2E" w:rsidRDefault="00A93B2E" w:rsidP="00A93B2E">
      <w:pPr>
        <w:tabs>
          <w:tab w:val="num" w:pos="1288"/>
          <w:tab w:val="num" w:pos="1560"/>
        </w:tabs>
        <w:ind w:left="1288"/>
      </w:pPr>
    </w:p>
    <w:p w:rsidR="00A93B2E" w:rsidRPr="00A93B2E" w:rsidRDefault="00A93B2E" w:rsidP="00A93B2E">
      <w:pPr>
        <w:ind w:firstLine="709"/>
        <w:jc w:val="center"/>
        <w:rPr>
          <w:u w:val="single"/>
        </w:rPr>
      </w:pPr>
      <w:r w:rsidRPr="00A93B2E">
        <w:rPr>
          <w:u w:val="single"/>
        </w:rPr>
        <w:t>Техническое обслуживание</w:t>
      </w:r>
    </w:p>
    <w:p w:rsidR="00A93B2E" w:rsidRPr="00A93B2E" w:rsidRDefault="00A93B2E" w:rsidP="00A93B2E">
      <w:pPr>
        <w:ind w:firstLine="709"/>
        <w:jc w:val="center"/>
        <w:rPr>
          <w:u w:val="single"/>
        </w:rPr>
      </w:pPr>
    </w:p>
    <w:p w:rsidR="00A93B2E" w:rsidRPr="00A93B2E" w:rsidRDefault="00A93B2E" w:rsidP="00A93B2E">
      <w:pPr>
        <w:ind w:firstLine="709"/>
        <w:jc w:val="both"/>
      </w:pPr>
      <w:r w:rsidRPr="00A93B2E">
        <w:t>Предприятием заявлены расходы по статье в размере 12 568,69 тыс. руб.</w:t>
      </w:r>
    </w:p>
    <w:p w:rsidR="00A93B2E" w:rsidRPr="00A93B2E" w:rsidRDefault="00A93B2E" w:rsidP="00A93B2E">
      <w:pPr>
        <w:ind w:firstLine="709"/>
        <w:jc w:val="both"/>
      </w:pPr>
      <w:r w:rsidRPr="00A93B2E">
        <w:t xml:space="preserve">В качестве обосновывающих материалов по данной статье предприятие представило договор на оказание услуг по оперативному и техническому обслуживанию теплосетевого оборудования № 01/17-ТО от 24.11.2017 с </w:t>
      </w:r>
      <w:r w:rsidRPr="00A93B2E">
        <w:br/>
        <w:t>ООО «Сибирская теплоэнергетическая компания» (ООО «СибТЭКО»), действующий с 01.01.2018 по 31.12.2018 с автопролонгацией, заключенный по результатам проведения торгов. К нему приложены локальные сметы, дефектные ведомости, графики проведения оперативного, технического обслуживания и ремонта, конкурсная документация.</w:t>
      </w:r>
    </w:p>
    <w:p w:rsidR="00A93B2E" w:rsidRPr="00A93B2E" w:rsidRDefault="00A93B2E" w:rsidP="00A93B2E">
      <w:pPr>
        <w:ind w:firstLine="709"/>
        <w:jc w:val="both"/>
      </w:pPr>
      <w:r w:rsidRPr="00A93B2E">
        <w:t>Рассмотрев представленные материалы, эксперты подробно изложили свою позицию при рассмотрении статьи «Ремонт основных средств, выполняемый подрядным способом».</w:t>
      </w:r>
    </w:p>
    <w:p w:rsidR="00A93B2E" w:rsidRPr="00A93B2E" w:rsidRDefault="00A93B2E" w:rsidP="00A93B2E">
      <w:pPr>
        <w:ind w:firstLine="709"/>
        <w:jc w:val="both"/>
      </w:pPr>
      <w:r w:rsidRPr="00A93B2E">
        <w:t>В результате рассмотрения представленных предприятием документов техническими специалистами на обслуживание тепловых сетей отнесена сумма 6 124,91 тыс. руб. При распределении затрат между контурами теплоснабжения, на контур, относящийся к АО «Кемеровская генерация» пропорционально условным единицам (У.Е.), приходится 626,27 тыс. руб.</w:t>
      </w:r>
    </w:p>
    <w:p w:rsidR="00A93B2E" w:rsidRPr="00A93B2E" w:rsidRDefault="00A93B2E" w:rsidP="00A93B2E">
      <w:pPr>
        <w:ind w:firstLine="709"/>
        <w:jc w:val="both"/>
      </w:pPr>
    </w:p>
    <w:p w:rsidR="00A93B2E" w:rsidRPr="00A93B2E" w:rsidRDefault="00A93B2E" w:rsidP="00A93B2E">
      <w:pPr>
        <w:ind w:firstLine="709"/>
        <w:jc w:val="center"/>
        <w:rPr>
          <w:u w:val="single"/>
        </w:rPr>
      </w:pPr>
      <w:r w:rsidRPr="00A93B2E">
        <w:rPr>
          <w:u w:val="single"/>
        </w:rPr>
        <w:t>Диспетчерское управление</w:t>
      </w:r>
    </w:p>
    <w:p w:rsidR="00A93B2E" w:rsidRPr="00A93B2E" w:rsidRDefault="00A93B2E" w:rsidP="00A93B2E">
      <w:pPr>
        <w:ind w:firstLine="709"/>
        <w:jc w:val="center"/>
        <w:rPr>
          <w:u w:val="single"/>
        </w:rPr>
      </w:pPr>
    </w:p>
    <w:p w:rsidR="00A93B2E" w:rsidRPr="00A93B2E" w:rsidRDefault="00A93B2E" w:rsidP="00A93B2E">
      <w:pPr>
        <w:ind w:firstLine="709"/>
        <w:jc w:val="both"/>
      </w:pPr>
      <w:r w:rsidRPr="00A93B2E">
        <w:t>Предприятием дополнительно представлен договор на оказание услуг по диспетчерскому управлению тепловыми сетями, расчет расходов топливно-энергетических ресурсов при передаче тепловой энергии, а также составление баланса передачи тепловой энергии на 2018-2019 годы № 01/17-ДУ от 24.11.2017 с ООО «Сибирская теплоэнергетическая компания» (ООО «СибТЭКО»), действующий с 30.11.2017 по 31.12.2018 с автопролонгацией, заключенный по результатам проведения торгов, на сумму 5 689,00 тыс. руб.</w:t>
      </w:r>
    </w:p>
    <w:p w:rsidR="00A93B2E" w:rsidRPr="00A93B2E" w:rsidRDefault="00A93B2E" w:rsidP="00A93B2E">
      <w:pPr>
        <w:ind w:firstLine="709"/>
        <w:jc w:val="both"/>
      </w:pPr>
      <w:r w:rsidRPr="00A93B2E">
        <w:t>Рассмотрев представленный договор, эксперты сочли его сумму несоразмерно завышенной. Для формирования экономически обоснованных затрат по данной подстатье, эксперты включили в расчетную нормативную численность административно-управленческого персонала диспетчерскую службу в количестве 5 человек со среднемесячной заработной платой, утверждаемой для предприятия на 2018 год.</w:t>
      </w:r>
    </w:p>
    <w:p w:rsidR="00A93B2E" w:rsidRPr="00A93B2E" w:rsidRDefault="00A93B2E" w:rsidP="00A93B2E">
      <w:pPr>
        <w:ind w:firstLine="709"/>
        <w:jc w:val="both"/>
      </w:pPr>
      <w:r w:rsidRPr="00A93B2E">
        <w:t>В связи с вышесказанным, затраты по данному договору признаются экспертами экономически необоснованными и исключаются из НВВ предприятия на 2018 год.</w:t>
      </w:r>
    </w:p>
    <w:p w:rsidR="00A93B2E" w:rsidRPr="00A93B2E" w:rsidRDefault="00A93B2E" w:rsidP="00A93B2E">
      <w:pPr>
        <w:pStyle w:val="af3"/>
        <w:tabs>
          <w:tab w:val="left" w:pos="567"/>
          <w:tab w:val="left" w:pos="7513"/>
        </w:tabs>
        <w:ind w:left="0" w:firstLine="709"/>
        <w:jc w:val="both"/>
      </w:pPr>
    </w:p>
    <w:p w:rsidR="00A93B2E" w:rsidRPr="00A93B2E" w:rsidRDefault="00A93B2E" w:rsidP="00A93B2E">
      <w:pPr>
        <w:pStyle w:val="af3"/>
        <w:tabs>
          <w:tab w:val="left" w:pos="567"/>
          <w:tab w:val="left" w:pos="7513"/>
        </w:tabs>
        <w:ind w:left="0" w:firstLine="709"/>
        <w:jc w:val="both"/>
      </w:pPr>
      <w:r w:rsidRPr="00A93B2E">
        <w:t>Таким образом, затраты по статье «Расходы на выполнение работ и услуг производственного характера, выполняемых по договорам со сторонними организациями» в контуре теплоснабжения АО «Кемеровская генерация» составляют 626,27 тыс. руб.</w:t>
      </w:r>
    </w:p>
    <w:p w:rsidR="00A93B2E" w:rsidRPr="00A93B2E" w:rsidRDefault="00A93B2E" w:rsidP="00A93B2E"/>
    <w:p w:rsidR="00A93B2E" w:rsidRPr="00A93B2E" w:rsidRDefault="00A93B2E" w:rsidP="00A93B2E">
      <w:pPr>
        <w:pStyle w:val="20"/>
        <w:jc w:val="center"/>
        <w:rPr>
          <w:rFonts w:ascii="Times New Roman" w:hAnsi="Times New Roman" w:cs="Times New Roman"/>
          <w:sz w:val="24"/>
          <w:szCs w:val="24"/>
        </w:rPr>
      </w:pPr>
      <w:r w:rsidRPr="00A93B2E">
        <w:rPr>
          <w:rFonts w:ascii="Times New Roman" w:hAnsi="Times New Roman" w:cs="Times New Roman"/>
          <w:sz w:val="24"/>
          <w:szCs w:val="24"/>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rsidR="00A93B2E" w:rsidRPr="00A93B2E" w:rsidRDefault="00A93B2E" w:rsidP="00A93B2E">
      <w:pPr>
        <w:tabs>
          <w:tab w:val="num" w:pos="851"/>
          <w:tab w:val="num" w:pos="1288"/>
          <w:tab w:val="left" w:pos="1560"/>
        </w:tabs>
        <w:ind w:left="1288"/>
      </w:pPr>
    </w:p>
    <w:p w:rsidR="00A93B2E" w:rsidRPr="00A93B2E" w:rsidRDefault="00A93B2E" w:rsidP="00A93B2E">
      <w:pPr>
        <w:tabs>
          <w:tab w:val="left" w:pos="1134"/>
        </w:tabs>
        <w:ind w:firstLine="709"/>
        <w:jc w:val="both"/>
      </w:pPr>
      <w:r w:rsidRPr="00A93B2E">
        <w:t>Предприятием заявлены расходы в размере 1 180,00 тыс. руб.</w:t>
      </w:r>
    </w:p>
    <w:p w:rsidR="00A93B2E" w:rsidRPr="00A93B2E" w:rsidRDefault="00A93B2E" w:rsidP="00A93B2E">
      <w:pPr>
        <w:tabs>
          <w:tab w:val="left" w:pos="1134"/>
        </w:tabs>
        <w:ind w:firstLine="709"/>
        <w:jc w:val="both"/>
      </w:pPr>
      <w:r w:rsidRPr="00A93B2E">
        <w:t>В обоснование заявленных расходов предприятие представило следующие документы:</w:t>
      </w:r>
    </w:p>
    <w:p w:rsidR="00A93B2E" w:rsidRPr="00A93B2E" w:rsidRDefault="00A93B2E" w:rsidP="00844A4F">
      <w:pPr>
        <w:pStyle w:val="af3"/>
        <w:numPr>
          <w:ilvl w:val="0"/>
          <w:numId w:val="10"/>
        </w:numPr>
        <w:ind w:left="0" w:firstLine="426"/>
        <w:jc w:val="both"/>
      </w:pPr>
      <w:r w:rsidRPr="00A93B2E">
        <w:lastRenderedPageBreak/>
        <w:t>расшифровка в табличной форме к данной статье расходов;</w:t>
      </w:r>
    </w:p>
    <w:p w:rsidR="00A93B2E" w:rsidRPr="00A93B2E" w:rsidRDefault="00A93B2E" w:rsidP="00844A4F">
      <w:pPr>
        <w:pStyle w:val="af3"/>
        <w:numPr>
          <w:ilvl w:val="0"/>
          <w:numId w:val="10"/>
        </w:numPr>
        <w:ind w:left="0" w:firstLine="426"/>
        <w:jc w:val="both"/>
      </w:pPr>
      <w:r w:rsidRPr="00A93B2E">
        <w:t>приказ № 1 от 01.09.2016 «Об утверждении «положения об учетной политике для целей бухгалтерского учета» и «Положения об учетной политике для целей налогового учета»;</w:t>
      </w:r>
    </w:p>
    <w:p w:rsidR="00A93B2E" w:rsidRPr="00A93B2E" w:rsidRDefault="00A93B2E" w:rsidP="00844A4F">
      <w:pPr>
        <w:pStyle w:val="af3"/>
        <w:numPr>
          <w:ilvl w:val="0"/>
          <w:numId w:val="10"/>
        </w:numPr>
        <w:ind w:left="0" w:firstLine="426"/>
        <w:jc w:val="both"/>
      </w:pPr>
      <w:r w:rsidRPr="00A93B2E">
        <w:t xml:space="preserve">положение № 1 «Об учетной политике для целей бухгалтерского учета </w:t>
      </w:r>
      <w:r w:rsidRPr="00A93B2E">
        <w:br/>
        <w:t>ООО «Теплоснаб»;</w:t>
      </w:r>
    </w:p>
    <w:p w:rsidR="00A93B2E" w:rsidRPr="00A93B2E" w:rsidRDefault="00A93B2E" w:rsidP="00844A4F">
      <w:pPr>
        <w:pStyle w:val="af3"/>
        <w:numPr>
          <w:ilvl w:val="0"/>
          <w:numId w:val="10"/>
        </w:numPr>
        <w:ind w:left="0" w:firstLine="426"/>
        <w:jc w:val="both"/>
      </w:pPr>
      <w:r w:rsidRPr="00A93B2E">
        <w:t>договор возмездного оказания услуг по анализу материалов, подготовку, расчет и экспертизу на 2016 год нормативов технологических потерь при передаче тепловой энергии от 16.09.2016 № Э 32/16 с ООО «Э-Визор»;</w:t>
      </w:r>
    </w:p>
    <w:p w:rsidR="00A93B2E" w:rsidRPr="00A93B2E" w:rsidRDefault="00A93B2E" w:rsidP="00844A4F">
      <w:pPr>
        <w:pStyle w:val="af3"/>
        <w:numPr>
          <w:ilvl w:val="0"/>
          <w:numId w:val="10"/>
        </w:numPr>
        <w:ind w:left="0" w:firstLine="426"/>
        <w:jc w:val="both"/>
      </w:pPr>
      <w:r w:rsidRPr="00A93B2E">
        <w:t xml:space="preserve">письменный ответ на запрос о поверке оборудования б/д б/н от </w:t>
      </w:r>
      <w:r w:rsidRPr="00A93B2E">
        <w:br/>
        <w:t>ООО «ТЭССА»;</w:t>
      </w:r>
    </w:p>
    <w:p w:rsidR="00A93B2E" w:rsidRPr="00A93B2E" w:rsidRDefault="00A93B2E" w:rsidP="00844A4F">
      <w:pPr>
        <w:pStyle w:val="af3"/>
        <w:numPr>
          <w:ilvl w:val="0"/>
          <w:numId w:val="10"/>
        </w:numPr>
        <w:ind w:left="0" w:firstLine="426"/>
        <w:jc w:val="both"/>
      </w:pPr>
      <w:r w:rsidRPr="00A93B2E">
        <w:t>письмо-коммерческое предложение от ООО «Госэнерготариф» с предложением оформления лицензии на эксплуатацию опасного производственного объекта № 445-КП-2016 от 19.09.2016;</w:t>
      </w:r>
    </w:p>
    <w:p w:rsidR="00A93B2E" w:rsidRPr="00A93B2E" w:rsidRDefault="00A93B2E" w:rsidP="00844A4F">
      <w:pPr>
        <w:pStyle w:val="af3"/>
        <w:numPr>
          <w:ilvl w:val="0"/>
          <w:numId w:val="10"/>
        </w:numPr>
        <w:ind w:left="0" w:firstLine="426"/>
        <w:jc w:val="both"/>
      </w:pPr>
      <w:r w:rsidRPr="00A93B2E">
        <w:t xml:space="preserve">договор на оказание аудиторских услуг от 18.10.2017 № 14/2017 с </w:t>
      </w:r>
      <w:r w:rsidRPr="00A93B2E">
        <w:br/>
        <w:t>ООО «Бэст-Аудит»;</w:t>
      </w:r>
    </w:p>
    <w:p w:rsidR="00A93B2E" w:rsidRPr="00A93B2E" w:rsidRDefault="00A93B2E" w:rsidP="00844A4F">
      <w:pPr>
        <w:pStyle w:val="af3"/>
        <w:numPr>
          <w:ilvl w:val="0"/>
          <w:numId w:val="10"/>
        </w:numPr>
        <w:ind w:left="0" w:firstLine="426"/>
        <w:jc w:val="both"/>
      </w:pPr>
      <w:r w:rsidRPr="00A93B2E">
        <w:t xml:space="preserve">договор субаренды нежилого помещения от 15.04.2016 № Т 2/16 с </w:t>
      </w:r>
      <w:r w:rsidRPr="00A93B2E">
        <w:br/>
        <w:t>ООО «Дигест».</w:t>
      </w:r>
    </w:p>
    <w:p w:rsidR="00A93B2E" w:rsidRPr="00A93B2E" w:rsidRDefault="00A93B2E" w:rsidP="00A93B2E">
      <w:pPr>
        <w:ind w:firstLine="709"/>
        <w:jc w:val="both"/>
      </w:pPr>
      <w:r w:rsidRPr="00A93B2E">
        <w:t xml:space="preserve">Из вышеперечисленных документов, представленных предприятием, эксперты приняли к рассмотрению расходы на оказание аудиторских услуг и расходы на субаренду нежилого помещения. В соответствии раздела 10 положения об учетной политики для целей бухгалтерского учета </w:t>
      </w:r>
      <w:r w:rsidRPr="00A93B2E">
        <w:br/>
        <w:t xml:space="preserve">ООО «Теплоснаб» расходы, связанные с несколькими видами деятельности, признаются общепроизводственными и распределятся по видам деятельности в доле – на транспортировку тепловой энергии в размере 50 %. В связи с этим расходы на аудиторские услуги и субаренду нежилого помещения составили </w:t>
      </w:r>
      <w:r w:rsidRPr="00A93B2E">
        <w:br/>
        <w:t>90,92 тыс. руб. всего. При распределении затрат между контурами теплоснабжения, на контур, относящийся к АО «Кемеровская генерация» пропорционально условным единицам (У.Е.), приходится 7,88 тыс. руб.</w:t>
      </w:r>
    </w:p>
    <w:p w:rsidR="00A93B2E" w:rsidRPr="00A93B2E" w:rsidRDefault="00A93B2E" w:rsidP="00A93B2E">
      <w:pPr>
        <w:ind w:firstLine="709"/>
        <w:jc w:val="both"/>
      </w:pPr>
      <w:r w:rsidRPr="00A93B2E">
        <w:t>Остальные расходы документально не подтверждены предприятием и/или признаны экономически не обоснованными экспертами.</w:t>
      </w:r>
    </w:p>
    <w:p w:rsidR="00A93B2E" w:rsidRPr="00A93B2E" w:rsidRDefault="00A93B2E" w:rsidP="00A93B2E">
      <w:pPr>
        <w:tabs>
          <w:tab w:val="left" w:pos="567"/>
          <w:tab w:val="left" w:pos="7513"/>
        </w:tabs>
        <w:jc w:val="both"/>
      </w:pPr>
    </w:p>
    <w:p w:rsidR="00A93B2E" w:rsidRPr="00A93B2E" w:rsidRDefault="00A93B2E" w:rsidP="00A93B2E">
      <w:pPr>
        <w:pStyle w:val="20"/>
        <w:jc w:val="center"/>
        <w:rPr>
          <w:rFonts w:ascii="Times New Roman" w:hAnsi="Times New Roman" w:cs="Times New Roman"/>
          <w:sz w:val="24"/>
          <w:szCs w:val="24"/>
        </w:rPr>
      </w:pPr>
      <w:r w:rsidRPr="00A93B2E">
        <w:rPr>
          <w:rFonts w:ascii="Times New Roman" w:hAnsi="Times New Roman" w:cs="Times New Roman"/>
          <w:sz w:val="24"/>
          <w:szCs w:val="24"/>
        </w:rPr>
        <w:t>Плата за выбросы и сбросы загрязняющих веществ в окружающую среду</w:t>
      </w:r>
    </w:p>
    <w:p w:rsidR="00A93B2E" w:rsidRPr="00A93B2E" w:rsidRDefault="00A93B2E" w:rsidP="00A93B2E">
      <w:pPr>
        <w:tabs>
          <w:tab w:val="left" w:pos="1134"/>
        </w:tabs>
        <w:ind w:firstLine="709"/>
        <w:contextualSpacing/>
        <w:jc w:val="both"/>
      </w:pPr>
    </w:p>
    <w:p w:rsidR="00A93B2E" w:rsidRPr="00A93B2E" w:rsidRDefault="00A93B2E" w:rsidP="00A93B2E">
      <w:pPr>
        <w:tabs>
          <w:tab w:val="left" w:pos="1134"/>
        </w:tabs>
        <w:ind w:firstLine="709"/>
        <w:contextualSpacing/>
        <w:jc w:val="both"/>
      </w:pPr>
      <w:r w:rsidRPr="00A93B2E">
        <w:t>По данной статье расходы предприятием не заявлены.</w:t>
      </w:r>
    </w:p>
    <w:p w:rsidR="00A93B2E" w:rsidRPr="00A93B2E" w:rsidRDefault="00A93B2E" w:rsidP="00A93B2E">
      <w:pPr>
        <w:pStyle w:val="af3"/>
        <w:tabs>
          <w:tab w:val="left" w:pos="567"/>
          <w:tab w:val="left" w:pos="7513"/>
        </w:tabs>
        <w:ind w:firstLine="709"/>
        <w:jc w:val="both"/>
      </w:pPr>
    </w:p>
    <w:p w:rsidR="00A93B2E" w:rsidRPr="00A93B2E" w:rsidRDefault="00A93B2E" w:rsidP="00A93B2E">
      <w:pPr>
        <w:pStyle w:val="20"/>
        <w:jc w:val="center"/>
        <w:rPr>
          <w:rFonts w:ascii="Times New Roman" w:hAnsi="Times New Roman" w:cs="Times New Roman"/>
          <w:sz w:val="24"/>
          <w:szCs w:val="24"/>
        </w:rPr>
      </w:pPr>
      <w:r w:rsidRPr="00A93B2E">
        <w:rPr>
          <w:rFonts w:ascii="Times New Roman" w:hAnsi="Times New Roman" w:cs="Times New Roman"/>
          <w:sz w:val="24"/>
          <w:szCs w:val="24"/>
        </w:rPr>
        <w:t>Арендная плата</w:t>
      </w:r>
    </w:p>
    <w:p w:rsidR="00A93B2E" w:rsidRPr="00A93B2E" w:rsidRDefault="00A93B2E" w:rsidP="00A93B2E">
      <w:pPr>
        <w:tabs>
          <w:tab w:val="left" w:pos="1276"/>
          <w:tab w:val="num" w:pos="1843"/>
          <w:tab w:val="num" w:pos="3698"/>
        </w:tabs>
        <w:jc w:val="center"/>
      </w:pPr>
    </w:p>
    <w:p w:rsidR="00A93B2E" w:rsidRPr="00A93B2E" w:rsidRDefault="00A93B2E" w:rsidP="00A93B2E">
      <w:pPr>
        <w:tabs>
          <w:tab w:val="left" w:pos="1276"/>
          <w:tab w:val="num" w:pos="1843"/>
          <w:tab w:val="num" w:pos="3698"/>
        </w:tabs>
        <w:ind w:firstLine="709"/>
        <w:jc w:val="both"/>
      </w:pPr>
      <w:r w:rsidRPr="00A93B2E">
        <w:t>Предприятием заявлены расходы в размере 7 815,36 тыс. руб.</w:t>
      </w:r>
    </w:p>
    <w:p w:rsidR="00A93B2E" w:rsidRPr="00A93B2E" w:rsidRDefault="00A93B2E" w:rsidP="00A93B2E">
      <w:pPr>
        <w:widowControl w:val="0"/>
        <w:tabs>
          <w:tab w:val="left" w:pos="9900"/>
        </w:tabs>
        <w:ind w:firstLine="709"/>
        <w:jc w:val="both"/>
      </w:pPr>
      <w:r w:rsidRPr="00A93B2E">
        <w:t>В подтверждение указанных затрат предприятие представило следующие обосновывающие материалы:</w:t>
      </w:r>
    </w:p>
    <w:p w:rsidR="00A93B2E" w:rsidRPr="00A93B2E" w:rsidRDefault="00A93B2E" w:rsidP="00844A4F">
      <w:pPr>
        <w:pStyle w:val="af3"/>
        <w:numPr>
          <w:ilvl w:val="0"/>
          <w:numId w:val="10"/>
        </w:numPr>
        <w:ind w:left="0" w:firstLine="426"/>
        <w:jc w:val="both"/>
      </w:pPr>
      <w:r w:rsidRPr="00A93B2E">
        <w:t>расшифровку к статье затрат «арендная плата» на 2018-2020 гг.;</w:t>
      </w:r>
    </w:p>
    <w:p w:rsidR="00A93B2E" w:rsidRPr="00A93B2E" w:rsidRDefault="00A93B2E" w:rsidP="00844A4F">
      <w:pPr>
        <w:pStyle w:val="af3"/>
        <w:numPr>
          <w:ilvl w:val="0"/>
          <w:numId w:val="10"/>
        </w:numPr>
        <w:ind w:left="0" w:firstLine="426"/>
        <w:jc w:val="both"/>
      </w:pPr>
      <w:r w:rsidRPr="00A93B2E">
        <w:t>договор аренды тепловых сетей в Заводском районе города (протяженностью 225 м, с долей в праве 778/1000) б/н от 01.07.2016 с ИП Ляпиным М.Г., действующий с 01.07.2016 до 31.05.2017 с автопролонгацией, с приложениями и дополнительными соглашениями; акт приема-передачи недвижимого имущества от 01.07.2016; свидетельство о государственной регистрации права от 06.04.2016; акт № 4 от 01.07.2016 о приеме-передаче объекта основных средств, инвентарную карточку учета объекта основных средств № 1 от 01.07.2016;</w:t>
      </w:r>
    </w:p>
    <w:p w:rsidR="00A93B2E" w:rsidRPr="00A93B2E" w:rsidRDefault="00A93B2E" w:rsidP="00844A4F">
      <w:pPr>
        <w:pStyle w:val="af3"/>
        <w:numPr>
          <w:ilvl w:val="0"/>
          <w:numId w:val="10"/>
        </w:numPr>
        <w:ind w:left="0" w:firstLine="426"/>
        <w:jc w:val="both"/>
      </w:pPr>
      <w:r w:rsidRPr="00A93B2E">
        <w:t xml:space="preserve">договор аренды тепловых сетей в Заводском районе города Кемерово (протяженностью 225 м, с долей в праве 228/1000) б/н от 01.07.2016 с </w:t>
      </w:r>
      <w:r w:rsidRPr="00A93B2E">
        <w:br/>
        <w:t xml:space="preserve">ООО «Партнер», действующий с 01.07.2016 до 31.05.2017 с автопролонгацией, с приложениями и дополнительными соглашениями; акт приема-передачи недвижимого имущества от 01.07.2016; </w:t>
      </w:r>
      <w:r w:rsidRPr="00A93B2E">
        <w:lastRenderedPageBreak/>
        <w:t>свидетельство о государственной регистрации права от 06.04.2016; акт № 1 от 01.07.2016 о приеме-передаче объекта основных средств, инвентарную карточку учета объекта основных средств № 2 от 01.07.2016;</w:t>
      </w:r>
    </w:p>
    <w:p w:rsidR="00A93B2E" w:rsidRPr="00A93B2E" w:rsidRDefault="00A93B2E" w:rsidP="00844A4F">
      <w:pPr>
        <w:pStyle w:val="af3"/>
        <w:numPr>
          <w:ilvl w:val="0"/>
          <w:numId w:val="10"/>
        </w:numPr>
        <w:ind w:left="0" w:firstLine="426"/>
        <w:jc w:val="both"/>
      </w:pPr>
      <w:r w:rsidRPr="00A93B2E">
        <w:t>договор аренды теплотрасс в Рудничном и Ленинском районах города Кемерово №1/51/2017 от 01.11.2017 с ООО «Програнд», действующий до 31.12.2018 с автопролонгацией, с приложением; свидетельства о государственной регистрации права от 04.04.2016, от 05.04.2016, выписки из ЕГРН от 20.06.2017, от 13.07.2017, от 14.07.2017; инвентарные карточки учета объекта основных средств № 29, № 30, № 31, № 32, № 33 от 01.07.2016;</w:t>
      </w:r>
    </w:p>
    <w:p w:rsidR="00A93B2E" w:rsidRPr="00A93B2E" w:rsidRDefault="00A93B2E" w:rsidP="00844A4F">
      <w:pPr>
        <w:pStyle w:val="af3"/>
        <w:numPr>
          <w:ilvl w:val="0"/>
          <w:numId w:val="10"/>
        </w:numPr>
        <w:ind w:left="0" w:firstLine="426"/>
        <w:jc w:val="both"/>
      </w:pPr>
      <w:r w:rsidRPr="00A93B2E">
        <w:t>договор субаренды № Т2/16 от 15.04.2016 с ООО «Дигест» на нежилое помещение общей площадью 17,05 м</w:t>
      </w:r>
      <w:r w:rsidRPr="00A93B2E">
        <w:rPr>
          <w:vertAlign w:val="superscript"/>
        </w:rPr>
        <w:t>2</w:t>
      </w:r>
      <w:r w:rsidRPr="00A93B2E">
        <w:t xml:space="preserve"> по адресу: г. Кемерово, ул. Терешковой 39к3 оф. 306, действующий с 15.02.2016 по 30.03.2016 с автопролонгацией.</w:t>
      </w:r>
    </w:p>
    <w:p w:rsidR="00A93B2E" w:rsidRPr="00A93B2E" w:rsidRDefault="00A93B2E" w:rsidP="00A93B2E">
      <w:pPr>
        <w:ind w:firstLine="709"/>
        <w:jc w:val="both"/>
      </w:pPr>
      <w:r w:rsidRPr="00A93B2E">
        <w:t>Письмом (исх. от 27.06.2017 № 127) предприятие расшифровывает размер арендной платы по договорам аренды тепловых сетей Заводского района города Кемерово, указывая размер амортизационных отчислений, соответствующий размеру арендных платежей.</w:t>
      </w:r>
    </w:p>
    <w:p w:rsidR="00A93B2E" w:rsidRPr="00A93B2E" w:rsidRDefault="00A93B2E" w:rsidP="00A93B2E">
      <w:pPr>
        <w:ind w:firstLine="709"/>
        <w:jc w:val="both"/>
      </w:pPr>
      <w:r w:rsidRPr="00A93B2E">
        <w:t>Во исполнение решения ФАС России «О частичном удовлетворении требований, указанных в заявлении ООО «Теплоснаб» о досудебном рассмотрении спора, связанного с установлением и применением цен (тарифов) в сфере теплоснабжения, с региональной энергетической комиссией Кемеровской области (рег. № 8693/18 от 22.01.2018)» по статье затрат «Арендная плата» признаются экономически обоснованными и подлежащими дополнительному учету расходы в размере 663,58 тыс. руб.</w:t>
      </w:r>
    </w:p>
    <w:p w:rsidR="00A93B2E" w:rsidRPr="00A93B2E" w:rsidRDefault="00A93B2E" w:rsidP="00A93B2E">
      <w:pPr>
        <w:ind w:firstLine="709"/>
        <w:jc w:val="both"/>
      </w:pPr>
      <w:r w:rsidRPr="00A93B2E">
        <w:t>Расходы по аренде нежилого помещения экспертами предлагается учесть в статье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rsidR="00A93B2E" w:rsidRPr="00A93B2E" w:rsidRDefault="00A93B2E" w:rsidP="00A93B2E">
      <w:pPr>
        <w:ind w:firstLine="709"/>
        <w:jc w:val="both"/>
      </w:pPr>
      <w:r w:rsidRPr="00A93B2E">
        <w:t>На основании вышесказанного эксперты предлагают принять расходы по данной статье в контуре теплоснабжения АО «Кемеровская генерация» в размере 859,56 тыс. руб., с учетом НДС.</w:t>
      </w:r>
    </w:p>
    <w:p w:rsidR="00A93B2E" w:rsidRPr="00A93B2E" w:rsidRDefault="00A93B2E" w:rsidP="00A93B2E">
      <w:pPr>
        <w:tabs>
          <w:tab w:val="num" w:pos="3698"/>
        </w:tabs>
        <w:ind w:left="-284"/>
        <w:jc w:val="center"/>
      </w:pPr>
    </w:p>
    <w:p w:rsidR="00A93B2E" w:rsidRPr="00A93B2E" w:rsidRDefault="00A93B2E" w:rsidP="00A93B2E">
      <w:pPr>
        <w:pStyle w:val="20"/>
        <w:jc w:val="center"/>
        <w:rPr>
          <w:rFonts w:ascii="Times New Roman" w:hAnsi="Times New Roman" w:cs="Times New Roman"/>
          <w:sz w:val="24"/>
          <w:szCs w:val="24"/>
        </w:rPr>
      </w:pPr>
      <w:r w:rsidRPr="00A93B2E">
        <w:rPr>
          <w:rFonts w:ascii="Times New Roman" w:hAnsi="Times New Roman" w:cs="Times New Roman"/>
          <w:sz w:val="24"/>
          <w:szCs w:val="24"/>
        </w:rPr>
        <w:t>Другие расходы, связанные с производством и (или) реализацией продукции</w:t>
      </w:r>
    </w:p>
    <w:p w:rsidR="00A93B2E" w:rsidRPr="00A93B2E" w:rsidRDefault="00A93B2E" w:rsidP="00A93B2E">
      <w:pPr>
        <w:tabs>
          <w:tab w:val="num" w:pos="0"/>
          <w:tab w:val="left" w:pos="1134"/>
        </w:tabs>
        <w:ind w:firstLine="709"/>
        <w:jc w:val="both"/>
      </w:pPr>
    </w:p>
    <w:p w:rsidR="00A93B2E" w:rsidRPr="00A93B2E" w:rsidRDefault="00A93B2E" w:rsidP="00A93B2E">
      <w:pPr>
        <w:tabs>
          <w:tab w:val="num" w:pos="0"/>
          <w:tab w:val="left" w:pos="1134"/>
        </w:tabs>
        <w:ind w:firstLine="709"/>
        <w:jc w:val="both"/>
      </w:pPr>
      <w:r w:rsidRPr="00A93B2E">
        <w:t xml:space="preserve">Предприятием заявлены расходы по данной статье в размере </w:t>
      </w:r>
      <w:r w:rsidRPr="00A93B2E">
        <w:br/>
        <w:t>1 292,47 тыс. руб.</w:t>
      </w:r>
    </w:p>
    <w:p w:rsidR="00A93B2E" w:rsidRPr="00A93B2E" w:rsidRDefault="00A93B2E" w:rsidP="00A93B2E">
      <w:pPr>
        <w:tabs>
          <w:tab w:val="num" w:pos="0"/>
          <w:tab w:val="left" w:pos="1134"/>
        </w:tabs>
        <w:ind w:firstLine="709"/>
        <w:jc w:val="both"/>
      </w:pPr>
      <w:r w:rsidRPr="00A93B2E">
        <w:t>В обоснование заявленных расходов предприятие представило следующие документы:</w:t>
      </w:r>
    </w:p>
    <w:p w:rsidR="00A93B2E" w:rsidRPr="00A93B2E" w:rsidRDefault="00A93B2E" w:rsidP="00844A4F">
      <w:pPr>
        <w:pStyle w:val="af3"/>
        <w:numPr>
          <w:ilvl w:val="0"/>
          <w:numId w:val="10"/>
        </w:numPr>
        <w:ind w:left="0" w:firstLine="426"/>
        <w:jc w:val="both"/>
      </w:pPr>
      <w:r w:rsidRPr="00A93B2E">
        <w:t xml:space="preserve">таблицу «Приобретение транспортных средств ООО «Теплоснаб» на </w:t>
      </w:r>
      <w:r w:rsidRPr="00A93B2E">
        <w:br/>
        <w:t>2018-2020 гг. (инвестиционная программа)», прайс-листы.</w:t>
      </w:r>
    </w:p>
    <w:p w:rsidR="00A93B2E" w:rsidRPr="00A93B2E" w:rsidRDefault="00A93B2E" w:rsidP="00844A4F">
      <w:pPr>
        <w:pStyle w:val="af3"/>
        <w:numPr>
          <w:ilvl w:val="0"/>
          <w:numId w:val="10"/>
        </w:numPr>
        <w:ind w:left="0" w:firstLine="426"/>
        <w:jc w:val="both"/>
      </w:pPr>
      <w:r w:rsidRPr="00A93B2E">
        <w:t>таблицу «Расчет транспортного налога ООО «Теплоснаб» на 2018-2020 гг.»;</w:t>
      </w:r>
    </w:p>
    <w:p w:rsidR="00A93B2E" w:rsidRPr="00A93B2E" w:rsidRDefault="00A93B2E" w:rsidP="00844A4F">
      <w:pPr>
        <w:pStyle w:val="af3"/>
        <w:numPr>
          <w:ilvl w:val="0"/>
          <w:numId w:val="10"/>
        </w:numPr>
        <w:ind w:left="0" w:firstLine="426"/>
        <w:jc w:val="both"/>
      </w:pPr>
      <w:r w:rsidRPr="00A93B2E">
        <w:t>расчет потребления ГСМ ООО «Теплоснаб»;</w:t>
      </w:r>
    </w:p>
    <w:p w:rsidR="00A93B2E" w:rsidRPr="00A93B2E" w:rsidRDefault="00A93B2E" w:rsidP="00844A4F">
      <w:pPr>
        <w:pStyle w:val="af3"/>
        <w:numPr>
          <w:ilvl w:val="0"/>
          <w:numId w:val="10"/>
        </w:numPr>
        <w:ind w:left="0" w:firstLine="426"/>
        <w:jc w:val="both"/>
      </w:pPr>
      <w:r w:rsidRPr="00A93B2E">
        <w:t>таблицу «Затраты на охрану труда ООО «Теплоснаб» 2018 год».</w:t>
      </w:r>
    </w:p>
    <w:p w:rsidR="00A93B2E" w:rsidRPr="00A93B2E" w:rsidRDefault="00A93B2E" w:rsidP="00A93B2E">
      <w:pPr>
        <w:tabs>
          <w:tab w:val="num" w:pos="0"/>
          <w:tab w:val="left" w:pos="1134"/>
        </w:tabs>
        <w:ind w:firstLine="709"/>
        <w:jc w:val="both"/>
      </w:pPr>
      <w:r w:rsidRPr="00A93B2E">
        <w:t xml:space="preserve">Проанализировав представленные обосновывающие документы, эксперты, в связи с имеющимся договором оперативного и технического обслуживания </w:t>
      </w:r>
      <w:r w:rsidRPr="00A93B2E">
        <w:br/>
        <w:t>№ 01/17-ТО от 24.11.2017 с ООО «СибТЭКО», предлагают исключить указанную сумму из НВВ предприятия как экономически необоснованную и документально неподтвержденную.</w:t>
      </w:r>
    </w:p>
    <w:p w:rsidR="00A93B2E" w:rsidRPr="00A93B2E" w:rsidRDefault="00A93B2E" w:rsidP="00A93B2E">
      <w:pPr>
        <w:pStyle w:val="af3"/>
        <w:tabs>
          <w:tab w:val="left" w:pos="567"/>
          <w:tab w:val="left" w:pos="7513"/>
        </w:tabs>
        <w:ind w:left="0" w:firstLine="709"/>
        <w:jc w:val="both"/>
        <w:rPr>
          <w:bCs/>
          <w:shd w:val="clear" w:color="auto" w:fill="FFFFFF"/>
        </w:rPr>
      </w:pPr>
      <w:r w:rsidRPr="00A93B2E">
        <w:t xml:space="preserve">Тем не менее, предприятие находится на упрощенной системе налогообложения с объектом налогообложения доходы и по подстатье «прочие налоги» эксперты считают необходимым отразить расходы на оплату налога в соответствии со статьями 346.18, 346.20 Налогового кодекса РФ части второй от 05.08.2000 № 117-ФЗ, в размере 6 </w:t>
      </w:r>
      <w:r w:rsidRPr="00A93B2E">
        <w:rPr>
          <w:shd w:val="clear" w:color="auto" w:fill="FFFFFF"/>
        </w:rPr>
        <w:t xml:space="preserve">% от </w:t>
      </w:r>
      <w:r w:rsidRPr="00A93B2E">
        <w:rPr>
          <w:bCs/>
          <w:shd w:val="clear" w:color="auto" w:fill="FFFFFF"/>
        </w:rPr>
        <w:t>доходов.</w:t>
      </w:r>
    </w:p>
    <w:p w:rsidR="00A93B2E" w:rsidRPr="00A93B2E" w:rsidRDefault="00A93B2E" w:rsidP="00A93B2E">
      <w:pPr>
        <w:pStyle w:val="af3"/>
        <w:tabs>
          <w:tab w:val="left" w:pos="567"/>
          <w:tab w:val="left" w:pos="7513"/>
        </w:tabs>
        <w:ind w:left="0" w:firstLine="709"/>
        <w:jc w:val="both"/>
        <w:rPr>
          <w:bCs/>
          <w:shd w:val="clear" w:color="auto" w:fill="FFFFFF"/>
        </w:rPr>
      </w:pPr>
      <w:r w:rsidRPr="00A93B2E">
        <w:rPr>
          <w:bCs/>
          <w:shd w:val="clear" w:color="auto" w:fill="FFFFFF"/>
        </w:rPr>
        <w:t>В связи с исполнением решения ФАС России и исправлением технической ошибки по статье «Ремонт основных средств, выполняемый подрядным способом» данная сумма расходов составляет 123,77 тыс. руб.</w:t>
      </w:r>
    </w:p>
    <w:p w:rsidR="00A93B2E" w:rsidRPr="00A93B2E" w:rsidRDefault="00A93B2E" w:rsidP="00A93B2E">
      <w:pPr>
        <w:pStyle w:val="1"/>
        <w:jc w:val="center"/>
        <w:rPr>
          <w:rFonts w:ascii="Times New Roman" w:hAnsi="Times New Roman" w:cs="Times New Roman"/>
          <w:sz w:val="24"/>
          <w:szCs w:val="24"/>
        </w:rPr>
      </w:pPr>
      <w:r w:rsidRPr="00A93B2E">
        <w:rPr>
          <w:rFonts w:ascii="Times New Roman" w:hAnsi="Times New Roman" w:cs="Times New Roman"/>
          <w:sz w:val="24"/>
          <w:szCs w:val="24"/>
          <w:lang w:val="en-US"/>
        </w:rPr>
        <w:t>II</w:t>
      </w:r>
      <w:r w:rsidRPr="00A93B2E">
        <w:rPr>
          <w:rFonts w:ascii="Times New Roman" w:hAnsi="Times New Roman" w:cs="Times New Roman"/>
          <w:sz w:val="24"/>
          <w:szCs w:val="24"/>
        </w:rPr>
        <w:t>. Внереализационные расходы</w:t>
      </w:r>
    </w:p>
    <w:p w:rsidR="00A93B2E" w:rsidRPr="00A93B2E" w:rsidRDefault="00A93B2E" w:rsidP="00A93B2E">
      <w:pPr>
        <w:tabs>
          <w:tab w:val="num" w:pos="0"/>
          <w:tab w:val="left" w:pos="1134"/>
        </w:tabs>
        <w:ind w:firstLine="709"/>
        <w:jc w:val="both"/>
      </w:pPr>
    </w:p>
    <w:p w:rsidR="00A93B2E" w:rsidRPr="00A93B2E" w:rsidRDefault="00A93B2E" w:rsidP="00A93B2E">
      <w:pPr>
        <w:tabs>
          <w:tab w:val="num" w:pos="0"/>
          <w:tab w:val="left" w:pos="1134"/>
        </w:tabs>
        <w:ind w:firstLine="709"/>
        <w:jc w:val="both"/>
      </w:pPr>
      <w:r w:rsidRPr="00A93B2E">
        <w:t>По данному разделу сметы предприятие расходы не заявляло.</w:t>
      </w:r>
    </w:p>
    <w:p w:rsidR="00A93B2E" w:rsidRPr="00A93B2E" w:rsidRDefault="00A93B2E" w:rsidP="00A93B2E">
      <w:pPr>
        <w:tabs>
          <w:tab w:val="num" w:pos="0"/>
          <w:tab w:val="left" w:pos="1134"/>
        </w:tabs>
        <w:ind w:firstLine="709"/>
        <w:jc w:val="both"/>
      </w:pPr>
    </w:p>
    <w:p w:rsidR="00A93B2E" w:rsidRPr="00A93B2E" w:rsidRDefault="00A93B2E" w:rsidP="00A93B2E">
      <w:pPr>
        <w:pStyle w:val="1"/>
        <w:jc w:val="center"/>
        <w:rPr>
          <w:rFonts w:ascii="Times New Roman" w:hAnsi="Times New Roman" w:cs="Times New Roman"/>
          <w:sz w:val="24"/>
          <w:szCs w:val="24"/>
        </w:rPr>
      </w:pPr>
      <w:r w:rsidRPr="00A93B2E">
        <w:rPr>
          <w:rFonts w:ascii="Times New Roman" w:hAnsi="Times New Roman" w:cs="Times New Roman"/>
          <w:sz w:val="24"/>
          <w:szCs w:val="24"/>
          <w:lang w:val="en-US"/>
        </w:rPr>
        <w:lastRenderedPageBreak/>
        <w:t>III</w:t>
      </w:r>
      <w:r w:rsidRPr="00A93B2E">
        <w:rPr>
          <w:rFonts w:ascii="Times New Roman" w:hAnsi="Times New Roman" w:cs="Times New Roman"/>
          <w:sz w:val="24"/>
          <w:szCs w:val="24"/>
        </w:rPr>
        <w:t>. Расходы, не учитываемые в целях налогообложения</w:t>
      </w:r>
    </w:p>
    <w:p w:rsidR="00A93B2E" w:rsidRPr="00A93B2E" w:rsidRDefault="00A93B2E" w:rsidP="00A93B2E">
      <w:pPr>
        <w:tabs>
          <w:tab w:val="num" w:pos="0"/>
          <w:tab w:val="left" w:pos="1134"/>
        </w:tabs>
        <w:ind w:firstLine="709"/>
        <w:jc w:val="both"/>
      </w:pPr>
    </w:p>
    <w:p w:rsidR="00A93B2E" w:rsidRPr="00A93B2E" w:rsidRDefault="00A93B2E" w:rsidP="00A93B2E">
      <w:pPr>
        <w:tabs>
          <w:tab w:val="num" w:pos="0"/>
          <w:tab w:val="left" w:pos="1134"/>
        </w:tabs>
        <w:ind w:firstLine="709"/>
        <w:jc w:val="both"/>
      </w:pPr>
      <w:r w:rsidRPr="00A93B2E">
        <w:t>По данному разделу сметы предприятие расходы не заявляло.</w:t>
      </w:r>
    </w:p>
    <w:p w:rsidR="00A93B2E" w:rsidRPr="00A93B2E" w:rsidRDefault="00A93B2E" w:rsidP="00A93B2E">
      <w:pPr>
        <w:tabs>
          <w:tab w:val="num" w:pos="0"/>
          <w:tab w:val="left" w:pos="1134"/>
        </w:tabs>
        <w:ind w:firstLine="709"/>
        <w:jc w:val="both"/>
      </w:pPr>
    </w:p>
    <w:p w:rsidR="00A93B2E" w:rsidRPr="00A93B2E" w:rsidRDefault="00A93B2E" w:rsidP="00A93B2E">
      <w:pPr>
        <w:pStyle w:val="1"/>
        <w:jc w:val="center"/>
        <w:rPr>
          <w:rFonts w:ascii="Times New Roman" w:hAnsi="Times New Roman" w:cs="Times New Roman"/>
          <w:sz w:val="24"/>
          <w:szCs w:val="24"/>
        </w:rPr>
      </w:pPr>
      <w:r w:rsidRPr="00A93B2E">
        <w:rPr>
          <w:rFonts w:ascii="Times New Roman" w:hAnsi="Times New Roman" w:cs="Times New Roman"/>
          <w:sz w:val="24"/>
          <w:szCs w:val="24"/>
          <w:lang w:val="en-US"/>
        </w:rPr>
        <w:t>IV</w:t>
      </w:r>
      <w:r w:rsidRPr="00A93B2E">
        <w:rPr>
          <w:rFonts w:ascii="Times New Roman" w:hAnsi="Times New Roman" w:cs="Times New Roman"/>
          <w:sz w:val="24"/>
          <w:szCs w:val="24"/>
        </w:rPr>
        <w:t>. Налог на прибыль</w:t>
      </w:r>
    </w:p>
    <w:p w:rsidR="00A93B2E" w:rsidRPr="00A93B2E" w:rsidRDefault="00A93B2E" w:rsidP="00A93B2E"/>
    <w:p w:rsidR="00A93B2E" w:rsidRPr="00A93B2E" w:rsidRDefault="00A93B2E" w:rsidP="00A93B2E">
      <w:pPr>
        <w:tabs>
          <w:tab w:val="num" w:pos="0"/>
          <w:tab w:val="left" w:pos="1134"/>
        </w:tabs>
        <w:ind w:firstLine="709"/>
        <w:jc w:val="both"/>
      </w:pPr>
      <w:r w:rsidRPr="00A93B2E">
        <w:t xml:space="preserve">Предприятием заявлены расходы по статье «Налог на прибыль» в размере </w:t>
      </w:r>
      <w:r w:rsidRPr="00A93B2E">
        <w:br/>
        <w:t xml:space="preserve">3 322,65 тыс. руб. </w:t>
      </w:r>
    </w:p>
    <w:p w:rsidR="00A93B2E" w:rsidRPr="00A93B2E" w:rsidRDefault="00A93B2E" w:rsidP="00A93B2E">
      <w:pPr>
        <w:tabs>
          <w:tab w:val="num" w:pos="0"/>
          <w:tab w:val="left" w:pos="1134"/>
        </w:tabs>
        <w:ind w:firstLine="709"/>
        <w:jc w:val="both"/>
      </w:pPr>
      <w:r w:rsidRPr="00A93B2E">
        <w:t>Экспертами предлагается исключить указанные затраты из НВВ предприятия на 2018 г. ввиду отсутствия таковых расходов у организации, применяющей упрощенную систему налогообложения.</w:t>
      </w:r>
    </w:p>
    <w:p w:rsidR="00A93B2E" w:rsidRPr="00A93B2E" w:rsidRDefault="00A93B2E" w:rsidP="00A93B2E">
      <w:pPr>
        <w:tabs>
          <w:tab w:val="num" w:pos="0"/>
          <w:tab w:val="left" w:pos="1134"/>
        </w:tabs>
        <w:ind w:firstLine="709"/>
        <w:jc w:val="both"/>
      </w:pPr>
      <w:r w:rsidRPr="00A93B2E">
        <w:t>В связи с применением упрощенной системы налогообложения экспертами предлагается принять соответствующие расходы, описанные выше по тексту, по статье «Другие расходы, связанные с производством и (или) реализацией продукции» в подстатье «прочие налоги».</w:t>
      </w:r>
    </w:p>
    <w:p w:rsidR="00A93B2E" w:rsidRPr="00A93B2E" w:rsidRDefault="00A93B2E" w:rsidP="00A93B2E"/>
    <w:p w:rsidR="00A93B2E" w:rsidRPr="00A93B2E" w:rsidRDefault="00A93B2E" w:rsidP="00A93B2E">
      <w:pPr>
        <w:pStyle w:val="1"/>
        <w:jc w:val="center"/>
        <w:rPr>
          <w:rFonts w:ascii="Times New Roman" w:hAnsi="Times New Roman" w:cs="Times New Roman"/>
          <w:sz w:val="24"/>
          <w:szCs w:val="24"/>
        </w:rPr>
      </w:pPr>
      <w:r w:rsidRPr="00A93B2E">
        <w:rPr>
          <w:rFonts w:ascii="Times New Roman" w:hAnsi="Times New Roman" w:cs="Times New Roman"/>
          <w:sz w:val="24"/>
          <w:szCs w:val="24"/>
          <w:lang w:val="en-US"/>
        </w:rPr>
        <w:t>VI</w:t>
      </w:r>
      <w:r w:rsidRPr="00A93B2E">
        <w:rPr>
          <w:rFonts w:ascii="Times New Roman" w:hAnsi="Times New Roman" w:cs="Times New Roman"/>
          <w:sz w:val="24"/>
          <w:szCs w:val="24"/>
        </w:rPr>
        <w:t>. Необходимая валовая выручка</w:t>
      </w:r>
    </w:p>
    <w:p w:rsidR="00A93B2E" w:rsidRPr="00A93B2E" w:rsidRDefault="00A93B2E" w:rsidP="00A93B2E">
      <w:pPr>
        <w:tabs>
          <w:tab w:val="left" w:pos="1134"/>
        </w:tabs>
        <w:jc w:val="center"/>
      </w:pPr>
    </w:p>
    <w:p w:rsidR="00A93B2E" w:rsidRPr="00A93B2E" w:rsidRDefault="00A93B2E" w:rsidP="00A93B2E">
      <w:pPr>
        <w:tabs>
          <w:tab w:val="left" w:pos="426"/>
        </w:tabs>
        <w:ind w:firstLine="709"/>
        <w:jc w:val="both"/>
        <w:rPr>
          <w:bCs/>
        </w:rPr>
      </w:pPr>
      <w:r w:rsidRPr="00A93B2E">
        <w:rPr>
          <w:bCs/>
        </w:rPr>
        <w:t xml:space="preserve">Во исполнение решения ФАС России о пересмотре установленных с 1 июля 2018 тарифов с учетом не превышения индекса изменения размера платы граждан за коммунальные услуги, в соответствии с установленным постановлением Губернатора Кемеровской области от 28.12.2017 № 88-пг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на 2018 год» предельным индексом изменения размера платы граждан за коммунальные услуги по городу Кемерово, составляющий с 01.07.2018 5,9%, эксперты предлагают региональной энергетической комиссии Кемеровской области установить для предприятия тариф на услуги по передаче тепловой энергии, </w:t>
      </w:r>
      <w:r w:rsidRPr="00A93B2E">
        <w:rPr>
          <w:bCs/>
          <w:color w:val="000000"/>
          <w:kern w:val="32"/>
        </w:rPr>
        <w:t>реализуемой на потребительском рынке:</w:t>
      </w:r>
    </w:p>
    <w:p w:rsidR="00A93B2E" w:rsidRPr="00A93B2E" w:rsidRDefault="00A93B2E" w:rsidP="00A93B2E">
      <w:pPr>
        <w:tabs>
          <w:tab w:val="left" w:pos="426"/>
        </w:tabs>
        <w:ind w:firstLine="709"/>
        <w:jc w:val="both"/>
        <w:rPr>
          <w:bCs/>
        </w:rPr>
      </w:pPr>
      <w:r w:rsidRPr="00A93B2E">
        <w:rPr>
          <w:bCs/>
        </w:rPr>
        <w:t>с 01.07.2018 г. по 31.12.2018 г. в размере 390,81 руб./Гкал, НДС не облагается.</w:t>
      </w:r>
    </w:p>
    <w:p w:rsidR="00A93B2E" w:rsidRPr="00A93B2E" w:rsidRDefault="00A93B2E" w:rsidP="00A93B2E">
      <w:pPr>
        <w:tabs>
          <w:tab w:val="left" w:pos="426"/>
        </w:tabs>
        <w:ind w:firstLine="709"/>
        <w:jc w:val="both"/>
        <w:rPr>
          <w:bCs/>
        </w:rPr>
      </w:pPr>
      <w:bookmarkStart w:id="18" w:name="_Hlk491101621"/>
      <w:r w:rsidRPr="00A93B2E">
        <w:rPr>
          <w:bCs/>
        </w:rPr>
        <w:t>Необходимая валовая выручка с учетом решения ФАС России о не превышении индекса изменения размера платы граждан за коммунальные услуги за 2018 год составит 1 856,22 тыс. руб., в том числе за второе полугодие</w:t>
      </w:r>
      <w:r>
        <w:rPr>
          <w:bCs/>
        </w:rPr>
        <w:t xml:space="preserve"> </w:t>
      </w:r>
      <w:r w:rsidRPr="00A93B2E">
        <w:rPr>
          <w:bCs/>
        </w:rPr>
        <w:t>840,24 тыс. руб.</w:t>
      </w:r>
    </w:p>
    <w:p w:rsidR="00A93B2E" w:rsidRPr="00A93B2E" w:rsidRDefault="00A93B2E" w:rsidP="00A93B2E">
      <w:pPr>
        <w:jc w:val="center"/>
        <w:rPr>
          <w:b/>
          <w:bCs/>
        </w:rPr>
      </w:pPr>
    </w:p>
    <w:p w:rsidR="00A93B2E" w:rsidRPr="00A93B2E" w:rsidRDefault="00A93B2E" w:rsidP="00A93B2E">
      <w:pPr>
        <w:jc w:val="center"/>
        <w:rPr>
          <w:b/>
          <w:bCs/>
        </w:rPr>
      </w:pPr>
    </w:p>
    <w:p w:rsidR="00A93B2E" w:rsidRPr="00A93B2E" w:rsidRDefault="00A93B2E" w:rsidP="00A93B2E">
      <w:pPr>
        <w:jc w:val="center"/>
        <w:rPr>
          <w:b/>
          <w:bCs/>
        </w:rPr>
      </w:pPr>
      <w:r w:rsidRPr="00A93B2E">
        <w:rPr>
          <w:b/>
          <w:bCs/>
        </w:rPr>
        <w:t xml:space="preserve">Тариф на услуги по передаче тепловой энергии, </w:t>
      </w:r>
      <w:r w:rsidRPr="00A93B2E">
        <w:rPr>
          <w:b/>
          <w:bCs/>
          <w:color w:val="000000"/>
          <w:kern w:val="32"/>
        </w:rPr>
        <w:t>реализуемой на потребительском рынке города Кемерово в контуре теплоснабжения</w:t>
      </w:r>
      <w:r w:rsidRPr="00A93B2E">
        <w:rPr>
          <w:b/>
          <w:bCs/>
          <w:color w:val="000000"/>
          <w:kern w:val="32"/>
        </w:rPr>
        <w:br/>
        <w:t>АО «Кемеровская генерация» (</w:t>
      </w:r>
      <w:r w:rsidRPr="00A93B2E">
        <w:rPr>
          <w:b/>
        </w:rPr>
        <w:t>г. Кемерово, Заводский район, группа жилых домов по адресу: ул. Базовая, 4б, 4в, 6б, ул. Громовой, 7а</w:t>
      </w:r>
      <w:r w:rsidRPr="00A93B2E">
        <w:rPr>
          <w:b/>
          <w:bCs/>
          <w:color w:val="000000"/>
          <w:kern w:val="32"/>
        </w:rPr>
        <w:t>)</w:t>
      </w:r>
      <w:r w:rsidRPr="00A93B2E">
        <w:rPr>
          <w:b/>
          <w:bCs/>
        </w:rPr>
        <w:br/>
        <w:t>с 01.07.2018 г. по 31.12.2018 г.</w:t>
      </w:r>
      <w:r w:rsidRPr="00A93B2E">
        <w:rPr>
          <w:b/>
          <w:bCs/>
        </w:rPr>
        <w:br/>
      </w:r>
    </w:p>
    <w:p w:rsidR="00A93B2E" w:rsidRPr="00A93B2E" w:rsidRDefault="00A93B2E" w:rsidP="00A93B2E">
      <w:pPr>
        <w:jc w:val="right"/>
        <w:rPr>
          <w:b/>
          <w:bCs/>
        </w:rPr>
      </w:pPr>
      <w:r w:rsidRPr="00A93B2E">
        <w:rPr>
          <w:b/>
          <w:bCs/>
        </w:rPr>
        <w:t>(НДС не облагается)</w:t>
      </w:r>
    </w:p>
    <w:tbl>
      <w:tblPr>
        <w:tblW w:w="9493" w:type="dxa"/>
        <w:jc w:val="center"/>
        <w:tblLook w:val="04A0" w:firstRow="1" w:lastRow="0" w:firstColumn="1" w:lastColumn="0" w:noHBand="0" w:noVBand="1"/>
      </w:tblPr>
      <w:tblGrid>
        <w:gridCol w:w="2036"/>
        <w:gridCol w:w="2464"/>
        <w:gridCol w:w="2192"/>
        <w:gridCol w:w="1383"/>
        <w:gridCol w:w="1418"/>
      </w:tblGrid>
      <w:tr w:rsidR="00A93B2E" w:rsidRPr="00635AA5" w:rsidTr="00A93B2E">
        <w:trPr>
          <w:trHeight w:val="285"/>
          <w:jc w:val="center"/>
        </w:trPr>
        <w:tc>
          <w:tcPr>
            <w:tcW w:w="2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bookmarkEnd w:id="18"/>
          <w:p w:rsidR="00A93B2E" w:rsidRPr="00635AA5" w:rsidRDefault="00A93B2E" w:rsidP="00A93B2E">
            <w:pPr>
              <w:jc w:val="center"/>
              <w:rPr>
                <w:b/>
                <w:bCs/>
              </w:rPr>
            </w:pPr>
            <w:r>
              <w:rPr>
                <w:b/>
                <w:bCs/>
              </w:rPr>
              <w:t>2018</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rsidR="00A93B2E" w:rsidRPr="00635AA5" w:rsidRDefault="00A93B2E" w:rsidP="00A93B2E">
            <w:pPr>
              <w:jc w:val="center"/>
            </w:pPr>
            <w:r w:rsidRPr="00635AA5">
              <w:t>Полезный отпуск</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A93B2E" w:rsidRPr="00635AA5" w:rsidRDefault="00A93B2E" w:rsidP="00A93B2E">
            <w:pPr>
              <w:jc w:val="center"/>
            </w:pPr>
            <w:r w:rsidRPr="00635AA5">
              <w:t>Тариф</w:t>
            </w:r>
            <w:r>
              <w:t xml:space="preserve"> НДС не облагается</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A93B2E" w:rsidRPr="00635AA5" w:rsidRDefault="00A93B2E" w:rsidP="00A93B2E">
            <w:pPr>
              <w:jc w:val="center"/>
            </w:pPr>
            <w:r w:rsidRPr="00635AA5">
              <w:t>Рост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93B2E" w:rsidRPr="00635AA5" w:rsidRDefault="00A93B2E" w:rsidP="00A93B2E">
            <w:pPr>
              <w:jc w:val="center"/>
            </w:pPr>
            <w:r w:rsidRPr="00635AA5">
              <w:t>НВВ</w:t>
            </w:r>
          </w:p>
        </w:tc>
      </w:tr>
      <w:tr w:rsidR="00A93B2E" w:rsidRPr="00635AA5" w:rsidTr="00A93B2E">
        <w:trPr>
          <w:trHeight w:val="285"/>
          <w:jc w:val="center"/>
        </w:trPr>
        <w:tc>
          <w:tcPr>
            <w:tcW w:w="2036" w:type="dxa"/>
            <w:vMerge/>
            <w:tcBorders>
              <w:top w:val="single" w:sz="4" w:space="0" w:color="auto"/>
              <w:left w:val="single" w:sz="4" w:space="0" w:color="auto"/>
              <w:bottom w:val="single" w:sz="4" w:space="0" w:color="000000"/>
              <w:right w:val="single" w:sz="4" w:space="0" w:color="auto"/>
            </w:tcBorders>
            <w:vAlign w:val="center"/>
            <w:hideMark/>
          </w:tcPr>
          <w:p w:rsidR="00A93B2E" w:rsidRPr="00635AA5" w:rsidRDefault="00A93B2E" w:rsidP="00A93B2E">
            <w:pPr>
              <w:rPr>
                <w:b/>
                <w:bCs/>
              </w:rPr>
            </w:pPr>
          </w:p>
        </w:tc>
        <w:tc>
          <w:tcPr>
            <w:tcW w:w="2464" w:type="dxa"/>
            <w:tcBorders>
              <w:top w:val="nil"/>
              <w:left w:val="nil"/>
              <w:bottom w:val="single" w:sz="4" w:space="0" w:color="auto"/>
              <w:right w:val="single" w:sz="4" w:space="0" w:color="auto"/>
            </w:tcBorders>
            <w:shd w:val="clear" w:color="auto" w:fill="auto"/>
            <w:vAlign w:val="center"/>
            <w:hideMark/>
          </w:tcPr>
          <w:p w:rsidR="00A93B2E" w:rsidRPr="00635AA5" w:rsidRDefault="00A93B2E" w:rsidP="00A93B2E">
            <w:pPr>
              <w:jc w:val="center"/>
            </w:pPr>
            <w:r w:rsidRPr="00635AA5">
              <w:t>тыс. Гкал</w:t>
            </w:r>
          </w:p>
        </w:tc>
        <w:tc>
          <w:tcPr>
            <w:tcW w:w="2192" w:type="dxa"/>
            <w:tcBorders>
              <w:top w:val="nil"/>
              <w:left w:val="nil"/>
              <w:bottom w:val="single" w:sz="4" w:space="0" w:color="auto"/>
              <w:right w:val="single" w:sz="4" w:space="0" w:color="auto"/>
            </w:tcBorders>
            <w:shd w:val="clear" w:color="auto" w:fill="auto"/>
            <w:vAlign w:val="center"/>
            <w:hideMark/>
          </w:tcPr>
          <w:p w:rsidR="00A93B2E" w:rsidRPr="00635AA5" w:rsidRDefault="00A93B2E" w:rsidP="00A93B2E">
            <w:pPr>
              <w:jc w:val="center"/>
            </w:pPr>
            <w:r w:rsidRPr="00635AA5">
              <w:t>руб./Гкал</w:t>
            </w:r>
          </w:p>
        </w:tc>
        <w:tc>
          <w:tcPr>
            <w:tcW w:w="1383" w:type="dxa"/>
            <w:tcBorders>
              <w:top w:val="nil"/>
              <w:left w:val="nil"/>
              <w:bottom w:val="single" w:sz="4" w:space="0" w:color="auto"/>
              <w:right w:val="single" w:sz="4" w:space="0" w:color="auto"/>
            </w:tcBorders>
            <w:shd w:val="clear" w:color="auto" w:fill="auto"/>
            <w:vAlign w:val="center"/>
            <w:hideMark/>
          </w:tcPr>
          <w:p w:rsidR="00A93B2E" w:rsidRPr="00635AA5" w:rsidRDefault="00A93B2E" w:rsidP="00A93B2E">
            <w:pPr>
              <w:jc w:val="center"/>
            </w:pPr>
            <w:r w:rsidRPr="00635AA5">
              <w:t>%</w:t>
            </w:r>
          </w:p>
        </w:tc>
        <w:tc>
          <w:tcPr>
            <w:tcW w:w="1418" w:type="dxa"/>
            <w:tcBorders>
              <w:top w:val="nil"/>
              <w:left w:val="nil"/>
              <w:bottom w:val="single" w:sz="4" w:space="0" w:color="auto"/>
              <w:right w:val="single" w:sz="4" w:space="0" w:color="auto"/>
            </w:tcBorders>
            <w:shd w:val="clear" w:color="auto" w:fill="auto"/>
            <w:vAlign w:val="center"/>
            <w:hideMark/>
          </w:tcPr>
          <w:p w:rsidR="00A93B2E" w:rsidRPr="00635AA5" w:rsidRDefault="00A93B2E" w:rsidP="00A93B2E">
            <w:pPr>
              <w:jc w:val="center"/>
            </w:pPr>
            <w:r w:rsidRPr="00635AA5">
              <w:t>тыс. руб.</w:t>
            </w:r>
          </w:p>
        </w:tc>
      </w:tr>
      <w:tr w:rsidR="00A93B2E" w:rsidRPr="00635AA5" w:rsidTr="00A93B2E">
        <w:trPr>
          <w:trHeight w:val="285"/>
          <w:jc w:val="center"/>
        </w:trPr>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A93B2E" w:rsidRPr="00DE5A7A" w:rsidRDefault="00A93B2E" w:rsidP="00A93B2E">
            <w:pPr>
              <w:rPr>
                <w:bCs/>
              </w:rPr>
            </w:pPr>
            <w:r w:rsidRPr="00DE5A7A">
              <w:rPr>
                <w:bCs/>
              </w:rPr>
              <w:t>июль - декабрь</w:t>
            </w:r>
          </w:p>
        </w:tc>
        <w:tc>
          <w:tcPr>
            <w:tcW w:w="2464" w:type="dxa"/>
            <w:tcBorders>
              <w:top w:val="single" w:sz="4" w:space="0" w:color="auto"/>
              <w:left w:val="nil"/>
              <w:bottom w:val="single" w:sz="4" w:space="0" w:color="auto"/>
              <w:right w:val="single" w:sz="4" w:space="0" w:color="auto"/>
            </w:tcBorders>
            <w:shd w:val="clear" w:color="auto" w:fill="auto"/>
            <w:vAlign w:val="center"/>
          </w:tcPr>
          <w:p w:rsidR="00A93B2E" w:rsidRPr="009E342B" w:rsidRDefault="00A93B2E" w:rsidP="00A93B2E">
            <w:pPr>
              <w:jc w:val="right"/>
              <w:rPr>
                <w:bCs/>
              </w:rPr>
            </w:pPr>
            <w:r>
              <w:rPr>
                <w:bCs/>
              </w:rPr>
              <w:t>2,1500</w:t>
            </w:r>
          </w:p>
        </w:tc>
        <w:tc>
          <w:tcPr>
            <w:tcW w:w="2192" w:type="dxa"/>
            <w:tcBorders>
              <w:top w:val="single" w:sz="4" w:space="0" w:color="auto"/>
              <w:left w:val="nil"/>
              <w:bottom w:val="single" w:sz="4" w:space="0" w:color="auto"/>
              <w:right w:val="single" w:sz="4" w:space="0" w:color="auto"/>
            </w:tcBorders>
            <w:shd w:val="clear" w:color="auto" w:fill="auto"/>
            <w:vAlign w:val="center"/>
          </w:tcPr>
          <w:p w:rsidR="00A93B2E" w:rsidRPr="009E342B" w:rsidRDefault="00A93B2E" w:rsidP="00A93B2E">
            <w:pPr>
              <w:jc w:val="right"/>
              <w:rPr>
                <w:bCs/>
              </w:rPr>
            </w:pPr>
            <w:r>
              <w:rPr>
                <w:bCs/>
              </w:rPr>
              <w:t>390,81</w:t>
            </w:r>
          </w:p>
        </w:tc>
        <w:tc>
          <w:tcPr>
            <w:tcW w:w="1383" w:type="dxa"/>
            <w:tcBorders>
              <w:top w:val="single" w:sz="4" w:space="0" w:color="auto"/>
              <w:left w:val="nil"/>
              <w:bottom w:val="single" w:sz="4" w:space="0" w:color="auto"/>
              <w:right w:val="single" w:sz="4" w:space="0" w:color="auto"/>
            </w:tcBorders>
            <w:shd w:val="clear" w:color="auto" w:fill="auto"/>
            <w:vAlign w:val="center"/>
          </w:tcPr>
          <w:p w:rsidR="00A93B2E" w:rsidRPr="009E342B" w:rsidRDefault="00A93B2E" w:rsidP="00A93B2E">
            <w:pPr>
              <w:jc w:val="right"/>
              <w:rPr>
                <w:bCs/>
              </w:rPr>
            </w:pPr>
            <w:r>
              <w:rPr>
                <w:bCs/>
              </w:rPr>
              <w:t>5,9 %</w:t>
            </w:r>
          </w:p>
        </w:tc>
        <w:tc>
          <w:tcPr>
            <w:tcW w:w="1418" w:type="dxa"/>
            <w:tcBorders>
              <w:top w:val="single" w:sz="4" w:space="0" w:color="auto"/>
              <w:left w:val="nil"/>
              <w:bottom w:val="single" w:sz="4" w:space="0" w:color="auto"/>
              <w:right w:val="single" w:sz="4" w:space="0" w:color="auto"/>
            </w:tcBorders>
            <w:shd w:val="clear" w:color="auto" w:fill="auto"/>
            <w:vAlign w:val="center"/>
          </w:tcPr>
          <w:p w:rsidR="00A93B2E" w:rsidRPr="009E342B" w:rsidRDefault="00A93B2E" w:rsidP="00A93B2E">
            <w:pPr>
              <w:jc w:val="right"/>
              <w:rPr>
                <w:bCs/>
              </w:rPr>
            </w:pPr>
            <w:r>
              <w:rPr>
                <w:bCs/>
              </w:rPr>
              <w:t>840,24</w:t>
            </w:r>
          </w:p>
        </w:tc>
      </w:tr>
    </w:tbl>
    <w:p w:rsidR="00A93B2E" w:rsidRDefault="00A93B2E" w:rsidP="005D5DA6">
      <w:pPr>
        <w:ind w:firstLine="709"/>
        <w:jc w:val="both"/>
        <w:rPr>
          <w:sz w:val="28"/>
          <w:szCs w:val="28"/>
          <w:lang w:eastAsia="en-US"/>
        </w:rPr>
        <w:sectPr w:rsidR="00A93B2E" w:rsidSect="005F4413">
          <w:pgSz w:w="11906" w:h="16838" w:code="9"/>
          <w:pgMar w:top="851" w:right="851" w:bottom="851" w:left="851" w:header="283" w:footer="283" w:gutter="0"/>
          <w:cols w:space="708"/>
          <w:titlePg/>
          <w:docGrid w:linePitch="360"/>
        </w:sectPr>
      </w:pPr>
    </w:p>
    <w:p w:rsidR="00C30C10" w:rsidRDefault="00C30C10" w:rsidP="005D5DA6">
      <w:pPr>
        <w:ind w:firstLine="709"/>
        <w:jc w:val="both"/>
        <w:rPr>
          <w:sz w:val="28"/>
          <w:szCs w:val="28"/>
          <w:lang w:eastAsia="en-US"/>
        </w:rPr>
      </w:pPr>
    </w:p>
    <w:tbl>
      <w:tblPr>
        <w:tblW w:w="14860" w:type="dxa"/>
        <w:tblLook w:val="04A0" w:firstRow="1" w:lastRow="0" w:firstColumn="1" w:lastColumn="0" w:noHBand="0" w:noVBand="1"/>
      </w:tblPr>
      <w:tblGrid>
        <w:gridCol w:w="960"/>
        <w:gridCol w:w="5280"/>
        <w:gridCol w:w="1280"/>
        <w:gridCol w:w="1600"/>
        <w:gridCol w:w="1600"/>
        <w:gridCol w:w="2060"/>
        <w:gridCol w:w="2080"/>
      </w:tblGrid>
      <w:tr w:rsidR="00A93B2E" w:rsidTr="00A93B2E">
        <w:trPr>
          <w:trHeight w:val="735"/>
        </w:trPr>
        <w:tc>
          <w:tcPr>
            <w:tcW w:w="14860" w:type="dxa"/>
            <w:gridSpan w:val="7"/>
            <w:tcBorders>
              <w:top w:val="nil"/>
              <w:left w:val="nil"/>
              <w:bottom w:val="nil"/>
              <w:right w:val="nil"/>
            </w:tcBorders>
            <w:shd w:val="clear" w:color="auto" w:fill="auto"/>
            <w:vAlign w:val="center"/>
            <w:hideMark/>
          </w:tcPr>
          <w:p w:rsidR="00A93B2E" w:rsidRDefault="00A93B2E">
            <w:pPr>
              <w:jc w:val="center"/>
              <w:rPr>
                <w:rFonts w:ascii="Verdana" w:hAnsi="Verdana" w:cs="Calibri"/>
                <w:b/>
                <w:bCs/>
                <w:sz w:val="20"/>
                <w:szCs w:val="20"/>
              </w:rPr>
            </w:pPr>
            <w:r>
              <w:rPr>
                <w:rFonts w:ascii="Verdana" w:hAnsi="Verdana" w:cs="Calibri"/>
                <w:b/>
                <w:bCs/>
                <w:sz w:val="20"/>
                <w:szCs w:val="20"/>
              </w:rPr>
              <w:t xml:space="preserve">Смета расходов, принимаемая при установлении тарифа на услуги по передаче тепловой энергии </w:t>
            </w:r>
            <w:r>
              <w:rPr>
                <w:rFonts w:ascii="Verdana" w:hAnsi="Verdana" w:cs="Calibri"/>
                <w:b/>
                <w:bCs/>
                <w:sz w:val="20"/>
                <w:szCs w:val="20"/>
              </w:rPr>
              <w:br/>
              <w:t xml:space="preserve">ООО "Теплоснаб" по узлу теплоснабжения "АО "Кемеровская Генерация", г. Кемерово на 2018 год с учетом решения ФАС России </w:t>
            </w:r>
          </w:p>
        </w:tc>
      </w:tr>
      <w:tr w:rsidR="00A93B2E" w:rsidTr="00A93B2E">
        <w:trPr>
          <w:trHeight w:val="255"/>
        </w:trPr>
        <w:tc>
          <w:tcPr>
            <w:tcW w:w="960" w:type="dxa"/>
            <w:tcBorders>
              <w:top w:val="nil"/>
              <w:left w:val="nil"/>
              <w:bottom w:val="nil"/>
              <w:right w:val="nil"/>
            </w:tcBorders>
            <w:shd w:val="clear" w:color="auto" w:fill="auto"/>
            <w:vAlign w:val="center"/>
            <w:hideMark/>
          </w:tcPr>
          <w:p w:rsidR="00A93B2E" w:rsidRDefault="00A93B2E">
            <w:pPr>
              <w:jc w:val="center"/>
              <w:rPr>
                <w:rFonts w:ascii="Verdana" w:hAnsi="Verdana" w:cs="Calibri"/>
                <w:b/>
                <w:bCs/>
                <w:sz w:val="20"/>
                <w:szCs w:val="20"/>
              </w:rPr>
            </w:pPr>
          </w:p>
        </w:tc>
        <w:tc>
          <w:tcPr>
            <w:tcW w:w="5280" w:type="dxa"/>
            <w:tcBorders>
              <w:top w:val="nil"/>
              <w:left w:val="nil"/>
              <w:bottom w:val="nil"/>
              <w:right w:val="nil"/>
            </w:tcBorders>
            <w:shd w:val="clear" w:color="auto" w:fill="auto"/>
            <w:vAlign w:val="center"/>
            <w:hideMark/>
          </w:tcPr>
          <w:p w:rsidR="00A93B2E" w:rsidRDefault="00A93B2E">
            <w:pPr>
              <w:jc w:val="center"/>
              <w:rPr>
                <w:sz w:val="20"/>
                <w:szCs w:val="20"/>
              </w:rPr>
            </w:pPr>
          </w:p>
        </w:tc>
        <w:tc>
          <w:tcPr>
            <w:tcW w:w="1280" w:type="dxa"/>
            <w:tcBorders>
              <w:top w:val="nil"/>
              <w:left w:val="nil"/>
              <w:bottom w:val="nil"/>
              <w:right w:val="nil"/>
            </w:tcBorders>
            <w:shd w:val="clear" w:color="auto" w:fill="auto"/>
            <w:vAlign w:val="center"/>
            <w:hideMark/>
          </w:tcPr>
          <w:p w:rsidR="00A93B2E" w:rsidRDefault="00A93B2E">
            <w:pPr>
              <w:rPr>
                <w:sz w:val="20"/>
                <w:szCs w:val="20"/>
              </w:rPr>
            </w:pPr>
          </w:p>
        </w:tc>
        <w:tc>
          <w:tcPr>
            <w:tcW w:w="1600" w:type="dxa"/>
            <w:tcBorders>
              <w:top w:val="nil"/>
              <w:left w:val="nil"/>
              <w:bottom w:val="nil"/>
              <w:right w:val="nil"/>
            </w:tcBorders>
            <w:shd w:val="clear" w:color="auto" w:fill="auto"/>
            <w:vAlign w:val="center"/>
            <w:hideMark/>
          </w:tcPr>
          <w:p w:rsidR="00A93B2E" w:rsidRDefault="00A93B2E">
            <w:pPr>
              <w:rPr>
                <w:sz w:val="20"/>
                <w:szCs w:val="20"/>
              </w:rPr>
            </w:pPr>
          </w:p>
        </w:tc>
        <w:tc>
          <w:tcPr>
            <w:tcW w:w="1600" w:type="dxa"/>
            <w:tcBorders>
              <w:top w:val="nil"/>
              <w:left w:val="nil"/>
              <w:bottom w:val="nil"/>
              <w:right w:val="nil"/>
            </w:tcBorders>
            <w:shd w:val="clear" w:color="auto" w:fill="auto"/>
            <w:vAlign w:val="center"/>
            <w:hideMark/>
          </w:tcPr>
          <w:p w:rsidR="00A93B2E" w:rsidRDefault="00A93B2E">
            <w:pPr>
              <w:jc w:val="right"/>
              <w:rPr>
                <w:sz w:val="20"/>
                <w:szCs w:val="20"/>
              </w:rPr>
            </w:pPr>
          </w:p>
        </w:tc>
        <w:tc>
          <w:tcPr>
            <w:tcW w:w="2060" w:type="dxa"/>
            <w:tcBorders>
              <w:top w:val="nil"/>
              <w:left w:val="nil"/>
              <w:bottom w:val="nil"/>
              <w:right w:val="nil"/>
            </w:tcBorders>
            <w:shd w:val="clear" w:color="auto" w:fill="auto"/>
            <w:vAlign w:val="center"/>
            <w:hideMark/>
          </w:tcPr>
          <w:p w:rsidR="00A93B2E" w:rsidRDefault="00A93B2E">
            <w:pPr>
              <w:jc w:val="right"/>
              <w:rPr>
                <w:sz w:val="20"/>
                <w:szCs w:val="20"/>
              </w:rPr>
            </w:pPr>
          </w:p>
        </w:tc>
        <w:tc>
          <w:tcPr>
            <w:tcW w:w="2080" w:type="dxa"/>
            <w:tcBorders>
              <w:top w:val="nil"/>
              <w:left w:val="nil"/>
              <w:bottom w:val="nil"/>
              <w:right w:val="nil"/>
            </w:tcBorders>
            <w:shd w:val="clear" w:color="auto" w:fill="auto"/>
            <w:vAlign w:val="center"/>
            <w:hideMark/>
          </w:tcPr>
          <w:p w:rsidR="00A93B2E" w:rsidRDefault="00A93B2E">
            <w:pPr>
              <w:rPr>
                <w:sz w:val="20"/>
                <w:szCs w:val="20"/>
              </w:rPr>
            </w:pPr>
          </w:p>
        </w:tc>
      </w:tr>
      <w:tr w:rsidR="00A93B2E" w:rsidTr="00A93B2E">
        <w:trPr>
          <w:trHeight w:val="25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п.п.</w:t>
            </w:r>
          </w:p>
        </w:tc>
        <w:tc>
          <w:tcPr>
            <w:tcW w:w="5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Наименование показателя</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Единицы измерения</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 xml:space="preserve">Утверждено РЭК Кемеровской области </w:t>
            </w:r>
            <w:r>
              <w:rPr>
                <w:rFonts w:ascii="Verdana" w:hAnsi="Verdana" w:cs="Calibri"/>
                <w:sz w:val="16"/>
                <w:szCs w:val="16"/>
              </w:rPr>
              <w:br/>
              <w:t>на 2017 год</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Предложение предприятия на 2018 год</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Предложение экспертов на 2018 год по узлу</w:t>
            </w:r>
            <w:r>
              <w:rPr>
                <w:rFonts w:ascii="Verdana" w:hAnsi="Verdana" w:cs="Calibri"/>
                <w:sz w:val="16"/>
                <w:szCs w:val="16"/>
              </w:rPr>
              <w:br/>
              <w:t xml:space="preserve"> АО "Кемеровская генерация"</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Корректировка предложения предприятия</w:t>
            </w:r>
          </w:p>
        </w:tc>
      </w:tr>
      <w:tr w:rsidR="00A93B2E" w:rsidTr="00A93B2E">
        <w:trPr>
          <w:trHeight w:val="82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93B2E" w:rsidRDefault="00A93B2E">
            <w:pPr>
              <w:rPr>
                <w:rFonts w:ascii="Verdana" w:hAnsi="Verdana" w:cs="Calibri"/>
                <w:sz w:val="16"/>
                <w:szCs w:val="16"/>
              </w:rPr>
            </w:pPr>
          </w:p>
        </w:tc>
        <w:tc>
          <w:tcPr>
            <w:tcW w:w="5280" w:type="dxa"/>
            <w:vMerge/>
            <w:tcBorders>
              <w:top w:val="single" w:sz="4" w:space="0" w:color="auto"/>
              <w:left w:val="single" w:sz="4" w:space="0" w:color="auto"/>
              <w:bottom w:val="single" w:sz="4" w:space="0" w:color="auto"/>
              <w:right w:val="single" w:sz="4" w:space="0" w:color="auto"/>
            </w:tcBorders>
            <w:vAlign w:val="center"/>
            <w:hideMark/>
          </w:tcPr>
          <w:p w:rsidR="00A93B2E" w:rsidRDefault="00A93B2E">
            <w:pPr>
              <w:rPr>
                <w:rFonts w:ascii="Verdana" w:hAnsi="Verdana" w:cs="Calibri"/>
                <w:sz w:val="16"/>
                <w:szCs w:val="16"/>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A93B2E" w:rsidRDefault="00A93B2E">
            <w:pPr>
              <w:rPr>
                <w:rFonts w:ascii="Verdana" w:hAnsi="Verdana" w:cs="Calibri"/>
                <w:sz w:val="16"/>
                <w:szCs w:val="16"/>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A93B2E" w:rsidRDefault="00A93B2E">
            <w:pPr>
              <w:rPr>
                <w:rFonts w:ascii="Verdana" w:hAnsi="Verdana" w:cs="Calibri"/>
                <w:sz w:val="16"/>
                <w:szCs w:val="16"/>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A93B2E" w:rsidRDefault="00A93B2E">
            <w:pPr>
              <w:rPr>
                <w:rFonts w:ascii="Verdana" w:hAnsi="Verdana" w:cs="Calibri"/>
                <w:sz w:val="16"/>
                <w:szCs w:val="16"/>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A93B2E" w:rsidRDefault="00A93B2E">
            <w:pPr>
              <w:rPr>
                <w:rFonts w:ascii="Verdana" w:hAnsi="Verdana" w:cs="Calibri"/>
                <w:sz w:val="16"/>
                <w:szCs w:val="16"/>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A93B2E" w:rsidRDefault="00A93B2E">
            <w:pPr>
              <w:rPr>
                <w:rFonts w:ascii="Verdana" w:hAnsi="Verdana" w:cs="Calibri"/>
                <w:sz w:val="16"/>
                <w:szCs w:val="16"/>
              </w:rPr>
            </w:pPr>
          </w:p>
        </w:tc>
      </w:tr>
      <w:tr w:rsidR="00A93B2E" w:rsidTr="00A93B2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 </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b/>
                <w:bCs/>
                <w:sz w:val="16"/>
                <w:szCs w:val="16"/>
              </w:rPr>
            </w:pPr>
            <w:r>
              <w:rPr>
                <w:rFonts w:ascii="Verdana" w:hAnsi="Verdana" w:cs="Calibri"/>
                <w:b/>
                <w:bCs/>
                <w:sz w:val="16"/>
                <w:szCs w:val="16"/>
              </w:rPr>
              <w:t>Баланс тепловой энергии</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w:t>
            </w:r>
          </w:p>
        </w:tc>
      </w:tr>
      <w:tr w:rsidR="00A93B2E" w:rsidTr="00A93B2E">
        <w:trPr>
          <w:trHeight w:val="2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 </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Поступление тепловой энергии в сеть</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Гкал</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4,996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23,309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4,9968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-18,3119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 </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Потери тепловой энергии в сетях</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Гкал</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0,093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0,841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0,0938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-0,7477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 </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Потери теплоносителя энергии в сетях</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тыс.м3</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0,123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2,315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0,1234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-2,1917 </w:t>
            </w:r>
          </w:p>
        </w:tc>
      </w:tr>
      <w:tr w:rsidR="00A93B2E" w:rsidTr="00A93B2E">
        <w:trPr>
          <w:trHeight w:val="2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 </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Полезный отпуск тепловой энергии</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Гкал</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4,903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22,467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4,9030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-17,5643 </w:t>
            </w:r>
          </w:p>
        </w:tc>
      </w:tr>
      <w:tr w:rsidR="00A93B2E" w:rsidTr="00A93B2E">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 </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b/>
                <w:bCs/>
                <w:sz w:val="16"/>
                <w:szCs w:val="16"/>
              </w:rPr>
            </w:pPr>
            <w:r>
              <w:rPr>
                <w:rFonts w:ascii="Verdana" w:hAnsi="Verdana" w:cs="Calibri"/>
                <w:b/>
                <w:bCs/>
                <w:sz w:val="16"/>
                <w:szCs w:val="16"/>
              </w:rPr>
              <w:t>Расходы на производство тепловой энергии</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2"/>
                <w:szCs w:val="12"/>
              </w:rPr>
            </w:pPr>
            <w:r>
              <w:rPr>
                <w:rFonts w:ascii="Verdana" w:hAnsi="Verdana" w:cs="Calibri"/>
                <w:sz w:val="12"/>
                <w:szCs w:val="12"/>
              </w:rPr>
              <w:t>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 </w:t>
            </w:r>
          </w:p>
        </w:tc>
      </w:tr>
      <w:tr w:rsidR="00A93B2E" w:rsidTr="00A93B2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b/>
                <w:bCs/>
                <w:sz w:val="16"/>
                <w:szCs w:val="16"/>
              </w:rPr>
            </w:pPr>
            <w:r>
              <w:rPr>
                <w:rFonts w:ascii="Verdana" w:hAnsi="Verdana" w:cs="Calibri"/>
                <w:b/>
                <w:bCs/>
                <w:sz w:val="16"/>
                <w:szCs w:val="16"/>
              </w:rPr>
              <w:t>Расходы, связанные с производством и реализацией продукции (услуг), всего</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sz w:val="16"/>
                <w:szCs w:val="16"/>
              </w:rPr>
              <w:t xml:space="preserve">2 123,45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sz w:val="16"/>
                <w:szCs w:val="16"/>
              </w:rPr>
              <w:t xml:space="preserve">52 242,87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sz w:val="16"/>
                <w:szCs w:val="16"/>
              </w:rPr>
              <w:t xml:space="preserve">2 062,87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color w:val="FF0000"/>
                <w:sz w:val="16"/>
                <w:szCs w:val="16"/>
              </w:rPr>
              <w:t xml:space="preserve">-50 180,00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1.1</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расходы на сырье и материалы</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117,80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1 500,00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color w:val="FF0000"/>
                <w:sz w:val="16"/>
                <w:szCs w:val="16"/>
              </w:rPr>
              <w:t xml:space="preserve">-1 500,00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1.1.1</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расходы на сырье и материалы на обслуживание</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117,80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1 500,00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color w:val="FF0000"/>
                <w:sz w:val="16"/>
                <w:szCs w:val="16"/>
              </w:rPr>
              <w:t xml:space="preserve">-1 500,00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1.1.2</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расходы на сырье и материалы на ремонты</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1.2</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расходы на топливо</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1.3</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расходы на покупку потерь тепловой энергии</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80,32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1 238,36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82,66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color w:val="FF0000"/>
                <w:sz w:val="16"/>
                <w:szCs w:val="16"/>
              </w:rPr>
              <w:t xml:space="preserve">-1 155,70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1.4</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расходы на холодную воду</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1.5</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расходы на покупку потерь теплоносителя</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1,25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1,31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1,31 </w:t>
            </w:r>
          </w:p>
        </w:tc>
      </w:tr>
      <w:tr w:rsidR="00A93B2E" w:rsidTr="00A93B2E">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1.6</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амортизация основных средств и нематериальных активов</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169,40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color w:val="FF0000"/>
                <w:sz w:val="16"/>
                <w:szCs w:val="16"/>
              </w:rPr>
              <w:t xml:space="preserve">-169,40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1.7</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оплата труда</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439,16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3 984,00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117,02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color w:val="FF0000"/>
                <w:sz w:val="16"/>
                <w:szCs w:val="16"/>
              </w:rPr>
              <w:t xml:space="preserve">-3 866,98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1.7.1</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в т.ч. оплата труда обслуживающего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439,16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3 984,00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117,02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color w:val="FF0000"/>
                <w:sz w:val="16"/>
                <w:szCs w:val="16"/>
              </w:rPr>
              <w:t xml:space="preserve">-3 866,98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i/>
                <w:iCs/>
                <w:sz w:val="14"/>
                <w:szCs w:val="14"/>
              </w:rPr>
            </w:pPr>
            <w:r>
              <w:rPr>
                <w:rFonts w:ascii="Verdana" w:hAnsi="Verdana" w:cs="Calibri"/>
                <w:i/>
                <w:iCs/>
                <w:sz w:val="14"/>
                <w:szCs w:val="14"/>
              </w:rPr>
              <w:t> </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i/>
                <w:iCs/>
                <w:sz w:val="14"/>
                <w:szCs w:val="14"/>
              </w:rPr>
            </w:pPr>
            <w:r>
              <w:rPr>
                <w:rFonts w:ascii="Verdana" w:hAnsi="Verdana" w:cs="Calibri"/>
                <w:i/>
                <w:iCs/>
                <w:sz w:val="14"/>
                <w:szCs w:val="14"/>
              </w:rPr>
              <w:t xml:space="preserve">        количество обслуживающего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i/>
                <w:iCs/>
                <w:sz w:val="14"/>
                <w:szCs w:val="14"/>
              </w:rPr>
            </w:pPr>
            <w:r>
              <w:rPr>
                <w:rFonts w:ascii="Verdana" w:hAnsi="Verdana" w:cs="Calibri"/>
                <w:i/>
                <w:iCs/>
                <w:sz w:val="14"/>
                <w:szCs w:val="14"/>
              </w:rPr>
              <w:t>человек</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4"/>
                <w:szCs w:val="14"/>
              </w:rPr>
            </w:pPr>
            <w:r>
              <w:rPr>
                <w:rFonts w:ascii="Verdana" w:hAnsi="Verdana" w:cs="Calibri"/>
                <w:i/>
                <w:iCs/>
                <w:sz w:val="14"/>
                <w:szCs w:val="14"/>
              </w:rPr>
              <w:t xml:space="preserve">1,72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4"/>
                <w:szCs w:val="14"/>
              </w:rPr>
            </w:pPr>
            <w:r>
              <w:rPr>
                <w:rFonts w:ascii="Verdana" w:hAnsi="Verdana" w:cs="Calibri"/>
                <w:i/>
                <w:iCs/>
                <w:sz w:val="14"/>
                <w:szCs w:val="14"/>
              </w:rPr>
              <w:t xml:space="preserve">3,50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4"/>
                <w:szCs w:val="14"/>
              </w:rPr>
            </w:pPr>
            <w:r>
              <w:rPr>
                <w:rFonts w:ascii="Verdana" w:hAnsi="Verdana" w:cs="Calibri"/>
                <w:i/>
                <w:iCs/>
                <w:sz w:val="14"/>
                <w:szCs w:val="14"/>
              </w:rPr>
              <w:t xml:space="preserve">5,08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1,58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i/>
                <w:iCs/>
                <w:sz w:val="14"/>
                <w:szCs w:val="14"/>
              </w:rPr>
            </w:pPr>
            <w:r>
              <w:rPr>
                <w:rFonts w:ascii="Verdana" w:hAnsi="Verdana" w:cs="Calibri"/>
                <w:i/>
                <w:iCs/>
                <w:sz w:val="14"/>
                <w:szCs w:val="14"/>
              </w:rPr>
              <w:t> </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i/>
                <w:iCs/>
                <w:sz w:val="14"/>
                <w:szCs w:val="14"/>
              </w:rPr>
            </w:pPr>
            <w:r>
              <w:rPr>
                <w:rFonts w:ascii="Verdana" w:hAnsi="Verdana" w:cs="Calibri"/>
                <w:i/>
                <w:iCs/>
                <w:sz w:val="14"/>
                <w:szCs w:val="14"/>
              </w:rPr>
              <w:t xml:space="preserve">        средняя заработная плата обслуживающего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i/>
                <w:iCs/>
                <w:sz w:val="14"/>
                <w:szCs w:val="14"/>
              </w:rPr>
            </w:pPr>
            <w:r>
              <w:rPr>
                <w:rFonts w:ascii="Verdana" w:hAnsi="Verdana" w:cs="Calibri"/>
                <w:i/>
                <w:iCs/>
                <w:sz w:val="14"/>
                <w:szCs w:val="14"/>
              </w:rPr>
              <w:t>руб./мес.</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4"/>
                <w:szCs w:val="14"/>
              </w:rPr>
            </w:pPr>
            <w:r>
              <w:rPr>
                <w:rFonts w:ascii="Verdana" w:hAnsi="Verdana" w:cs="Calibri"/>
                <w:i/>
                <w:iCs/>
                <w:sz w:val="14"/>
                <w:szCs w:val="14"/>
              </w:rPr>
              <w:t xml:space="preserve">21 286,23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4"/>
                <w:szCs w:val="14"/>
              </w:rPr>
            </w:pPr>
            <w:r>
              <w:rPr>
                <w:rFonts w:ascii="Verdana" w:hAnsi="Verdana" w:cs="Calibri"/>
                <w:i/>
                <w:iCs/>
                <w:sz w:val="14"/>
                <w:szCs w:val="14"/>
              </w:rPr>
              <w:t xml:space="preserve">94 857,14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4"/>
                <w:szCs w:val="14"/>
              </w:rPr>
            </w:pPr>
            <w:r>
              <w:rPr>
                <w:rFonts w:ascii="Verdana" w:hAnsi="Verdana" w:cs="Calibri"/>
                <w:i/>
                <w:iCs/>
                <w:sz w:val="14"/>
                <w:szCs w:val="14"/>
              </w:rPr>
              <w:t xml:space="preserve">22 137,87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color w:val="FF0000"/>
                <w:sz w:val="16"/>
                <w:szCs w:val="16"/>
              </w:rPr>
              <w:t xml:space="preserve">-72 719,28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1.7.2</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в т.ч. оплата труда ремонтного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1.8</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отчисления на социальные нужды</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132,63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1 211,14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35,34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color w:val="FF0000"/>
                <w:sz w:val="16"/>
                <w:szCs w:val="16"/>
              </w:rPr>
              <w:t xml:space="preserve">-1 175,80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1.8.1</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в том числе для обслуживающего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132,63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1 211,14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35,34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color w:val="FF0000"/>
                <w:sz w:val="16"/>
                <w:szCs w:val="16"/>
              </w:rPr>
              <w:t xml:space="preserve">-1 175,80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1.8.2</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в том числе для ремонтного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r>
      <w:tr w:rsidR="00A93B2E" w:rsidTr="00A93B2E">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1.9</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ремонт основных средств, выполняемый подрядным способом</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19 851,36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209,06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color w:val="FF0000"/>
                <w:sz w:val="16"/>
                <w:szCs w:val="16"/>
              </w:rPr>
              <w:t xml:space="preserve">-19 642,30 </w:t>
            </w:r>
          </w:p>
        </w:tc>
      </w:tr>
      <w:tr w:rsidR="00A93B2E" w:rsidTr="00A93B2E">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1.10</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расходы на оплату услуг, оказываемых организациями, осуществляющими регулируемую деятельность</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r>
      <w:tr w:rsidR="00A93B2E" w:rsidTr="00A93B2E">
        <w:trPr>
          <w:trHeight w:val="8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lastRenderedPageBreak/>
              <w:t>1.11</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365,33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12 568,69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626,27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color w:val="FF0000"/>
                <w:sz w:val="16"/>
                <w:szCs w:val="16"/>
              </w:rPr>
              <w:t xml:space="preserve">-11 942,42 </w:t>
            </w:r>
          </w:p>
        </w:tc>
      </w:tr>
      <w:tr w:rsidR="00A93B2E" w:rsidTr="00A93B2E">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1.12</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1 180,00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7,88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color w:val="FF0000"/>
                <w:sz w:val="16"/>
                <w:szCs w:val="16"/>
              </w:rPr>
              <w:t xml:space="preserve">-1 172,12 </w:t>
            </w:r>
          </w:p>
        </w:tc>
      </w:tr>
      <w:tr w:rsidR="00A93B2E" w:rsidTr="00A93B2E">
        <w:trPr>
          <w:trHeight w:val="8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1.13</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r>
      <w:tr w:rsidR="00A93B2E" w:rsidTr="00A93B2E">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1.14</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арендная плата, концессионная плата, лизинговые платежи</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859,56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7 815,36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859,56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color w:val="FF0000"/>
                <w:sz w:val="16"/>
                <w:szCs w:val="16"/>
              </w:rPr>
              <w:t xml:space="preserve">-6 955,80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1.15</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расходы на служебные командировки</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1.16</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расходы на обучение персонала</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140,00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color w:val="FF0000"/>
                <w:sz w:val="16"/>
                <w:szCs w:val="16"/>
              </w:rPr>
              <w:t xml:space="preserve">-140,00 </w:t>
            </w:r>
          </w:p>
        </w:tc>
      </w:tr>
      <w:tr w:rsidR="00A93B2E" w:rsidTr="00A93B2E">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1.17</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расходы на страхование производственных объектов, учитываемые при определении налоговой базы по налогу на прибыль</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r>
      <w:tr w:rsidR="00A93B2E" w:rsidTr="00A93B2E">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1.18</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другие расходы, связанные с производством и (или) реализацией продукции, в том числе</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127,41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1 292,47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123,77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color w:val="FF0000"/>
                <w:sz w:val="16"/>
                <w:szCs w:val="16"/>
              </w:rPr>
              <w:t xml:space="preserve">-1 168,70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i/>
                <w:iCs/>
                <w:sz w:val="16"/>
                <w:szCs w:val="16"/>
              </w:rPr>
            </w:pPr>
            <w:r>
              <w:rPr>
                <w:rFonts w:ascii="Verdana" w:hAnsi="Verdana" w:cs="Calibri"/>
                <w:i/>
                <w:iCs/>
                <w:sz w:val="16"/>
                <w:szCs w:val="16"/>
              </w:rPr>
              <w:t>1.18.1</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i/>
                <w:iCs/>
                <w:sz w:val="16"/>
                <w:szCs w:val="16"/>
              </w:rPr>
            </w:pPr>
            <w:r>
              <w:rPr>
                <w:rFonts w:ascii="Verdana" w:hAnsi="Verdana" w:cs="Calibri"/>
                <w:i/>
                <w:iCs/>
                <w:sz w:val="16"/>
                <w:szCs w:val="16"/>
              </w:rPr>
              <w:t xml:space="preserve">      - налог на имущество организаций</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i/>
                <w:iCs/>
                <w:sz w:val="16"/>
                <w:szCs w:val="16"/>
              </w:rPr>
            </w:pPr>
            <w:r>
              <w:rPr>
                <w:rFonts w:ascii="Verdana" w:hAnsi="Verdana" w:cs="Calibri"/>
                <w:i/>
                <w:iCs/>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6"/>
                <w:szCs w:val="16"/>
              </w:rPr>
            </w:pPr>
            <w:r>
              <w:rPr>
                <w:rFonts w:ascii="Verdana" w:hAnsi="Verdana" w:cs="Calibri"/>
                <w:i/>
                <w:iCs/>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6"/>
                <w:szCs w:val="16"/>
              </w:rPr>
            </w:pPr>
            <w:r>
              <w:rPr>
                <w:rFonts w:ascii="Verdana" w:hAnsi="Verdana" w:cs="Calibri"/>
                <w:i/>
                <w:iCs/>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6"/>
                <w:szCs w:val="16"/>
              </w:rPr>
            </w:pPr>
            <w:r>
              <w:rPr>
                <w:rFonts w:ascii="Verdana" w:hAnsi="Verdana" w:cs="Calibri"/>
                <w:i/>
                <w:iCs/>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i/>
                <w:iCs/>
                <w:sz w:val="16"/>
                <w:szCs w:val="16"/>
              </w:rPr>
            </w:pPr>
            <w:r>
              <w:rPr>
                <w:rFonts w:ascii="Verdana" w:hAnsi="Verdana" w:cs="Calibri"/>
                <w:i/>
                <w:iCs/>
                <w:sz w:val="16"/>
                <w:szCs w:val="16"/>
              </w:rPr>
              <w:t>1.18.2</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i/>
                <w:iCs/>
                <w:sz w:val="16"/>
                <w:szCs w:val="16"/>
              </w:rPr>
            </w:pPr>
            <w:r>
              <w:rPr>
                <w:rFonts w:ascii="Verdana" w:hAnsi="Verdana" w:cs="Calibri"/>
                <w:i/>
                <w:iCs/>
                <w:sz w:val="16"/>
                <w:szCs w:val="16"/>
              </w:rPr>
              <w:t xml:space="preserve">      - земельный налог</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i/>
                <w:iCs/>
                <w:sz w:val="16"/>
                <w:szCs w:val="16"/>
              </w:rPr>
            </w:pPr>
            <w:r>
              <w:rPr>
                <w:rFonts w:ascii="Verdana" w:hAnsi="Verdana" w:cs="Calibri"/>
                <w:i/>
                <w:iCs/>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6"/>
                <w:szCs w:val="16"/>
              </w:rPr>
            </w:pPr>
            <w:r>
              <w:rPr>
                <w:rFonts w:ascii="Verdana" w:hAnsi="Verdana" w:cs="Calibri"/>
                <w:i/>
                <w:iCs/>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6"/>
                <w:szCs w:val="16"/>
              </w:rPr>
            </w:pPr>
            <w:r>
              <w:rPr>
                <w:rFonts w:ascii="Verdana" w:hAnsi="Verdana" w:cs="Calibri"/>
                <w:i/>
                <w:iCs/>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6"/>
                <w:szCs w:val="16"/>
              </w:rPr>
            </w:pPr>
            <w:r>
              <w:rPr>
                <w:rFonts w:ascii="Verdana" w:hAnsi="Verdana" w:cs="Calibri"/>
                <w:i/>
                <w:iCs/>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i/>
                <w:iCs/>
                <w:sz w:val="16"/>
                <w:szCs w:val="16"/>
              </w:rPr>
            </w:pPr>
            <w:r>
              <w:rPr>
                <w:rFonts w:ascii="Verdana" w:hAnsi="Verdana" w:cs="Calibri"/>
                <w:i/>
                <w:iCs/>
                <w:sz w:val="16"/>
                <w:szCs w:val="16"/>
              </w:rPr>
              <w:t>1.18.3</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i/>
                <w:iCs/>
                <w:sz w:val="16"/>
                <w:szCs w:val="16"/>
              </w:rPr>
            </w:pPr>
            <w:r>
              <w:rPr>
                <w:rFonts w:ascii="Verdana" w:hAnsi="Verdana" w:cs="Calibri"/>
                <w:i/>
                <w:iCs/>
                <w:sz w:val="16"/>
                <w:szCs w:val="16"/>
              </w:rPr>
              <w:t xml:space="preserve">      - транспортный налог</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i/>
                <w:iCs/>
                <w:sz w:val="16"/>
                <w:szCs w:val="16"/>
              </w:rPr>
            </w:pPr>
            <w:r>
              <w:rPr>
                <w:rFonts w:ascii="Verdana" w:hAnsi="Verdana" w:cs="Calibri"/>
                <w:i/>
                <w:iCs/>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6"/>
                <w:szCs w:val="16"/>
              </w:rPr>
            </w:pPr>
            <w:r>
              <w:rPr>
                <w:rFonts w:ascii="Verdana" w:hAnsi="Verdana" w:cs="Calibri"/>
                <w:i/>
                <w:iCs/>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6"/>
                <w:szCs w:val="16"/>
              </w:rPr>
            </w:pPr>
            <w:r>
              <w:rPr>
                <w:rFonts w:ascii="Verdana" w:hAnsi="Verdana" w:cs="Calibri"/>
                <w:i/>
                <w:iCs/>
                <w:sz w:val="16"/>
                <w:szCs w:val="16"/>
              </w:rPr>
              <w:t xml:space="preserve">1,63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6"/>
                <w:szCs w:val="16"/>
              </w:rPr>
            </w:pPr>
            <w:r>
              <w:rPr>
                <w:rFonts w:ascii="Verdana" w:hAnsi="Verdana" w:cs="Calibri"/>
                <w:i/>
                <w:iCs/>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color w:val="FF0000"/>
                <w:sz w:val="16"/>
                <w:szCs w:val="16"/>
              </w:rPr>
              <w:t xml:space="preserve">-1,63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i/>
                <w:iCs/>
                <w:sz w:val="16"/>
                <w:szCs w:val="16"/>
              </w:rPr>
            </w:pPr>
            <w:r>
              <w:rPr>
                <w:rFonts w:ascii="Verdana" w:hAnsi="Verdana" w:cs="Calibri"/>
                <w:i/>
                <w:iCs/>
                <w:sz w:val="16"/>
                <w:szCs w:val="16"/>
              </w:rPr>
              <w:t>1.18.4</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i/>
                <w:iCs/>
                <w:sz w:val="16"/>
                <w:szCs w:val="16"/>
              </w:rPr>
            </w:pPr>
            <w:r>
              <w:rPr>
                <w:rFonts w:ascii="Verdana" w:hAnsi="Verdana" w:cs="Calibri"/>
                <w:i/>
                <w:iCs/>
                <w:sz w:val="16"/>
                <w:szCs w:val="16"/>
              </w:rPr>
              <w:t xml:space="preserve">      - водный налог</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i/>
                <w:iCs/>
                <w:sz w:val="16"/>
                <w:szCs w:val="16"/>
              </w:rPr>
            </w:pPr>
            <w:r>
              <w:rPr>
                <w:rFonts w:ascii="Verdana" w:hAnsi="Verdana" w:cs="Calibri"/>
                <w:i/>
                <w:iCs/>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6"/>
                <w:szCs w:val="16"/>
              </w:rPr>
            </w:pPr>
            <w:r>
              <w:rPr>
                <w:rFonts w:ascii="Verdana" w:hAnsi="Verdana" w:cs="Calibri"/>
                <w:i/>
                <w:iCs/>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6"/>
                <w:szCs w:val="16"/>
              </w:rPr>
            </w:pPr>
            <w:r>
              <w:rPr>
                <w:rFonts w:ascii="Verdana" w:hAnsi="Verdana" w:cs="Calibri"/>
                <w:i/>
                <w:iCs/>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6"/>
                <w:szCs w:val="16"/>
              </w:rPr>
            </w:pPr>
            <w:r>
              <w:rPr>
                <w:rFonts w:ascii="Verdana" w:hAnsi="Verdana" w:cs="Calibri"/>
                <w:i/>
                <w:iCs/>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i/>
                <w:iCs/>
                <w:sz w:val="16"/>
                <w:szCs w:val="16"/>
              </w:rPr>
            </w:pPr>
            <w:r>
              <w:rPr>
                <w:rFonts w:ascii="Verdana" w:hAnsi="Verdana" w:cs="Calibri"/>
                <w:i/>
                <w:iCs/>
                <w:sz w:val="16"/>
                <w:szCs w:val="16"/>
              </w:rPr>
              <w:t>1.18.5</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i/>
                <w:iCs/>
                <w:sz w:val="16"/>
                <w:szCs w:val="16"/>
              </w:rPr>
            </w:pPr>
            <w:r>
              <w:rPr>
                <w:rFonts w:ascii="Verdana" w:hAnsi="Verdana" w:cs="Calibri"/>
                <w:i/>
                <w:iCs/>
                <w:sz w:val="16"/>
                <w:szCs w:val="16"/>
              </w:rPr>
              <w:t xml:space="preserve">      - прочие налоги</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i/>
                <w:iCs/>
                <w:sz w:val="16"/>
                <w:szCs w:val="16"/>
              </w:rPr>
            </w:pPr>
            <w:r>
              <w:rPr>
                <w:rFonts w:ascii="Verdana" w:hAnsi="Verdana" w:cs="Calibri"/>
                <w:i/>
                <w:iCs/>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6"/>
                <w:szCs w:val="16"/>
              </w:rPr>
            </w:pPr>
            <w:r>
              <w:rPr>
                <w:rFonts w:ascii="Verdana" w:hAnsi="Verdana" w:cs="Calibri"/>
                <w:i/>
                <w:iCs/>
                <w:sz w:val="16"/>
                <w:szCs w:val="16"/>
              </w:rPr>
              <w:t xml:space="preserve">127,41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6"/>
                <w:szCs w:val="16"/>
              </w:rPr>
            </w:pPr>
            <w:r>
              <w:rPr>
                <w:rFonts w:ascii="Verdana" w:hAnsi="Verdana" w:cs="Calibri"/>
                <w:i/>
                <w:iCs/>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6"/>
                <w:szCs w:val="16"/>
              </w:rPr>
            </w:pPr>
            <w:r>
              <w:rPr>
                <w:rFonts w:ascii="Verdana" w:hAnsi="Verdana" w:cs="Calibri"/>
                <w:i/>
                <w:iCs/>
                <w:sz w:val="16"/>
                <w:szCs w:val="16"/>
              </w:rPr>
              <w:t xml:space="preserve">123,77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123,77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i/>
                <w:iCs/>
                <w:sz w:val="16"/>
                <w:szCs w:val="16"/>
              </w:rPr>
            </w:pPr>
            <w:r>
              <w:rPr>
                <w:rFonts w:ascii="Verdana" w:hAnsi="Verdana" w:cs="Calibri"/>
                <w:i/>
                <w:iCs/>
                <w:sz w:val="16"/>
                <w:szCs w:val="16"/>
              </w:rPr>
              <w:t>1.18.6</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i/>
                <w:iCs/>
                <w:sz w:val="16"/>
                <w:szCs w:val="16"/>
              </w:rPr>
            </w:pPr>
            <w:r>
              <w:rPr>
                <w:rFonts w:ascii="Verdana" w:hAnsi="Verdana" w:cs="Calibri"/>
                <w:i/>
                <w:iCs/>
                <w:sz w:val="16"/>
                <w:szCs w:val="16"/>
              </w:rPr>
              <w:t xml:space="preserve">      - расходы на охрану труда и технику безопасности</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i/>
                <w:iCs/>
                <w:sz w:val="16"/>
                <w:szCs w:val="16"/>
              </w:rPr>
            </w:pPr>
            <w:r>
              <w:rPr>
                <w:rFonts w:ascii="Verdana" w:hAnsi="Verdana" w:cs="Calibri"/>
                <w:i/>
                <w:iCs/>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6"/>
                <w:szCs w:val="16"/>
              </w:rPr>
            </w:pPr>
            <w:r>
              <w:rPr>
                <w:rFonts w:ascii="Verdana" w:hAnsi="Verdana" w:cs="Calibri"/>
                <w:i/>
                <w:iCs/>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6"/>
                <w:szCs w:val="16"/>
              </w:rPr>
            </w:pPr>
            <w:r>
              <w:rPr>
                <w:rFonts w:ascii="Verdana" w:hAnsi="Verdana" w:cs="Calibri"/>
                <w:i/>
                <w:iCs/>
                <w:sz w:val="16"/>
                <w:szCs w:val="16"/>
              </w:rPr>
              <w:t xml:space="preserve">69,00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6"/>
                <w:szCs w:val="16"/>
              </w:rPr>
            </w:pPr>
            <w:r>
              <w:rPr>
                <w:rFonts w:ascii="Verdana" w:hAnsi="Verdana" w:cs="Calibri"/>
                <w:i/>
                <w:iCs/>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color w:val="FF0000"/>
                <w:sz w:val="16"/>
                <w:szCs w:val="16"/>
              </w:rPr>
              <w:t xml:space="preserve">-69,00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i/>
                <w:iCs/>
                <w:sz w:val="16"/>
                <w:szCs w:val="16"/>
              </w:rPr>
            </w:pPr>
            <w:r>
              <w:rPr>
                <w:rFonts w:ascii="Verdana" w:hAnsi="Verdana" w:cs="Calibri"/>
                <w:i/>
                <w:iCs/>
                <w:sz w:val="16"/>
                <w:szCs w:val="16"/>
              </w:rPr>
              <w:t>1.18.7</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i/>
                <w:iCs/>
                <w:sz w:val="16"/>
                <w:szCs w:val="16"/>
              </w:rPr>
            </w:pPr>
            <w:r>
              <w:rPr>
                <w:rFonts w:ascii="Verdana" w:hAnsi="Verdana" w:cs="Calibri"/>
                <w:i/>
                <w:iCs/>
                <w:sz w:val="16"/>
                <w:szCs w:val="16"/>
              </w:rPr>
              <w:t xml:space="preserve">      - канц. Товары</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i/>
                <w:iCs/>
                <w:sz w:val="16"/>
                <w:szCs w:val="16"/>
              </w:rPr>
            </w:pPr>
            <w:r>
              <w:rPr>
                <w:rFonts w:ascii="Verdana" w:hAnsi="Verdana" w:cs="Calibri"/>
                <w:i/>
                <w:iCs/>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6"/>
                <w:szCs w:val="16"/>
              </w:rPr>
            </w:pPr>
            <w:r>
              <w:rPr>
                <w:rFonts w:ascii="Verdana" w:hAnsi="Verdana" w:cs="Calibri"/>
                <w:i/>
                <w:iCs/>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6"/>
                <w:szCs w:val="16"/>
              </w:rPr>
            </w:pPr>
            <w:r>
              <w:rPr>
                <w:rFonts w:ascii="Verdana" w:hAnsi="Verdana" w:cs="Calibri"/>
                <w:i/>
                <w:iCs/>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i/>
                <w:iCs/>
                <w:sz w:val="16"/>
                <w:szCs w:val="16"/>
              </w:rPr>
            </w:pPr>
            <w:r>
              <w:rPr>
                <w:rFonts w:ascii="Verdana" w:hAnsi="Verdana" w:cs="Calibri"/>
                <w:i/>
                <w:iCs/>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r>
      <w:tr w:rsidR="00A93B2E" w:rsidTr="00A93B2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2</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b/>
                <w:bCs/>
                <w:sz w:val="16"/>
                <w:szCs w:val="16"/>
              </w:rPr>
            </w:pPr>
            <w:r>
              <w:rPr>
                <w:rFonts w:ascii="Verdana" w:hAnsi="Verdana" w:cs="Calibri"/>
                <w:b/>
                <w:bCs/>
                <w:sz w:val="16"/>
                <w:szCs w:val="16"/>
              </w:rPr>
              <w:t>Внереализационные расходы, всего</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sz w:val="16"/>
                <w:szCs w:val="16"/>
              </w:rPr>
              <w:t xml:space="preserve">0,00 </w:t>
            </w:r>
          </w:p>
        </w:tc>
      </w:tr>
      <w:tr w:rsidR="00A93B2E" w:rsidTr="00A93B2E">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2.1</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расходы на вывод из эксплуатации (в том числе на консервацию) и вывод из консервации</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2.2</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расходы по сомнительным долгам</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r>
      <w:tr w:rsidR="00A93B2E" w:rsidTr="00A93B2E">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2.3</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2.4</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другие обоснованные расходы, в том числе</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2.4.1</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расходы на услуги банков</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2.4.2</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расходы на обслуживание заемных средств</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r>
      <w:tr w:rsidR="00A93B2E" w:rsidTr="00A93B2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lastRenderedPageBreak/>
              <w:t>3</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b/>
                <w:bCs/>
                <w:sz w:val="16"/>
                <w:szCs w:val="16"/>
              </w:rPr>
            </w:pPr>
            <w:r>
              <w:rPr>
                <w:rFonts w:ascii="Verdana" w:hAnsi="Verdana" w:cs="Calibri"/>
                <w:b/>
                <w:bCs/>
                <w:sz w:val="16"/>
                <w:szCs w:val="16"/>
              </w:rPr>
              <w:t>Расходы, не учитываемые в целях налогообложения, всего</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sz w:val="16"/>
                <w:szCs w:val="16"/>
              </w:rPr>
              <w:t xml:space="preserve">0,00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3.1</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расходы на капитальные вложения (инвестиции)</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r>
      <w:tr w:rsidR="00A93B2E" w:rsidTr="00A93B2E">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3.2</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денежные выплаты социального характера (по Коллективному договору)</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3.3</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резервный фонд</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3.4</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sz w:val="16"/>
                <w:szCs w:val="16"/>
              </w:rPr>
            </w:pPr>
            <w:r>
              <w:rPr>
                <w:rFonts w:ascii="Verdana" w:hAnsi="Verdana" w:cs="Calibri"/>
                <w:sz w:val="16"/>
                <w:szCs w:val="16"/>
              </w:rPr>
              <w:t xml:space="preserve">   - прочие расходы</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sz w:val="16"/>
                <w:szCs w:val="16"/>
              </w:rPr>
            </w:pPr>
            <w:r>
              <w:rPr>
                <w:rFonts w:ascii="Verdana" w:hAnsi="Verdana" w:cs="Calibri"/>
                <w:sz w:val="16"/>
                <w:szCs w:val="16"/>
              </w:rPr>
              <w:t xml:space="preserve">0,00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4</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b/>
                <w:bCs/>
                <w:sz w:val="16"/>
                <w:szCs w:val="16"/>
              </w:rPr>
            </w:pPr>
            <w:r>
              <w:rPr>
                <w:rFonts w:ascii="Verdana" w:hAnsi="Verdana" w:cs="Calibri"/>
                <w:b/>
                <w:bCs/>
                <w:sz w:val="16"/>
                <w:szCs w:val="16"/>
              </w:rPr>
              <w:t>Налог на прибыль</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sz w:val="16"/>
                <w:szCs w:val="16"/>
              </w:rPr>
              <w:t xml:space="preserve">3 322,65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color w:val="FF0000"/>
                <w:sz w:val="16"/>
                <w:szCs w:val="16"/>
              </w:rPr>
              <w:t xml:space="preserve">-3 322,65 </w:t>
            </w:r>
          </w:p>
        </w:tc>
      </w:tr>
      <w:tr w:rsidR="00A93B2E" w:rsidTr="00A93B2E">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5</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b/>
                <w:bCs/>
                <w:sz w:val="16"/>
                <w:szCs w:val="16"/>
              </w:rPr>
            </w:pPr>
            <w:r>
              <w:rPr>
                <w:rFonts w:ascii="Verdana" w:hAnsi="Verdana" w:cs="Calibri"/>
                <w:b/>
                <w:bCs/>
                <w:sz w:val="16"/>
                <w:szCs w:val="16"/>
              </w:rPr>
              <w:t>Выпадающие доходы (+)/экономия средств(-)</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sz w:val="16"/>
                <w:szCs w:val="16"/>
              </w:rPr>
              <w:t xml:space="preserve">0,00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sz w:val="16"/>
                <w:szCs w:val="16"/>
              </w:rPr>
              <w:t xml:space="preserve">0,00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sz w:val="16"/>
                <w:szCs w:val="16"/>
              </w:rPr>
              <w:t xml:space="preserve">0,00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sz w:val="16"/>
                <w:szCs w:val="16"/>
              </w:rPr>
              <w:t xml:space="preserve">0,00 </w:t>
            </w:r>
          </w:p>
        </w:tc>
      </w:tr>
      <w:tr w:rsidR="00A93B2E" w:rsidTr="00A93B2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6</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b/>
                <w:bCs/>
                <w:sz w:val="16"/>
                <w:szCs w:val="16"/>
              </w:rPr>
            </w:pPr>
            <w:r>
              <w:rPr>
                <w:rFonts w:ascii="Verdana" w:hAnsi="Verdana" w:cs="Calibri"/>
                <w:b/>
                <w:bCs/>
                <w:sz w:val="16"/>
                <w:szCs w:val="16"/>
              </w:rPr>
              <w:t>Необходимая валовая выручка, всего</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sz w:val="16"/>
                <w:szCs w:val="16"/>
              </w:rPr>
            </w:pPr>
            <w:r>
              <w:rPr>
                <w:rFonts w:ascii="Verdana" w:hAnsi="Verdana" w:cs="Calibri"/>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sz w:val="16"/>
                <w:szCs w:val="16"/>
              </w:rPr>
              <w:t xml:space="preserve">2 123,45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sz w:val="16"/>
                <w:szCs w:val="16"/>
              </w:rPr>
              <w:t xml:space="preserve">55 377,44 </w:t>
            </w:r>
          </w:p>
        </w:tc>
        <w:tc>
          <w:tcPr>
            <w:tcW w:w="206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sz w:val="16"/>
                <w:szCs w:val="16"/>
              </w:rPr>
              <w:t xml:space="preserve">2 062,87 </w:t>
            </w:r>
          </w:p>
        </w:tc>
        <w:tc>
          <w:tcPr>
            <w:tcW w:w="2080" w:type="dxa"/>
            <w:tcBorders>
              <w:top w:val="nil"/>
              <w:left w:val="nil"/>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color w:val="FF0000"/>
                <w:sz w:val="16"/>
                <w:szCs w:val="16"/>
              </w:rPr>
              <w:t xml:space="preserve">-53 314,57 </w:t>
            </w:r>
          </w:p>
        </w:tc>
      </w:tr>
      <w:tr w:rsidR="00A93B2E" w:rsidTr="00A93B2E">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b/>
                <w:bCs/>
                <w:sz w:val="16"/>
                <w:szCs w:val="16"/>
              </w:rPr>
            </w:pPr>
            <w:r>
              <w:rPr>
                <w:rFonts w:ascii="Verdana" w:hAnsi="Verdana" w:cs="Calibri"/>
                <w:b/>
                <w:bCs/>
                <w:sz w:val="16"/>
                <w:szCs w:val="16"/>
              </w:rPr>
              <w:t>7</w:t>
            </w:r>
          </w:p>
        </w:tc>
        <w:tc>
          <w:tcPr>
            <w:tcW w:w="528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b/>
                <w:bCs/>
                <w:sz w:val="16"/>
                <w:szCs w:val="16"/>
              </w:rPr>
            </w:pPr>
            <w:r>
              <w:rPr>
                <w:rFonts w:ascii="Verdana" w:hAnsi="Verdana" w:cs="Calibri"/>
                <w:b/>
                <w:bCs/>
                <w:sz w:val="16"/>
                <w:szCs w:val="16"/>
              </w:rPr>
              <w:t>Необходимая валовая выручка с учетом решения ФАС России о не превышении индекса изменения размера платы граждан за коммунальные услуги</w:t>
            </w:r>
          </w:p>
        </w:tc>
        <w:tc>
          <w:tcPr>
            <w:tcW w:w="1280" w:type="dxa"/>
            <w:tcBorders>
              <w:top w:val="nil"/>
              <w:left w:val="nil"/>
              <w:bottom w:val="single" w:sz="4" w:space="0" w:color="auto"/>
              <w:right w:val="single" w:sz="4" w:space="0" w:color="auto"/>
            </w:tcBorders>
            <w:shd w:val="clear" w:color="auto" w:fill="auto"/>
            <w:vAlign w:val="center"/>
            <w:hideMark/>
          </w:tcPr>
          <w:p w:rsidR="00A93B2E" w:rsidRDefault="00A93B2E">
            <w:pPr>
              <w:jc w:val="center"/>
              <w:rPr>
                <w:rFonts w:ascii="Verdana" w:hAnsi="Verdana" w:cs="Calibri"/>
                <w:b/>
                <w:bCs/>
                <w:sz w:val="16"/>
                <w:szCs w:val="16"/>
              </w:rPr>
            </w:pPr>
            <w:r>
              <w:rPr>
                <w:rFonts w:ascii="Verdana" w:hAnsi="Verdana" w:cs="Calibri"/>
                <w:b/>
                <w:bCs/>
                <w:sz w:val="16"/>
                <w:szCs w:val="16"/>
              </w:rPr>
              <w:t>тыс. руб.</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b/>
                <w:bCs/>
                <w:sz w:val="16"/>
                <w:szCs w:val="16"/>
              </w:rPr>
            </w:pPr>
            <w:r>
              <w:rPr>
                <w:rFonts w:ascii="Verdana" w:hAnsi="Verdana" w:cs="Calibri"/>
                <w:b/>
                <w:bCs/>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A93B2E" w:rsidRDefault="00A93B2E">
            <w:pPr>
              <w:rPr>
                <w:rFonts w:ascii="Verdana" w:hAnsi="Verdana" w:cs="Calibri"/>
                <w:b/>
                <w:bCs/>
                <w:sz w:val="16"/>
                <w:szCs w:val="16"/>
              </w:rPr>
            </w:pPr>
            <w:r>
              <w:rPr>
                <w:rFonts w:ascii="Verdana" w:hAnsi="Verdana" w:cs="Calibri"/>
                <w:b/>
                <w:bCs/>
                <w:sz w:val="16"/>
                <w:szCs w:val="16"/>
              </w:rPr>
              <w:t> </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sz w:val="16"/>
                <w:szCs w:val="16"/>
              </w:rPr>
              <w:t xml:space="preserve">1 856,22 </w:t>
            </w:r>
          </w:p>
        </w:tc>
        <w:tc>
          <w:tcPr>
            <w:tcW w:w="2080" w:type="dxa"/>
            <w:tcBorders>
              <w:top w:val="nil"/>
              <w:left w:val="single" w:sz="4" w:space="0" w:color="auto"/>
              <w:bottom w:val="single" w:sz="4" w:space="0" w:color="auto"/>
              <w:right w:val="single" w:sz="4" w:space="0" w:color="auto"/>
            </w:tcBorders>
            <w:shd w:val="clear" w:color="auto" w:fill="auto"/>
            <w:vAlign w:val="center"/>
            <w:hideMark/>
          </w:tcPr>
          <w:p w:rsidR="00A93B2E" w:rsidRDefault="00A93B2E">
            <w:pPr>
              <w:jc w:val="right"/>
              <w:rPr>
                <w:rFonts w:ascii="Verdana" w:hAnsi="Verdana" w:cs="Calibri"/>
                <w:b/>
                <w:bCs/>
                <w:sz w:val="16"/>
                <w:szCs w:val="16"/>
              </w:rPr>
            </w:pPr>
            <w:r>
              <w:rPr>
                <w:rFonts w:ascii="Verdana" w:hAnsi="Verdana" w:cs="Calibri"/>
                <w:b/>
                <w:bCs/>
                <w:sz w:val="16"/>
                <w:szCs w:val="16"/>
              </w:rPr>
              <w:t xml:space="preserve">1 856,22 </w:t>
            </w:r>
          </w:p>
        </w:tc>
      </w:tr>
      <w:tr w:rsidR="00A93B2E" w:rsidTr="00A93B2E">
        <w:trPr>
          <w:trHeight w:val="255"/>
        </w:trPr>
        <w:tc>
          <w:tcPr>
            <w:tcW w:w="960" w:type="dxa"/>
            <w:tcBorders>
              <w:top w:val="nil"/>
              <w:left w:val="nil"/>
              <w:bottom w:val="nil"/>
              <w:right w:val="nil"/>
            </w:tcBorders>
            <w:shd w:val="clear" w:color="auto" w:fill="auto"/>
            <w:vAlign w:val="center"/>
            <w:hideMark/>
          </w:tcPr>
          <w:p w:rsidR="00A93B2E" w:rsidRDefault="00A93B2E">
            <w:pPr>
              <w:jc w:val="right"/>
              <w:rPr>
                <w:rFonts w:ascii="Verdana" w:hAnsi="Verdana" w:cs="Calibri"/>
                <w:b/>
                <w:bCs/>
                <w:sz w:val="16"/>
                <w:szCs w:val="16"/>
              </w:rPr>
            </w:pPr>
          </w:p>
        </w:tc>
        <w:tc>
          <w:tcPr>
            <w:tcW w:w="5280" w:type="dxa"/>
            <w:tcBorders>
              <w:top w:val="nil"/>
              <w:left w:val="nil"/>
              <w:bottom w:val="nil"/>
              <w:right w:val="nil"/>
            </w:tcBorders>
            <w:shd w:val="clear" w:color="auto" w:fill="auto"/>
            <w:vAlign w:val="center"/>
            <w:hideMark/>
          </w:tcPr>
          <w:p w:rsidR="00A93B2E" w:rsidRDefault="00A93B2E">
            <w:pPr>
              <w:jc w:val="center"/>
              <w:rPr>
                <w:sz w:val="20"/>
                <w:szCs w:val="20"/>
              </w:rPr>
            </w:pPr>
          </w:p>
        </w:tc>
        <w:tc>
          <w:tcPr>
            <w:tcW w:w="1280" w:type="dxa"/>
            <w:tcBorders>
              <w:top w:val="nil"/>
              <w:left w:val="nil"/>
              <w:bottom w:val="nil"/>
              <w:right w:val="nil"/>
            </w:tcBorders>
            <w:shd w:val="clear" w:color="auto" w:fill="auto"/>
            <w:vAlign w:val="center"/>
            <w:hideMark/>
          </w:tcPr>
          <w:p w:rsidR="00A93B2E" w:rsidRDefault="00A93B2E">
            <w:pPr>
              <w:rPr>
                <w:sz w:val="20"/>
                <w:szCs w:val="20"/>
              </w:rPr>
            </w:pPr>
          </w:p>
        </w:tc>
        <w:tc>
          <w:tcPr>
            <w:tcW w:w="1600" w:type="dxa"/>
            <w:tcBorders>
              <w:top w:val="nil"/>
              <w:left w:val="nil"/>
              <w:bottom w:val="nil"/>
              <w:right w:val="nil"/>
            </w:tcBorders>
            <w:shd w:val="clear" w:color="auto" w:fill="auto"/>
            <w:vAlign w:val="center"/>
            <w:hideMark/>
          </w:tcPr>
          <w:p w:rsidR="00A93B2E" w:rsidRDefault="00A93B2E">
            <w:pPr>
              <w:rPr>
                <w:sz w:val="20"/>
                <w:szCs w:val="20"/>
              </w:rPr>
            </w:pPr>
          </w:p>
        </w:tc>
        <w:tc>
          <w:tcPr>
            <w:tcW w:w="1600" w:type="dxa"/>
            <w:tcBorders>
              <w:top w:val="nil"/>
              <w:left w:val="nil"/>
              <w:bottom w:val="nil"/>
              <w:right w:val="nil"/>
            </w:tcBorders>
            <w:shd w:val="clear" w:color="auto" w:fill="auto"/>
            <w:vAlign w:val="center"/>
            <w:hideMark/>
          </w:tcPr>
          <w:p w:rsidR="00A93B2E" w:rsidRDefault="00A93B2E">
            <w:pPr>
              <w:rPr>
                <w:sz w:val="20"/>
                <w:szCs w:val="20"/>
              </w:rPr>
            </w:pPr>
          </w:p>
        </w:tc>
        <w:tc>
          <w:tcPr>
            <w:tcW w:w="2060" w:type="dxa"/>
            <w:tcBorders>
              <w:top w:val="nil"/>
              <w:left w:val="nil"/>
              <w:bottom w:val="nil"/>
              <w:right w:val="nil"/>
            </w:tcBorders>
            <w:shd w:val="clear" w:color="auto" w:fill="auto"/>
            <w:vAlign w:val="center"/>
            <w:hideMark/>
          </w:tcPr>
          <w:p w:rsidR="00A93B2E" w:rsidRDefault="00A93B2E">
            <w:pPr>
              <w:rPr>
                <w:sz w:val="20"/>
                <w:szCs w:val="20"/>
              </w:rPr>
            </w:pPr>
          </w:p>
        </w:tc>
        <w:tc>
          <w:tcPr>
            <w:tcW w:w="2080" w:type="dxa"/>
            <w:tcBorders>
              <w:top w:val="nil"/>
              <w:left w:val="nil"/>
              <w:bottom w:val="nil"/>
              <w:right w:val="nil"/>
            </w:tcBorders>
            <w:shd w:val="clear" w:color="auto" w:fill="auto"/>
            <w:vAlign w:val="center"/>
            <w:hideMark/>
          </w:tcPr>
          <w:p w:rsidR="00A93B2E" w:rsidRDefault="00A93B2E">
            <w:pPr>
              <w:rPr>
                <w:sz w:val="20"/>
                <w:szCs w:val="20"/>
              </w:rPr>
            </w:pPr>
          </w:p>
        </w:tc>
      </w:tr>
    </w:tbl>
    <w:p w:rsidR="004A5AC8" w:rsidRDefault="004A5AC8" w:rsidP="005D5DA6">
      <w:pPr>
        <w:ind w:firstLine="709"/>
        <w:jc w:val="both"/>
        <w:rPr>
          <w:sz w:val="28"/>
          <w:szCs w:val="28"/>
          <w:lang w:eastAsia="en-US"/>
        </w:rPr>
        <w:sectPr w:rsidR="004A5AC8" w:rsidSect="00A93B2E">
          <w:pgSz w:w="16838" w:h="11906" w:orient="landscape" w:code="9"/>
          <w:pgMar w:top="851" w:right="851" w:bottom="851" w:left="851" w:header="283" w:footer="283" w:gutter="0"/>
          <w:cols w:space="708"/>
          <w:titlePg/>
          <w:docGrid w:linePitch="360"/>
        </w:sectPr>
      </w:pPr>
    </w:p>
    <w:p w:rsidR="004A5AC8" w:rsidRDefault="004A5AC8" w:rsidP="004A5AC8">
      <w:pPr>
        <w:ind w:firstLine="5245"/>
        <w:jc w:val="right"/>
      </w:pPr>
      <w:r>
        <w:lastRenderedPageBreak/>
        <w:t>Приложение № 1</w:t>
      </w:r>
      <w:r w:rsidR="00236137">
        <w:t>0</w:t>
      </w:r>
      <w:r>
        <w:t xml:space="preserve"> к протоколу № 35</w:t>
      </w:r>
    </w:p>
    <w:p w:rsidR="004A5AC8" w:rsidRDefault="004A5AC8" w:rsidP="004A5AC8">
      <w:pPr>
        <w:ind w:firstLine="5245"/>
        <w:jc w:val="right"/>
      </w:pPr>
      <w:r>
        <w:t>заседания Правления региональной</w:t>
      </w:r>
    </w:p>
    <w:p w:rsidR="004A5AC8" w:rsidRDefault="004A5AC8" w:rsidP="004A5AC8">
      <w:pPr>
        <w:ind w:firstLine="5245"/>
        <w:jc w:val="right"/>
      </w:pPr>
      <w:r>
        <w:t>энергетической комиссии Кемеровской</w:t>
      </w:r>
    </w:p>
    <w:p w:rsidR="004A5AC8" w:rsidRDefault="004A5AC8" w:rsidP="004A5AC8">
      <w:pPr>
        <w:ind w:firstLine="709"/>
        <w:jc w:val="right"/>
        <w:rPr>
          <w:sz w:val="28"/>
          <w:szCs w:val="28"/>
          <w:lang w:eastAsia="en-US"/>
        </w:rPr>
      </w:pPr>
      <w:r>
        <w:t>области от 30.06.2018</w:t>
      </w:r>
    </w:p>
    <w:p w:rsidR="005F4413" w:rsidRDefault="005F4413" w:rsidP="005D5DA6">
      <w:pPr>
        <w:ind w:firstLine="709"/>
        <w:jc w:val="both"/>
        <w:rPr>
          <w:sz w:val="28"/>
          <w:szCs w:val="28"/>
          <w:lang w:eastAsia="en-US"/>
        </w:rPr>
      </w:pPr>
    </w:p>
    <w:p w:rsidR="004A5AC8" w:rsidRPr="006376F4" w:rsidRDefault="004A5AC8" w:rsidP="004A5AC8">
      <w:pPr>
        <w:ind w:left="709"/>
        <w:jc w:val="center"/>
        <w:rPr>
          <w:b/>
          <w:bCs/>
          <w:color w:val="000000"/>
          <w:kern w:val="32"/>
        </w:rPr>
      </w:pPr>
      <w:r w:rsidRPr="006376F4">
        <w:rPr>
          <w:b/>
          <w:bCs/>
          <w:color w:val="000000"/>
          <w:kern w:val="32"/>
        </w:rPr>
        <w:t>Тарифы</w:t>
      </w:r>
      <w:r w:rsidRPr="006376F4">
        <w:rPr>
          <w:b/>
          <w:bCs/>
          <w:color w:val="000000"/>
          <w:kern w:val="32"/>
          <w:lang w:val="x-none"/>
        </w:rPr>
        <w:t xml:space="preserve"> </w:t>
      </w:r>
      <w:r w:rsidRPr="006376F4">
        <w:rPr>
          <w:b/>
          <w:bCs/>
          <w:color w:val="000000"/>
          <w:kern w:val="32"/>
        </w:rPr>
        <w:t xml:space="preserve">ООО «Теплоснаб» </w:t>
      </w:r>
      <w:r w:rsidRPr="006376F4">
        <w:rPr>
          <w:b/>
          <w:bCs/>
          <w:color w:val="000000"/>
          <w:kern w:val="32"/>
          <w:lang w:val="x-none"/>
        </w:rPr>
        <w:t xml:space="preserve">на </w:t>
      </w:r>
      <w:r w:rsidRPr="006376F4">
        <w:rPr>
          <w:b/>
          <w:bCs/>
          <w:color w:val="000000"/>
          <w:kern w:val="32"/>
        </w:rPr>
        <w:t xml:space="preserve">услуги по передаче тепловой энергии, реализуемой на потребительском рынке г. Кемерово, </w:t>
      </w:r>
      <w:r w:rsidRPr="006376F4">
        <w:rPr>
          <w:b/>
          <w:bCs/>
          <w:color w:val="000000"/>
          <w:kern w:val="32"/>
        </w:rPr>
        <w:br/>
        <w:t xml:space="preserve">на период с 01.01.2018 по 31.12.2018 </w:t>
      </w:r>
    </w:p>
    <w:p w:rsidR="004A5AC8" w:rsidRDefault="004A5AC8" w:rsidP="004A5AC8">
      <w:pPr>
        <w:ind w:left="709"/>
      </w:pPr>
    </w:p>
    <w:p w:rsidR="004A5AC8" w:rsidRDefault="004A5AC8" w:rsidP="004A5AC8">
      <w:pPr>
        <w:ind w:left="709"/>
        <w:jc w:val="right"/>
        <w:rPr>
          <w:sz w:val="28"/>
          <w:szCs w:val="28"/>
        </w:rPr>
      </w:pPr>
      <w:r w:rsidRPr="00A47825">
        <w:rPr>
          <w:sz w:val="28"/>
          <w:szCs w:val="28"/>
        </w:rPr>
        <w:t>(НДС</w:t>
      </w:r>
      <w:r>
        <w:rPr>
          <w:sz w:val="28"/>
          <w:szCs w:val="28"/>
        </w:rPr>
        <w:t xml:space="preserve"> не облагается</w:t>
      </w:r>
      <w:r w:rsidRPr="00A47825">
        <w:rPr>
          <w:sz w:val="28"/>
          <w:szCs w:val="28"/>
        </w:rPr>
        <w:t>)</w:t>
      </w:r>
    </w:p>
    <w:tbl>
      <w:tblPr>
        <w:tblW w:w="10007"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2894"/>
        <w:gridCol w:w="832"/>
        <w:gridCol w:w="1559"/>
        <w:gridCol w:w="1418"/>
        <w:gridCol w:w="1501"/>
      </w:tblGrid>
      <w:tr w:rsidR="004A5AC8" w:rsidRPr="00E3084B" w:rsidTr="004A5AC8">
        <w:trPr>
          <w:trHeight w:val="294"/>
        </w:trPr>
        <w:tc>
          <w:tcPr>
            <w:tcW w:w="1803" w:type="dxa"/>
            <w:vMerge w:val="restart"/>
            <w:shd w:val="clear" w:color="auto" w:fill="auto"/>
            <w:vAlign w:val="center"/>
          </w:tcPr>
          <w:p w:rsidR="004A5AC8" w:rsidRPr="007C7114" w:rsidRDefault="004A5AC8" w:rsidP="00593665">
            <w:pPr>
              <w:ind w:right="-2"/>
              <w:jc w:val="center"/>
            </w:pPr>
            <w:r w:rsidRPr="007C7114">
              <w:t>Наи</w:t>
            </w:r>
            <w:r>
              <w:t>менование регулируемой органи</w:t>
            </w:r>
            <w:r w:rsidRPr="007C7114">
              <w:t>зации</w:t>
            </w:r>
          </w:p>
        </w:tc>
        <w:tc>
          <w:tcPr>
            <w:tcW w:w="2894" w:type="dxa"/>
            <w:vMerge w:val="restart"/>
            <w:shd w:val="clear" w:color="auto" w:fill="auto"/>
            <w:vAlign w:val="center"/>
          </w:tcPr>
          <w:p w:rsidR="004A5AC8" w:rsidRPr="007C7114" w:rsidRDefault="004A5AC8" w:rsidP="00593665">
            <w:pPr>
              <w:ind w:right="-2"/>
              <w:jc w:val="center"/>
            </w:pPr>
            <w:r w:rsidRPr="007C7114">
              <w:t>Вид тарифа</w:t>
            </w:r>
          </w:p>
        </w:tc>
        <w:tc>
          <w:tcPr>
            <w:tcW w:w="832" w:type="dxa"/>
            <w:vMerge w:val="restart"/>
            <w:shd w:val="clear" w:color="auto" w:fill="auto"/>
            <w:vAlign w:val="center"/>
          </w:tcPr>
          <w:p w:rsidR="004A5AC8" w:rsidRPr="007C7114" w:rsidRDefault="004A5AC8" w:rsidP="00593665">
            <w:pPr>
              <w:ind w:right="-2"/>
              <w:jc w:val="center"/>
            </w:pPr>
            <w:r>
              <w:t>Г</w:t>
            </w:r>
            <w:r w:rsidRPr="007C7114">
              <w:t>од</w:t>
            </w:r>
          </w:p>
        </w:tc>
        <w:tc>
          <w:tcPr>
            <w:tcW w:w="4478" w:type="dxa"/>
            <w:gridSpan w:val="3"/>
            <w:shd w:val="clear" w:color="auto" w:fill="auto"/>
            <w:vAlign w:val="center"/>
          </w:tcPr>
          <w:p w:rsidR="004A5AC8" w:rsidRPr="00E3084B" w:rsidRDefault="004A5AC8" w:rsidP="00593665">
            <w:pPr>
              <w:ind w:right="-2"/>
              <w:jc w:val="center"/>
            </w:pPr>
            <w:r w:rsidRPr="00E3084B">
              <w:t>Вид теплоносителя</w:t>
            </w:r>
          </w:p>
        </w:tc>
      </w:tr>
      <w:tr w:rsidR="004A5AC8" w:rsidRPr="007C7114" w:rsidTr="004A5AC8">
        <w:trPr>
          <w:trHeight w:val="159"/>
        </w:trPr>
        <w:tc>
          <w:tcPr>
            <w:tcW w:w="1803" w:type="dxa"/>
            <w:vMerge/>
            <w:shd w:val="clear" w:color="auto" w:fill="auto"/>
            <w:vAlign w:val="center"/>
          </w:tcPr>
          <w:p w:rsidR="004A5AC8" w:rsidRPr="007C7114" w:rsidRDefault="004A5AC8" w:rsidP="00593665">
            <w:pPr>
              <w:ind w:right="-2"/>
              <w:jc w:val="center"/>
            </w:pPr>
          </w:p>
        </w:tc>
        <w:tc>
          <w:tcPr>
            <w:tcW w:w="2894" w:type="dxa"/>
            <w:vMerge/>
            <w:shd w:val="clear" w:color="auto" w:fill="auto"/>
            <w:vAlign w:val="center"/>
          </w:tcPr>
          <w:p w:rsidR="004A5AC8" w:rsidRPr="007C7114" w:rsidRDefault="004A5AC8" w:rsidP="00593665">
            <w:pPr>
              <w:ind w:right="-2"/>
              <w:jc w:val="center"/>
            </w:pPr>
          </w:p>
        </w:tc>
        <w:tc>
          <w:tcPr>
            <w:tcW w:w="832" w:type="dxa"/>
            <w:vMerge/>
            <w:shd w:val="clear" w:color="auto" w:fill="auto"/>
            <w:vAlign w:val="center"/>
          </w:tcPr>
          <w:p w:rsidR="004A5AC8" w:rsidRDefault="004A5AC8" w:rsidP="00593665">
            <w:pPr>
              <w:ind w:right="-2"/>
              <w:jc w:val="center"/>
            </w:pPr>
          </w:p>
        </w:tc>
        <w:tc>
          <w:tcPr>
            <w:tcW w:w="2977" w:type="dxa"/>
            <w:gridSpan w:val="2"/>
            <w:shd w:val="clear" w:color="auto" w:fill="auto"/>
            <w:vAlign w:val="center"/>
          </w:tcPr>
          <w:p w:rsidR="004A5AC8" w:rsidRDefault="004A5AC8" w:rsidP="00593665">
            <w:pPr>
              <w:ind w:right="-2"/>
              <w:jc w:val="center"/>
            </w:pPr>
            <w:r>
              <w:t>В</w:t>
            </w:r>
            <w:r w:rsidRPr="007C7114">
              <w:t>ода</w:t>
            </w:r>
          </w:p>
        </w:tc>
        <w:tc>
          <w:tcPr>
            <w:tcW w:w="1501" w:type="dxa"/>
            <w:shd w:val="clear" w:color="auto" w:fill="auto"/>
            <w:vAlign w:val="center"/>
          </w:tcPr>
          <w:p w:rsidR="004A5AC8" w:rsidRPr="007C7114" w:rsidRDefault="004A5AC8" w:rsidP="00593665">
            <w:pPr>
              <w:ind w:right="-2"/>
              <w:jc w:val="center"/>
            </w:pPr>
            <w:r>
              <w:t>Пар</w:t>
            </w:r>
          </w:p>
        </w:tc>
      </w:tr>
      <w:tr w:rsidR="004A5AC8" w:rsidRPr="007C7114" w:rsidTr="004A5AC8">
        <w:tc>
          <w:tcPr>
            <w:tcW w:w="1803" w:type="dxa"/>
            <w:vMerge/>
            <w:shd w:val="clear" w:color="auto" w:fill="auto"/>
            <w:vAlign w:val="center"/>
          </w:tcPr>
          <w:p w:rsidR="004A5AC8" w:rsidRPr="007C7114" w:rsidRDefault="004A5AC8" w:rsidP="00593665">
            <w:pPr>
              <w:ind w:right="-2"/>
              <w:jc w:val="center"/>
            </w:pPr>
          </w:p>
        </w:tc>
        <w:tc>
          <w:tcPr>
            <w:tcW w:w="2894" w:type="dxa"/>
            <w:vMerge/>
            <w:shd w:val="clear" w:color="auto" w:fill="auto"/>
            <w:vAlign w:val="center"/>
          </w:tcPr>
          <w:p w:rsidR="004A5AC8" w:rsidRPr="007C7114" w:rsidRDefault="004A5AC8" w:rsidP="00593665">
            <w:pPr>
              <w:ind w:right="-2"/>
              <w:jc w:val="center"/>
            </w:pPr>
          </w:p>
        </w:tc>
        <w:tc>
          <w:tcPr>
            <w:tcW w:w="832" w:type="dxa"/>
            <w:vMerge/>
            <w:shd w:val="clear" w:color="auto" w:fill="auto"/>
            <w:vAlign w:val="center"/>
          </w:tcPr>
          <w:p w:rsidR="004A5AC8" w:rsidRPr="007C7114" w:rsidRDefault="004A5AC8" w:rsidP="00593665">
            <w:pPr>
              <w:ind w:right="-2"/>
              <w:jc w:val="center"/>
            </w:pPr>
          </w:p>
        </w:tc>
        <w:tc>
          <w:tcPr>
            <w:tcW w:w="1559" w:type="dxa"/>
            <w:shd w:val="clear" w:color="auto" w:fill="auto"/>
            <w:vAlign w:val="center"/>
          </w:tcPr>
          <w:p w:rsidR="004A5AC8" w:rsidRPr="007C7114" w:rsidRDefault="004A5AC8" w:rsidP="00593665">
            <w:pPr>
              <w:ind w:right="-2"/>
              <w:jc w:val="center"/>
            </w:pPr>
            <w:r>
              <w:t xml:space="preserve">с 01.01.      </w:t>
            </w:r>
            <w:r w:rsidRPr="007C7114">
              <w:t>по</w:t>
            </w:r>
            <w:r>
              <w:t xml:space="preserve"> 30.06.</w:t>
            </w:r>
          </w:p>
        </w:tc>
        <w:tc>
          <w:tcPr>
            <w:tcW w:w="1418" w:type="dxa"/>
            <w:shd w:val="clear" w:color="auto" w:fill="auto"/>
            <w:vAlign w:val="center"/>
          </w:tcPr>
          <w:p w:rsidR="004A5AC8" w:rsidRPr="007C7114" w:rsidRDefault="004A5AC8" w:rsidP="00593665">
            <w:pPr>
              <w:ind w:right="-2"/>
              <w:jc w:val="center"/>
            </w:pPr>
            <w:r>
              <w:t xml:space="preserve">с 01.07.      </w:t>
            </w:r>
            <w:r w:rsidRPr="007C7114">
              <w:t>по</w:t>
            </w:r>
            <w:r>
              <w:t xml:space="preserve"> 31.12.</w:t>
            </w:r>
          </w:p>
        </w:tc>
        <w:tc>
          <w:tcPr>
            <w:tcW w:w="1501" w:type="dxa"/>
            <w:shd w:val="clear" w:color="auto" w:fill="auto"/>
            <w:vAlign w:val="center"/>
          </w:tcPr>
          <w:p w:rsidR="004A5AC8" w:rsidRPr="007C7114" w:rsidRDefault="004A5AC8" w:rsidP="00593665">
            <w:pPr>
              <w:ind w:right="-2"/>
              <w:jc w:val="center"/>
            </w:pPr>
            <w:r>
              <w:t>х</w:t>
            </w:r>
          </w:p>
        </w:tc>
      </w:tr>
      <w:tr w:rsidR="004A5AC8" w:rsidTr="004A5AC8">
        <w:trPr>
          <w:trHeight w:val="444"/>
        </w:trPr>
        <w:tc>
          <w:tcPr>
            <w:tcW w:w="1803" w:type="dxa"/>
            <w:vMerge w:val="restart"/>
            <w:shd w:val="clear" w:color="auto" w:fill="auto"/>
            <w:vAlign w:val="center"/>
          </w:tcPr>
          <w:p w:rsidR="004A5AC8" w:rsidRPr="007C7114" w:rsidRDefault="004A5AC8" w:rsidP="00593665">
            <w:pPr>
              <w:ind w:left="-186" w:right="-108"/>
              <w:jc w:val="center"/>
            </w:pPr>
            <w:r>
              <w:rPr>
                <w:bCs/>
                <w:color w:val="000000"/>
                <w:kern w:val="32"/>
              </w:rPr>
              <w:t>ОО</w:t>
            </w:r>
            <w:r w:rsidRPr="009B6693">
              <w:rPr>
                <w:bCs/>
                <w:color w:val="000000"/>
                <w:kern w:val="32"/>
              </w:rPr>
              <w:t>О «</w:t>
            </w:r>
            <w:r>
              <w:rPr>
                <w:bCs/>
                <w:color w:val="000000"/>
                <w:kern w:val="32"/>
              </w:rPr>
              <w:t>Теплоснаб</w:t>
            </w:r>
            <w:r w:rsidRPr="009B6693">
              <w:rPr>
                <w:bCs/>
                <w:color w:val="000000"/>
                <w:kern w:val="32"/>
              </w:rPr>
              <w:t xml:space="preserve">» </w:t>
            </w:r>
          </w:p>
        </w:tc>
        <w:tc>
          <w:tcPr>
            <w:tcW w:w="8204" w:type="dxa"/>
            <w:gridSpan w:val="5"/>
            <w:shd w:val="clear" w:color="auto" w:fill="auto"/>
            <w:vAlign w:val="center"/>
          </w:tcPr>
          <w:p w:rsidR="004A5AC8" w:rsidRDefault="004A5AC8" w:rsidP="00593665">
            <w:pPr>
              <w:ind w:right="-2"/>
              <w:jc w:val="center"/>
            </w:pPr>
            <w:r>
              <w:t>Для потребителей</w:t>
            </w:r>
            <w:r w:rsidRPr="00E3084B">
              <w:t xml:space="preserve"> в случае отсутствия дифференциаци</w:t>
            </w:r>
            <w:r>
              <w:t>и</w:t>
            </w:r>
            <w:r w:rsidRPr="00E3084B">
              <w:t xml:space="preserve"> тарифов по схеме подключения</w:t>
            </w:r>
          </w:p>
        </w:tc>
      </w:tr>
      <w:tr w:rsidR="004A5AC8" w:rsidRPr="00E80E7A" w:rsidTr="004A5AC8">
        <w:tc>
          <w:tcPr>
            <w:tcW w:w="1803" w:type="dxa"/>
            <w:vMerge/>
            <w:shd w:val="clear" w:color="auto" w:fill="auto"/>
            <w:vAlign w:val="center"/>
          </w:tcPr>
          <w:p w:rsidR="004A5AC8" w:rsidRPr="003F0A21" w:rsidRDefault="004A5AC8" w:rsidP="00593665">
            <w:pPr>
              <w:ind w:right="-2"/>
              <w:jc w:val="center"/>
            </w:pPr>
          </w:p>
        </w:tc>
        <w:tc>
          <w:tcPr>
            <w:tcW w:w="2894" w:type="dxa"/>
            <w:shd w:val="clear" w:color="auto" w:fill="auto"/>
            <w:vAlign w:val="center"/>
          </w:tcPr>
          <w:p w:rsidR="004A5AC8" w:rsidRPr="007C7114" w:rsidRDefault="004A5AC8" w:rsidP="00593665">
            <w:pPr>
              <w:ind w:right="-2"/>
              <w:jc w:val="center"/>
            </w:pPr>
            <w:r>
              <w:t>Однос</w:t>
            </w:r>
            <w:r w:rsidRPr="007C7114">
              <w:t>тавочный</w:t>
            </w:r>
          </w:p>
          <w:p w:rsidR="004A5AC8" w:rsidRPr="007C7114" w:rsidRDefault="004A5AC8" w:rsidP="00593665">
            <w:pPr>
              <w:ind w:right="-2"/>
              <w:jc w:val="center"/>
            </w:pPr>
            <w:r w:rsidRPr="007C7114">
              <w:t>руб./Гкал</w:t>
            </w:r>
          </w:p>
        </w:tc>
        <w:tc>
          <w:tcPr>
            <w:tcW w:w="832" w:type="dxa"/>
            <w:vMerge w:val="restart"/>
            <w:shd w:val="clear" w:color="auto" w:fill="auto"/>
            <w:vAlign w:val="center"/>
          </w:tcPr>
          <w:p w:rsidR="004A5AC8" w:rsidRDefault="004A5AC8" w:rsidP="00593665">
            <w:pPr>
              <w:ind w:right="-2"/>
              <w:jc w:val="center"/>
            </w:pPr>
          </w:p>
          <w:p w:rsidR="004A5AC8" w:rsidRPr="007C7114" w:rsidRDefault="004A5AC8" w:rsidP="00593665">
            <w:pPr>
              <w:ind w:right="-2"/>
              <w:jc w:val="center"/>
            </w:pPr>
            <w:r>
              <w:t>2018</w:t>
            </w:r>
          </w:p>
          <w:p w:rsidR="004A5AC8" w:rsidRPr="007C7114" w:rsidRDefault="004A5AC8" w:rsidP="00593665">
            <w:pPr>
              <w:jc w:val="center"/>
            </w:pPr>
          </w:p>
        </w:tc>
        <w:tc>
          <w:tcPr>
            <w:tcW w:w="1559" w:type="dxa"/>
            <w:shd w:val="clear" w:color="auto" w:fill="auto"/>
            <w:vAlign w:val="center"/>
          </w:tcPr>
          <w:p w:rsidR="004A5AC8" w:rsidRPr="001A07C6" w:rsidRDefault="004A5AC8" w:rsidP="00593665">
            <w:pPr>
              <w:jc w:val="center"/>
            </w:pPr>
            <w:r>
              <w:t>369,04</w:t>
            </w:r>
          </w:p>
        </w:tc>
        <w:tc>
          <w:tcPr>
            <w:tcW w:w="1418" w:type="dxa"/>
            <w:shd w:val="clear" w:color="auto" w:fill="auto"/>
            <w:vAlign w:val="center"/>
          </w:tcPr>
          <w:p w:rsidR="004A5AC8" w:rsidRPr="00A516CE" w:rsidRDefault="004A5AC8" w:rsidP="00593665">
            <w:pPr>
              <w:jc w:val="center"/>
              <w:rPr>
                <w:vertAlign w:val="superscript"/>
              </w:rPr>
            </w:pPr>
            <w:r>
              <w:t>390,81</w:t>
            </w:r>
            <w:r>
              <w:rPr>
                <w:vertAlign w:val="superscript"/>
              </w:rPr>
              <w:t>*</w:t>
            </w:r>
          </w:p>
        </w:tc>
        <w:tc>
          <w:tcPr>
            <w:tcW w:w="1501" w:type="dxa"/>
            <w:shd w:val="clear" w:color="auto" w:fill="auto"/>
            <w:vAlign w:val="center"/>
          </w:tcPr>
          <w:p w:rsidR="004A5AC8" w:rsidRPr="00E80E7A" w:rsidRDefault="004A5AC8" w:rsidP="00593665">
            <w:pPr>
              <w:ind w:right="-2"/>
              <w:jc w:val="center"/>
            </w:pPr>
            <w:r>
              <w:rPr>
                <w:lang w:val="en-US"/>
              </w:rPr>
              <w:t>x</w:t>
            </w:r>
          </w:p>
        </w:tc>
      </w:tr>
      <w:tr w:rsidR="004A5AC8" w:rsidRPr="00296B31" w:rsidTr="004A5AC8">
        <w:trPr>
          <w:trHeight w:val="278"/>
        </w:trPr>
        <w:tc>
          <w:tcPr>
            <w:tcW w:w="1803" w:type="dxa"/>
            <w:vMerge/>
            <w:shd w:val="clear" w:color="auto" w:fill="auto"/>
            <w:vAlign w:val="center"/>
          </w:tcPr>
          <w:p w:rsidR="004A5AC8" w:rsidRPr="007C7114" w:rsidRDefault="004A5AC8" w:rsidP="00593665">
            <w:pPr>
              <w:ind w:right="-2"/>
              <w:jc w:val="center"/>
            </w:pPr>
          </w:p>
        </w:tc>
        <w:tc>
          <w:tcPr>
            <w:tcW w:w="2894" w:type="dxa"/>
            <w:shd w:val="clear" w:color="auto" w:fill="auto"/>
            <w:vAlign w:val="center"/>
          </w:tcPr>
          <w:p w:rsidR="004A5AC8" w:rsidRPr="007C7114" w:rsidRDefault="004A5AC8" w:rsidP="00593665">
            <w:pPr>
              <w:ind w:right="-2"/>
              <w:jc w:val="center"/>
            </w:pPr>
            <w:r w:rsidRPr="007C7114">
              <w:t>Двухставочный</w:t>
            </w:r>
          </w:p>
        </w:tc>
        <w:tc>
          <w:tcPr>
            <w:tcW w:w="832" w:type="dxa"/>
            <w:vMerge/>
            <w:shd w:val="clear" w:color="auto" w:fill="auto"/>
            <w:vAlign w:val="center"/>
          </w:tcPr>
          <w:p w:rsidR="004A5AC8" w:rsidRPr="00860AE0" w:rsidRDefault="004A5AC8" w:rsidP="00593665">
            <w:pPr>
              <w:jc w:val="center"/>
            </w:pPr>
          </w:p>
        </w:tc>
        <w:tc>
          <w:tcPr>
            <w:tcW w:w="1559" w:type="dxa"/>
            <w:shd w:val="clear" w:color="auto" w:fill="auto"/>
            <w:vAlign w:val="center"/>
          </w:tcPr>
          <w:p w:rsidR="004A5AC8" w:rsidRDefault="004A5AC8" w:rsidP="00593665">
            <w:pPr>
              <w:jc w:val="center"/>
            </w:pPr>
            <w:r w:rsidRPr="00860AE0">
              <w:t>x</w:t>
            </w:r>
          </w:p>
        </w:tc>
        <w:tc>
          <w:tcPr>
            <w:tcW w:w="1418" w:type="dxa"/>
            <w:shd w:val="clear" w:color="auto" w:fill="auto"/>
            <w:vAlign w:val="center"/>
          </w:tcPr>
          <w:p w:rsidR="004A5AC8" w:rsidRDefault="004A5AC8" w:rsidP="00593665">
            <w:pPr>
              <w:jc w:val="center"/>
            </w:pPr>
            <w:r w:rsidRPr="00860AE0">
              <w:t>x</w:t>
            </w:r>
          </w:p>
        </w:tc>
        <w:tc>
          <w:tcPr>
            <w:tcW w:w="1501" w:type="dxa"/>
            <w:shd w:val="clear" w:color="auto" w:fill="auto"/>
            <w:vAlign w:val="center"/>
          </w:tcPr>
          <w:p w:rsidR="004A5AC8" w:rsidRPr="00296B31" w:rsidRDefault="004A5AC8" w:rsidP="00593665">
            <w:pPr>
              <w:ind w:right="-2"/>
              <w:jc w:val="center"/>
              <w:rPr>
                <w:lang w:val="en-US"/>
              </w:rPr>
            </w:pPr>
            <w:r>
              <w:rPr>
                <w:lang w:val="en-US"/>
              </w:rPr>
              <w:t>x</w:t>
            </w:r>
          </w:p>
        </w:tc>
      </w:tr>
      <w:tr w:rsidR="004A5AC8" w:rsidRPr="00296B31" w:rsidTr="004A5AC8">
        <w:trPr>
          <w:trHeight w:val="506"/>
        </w:trPr>
        <w:tc>
          <w:tcPr>
            <w:tcW w:w="1803" w:type="dxa"/>
            <w:vMerge/>
            <w:shd w:val="clear" w:color="auto" w:fill="auto"/>
            <w:vAlign w:val="center"/>
          </w:tcPr>
          <w:p w:rsidR="004A5AC8" w:rsidRPr="007C7114" w:rsidRDefault="004A5AC8" w:rsidP="00593665">
            <w:pPr>
              <w:ind w:right="-2"/>
              <w:jc w:val="center"/>
            </w:pPr>
          </w:p>
        </w:tc>
        <w:tc>
          <w:tcPr>
            <w:tcW w:w="2894" w:type="dxa"/>
            <w:shd w:val="clear" w:color="auto" w:fill="auto"/>
            <w:vAlign w:val="center"/>
          </w:tcPr>
          <w:p w:rsidR="004A5AC8" w:rsidRPr="007C7114" w:rsidRDefault="004A5AC8" w:rsidP="00593665">
            <w:pPr>
              <w:ind w:right="-2"/>
              <w:jc w:val="center"/>
            </w:pPr>
            <w:r w:rsidRPr="007C7114">
              <w:t>Ставка за тепловую энергию, руб./Гкал</w:t>
            </w:r>
          </w:p>
        </w:tc>
        <w:tc>
          <w:tcPr>
            <w:tcW w:w="832" w:type="dxa"/>
            <w:vMerge/>
            <w:shd w:val="clear" w:color="auto" w:fill="auto"/>
            <w:vAlign w:val="center"/>
          </w:tcPr>
          <w:p w:rsidR="004A5AC8" w:rsidRPr="00860AE0" w:rsidRDefault="004A5AC8" w:rsidP="00593665">
            <w:pPr>
              <w:jc w:val="center"/>
            </w:pPr>
          </w:p>
        </w:tc>
        <w:tc>
          <w:tcPr>
            <w:tcW w:w="1559" w:type="dxa"/>
            <w:shd w:val="clear" w:color="auto" w:fill="auto"/>
            <w:vAlign w:val="center"/>
          </w:tcPr>
          <w:p w:rsidR="004A5AC8" w:rsidRDefault="004A5AC8" w:rsidP="00593665">
            <w:pPr>
              <w:jc w:val="center"/>
            </w:pPr>
            <w:r w:rsidRPr="00860AE0">
              <w:t>x</w:t>
            </w:r>
          </w:p>
        </w:tc>
        <w:tc>
          <w:tcPr>
            <w:tcW w:w="1418" w:type="dxa"/>
            <w:shd w:val="clear" w:color="auto" w:fill="auto"/>
            <w:vAlign w:val="center"/>
          </w:tcPr>
          <w:p w:rsidR="004A5AC8" w:rsidRDefault="004A5AC8" w:rsidP="00593665">
            <w:pPr>
              <w:jc w:val="center"/>
            </w:pPr>
            <w:r w:rsidRPr="00860AE0">
              <w:t>x</w:t>
            </w:r>
          </w:p>
        </w:tc>
        <w:tc>
          <w:tcPr>
            <w:tcW w:w="1501" w:type="dxa"/>
            <w:shd w:val="clear" w:color="auto" w:fill="auto"/>
            <w:vAlign w:val="center"/>
          </w:tcPr>
          <w:p w:rsidR="004A5AC8" w:rsidRPr="00296B31" w:rsidRDefault="004A5AC8" w:rsidP="00593665">
            <w:pPr>
              <w:ind w:right="-2"/>
              <w:jc w:val="center"/>
              <w:rPr>
                <w:lang w:val="en-US"/>
              </w:rPr>
            </w:pPr>
            <w:r>
              <w:rPr>
                <w:lang w:val="en-US"/>
              </w:rPr>
              <w:t>x</w:t>
            </w:r>
          </w:p>
        </w:tc>
      </w:tr>
      <w:tr w:rsidR="004A5AC8" w:rsidRPr="00296B31" w:rsidTr="004A5AC8">
        <w:trPr>
          <w:trHeight w:val="853"/>
        </w:trPr>
        <w:tc>
          <w:tcPr>
            <w:tcW w:w="1803" w:type="dxa"/>
            <w:vMerge/>
            <w:shd w:val="clear" w:color="auto" w:fill="auto"/>
            <w:vAlign w:val="center"/>
          </w:tcPr>
          <w:p w:rsidR="004A5AC8" w:rsidRPr="007C7114" w:rsidRDefault="004A5AC8" w:rsidP="00593665">
            <w:pPr>
              <w:ind w:right="-2"/>
              <w:jc w:val="center"/>
            </w:pPr>
          </w:p>
        </w:tc>
        <w:tc>
          <w:tcPr>
            <w:tcW w:w="2894" w:type="dxa"/>
            <w:shd w:val="clear" w:color="auto" w:fill="auto"/>
            <w:vAlign w:val="center"/>
          </w:tcPr>
          <w:p w:rsidR="004A5AC8" w:rsidRDefault="004A5AC8" w:rsidP="00593665">
            <w:pPr>
              <w:ind w:right="-2"/>
              <w:jc w:val="center"/>
            </w:pPr>
            <w:r w:rsidRPr="007C7114">
              <w:t xml:space="preserve">Ставка за содержание тепловой мощности, </w:t>
            </w:r>
          </w:p>
          <w:p w:rsidR="004A5AC8" w:rsidRPr="007C7114" w:rsidRDefault="004A5AC8" w:rsidP="00593665">
            <w:pPr>
              <w:ind w:right="-2"/>
              <w:jc w:val="center"/>
            </w:pPr>
            <w:r w:rsidRPr="007C7114">
              <w:t>тыс. руб./Гкал/ч в мес.</w:t>
            </w:r>
          </w:p>
        </w:tc>
        <w:tc>
          <w:tcPr>
            <w:tcW w:w="832" w:type="dxa"/>
            <w:vMerge/>
            <w:shd w:val="clear" w:color="auto" w:fill="auto"/>
            <w:vAlign w:val="center"/>
          </w:tcPr>
          <w:p w:rsidR="004A5AC8" w:rsidRPr="00860AE0" w:rsidRDefault="004A5AC8" w:rsidP="00593665">
            <w:pPr>
              <w:jc w:val="center"/>
            </w:pPr>
          </w:p>
        </w:tc>
        <w:tc>
          <w:tcPr>
            <w:tcW w:w="1559" w:type="dxa"/>
            <w:shd w:val="clear" w:color="auto" w:fill="auto"/>
            <w:vAlign w:val="center"/>
          </w:tcPr>
          <w:p w:rsidR="004A5AC8" w:rsidRDefault="004A5AC8" w:rsidP="00593665">
            <w:pPr>
              <w:jc w:val="center"/>
            </w:pPr>
            <w:r w:rsidRPr="00860AE0">
              <w:t>x</w:t>
            </w:r>
          </w:p>
        </w:tc>
        <w:tc>
          <w:tcPr>
            <w:tcW w:w="1418" w:type="dxa"/>
            <w:shd w:val="clear" w:color="auto" w:fill="auto"/>
            <w:vAlign w:val="center"/>
          </w:tcPr>
          <w:p w:rsidR="004A5AC8" w:rsidRDefault="004A5AC8" w:rsidP="00593665">
            <w:pPr>
              <w:jc w:val="center"/>
            </w:pPr>
            <w:r w:rsidRPr="00860AE0">
              <w:t>x</w:t>
            </w:r>
          </w:p>
        </w:tc>
        <w:tc>
          <w:tcPr>
            <w:tcW w:w="1501" w:type="dxa"/>
            <w:shd w:val="clear" w:color="auto" w:fill="auto"/>
            <w:vAlign w:val="center"/>
          </w:tcPr>
          <w:p w:rsidR="004A5AC8" w:rsidRPr="00296B31" w:rsidRDefault="004A5AC8" w:rsidP="00593665">
            <w:pPr>
              <w:ind w:right="-2"/>
              <w:jc w:val="center"/>
              <w:rPr>
                <w:lang w:val="en-US"/>
              </w:rPr>
            </w:pPr>
            <w:r>
              <w:rPr>
                <w:lang w:val="en-US"/>
              </w:rPr>
              <w:t>x</w:t>
            </w:r>
          </w:p>
        </w:tc>
      </w:tr>
      <w:tr w:rsidR="004A5AC8" w:rsidRPr="00360839" w:rsidTr="004A5AC8">
        <w:trPr>
          <w:trHeight w:val="70"/>
        </w:trPr>
        <w:tc>
          <w:tcPr>
            <w:tcW w:w="1803" w:type="dxa"/>
            <w:vMerge/>
            <w:shd w:val="clear" w:color="auto" w:fill="auto"/>
            <w:vAlign w:val="center"/>
          </w:tcPr>
          <w:p w:rsidR="004A5AC8" w:rsidRPr="007C7114" w:rsidRDefault="004A5AC8" w:rsidP="00593665">
            <w:pPr>
              <w:ind w:right="-2"/>
              <w:jc w:val="center"/>
            </w:pPr>
          </w:p>
        </w:tc>
        <w:tc>
          <w:tcPr>
            <w:tcW w:w="8204" w:type="dxa"/>
            <w:gridSpan w:val="5"/>
            <w:shd w:val="clear" w:color="auto" w:fill="auto"/>
            <w:vAlign w:val="center"/>
          </w:tcPr>
          <w:p w:rsidR="004A5AC8" w:rsidRPr="00360839" w:rsidRDefault="004A5AC8" w:rsidP="00593665">
            <w:pPr>
              <w:ind w:right="-2"/>
              <w:jc w:val="center"/>
            </w:pPr>
            <w: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4A5AC8" w:rsidRPr="00296B31" w:rsidTr="004A5AC8">
        <w:trPr>
          <w:trHeight w:val="225"/>
        </w:trPr>
        <w:tc>
          <w:tcPr>
            <w:tcW w:w="1803" w:type="dxa"/>
            <w:vMerge/>
            <w:shd w:val="clear" w:color="auto" w:fill="auto"/>
            <w:vAlign w:val="center"/>
          </w:tcPr>
          <w:p w:rsidR="004A5AC8" w:rsidRPr="007C7114" w:rsidRDefault="004A5AC8" w:rsidP="00593665">
            <w:pPr>
              <w:ind w:right="-2"/>
              <w:jc w:val="center"/>
            </w:pPr>
          </w:p>
        </w:tc>
        <w:tc>
          <w:tcPr>
            <w:tcW w:w="2894" w:type="dxa"/>
            <w:shd w:val="clear" w:color="auto" w:fill="auto"/>
            <w:vAlign w:val="center"/>
          </w:tcPr>
          <w:p w:rsidR="004A5AC8" w:rsidRPr="007C7114" w:rsidRDefault="004A5AC8" w:rsidP="00593665">
            <w:pPr>
              <w:ind w:right="-2"/>
              <w:jc w:val="center"/>
            </w:pPr>
            <w:r>
              <w:t>Однос</w:t>
            </w:r>
            <w:r w:rsidRPr="007C7114">
              <w:t>тавочный</w:t>
            </w:r>
          </w:p>
          <w:p w:rsidR="004A5AC8" w:rsidRPr="007C7114" w:rsidRDefault="004A5AC8" w:rsidP="00593665">
            <w:pPr>
              <w:ind w:right="-2"/>
              <w:jc w:val="center"/>
            </w:pPr>
            <w:r w:rsidRPr="007C7114">
              <w:t>руб./Гкал</w:t>
            </w:r>
          </w:p>
        </w:tc>
        <w:tc>
          <w:tcPr>
            <w:tcW w:w="832" w:type="dxa"/>
            <w:vMerge w:val="restart"/>
            <w:shd w:val="clear" w:color="auto" w:fill="auto"/>
            <w:vAlign w:val="center"/>
          </w:tcPr>
          <w:p w:rsidR="004A5AC8" w:rsidRDefault="004A5AC8" w:rsidP="00593665">
            <w:pPr>
              <w:jc w:val="center"/>
            </w:pPr>
          </w:p>
          <w:p w:rsidR="004A5AC8" w:rsidRPr="0005406B" w:rsidRDefault="004A5AC8" w:rsidP="00593665">
            <w:pPr>
              <w:jc w:val="center"/>
            </w:pPr>
            <w:r>
              <w:t>2018</w:t>
            </w:r>
          </w:p>
          <w:p w:rsidR="004A5AC8" w:rsidRPr="0005406B" w:rsidRDefault="004A5AC8" w:rsidP="00593665">
            <w:pPr>
              <w:jc w:val="center"/>
            </w:pPr>
          </w:p>
        </w:tc>
        <w:tc>
          <w:tcPr>
            <w:tcW w:w="1559" w:type="dxa"/>
            <w:shd w:val="clear" w:color="auto" w:fill="auto"/>
            <w:vAlign w:val="center"/>
          </w:tcPr>
          <w:p w:rsidR="004A5AC8" w:rsidRDefault="004A5AC8" w:rsidP="00593665">
            <w:pPr>
              <w:jc w:val="center"/>
            </w:pPr>
            <w:r w:rsidRPr="00860AE0">
              <w:t>x</w:t>
            </w:r>
          </w:p>
        </w:tc>
        <w:tc>
          <w:tcPr>
            <w:tcW w:w="1418" w:type="dxa"/>
            <w:shd w:val="clear" w:color="auto" w:fill="auto"/>
            <w:vAlign w:val="center"/>
          </w:tcPr>
          <w:p w:rsidR="004A5AC8" w:rsidRDefault="004A5AC8" w:rsidP="00593665">
            <w:pPr>
              <w:jc w:val="center"/>
            </w:pPr>
            <w:r w:rsidRPr="00860AE0">
              <w:t>x</w:t>
            </w:r>
          </w:p>
        </w:tc>
        <w:tc>
          <w:tcPr>
            <w:tcW w:w="1501" w:type="dxa"/>
            <w:shd w:val="clear" w:color="auto" w:fill="auto"/>
            <w:vAlign w:val="center"/>
          </w:tcPr>
          <w:p w:rsidR="004A5AC8" w:rsidRPr="00296B31" w:rsidRDefault="004A5AC8" w:rsidP="00593665">
            <w:pPr>
              <w:ind w:right="-2"/>
              <w:jc w:val="center"/>
              <w:rPr>
                <w:lang w:val="en-US"/>
              </w:rPr>
            </w:pPr>
            <w:r>
              <w:rPr>
                <w:lang w:val="en-US"/>
              </w:rPr>
              <w:t>x</w:t>
            </w:r>
          </w:p>
        </w:tc>
      </w:tr>
      <w:tr w:rsidR="004A5AC8" w:rsidRPr="00296B31" w:rsidTr="004A5AC8">
        <w:trPr>
          <w:trHeight w:val="123"/>
        </w:trPr>
        <w:tc>
          <w:tcPr>
            <w:tcW w:w="1803" w:type="dxa"/>
            <w:vMerge/>
            <w:shd w:val="clear" w:color="auto" w:fill="auto"/>
            <w:vAlign w:val="center"/>
          </w:tcPr>
          <w:p w:rsidR="004A5AC8" w:rsidRPr="007C7114" w:rsidRDefault="004A5AC8" w:rsidP="00593665">
            <w:pPr>
              <w:ind w:right="-2"/>
              <w:jc w:val="center"/>
            </w:pPr>
          </w:p>
        </w:tc>
        <w:tc>
          <w:tcPr>
            <w:tcW w:w="2894" w:type="dxa"/>
            <w:shd w:val="clear" w:color="auto" w:fill="auto"/>
            <w:vAlign w:val="center"/>
          </w:tcPr>
          <w:p w:rsidR="004A5AC8" w:rsidRPr="007C7114" w:rsidRDefault="004A5AC8" w:rsidP="00593665">
            <w:pPr>
              <w:ind w:right="-2"/>
              <w:jc w:val="center"/>
            </w:pPr>
            <w:r w:rsidRPr="007C7114">
              <w:t>Двухставочный</w:t>
            </w:r>
          </w:p>
        </w:tc>
        <w:tc>
          <w:tcPr>
            <w:tcW w:w="832" w:type="dxa"/>
            <w:vMerge/>
            <w:shd w:val="clear" w:color="auto" w:fill="auto"/>
            <w:vAlign w:val="center"/>
          </w:tcPr>
          <w:p w:rsidR="004A5AC8" w:rsidRPr="00860AE0" w:rsidRDefault="004A5AC8" w:rsidP="00593665">
            <w:pPr>
              <w:jc w:val="center"/>
            </w:pPr>
          </w:p>
        </w:tc>
        <w:tc>
          <w:tcPr>
            <w:tcW w:w="1559" w:type="dxa"/>
            <w:shd w:val="clear" w:color="auto" w:fill="auto"/>
            <w:vAlign w:val="center"/>
          </w:tcPr>
          <w:p w:rsidR="004A5AC8" w:rsidRDefault="004A5AC8" w:rsidP="00593665">
            <w:pPr>
              <w:jc w:val="center"/>
            </w:pPr>
            <w:r w:rsidRPr="00860AE0">
              <w:t>x</w:t>
            </w:r>
          </w:p>
        </w:tc>
        <w:tc>
          <w:tcPr>
            <w:tcW w:w="1418" w:type="dxa"/>
            <w:shd w:val="clear" w:color="auto" w:fill="auto"/>
            <w:vAlign w:val="center"/>
          </w:tcPr>
          <w:p w:rsidR="004A5AC8" w:rsidRDefault="004A5AC8" w:rsidP="00593665">
            <w:pPr>
              <w:jc w:val="center"/>
            </w:pPr>
            <w:r w:rsidRPr="00860AE0">
              <w:t>x</w:t>
            </w:r>
          </w:p>
        </w:tc>
        <w:tc>
          <w:tcPr>
            <w:tcW w:w="1501" w:type="dxa"/>
            <w:shd w:val="clear" w:color="auto" w:fill="auto"/>
            <w:vAlign w:val="center"/>
          </w:tcPr>
          <w:p w:rsidR="004A5AC8" w:rsidRPr="00296B31" w:rsidRDefault="004A5AC8" w:rsidP="00593665">
            <w:pPr>
              <w:ind w:right="-2"/>
              <w:jc w:val="center"/>
              <w:rPr>
                <w:lang w:val="en-US"/>
              </w:rPr>
            </w:pPr>
            <w:r>
              <w:rPr>
                <w:lang w:val="en-US"/>
              </w:rPr>
              <w:t>x</w:t>
            </w:r>
          </w:p>
        </w:tc>
      </w:tr>
      <w:tr w:rsidR="004A5AC8" w:rsidRPr="0034247F" w:rsidTr="004A5AC8">
        <w:trPr>
          <w:trHeight w:val="412"/>
        </w:trPr>
        <w:tc>
          <w:tcPr>
            <w:tcW w:w="1803" w:type="dxa"/>
            <w:vMerge/>
            <w:shd w:val="clear" w:color="auto" w:fill="auto"/>
            <w:vAlign w:val="center"/>
          </w:tcPr>
          <w:p w:rsidR="004A5AC8" w:rsidRPr="007C7114" w:rsidRDefault="004A5AC8" w:rsidP="00593665">
            <w:pPr>
              <w:ind w:right="-2"/>
              <w:jc w:val="center"/>
            </w:pPr>
          </w:p>
        </w:tc>
        <w:tc>
          <w:tcPr>
            <w:tcW w:w="2894" w:type="dxa"/>
            <w:shd w:val="clear" w:color="auto" w:fill="auto"/>
            <w:vAlign w:val="center"/>
          </w:tcPr>
          <w:p w:rsidR="004A5AC8" w:rsidRPr="007C7114" w:rsidRDefault="004A5AC8" w:rsidP="00593665">
            <w:pPr>
              <w:ind w:right="-2"/>
              <w:jc w:val="center"/>
            </w:pPr>
            <w:r w:rsidRPr="007C7114">
              <w:t>Ставка за тепловую энер</w:t>
            </w:r>
            <w:r>
              <w:t>г</w:t>
            </w:r>
            <w:r w:rsidRPr="007C7114">
              <w:t>ию, руб./Гкал</w:t>
            </w:r>
          </w:p>
        </w:tc>
        <w:tc>
          <w:tcPr>
            <w:tcW w:w="832" w:type="dxa"/>
            <w:vMerge/>
            <w:shd w:val="clear" w:color="auto" w:fill="auto"/>
            <w:vAlign w:val="center"/>
          </w:tcPr>
          <w:p w:rsidR="004A5AC8" w:rsidRPr="00860AE0" w:rsidRDefault="004A5AC8" w:rsidP="00593665">
            <w:pPr>
              <w:jc w:val="center"/>
            </w:pPr>
          </w:p>
        </w:tc>
        <w:tc>
          <w:tcPr>
            <w:tcW w:w="1559" w:type="dxa"/>
            <w:shd w:val="clear" w:color="auto" w:fill="auto"/>
            <w:vAlign w:val="center"/>
          </w:tcPr>
          <w:p w:rsidR="004A5AC8" w:rsidRDefault="004A5AC8" w:rsidP="00593665">
            <w:pPr>
              <w:jc w:val="center"/>
            </w:pPr>
            <w:r w:rsidRPr="00860AE0">
              <w:t>x</w:t>
            </w:r>
          </w:p>
        </w:tc>
        <w:tc>
          <w:tcPr>
            <w:tcW w:w="1418" w:type="dxa"/>
            <w:shd w:val="clear" w:color="auto" w:fill="auto"/>
            <w:vAlign w:val="center"/>
          </w:tcPr>
          <w:p w:rsidR="004A5AC8" w:rsidRDefault="004A5AC8" w:rsidP="00593665">
            <w:pPr>
              <w:jc w:val="center"/>
            </w:pPr>
            <w:r w:rsidRPr="00860AE0">
              <w:t>x</w:t>
            </w:r>
          </w:p>
        </w:tc>
        <w:tc>
          <w:tcPr>
            <w:tcW w:w="1501" w:type="dxa"/>
            <w:shd w:val="clear" w:color="auto" w:fill="auto"/>
            <w:vAlign w:val="center"/>
          </w:tcPr>
          <w:p w:rsidR="004A5AC8" w:rsidRPr="0034247F" w:rsidRDefault="004A5AC8" w:rsidP="00593665">
            <w:pPr>
              <w:ind w:right="-2"/>
              <w:jc w:val="center"/>
            </w:pPr>
            <w:r>
              <w:rPr>
                <w:lang w:val="en-US"/>
              </w:rPr>
              <w:t>x</w:t>
            </w:r>
          </w:p>
        </w:tc>
      </w:tr>
      <w:tr w:rsidR="004A5AC8" w:rsidRPr="0034247F" w:rsidTr="004A5AC8">
        <w:trPr>
          <w:trHeight w:val="412"/>
        </w:trPr>
        <w:tc>
          <w:tcPr>
            <w:tcW w:w="1803" w:type="dxa"/>
            <w:vMerge/>
            <w:shd w:val="clear" w:color="auto" w:fill="auto"/>
            <w:vAlign w:val="center"/>
          </w:tcPr>
          <w:p w:rsidR="004A5AC8" w:rsidRPr="007C7114" w:rsidRDefault="004A5AC8" w:rsidP="00593665">
            <w:pPr>
              <w:ind w:right="-2"/>
              <w:jc w:val="center"/>
            </w:pPr>
          </w:p>
        </w:tc>
        <w:tc>
          <w:tcPr>
            <w:tcW w:w="2894" w:type="dxa"/>
            <w:shd w:val="clear" w:color="auto" w:fill="auto"/>
            <w:vAlign w:val="center"/>
          </w:tcPr>
          <w:p w:rsidR="004A5AC8" w:rsidRDefault="004A5AC8" w:rsidP="00593665">
            <w:pPr>
              <w:ind w:right="-2"/>
              <w:jc w:val="center"/>
            </w:pPr>
            <w:r w:rsidRPr="007C7114">
              <w:t xml:space="preserve">Ставка за содержание тепловой мощности, </w:t>
            </w:r>
          </w:p>
          <w:p w:rsidR="004A5AC8" w:rsidRPr="007C7114" w:rsidRDefault="004A5AC8" w:rsidP="00593665">
            <w:pPr>
              <w:ind w:right="-2"/>
              <w:jc w:val="center"/>
            </w:pPr>
            <w:r w:rsidRPr="007C7114">
              <w:t>тыс. руб./Гкал/ч в мес.</w:t>
            </w:r>
          </w:p>
        </w:tc>
        <w:tc>
          <w:tcPr>
            <w:tcW w:w="832" w:type="dxa"/>
            <w:vMerge/>
            <w:shd w:val="clear" w:color="auto" w:fill="auto"/>
            <w:vAlign w:val="center"/>
          </w:tcPr>
          <w:p w:rsidR="004A5AC8" w:rsidRPr="00860AE0" w:rsidRDefault="004A5AC8" w:rsidP="00593665">
            <w:pPr>
              <w:jc w:val="center"/>
            </w:pPr>
          </w:p>
        </w:tc>
        <w:tc>
          <w:tcPr>
            <w:tcW w:w="1559" w:type="dxa"/>
            <w:shd w:val="clear" w:color="auto" w:fill="auto"/>
            <w:vAlign w:val="center"/>
          </w:tcPr>
          <w:p w:rsidR="004A5AC8" w:rsidRDefault="004A5AC8" w:rsidP="00593665">
            <w:pPr>
              <w:jc w:val="center"/>
            </w:pPr>
            <w:r w:rsidRPr="00860AE0">
              <w:t>x</w:t>
            </w:r>
          </w:p>
        </w:tc>
        <w:tc>
          <w:tcPr>
            <w:tcW w:w="1418" w:type="dxa"/>
            <w:shd w:val="clear" w:color="auto" w:fill="auto"/>
            <w:vAlign w:val="center"/>
          </w:tcPr>
          <w:p w:rsidR="004A5AC8" w:rsidRDefault="004A5AC8" w:rsidP="00593665">
            <w:pPr>
              <w:jc w:val="center"/>
            </w:pPr>
            <w:r w:rsidRPr="00860AE0">
              <w:t>x</w:t>
            </w:r>
          </w:p>
        </w:tc>
        <w:tc>
          <w:tcPr>
            <w:tcW w:w="1501" w:type="dxa"/>
            <w:shd w:val="clear" w:color="auto" w:fill="auto"/>
            <w:vAlign w:val="center"/>
          </w:tcPr>
          <w:p w:rsidR="004A5AC8" w:rsidRPr="00296B31" w:rsidRDefault="004A5AC8" w:rsidP="00593665">
            <w:pPr>
              <w:ind w:right="-2"/>
              <w:jc w:val="center"/>
              <w:rPr>
                <w:lang w:val="en-US"/>
              </w:rPr>
            </w:pPr>
            <w:r>
              <w:rPr>
                <w:lang w:val="en-US"/>
              </w:rPr>
              <w:t>x</w:t>
            </w:r>
          </w:p>
        </w:tc>
      </w:tr>
    </w:tbl>
    <w:p w:rsidR="004A5AC8" w:rsidRDefault="004A5AC8" w:rsidP="004A5AC8">
      <w:pPr>
        <w:ind w:left="709"/>
        <w:jc w:val="right"/>
      </w:pPr>
    </w:p>
    <w:p w:rsidR="004A5AC8" w:rsidRDefault="004A5AC8" w:rsidP="004A5AC8">
      <w:pPr>
        <w:ind w:left="709"/>
        <w:jc w:val="both"/>
        <w:rPr>
          <w:bCs/>
          <w:kern w:val="32"/>
        </w:rPr>
      </w:pPr>
      <w:r w:rsidRPr="0066700B">
        <w:rPr>
          <w:bCs/>
          <w:color w:val="000000"/>
          <w:kern w:val="32"/>
          <w:vertAlign w:val="superscript"/>
        </w:rPr>
        <w:t>*</w:t>
      </w:r>
      <w:r>
        <w:rPr>
          <w:bCs/>
          <w:color w:val="000000"/>
          <w:kern w:val="32"/>
          <w:vertAlign w:val="superscript"/>
        </w:rPr>
        <w:t xml:space="preserve"> </w:t>
      </w:r>
      <w:r w:rsidRPr="00BC3882">
        <w:rPr>
          <w:bCs/>
          <w:kern w:val="32"/>
        </w:rPr>
        <w:t xml:space="preserve">Тариф установлен для предъявления единой теплоснабжающей организации </w:t>
      </w:r>
      <w:r w:rsidRPr="00BC3882">
        <w:rPr>
          <w:bCs/>
          <w:kern w:val="32"/>
        </w:rPr>
        <w:br/>
        <w:t>АО «Кемеровской генерация», ИНН 4205243192</w:t>
      </w:r>
      <w:r>
        <w:rPr>
          <w:bCs/>
          <w:kern w:val="32"/>
        </w:rPr>
        <w:t>,</w:t>
      </w:r>
      <w:r w:rsidRPr="00BC3882">
        <w:rPr>
          <w:bCs/>
          <w:kern w:val="32"/>
        </w:rPr>
        <w:t xml:space="preserve"> в г. Кемерово, Заводский район, </w:t>
      </w:r>
      <w:r>
        <w:rPr>
          <w:bCs/>
          <w:kern w:val="32"/>
        </w:rPr>
        <w:t xml:space="preserve">группа жилых домов по адресам: ул. </w:t>
      </w:r>
      <w:r w:rsidRPr="009A775A">
        <w:rPr>
          <w:bCs/>
          <w:kern w:val="32"/>
        </w:rPr>
        <w:t xml:space="preserve">Базовая, 4б, 4в, 6б, </w:t>
      </w:r>
      <w:r>
        <w:rPr>
          <w:bCs/>
          <w:kern w:val="32"/>
        </w:rPr>
        <w:t xml:space="preserve">ул. </w:t>
      </w:r>
      <w:r w:rsidRPr="009A775A">
        <w:rPr>
          <w:bCs/>
          <w:kern w:val="32"/>
        </w:rPr>
        <w:t>Громовой</w:t>
      </w:r>
      <w:r>
        <w:rPr>
          <w:bCs/>
          <w:kern w:val="32"/>
        </w:rPr>
        <w:t>, 7а.</w:t>
      </w:r>
    </w:p>
    <w:p w:rsidR="005F4413" w:rsidRDefault="005F4413" w:rsidP="005D5DA6">
      <w:pPr>
        <w:ind w:firstLine="709"/>
        <w:jc w:val="both"/>
        <w:rPr>
          <w:sz w:val="28"/>
          <w:szCs w:val="28"/>
          <w:lang w:eastAsia="en-US"/>
        </w:rPr>
      </w:pPr>
    </w:p>
    <w:p w:rsidR="005F4413" w:rsidRDefault="005F4413" w:rsidP="005D5DA6">
      <w:pPr>
        <w:ind w:firstLine="709"/>
        <w:jc w:val="both"/>
        <w:rPr>
          <w:sz w:val="28"/>
          <w:szCs w:val="28"/>
          <w:lang w:eastAsia="en-US"/>
        </w:rPr>
      </w:pPr>
    </w:p>
    <w:p w:rsidR="005F4413" w:rsidRDefault="005F4413" w:rsidP="005D5DA6">
      <w:pPr>
        <w:ind w:firstLine="709"/>
        <w:jc w:val="both"/>
        <w:rPr>
          <w:sz w:val="28"/>
          <w:szCs w:val="28"/>
          <w:lang w:eastAsia="en-US"/>
        </w:rPr>
      </w:pPr>
    </w:p>
    <w:p w:rsidR="005F4413" w:rsidRDefault="005F4413" w:rsidP="005D5DA6">
      <w:pPr>
        <w:ind w:firstLine="709"/>
        <w:jc w:val="both"/>
        <w:rPr>
          <w:sz w:val="28"/>
          <w:szCs w:val="28"/>
          <w:lang w:eastAsia="en-US"/>
        </w:rPr>
      </w:pPr>
    </w:p>
    <w:p w:rsidR="005F4413" w:rsidRDefault="005F4413" w:rsidP="005D5DA6">
      <w:pPr>
        <w:ind w:firstLine="709"/>
        <w:jc w:val="both"/>
        <w:rPr>
          <w:sz w:val="28"/>
          <w:szCs w:val="28"/>
          <w:lang w:eastAsia="en-US"/>
        </w:rPr>
      </w:pPr>
    </w:p>
    <w:p w:rsidR="005F4413" w:rsidRDefault="005F4413" w:rsidP="005D5DA6">
      <w:pPr>
        <w:ind w:firstLine="709"/>
        <w:jc w:val="both"/>
        <w:rPr>
          <w:sz w:val="28"/>
          <w:szCs w:val="28"/>
          <w:lang w:eastAsia="en-US"/>
        </w:rPr>
      </w:pPr>
    </w:p>
    <w:p w:rsidR="005F4413" w:rsidRDefault="005F4413" w:rsidP="005D5DA6">
      <w:pPr>
        <w:ind w:firstLine="709"/>
        <w:jc w:val="both"/>
        <w:rPr>
          <w:sz w:val="28"/>
          <w:szCs w:val="28"/>
          <w:lang w:eastAsia="en-US"/>
        </w:rPr>
      </w:pPr>
    </w:p>
    <w:p w:rsidR="005F4413" w:rsidRDefault="005F4413" w:rsidP="005D5DA6">
      <w:pPr>
        <w:ind w:firstLine="709"/>
        <w:jc w:val="both"/>
        <w:rPr>
          <w:sz w:val="28"/>
          <w:szCs w:val="28"/>
          <w:lang w:eastAsia="en-US"/>
        </w:rPr>
      </w:pPr>
    </w:p>
    <w:p w:rsidR="005F4413" w:rsidRDefault="005F4413" w:rsidP="005D5DA6">
      <w:pPr>
        <w:ind w:firstLine="709"/>
        <w:jc w:val="both"/>
        <w:rPr>
          <w:sz w:val="28"/>
          <w:szCs w:val="28"/>
          <w:lang w:eastAsia="en-US"/>
        </w:rPr>
      </w:pPr>
    </w:p>
    <w:p w:rsidR="005F4413" w:rsidRDefault="005F4413" w:rsidP="005D5DA6">
      <w:pPr>
        <w:ind w:firstLine="709"/>
        <w:jc w:val="both"/>
        <w:rPr>
          <w:sz w:val="28"/>
          <w:szCs w:val="28"/>
          <w:lang w:eastAsia="en-US"/>
        </w:rPr>
      </w:pPr>
    </w:p>
    <w:p w:rsidR="005F4413" w:rsidRDefault="005F4413" w:rsidP="005D5DA6">
      <w:pPr>
        <w:ind w:firstLine="709"/>
        <w:jc w:val="both"/>
        <w:rPr>
          <w:sz w:val="28"/>
          <w:szCs w:val="28"/>
          <w:lang w:eastAsia="en-US"/>
        </w:rPr>
      </w:pPr>
    </w:p>
    <w:p w:rsidR="005F4413" w:rsidRDefault="005F4413" w:rsidP="005D5DA6">
      <w:pPr>
        <w:ind w:firstLine="709"/>
        <w:jc w:val="both"/>
        <w:rPr>
          <w:sz w:val="28"/>
          <w:szCs w:val="28"/>
          <w:lang w:eastAsia="en-US"/>
        </w:rPr>
      </w:pPr>
    </w:p>
    <w:p w:rsidR="006376F4" w:rsidRDefault="006376F4" w:rsidP="006376F4">
      <w:pPr>
        <w:ind w:firstLine="5245"/>
        <w:jc w:val="right"/>
      </w:pPr>
      <w:r>
        <w:lastRenderedPageBreak/>
        <w:t>Приложение № 1</w:t>
      </w:r>
      <w:r w:rsidR="00236137">
        <w:t>1</w:t>
      </w:r>
      <w:r>
        <w:t xml:space="preserve"> к протоколу № 35</w:t>
      </w:r>
    </w:p>
    <w:p w:rsidR="006376F4" w:rsidRDefault="006376F4" w:rsidP="006376F4">
      <w:pPr>
        <w:ind w:firstLine="5245"/>
        <w:jc w:val="right"/>
      </w:pPr>
      <w:r>
        <w:t>заседания Правления региональной</w:t>
      </w:r>
    </w:p>
    <w:p w:rsidR="006376F4" w:rsidRDefault="006376F4" w:rsidP="006376F4">
      <w:pPr>
        <w:ind w:firstLine="5245"/>
        <w:jc w:val="right"/>
      </w:pPr>
      <w:r>
        <w:t>энергетической комиссии Кемеровской</w:t>
      </w:r>
    </w:p>
    <w:p w:rsidR="006376F4" w:rsidRDefault="006376F4" w:rsidP="006376F4">
      <w:pPr>
        <w:ind w:firstLine="709"/>
        <w:jc w:val="right"/>
        <w:rPr>
          <w:sz w:val="28"/>
          <w:szCs w:val="28"/>
          <w:lang w:eastAsia="en-US"/>
        </w:rPr>
      </w:pPr>
      <w:r>
        <w:t>области от 30.06.2018</w:t>
      </w:r>
    </w:p>
    <w:p w:rsidR="005F4413" w:rsidRDefault="005F4413" w:rsidP="005D5DA6">
      <w:pPr>
        <w:ind w:firstLine="709"/>
        <w:jc w:val="both"/>
        <w:rPr>
          <w:sz w:val="28"/>
          <w:szCs w:val="28"/>
          <w:lang w:eastAsia="en-US"/>
        </w:rPr>
      </w:pPr>
    </w:p>
    <w:p w:rsidR="007A43A9" w:rsidRPr="007A43A9" w:rsidRDefault="007A43A9" w:rsidP="007A43A9">
      <w:pPr>
        <w:ind w:right="-1"/>
        <w:jc w:val="center"/>
        <w:rPr>
          <w:b/>
        </w:rPr>
      </w:pPr>
      <w:r w:rsidRPr="007A43A9">
        <w:rPr>
          <w:b/>
        </w:rPr>
        <w:t>Экспертное заключение</w:t>
      </w:r>
    </w:p>
    <w:p w:rsidR="007A43A9" w:rsidRDefault="007A43A9" w:rsidP="007A43A9">
      <w:pPr>
        <w:ind w:firstLine="709"/>
        <w:contextualSpacing/>
        <w:jc w:val="center"/>
        <w:rPr>
          <w:b/>
        </w:rPr>
      </w:pPr>
      <w:r w:rsidRPr="007A43A9">
        <w:t>по вопросу установления розничных цен на газ природный, реализуемый населению Кемеровской области</w:t>
      </w:r>
      <w:r w:rsidRPr="007A43A9">
        <w:rPr>
          <w:b/>
        </w:rPr>
        <w:t xml:space="preserve"> через газораспределительные сети ООО «Газпром газораспределение Томск» (г. Томск)</w:t>
      </w:r>
    </w:p>
    <w:p w:rsidR="007A43A9" w:rsidRPr="007A43A9" w:rsidRDefault="007A43A9" w:rsidP="007A43A9">
      <w:pPr>
        <w:ind w:firstLine="709"/>
        <w:contextualSpacing/>
        <w:jc w:val="center"/>
        <w:rPr>
          <w:b/>
        </w:rPr>
      </w:pPr>
    </w:p>
    <w:p w:rsidR="007A43A9" w:rsidRPr="007A43A9" w:rsidRDefault="007A43A9" w:rsidP="007A43A9">
      <w:pPr>
        <w:ind w:right="-1"/>
        <w:jc w:val="both"/>
      </w:pPr>
      <w:r w:rsidRPr="007A43A9">
        <w:t xml:space="preserve">25.06.2018                            </w:t>
      </w:r>
      <w:r w:rsidRPr="007A43A9">
        <w:tab/>
      </w:r>
      <w:r w:rsidRPr="007A43A9">
        <w:tab/>
      </w:r>
      <w:r w:rsidRPr="007A43A9">
        <w:tab/>
      </w:r>
      <w:r w:rsidRPr="007A43A9">
        <w:tab/>
      </w:r>
      <w:r w:rsidRPr="007A43A9">
        <w:tab/>
      </w:r>
      <w:r>
        <w:tab/>
      </w:r>
      <w:r>
        <w:tab/>
      </w:r>
      <w:r>
        <w:tab/>
      </w:r>
      <w:r>
        <w:tab/>
      </w:r>
      <w:r w:rsidRPr="007A43A9">
        <w:t xml:space="preserve">                  г. Кемерово</w:t>
      </w:r>
    </w:p>
    <w:p w:rsidR="007A43A9" w:rsidRDefault="007A43A9" w:rsidP="007A43A9">
      <w:pPr>
        <w:ind w:right="-1"/>
        <w:jc w:val="both"/>
        <w:rPr>
          <w:sz w:val="28"/>
          <w:szCs w:val="28"/>
        </w:rPr>
      </w:pPr>
    </w:p>
    <w:p w:rsidR="007A43A9" w:rsidRPr="007A43A9" w:rsidRDefault="007A43A9" w:rsidP="007A43A9">
      <w:pPr>
        <w:ind w:firstLine="709"/>
        <w:contextualSpacing/>
        <w:jc w:val="both"/>
      </w:pPr>
      <w:r w:rsidRPr="007A43A9">
        <w:t xml:space="preserve">В соответствии с положениями Федерального закона от 31.03.99 № 69 – ФЗ «О газоснабжении в Российской Федерации» и Постановления Правительства РФ от 29.12.2000 №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w:t>
      </w:r>
      <w:r w:rsidRPr="007A43A9">
        <w:rPr>
          <w:b/>
        </w:rPr>
        <w:t>государственному регулированию на территории Российской Федерации подлежат</w:t>
      </w:r>
      <w:r w:rsidRPr="007A43A9">
        <w:t xml:space="preserve">: </w:t>
      </w:r>
    </w:p>
    <w:p w:rsidR="007A43A9" w:rsidRPr="007A43A9" w:rsidRDefault="007A43A9" w:rsidP="007A43A9">
      <w:pPr>
        <w:ind w:firstLine="709"/>
        <w:contextualSpacing/>
        <w:jc w:val="both"/>
      </w:pPr>
      <w:r w:rsidRPr="007A43A9">
        <w:t>а) оптовые цены на газ, за исключением оптовых цен на природный газ, реализуемый на товарных биржах;</w:t>
      </w:r>
    </w:p>
    <w:p w:rsidR="007A43A9" w:rsidRPr="007A43A9" w:rsidRDefault="007A43A9" w:rsidP="007A43A9">
      <w:pPr>
        <w:ind w:firstLine="709"/>
        <w:contextualSpacing/>
        <w:jc w:val="both"/>
      </w:pPr>
      <w:r w:rsidRPr="007A43A9">
        <w:t>б) тарифы на услуги по транспортировке газа по магистральным газопроводам для независимых организаций;</w:t>
      </w:r>
    </w:p>
    <w:p w:rsidR="007A43A9" w:rsidRPr="007A43A9" w:rsidRDefault="007A43A9" w:rsidP="007A43A9">
      <w:pPr>
        <w:ind w:firstLine="709"/>
        <w:contextualSpacing/>
        <w:jc w:val="both"/>
      </w:pPr>
      <w:r w:rsidRPr="007A43A9">
        <w:t>в) тарифы на услуги по транспортировке газа по газопроводам, принадлежащим независимым газотранспортным организациям;</w:t>
      </w:r>
    </w:p>
    <w:p w:rsidR="007A43A9" w:rsidRPr="007A43A9" w:rsidRDefault="007A43A9" w:rsidP="007A43A9">
      <w:pPr>
        <w:ind w:firstLine="709"/>
        <w:contextualSpacing/>
        <w:jc w:val="both"/>
      </w:pPr>
      <w:r w:rsidRPr="007A43A9">
        <w:t>г) тарифы на услуги по транспортировке газа по газораспределительным сетям;</w:t>
      </w:r>
    </w:p>
    <w:p w:rsidR="007A43A9" w:rsidRPr="007A43A9" w:rsidRDefault="007A43A9" w:rsidP="007A43A9">
      <w:pPr>
        <w:ind w:firstLine="709"/>
        <w:contextualSpacing/>
        <w:jc w:val="both"/>
      </w:pPr>
      <w:r w:rsidRPr="007A43A9">
        <w:t>д) размер платы за снабженческо-сбытовые услуги, оказываемые потребителям газа его поставщиками (при регулировании оптовых цен на газ);</w:t>
      </w:r>
    </w:p>
    <w:p w:rsidR="007A43A9" w:rsidRPr="007A43A9" w:rsidRDefault="007A43A9" w:rsidP="007A43A9">
      <w:pPr>
        <w:ind w:firstLine="709"/>
        <w:contextualSpacing/>
        <w:jc w:val="both"/>
      </w:pPr>
      <w:r w:rsidRPr="007A43A9">
        <w:t>е) розничные цены на газ, реализуемый населению;</w:t>
      </w:r>
    </w:p>
    <w:p w:rsidR="007A43A9" w:rsidRPr="007A43A9" w:rsidRDefault="007A43A9" w:rsidP="007A43A9">
      <w:pPr>
        <w:ind w:firstLine="709"/>
        <w:contextualSpacing/>
        <w:jc w:val="both"/>
      </w:pPr>
      <w:r w:rsidRPr="007A43A9">
        <w:t>ж) специальные надбавки к тарифам на услуги по транспортировке газа по газораспределительным сетям, предназначенные для финансирования программ газификации;</w:t>
      </w:r>
    </w:p>
    <w:p w:rsidR="007A43A9" w:rsidRPr="007A43A9" w:rsidRDefault="007A43A9" w:rsidP="007A43A9">
      <w:pPr>
        <w:ind w:firstLine="709"/>
        <w:contextualSpacing/>
        <w:jc w:val="both"/>
      </w:pPr>
      <w:r w:rsidRPr="007A43A9">
        <w:t>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7A43A9" w:rsidRPr="007A43A9" w:rsidRDefault="007A43A9" w:rsidP="007A43A9">
      <w:pPr>
        <w:ind w:right="-1" w:firstLine="709"/>
        <w:contextualSpacing/>
        <w:jc w:val="both"/>
      </w:pPr>
      <w:r w:rsidRPr="007A43A9">
        <w:t xml:space="preserve">По пунктам а) – д) полномочия по государственному регулированию отнесены к компетенции федеральных органов исполнительной власти (Федеральная служба по тарифам (ФСТ России) и Федеральная антимонопольная служба (ФАС России)). </w:t>
      </w:r>
    </w:p>
    <w:p w:rsidR="007A43A9" w:rsidRPr="007A43A9" w:rsidRDefault="007A43A9" w:rsidP="007A43A9">
      <w:pPr>
        <w:autoSpaceDE w:val="0"/>
        <w:autoSpaceDN w:val="0"/>
        <w:adjustRightInd w:val="0"/>
        <w:ind w:firstLine="709"/>
        <w:contextualSpacing/>
        <w:jc w:val="both"/>
        <w:rPr>
          <w:rFonts w:eastAsiaTheme="minorHAnsi"/>
          <w:lang w:eastAsia="en-US"/>
        </w:rPr>
      </w:pPr>
      <w:r w:rsidRPr="007A43A9">
        <w:rPr>
          <w:rFonts w:eastAsiaTheme="minorHAnsi"/>
          <w:lang w:eastAsia="en-US"/>
        </w:rPr>
        <w:t>Государственное регулирование цен (тарифов) осуществляется в установленном порядке на основании заявлений организаций, осуществляющих регулируемые виды деятельности, и по инициативе регулирующих органов.</w:t>
      </w:r>
    </w:p>
    <w:p w:rsidR="007A43A9" w:rsidRPr="007A43A9" w:rsidRDefault="007A43A9" w:rsidP="007A43A9">
      <w:pPr>
        <w:ind w:right="-1" w:firstLine="709"/>
        <w:contextualSpacing/>
        <w:jc w:val="both"/>
        <w:rPr>
          <w:b/>
        </w:rPr>
      </w:pPr>
      <w:r w:rsidRPr="007A43A9">
        <w:rPr>
          <w:b/>
        </w:rPr>
        <w:t>Регулирование розничных цен на газ для населения осуществляется на региональном уровне</w:t>
      </w:r>
    </w:p>
    <w:p w:rsidR="007A43A9" w:rsidRPr="007A43A9" w:rsidRDefault="007A43A9" w:rsidP="007A43A9">
      <w:pPr>
        <w:ind w:right="-1" w:firstLine="709"/>
        <w:contextualSpacing/>
        <w:jc w:val="both"/>
      </w:pPr>
      <w:r w:rsidRPr="007A43A9">
        <w:t>В соответствии с требованиями действующего законодательства Российской Федерации и на основании Положения о региональной энергетической комиссии Кемеровской области, утверждённого постановлением Коллегии Администрации Кемеровской области от 06.09.2013 № 371, регулирование розничных цен на газ для населения региона осуществляется региональным регулятором (региональной энергетической комиссией Кемеровской области). Данное регулирование производится в соответствии с параметрами, утвержденными Федеральной службой по тарифам (ФСТ России) и утверждаемыми Федеральной антимонопольной службой (ФАС России).</w:t>
      </w:r>
    </w:p>
    <w:p w:rsidR="007A43A9" w:rsidRPr="007A43A9" w:rsidRDefault="007A43A9" w:rsidP="007A43A9">
      <w:pPr>
        <w:ind w:right="-1" w:firstLine="709"/>
        <w:contextualSpacing/>
        <w:jc w:val="both"/>
      </w:pPr>
      <w:r w:rsidRPr="007A43A9">
        <w:lastRenderedPageBreak/>
        <w:t>В соответствии с распорядительными документами ФСТ России и ФАС России оптовые цены на газ, предназначенный для последующей реализации населению, должны быть установлены с 01.07.2018 года.</w:t>
      </w:r>
    </w:p>
    <w:p w:rsidR="007A43A9" w:rsidRPr="007A43A9" w:rsidRDefault="007A43A9" w:rsidP="007A43A9">
      <w:pPr>
        <w:ind w:right="-1" w:firstLine="709"/>
        <w:contextualSpacing/>
        <w:jc w:val="both"/>
        <w:rPr>
          <w:rFonts w:eastAsiaTheme="minorHAnsi"/>
          <w:lang w:eastAsia="en-US"/>
        </w:rPr>
      </w:pPr>
      <w:r w:rsidRPr="007A43A9">
        <w:rPr>
          <w:rFonts w:eastAsiaTheme="minorHAnsi"/>
          <w:lang w:eastAsia="en-US"/>
        </w:rPr>
        <w:t>Цена на газ для потребителя газа на границе раздела газораспределительных сетей и сетей потребителя газа формируется из регулируемых оптовой цены на газ или оптовой цены на газ, определяемой по соглашению сторон с учетом установленных предельных уровней, тарифов на услуги по его транспортировке по газораспределительным сетям, специальных надбавок к тарифам на услуги по транспортировке газа по газораспределительным сетям, предназначенных для финансирования программ газификации, и платы за снабженческо-сбытовые услуги.</w:t>
      </w:r>
    </w:p>
    <w:p w:rsidR="007A43A9" w:rsidRPr="007A43A9" w:rsidRDefault="007A43A9" w:rsidP="007A43A9">
      <w:pPr>
        <w:ind w:right="-1" w:firstLine="709"/>
        <w:contextualSpacing/>
        <w:jc w:val="both"/>
        <w:rPr>
          <w:b/>
        </w:rPr>
      </w:pPr>
    </w:p>
    <w:p w:rsidR="007A43A9" w:rsidRPr="007A43A9" w:rsidRDefault="007A43A9" w:rsidP="007A43A9">
      <w:pPr>
        <w:ind w:right="-1" w:firstLine="709"/>
        <w:contextualSpacing/>
        <w:jc w:val="both"/>
        <w:rPr>
          <w:b/>
        </w:rPr>
      </w:pPr>
      <w:r w:rsidRPr="007A43A9">
        <w:rPr>
          <w:b/>
        </w:rPr>
        <w:t>Оптовая цена на газ, добываемый ПАО «Газпром» и его аффилированными лицами, предназначенный для последующей реализации населению (без НДС)</w:t>
      </w:r>
    </w:p>
    <w:p w:rsidR="007A43A9" w:rsidRPr="007A43A9" w:rsidRDefault="007A43A9" w:rsidP="007A43A9">
      <w:pPr>
        <w:ind w:right="-1" w:firstLine="709"/>
        <w:contextualSpacing/>
        <w:jc w:val="both"/>
      </w:pPr>
      <w:r w:rsidRPr="007A43A9">
        <w:t xml:space="preserve">Приказом Федеральной антимонопольной службы (ФАС России) от 26.12.2016 № 1870/16 «Об утверждении оптовых цен на газ, добываемый ПАО «Газпром» и его аффилированными лицами, предназначенный для последующей реализации населению» с 01.07.2017 года для потребителей </w:t>
      </w:r>
      <w:r w:rsidRPr="007A43A9">
        <w:rPr>
          <w:b/>
        </w:rPr>
        <w:t>22 ценового пояса (Кемеровская область)</w:t>
      </w:r>
      <w:r w:rsidRPr="007A43A9">
        <w:t xml:space="preserve"> установлена оптовая цена на газ, реализуемый населению, в размере </w:t>
      </w:r>
      <w:r w:rsidRPr="007A43A9">
        <w:rPr>
          <w:b/>
          <w:i/>
        </w:rPr>
        <w:t>3631</w:t>
      </w:r>
      <w:r w:rsidRPr="007A43A9">
        <w:t xml:space="preserve"> руб./1000 м</w:t>
      </w:r>
      <w:r w:rsidRPr="007A43A9">
        <w:rPr>
          <w:vertAlign w:val="superscript"/>
        </w:rPr>
        <w:t>3</w:t>
      </w:r>
      <w:r w:rsidRPr="007A43A9">
        <w:t xml:space="preserve"> (без учета НДС).</w:t>
      </w:r>
    </w:p>
    <w:p w:rsidR="007A43A9" w:rsidRPr="007A43A9" w:rsidRDefault="007A43A9" w:rsidP="007A43A9">
      <w:pPr>
        <w:ind w:right="-1" w:firstLine="709"/>
        <w:contextualSpacing/>
        <w:jc w:val="both"/>
      </w:pPr>
      <w:r w:rsidRPr="007A43A9">
        <w:t>*Приказом Федеральной антимонопольной службы (ФАС России)</w:t>
      </w:r>
      <w:r w:rsidRPr="007A43A9">
        <w:rPr>
          <w:color w:val="FF0000"/>
        </w:rPr>
        <w:t xml:space="preserve"> </w:t>
      </w:r>
      <w:r w:rsidRPr="007A43A9">
        <w:t xml:space="preserve">от 11.05.2018 № 609/18 «Об утверждении оптовых цен на газ, добываемый ПАО «Газпром» и его аффилированными лицами, предназначенный для последующей реализации населению» с 01.07.2018 года для потребителей </w:t>
      </w:r>
      <w:r w:rsidRPr="007A43A9">
        <w:rPr>
          <w:b/>
        </w:rPr>
        <w:t>22 ценового пояса (Кемеровская область)</w:t>
      </w:r>
      <w:r w:rsidRPr="007A43A9">
        <w:t xml:space="preserve"> установлена оптовая цена на газ, реализуемый населению, в размере </w:t>
      </w:r>
      <w:r w:rsidRPr="007A43A9">
        <w:rPr>
          <w:b/>
          <w:i/>
        </w:rPr>
        <w:t xml:space="preserve">3754 </w:t>
      </w:r>
      <w:r w:rsidRPr="007A43A9">
        <w:t>руб./1000 м</w:t>
      </w:r>
      <w:r w:rsidRPr="007A43A9">
        <w:rPr>
          <w:vertAlign w:val="superscript"/>
        </w:rPr>
        <w:t>3</w:t>
      </w:r>
      <w:r w:rsidRPr="007A43A9">
        <w:t xml:space="preserve"> (без учета НДС), то есть с увеличением относительно действующей по состоянию на 01.07.2016 года на </w:t>
      </w:r>
      <w:r w:rsidRPr="007A43A9">
        <w:rPr>
          <w:b/>
          <w:i/>
        </w:rPr>
        <w:t>3,39</w:t>
      </w:r>
      <w:r w:rsidRPr="007A43A9">
        <w:t xml:space="preserve"> %, что соответствует прогнозным параметрам социально-экономического развития Российской Федерации на соответствующий период.</w:t>
      </w:r>
    </w:p>
    <w:p w:rsidR="007A43A9" w:rsidRPr="007A43A9" w:rsidRDefault="007A43A9" w:rsidP="007A43A9">
      <w:pPr>
        <w:ind w:right="-1" w:firstLine="709"/>
        <w:contextualSpacing/>
        <w:jc w:val="both"/>
        <w:rPr>
          <w:b/>
        </w:rPr>
      </w:pPr>
    </w:p>
    <w:p w:rsidR="007A43A9" w:rsidRPr="007A43A9" w:rsidRDefault="007A43A9" w:rsidP="007A43A9">
      <w:pPr>
        <w:ind w:right="-1" w:firstLine="709"/>
        <w:contextualSpacing/>
        <w:jc w:val="both"/>
        <w:rPr>
          <w:b/>
        </w:rPr>
      </w:pPr>
      <w:r w:rsidRPr="007A43A9">
        <w:rPr>
          <w:b/>
        </w:rPr>
        <w:t>Размер платы за снабженческо-сбытовые услуги (далее – ПССУ), оказываемые конечным потребителям ООО «Газпром межрегионгаз Кемерово», по группе «население» (без НДС)</w:t>
      </w:r>
    </w:p>
    <w:p w:rsidR="007A43A9" w:rsidRPr="007A43A9" w:rsidRDefault="007A43A9" w:rsidP="007A43A9">
      <w:pPr>
        <w:ind w:right="-1" w:firstLine="709"/>
        <w:contextualSpacing/>
        <w:jc w:val="both"/>
      </w:pPr>
      <w:r w:rsidRPr="007A43A9">
        <w:t xml:space="preserve">**Приказом Федеральной антимонопольной службы (ФАС России)  от 09.10.2017 № 1328/17 «Об утверждении размера платы за снабженческо-сбытовые услуги, оказываемые потребителям газа ООО «Газпром межрегионгаз Кемерово» на территории Кемеровской области» установлен размер платы за снабженческо–сбытовые услуги по группе «население» в сумме </w:t>
      </w:r>
      <w:r w:rsidRPr="007A43A9">
        <w:rPr>
          <w:b/>
          <w:i/>
        </w:rPr>
        <w:t>250,64</w:t>
      </w:r>
      <w:r w:rsidRPr="007A43A9">
        <w:t xml:space="preserve"> руб./1000 м</w:t>
      </w:r>
      <w:r w:rsidRPr="007A43A9">
        <w:rPr>
          <w:vertAlign w:val="superscript"/>
        </w:rPr>
        <w:t>3</w:t>
      </w:r>
      <w:r w:rsidRPr="007A43A9">
        <w:t xml:space="preserve"> (без календарной разбивки и НДС). </w:t>
      </w:r>
    </w:p>
    <w:p w:rsidR="007A43A9" w:rsidRPr="007A43A9" w:rsidRDefault="007A43A9" w:rsidP="007A43A9">
      <w:pPr>
        <w:ind w:right="-1" w:firstLine="709"/>
        <w:contextualSpacing/>
        <w:jc w:val="both"/>
        <w:rPr>
          <w:b/>
        </w:rPr>
      </w:pPr>
    </w:p>
    <w:p w:rsidR="007A43A9" w:rsidRPr="007A43A9" w:rsidRDefault="007A43A9" w:rsidP="007A43A9">
      <w:pPr>
        <w:ind w:right="-1" w:firstLine="709"/>
        <w:contextualSpacing/>
        <w:jc w:val="both"/>
      </w:pPr>
      <w:r w:rsidRPr="007A43A9">
        <w:rPr>
          <w:b/>
        </w:rPr>
        <w:t>Тарифы на услуги по транспортировке газа по группе «население»</w:t>
      </w:r>
      <w:r w:rsidRPr="007A43A9">
        <w:t xml:space="preserve"> </w:t>
      </w:r>
    </w:p>
    <w:p w:rsidR="007A43A9" w:rsidRPr="007A43A9" w:rsidRDefault="007A43A9" w:rsidP="007A43A9">
      <w:pPr>
        <w:ind w:right="-1" w:firstLine="709"/>
        <w:contextualSpacing/>
        <w:jc w:val="both"/>
      </w:pPr>
      <w:r w:rsidRPr="007A43A9">
        <w:t xml:space="preserve">***Приказом ФСТ России от 15.05.2015 № 145-э/8 «Об утверждении </w:t>
      </w:r>
      <w:bookmarkStart w:id="19" w:name="_Hlk517630059"/>
      <w:r w:rsidRPr="007A43A9">
        <w:t>тарифов на услуги по транспортировке газа по газораспределительным сетям</w:t>
      </w:r>
      <w:bookmarkEnd w:id="19"/>
      <w:r w:rsidRPr="007A43A9">
        <w:t xml:space="preserve"> ООО «Газпром газораспределение Томск» на территории Кемеровской, Новосибирской и Томской областей» с 01.07.2017 года для Кемеровской области установлен тариф по группе «население» (без календарной разбивки и НДС) в размере </w:t>
      </w:r>
      <w:r w:rsidRPr="007A43A9">
        <w:rPr>
          <w:b/>
          <w:i/>
        </w:rPr>
        <w:t>598,40</w:t>
      </w:r>
      <w:r w:rsidRPr="007A43A9">
        <w:t xml:space="preserve"> руб./1000 м</w:t>
      </w:r>
      <w:r w:rsidRPr="007A43A9">
        <w:rPr>
          <w:vertAlign w:val="superscript"/>
        </w:rPr>
        <w:t>3</w:t>
      </w:r>
      <w:r w:rsidRPr="007A43A9">
        <w:t>.</w:t>
      </w:r>
    </w:p>
    <w:p w:rsidR="007A43A9" w:rsidRPr="007A43A9" w:rsidRDefault="007A43A9" w:rsidP="007A43A9">
      <w:pPr>
        <w:ind w:right="-1" w:firstLine="709"/>
        <w:contextualSpacing/>
        <w:jc w:val="both"/>
      </w:pPr>
      <w:r w:rsidRPr="007A43A9">
        <w:t xml:space="preserve">До настоящего времени ФАС России не пересмотрела тариф на услуги по транспортировке газа по газораспределительным сетям по группе «население», действие приказа от 15.05..2015 № 145-э/8 не прекращено. Таким образом, размер тарифа на услуги по транспортировке газа по газораспределительным сетям по группе «население» с 01.07.2018 года остается без изменения в размере </w:t>
      </w:r>
      <w:r w:rsidRPr="007A43A9">
        <w:rPr>
          <w:b/>
          <w:i/>
        </w:rPr>
        <w:t xml:space="preserve">598,40 </w:t>
      </w:r>
      <w:r w:rsidRPr="007A43A9">
        <w:t>руб./1000 м</w:t>
      </w:r>
      <w:r w:rsidRPr="007A43A9">
        <w:rPr>
          <w:vertAlign w:val="superscript"/>
        </w:rPr>
        <w:t>3</w:t>
      </w:r>
      <w:r w:rsidRPr="007A43A9">
        <w:t xml:space="preserve"> (без календарной разбивки и НДС). </w:t>
      </w:r>
    </w:p>
    <w:p w:rsidR="007A43A9" w:rsidRPr="007A43A9" w:rsidRDefault="007A43A9" w:rsidP="007A43A9">
      <w:pPr>
        <w:ind w:right="-1" w:firstLine="709"/>
        <w:contextualSpacing/>
        <w:jc w:val="both"/>
      </w:pPr>
    </w:p>
    <w:p w:rsidR="007A43A9" w:rsidRPr="007A43A9" w:rsidRDefault="007A43A9" w:rsidP="007A43A9">
      <w:pPr>
        <w:ind w:firstLine="709"/>
        <w:contextualSpacing/>
        <w:jc w:val="both"/>
      </w:pPr>
      <w:r w:rsidRPr="007A43A9">
        <w:t>Расчет розничной цены на газ природный, реализуемый населению Кемеровской области через газораспределительные сети ООО «Газпром газораспределение Томск» г. Томск, приведен в таблице № 1.</w:t>
      </w:r>
    </w:p>
    <w:p w:rsidR="007A43A9" w:rsidRPr="007A43A9" w:rsidRDefault="007A43A9" w:rsidP="007A43A9">
      <w:pPr>
        <w:ind w:firstLine="709"/>
        <w:contextualSpacing/>
        <w:jc w:val="both"/>
      </w:pPr>
      <w:r w:rsidRPr="007A43A9">
        <w:t>Темп роста розничной цены на газ природный, реализуемый населению Кемеровской области, приведен в таблице № 2.</w:t>
      </w:r>
    </w:p>
    <w:p w:rsidR="007A43A9" w:rsidRPr="007A43A9" w:rsidRDefault="007A43A9" w:rsidP="007A43A9">
      <w:pPr>
        <w:ind w:firstLine="709"/>
        <w:contextualSpacing/>
        <w:jc w:val="both"/>
      </w:pPr>
    </w:p>
    <w:p w:rsidR="007A43A9" w:rsidRPr="007A43A9" w:rsidRDefault="007A43A9" w:rsidP="007A43A9">
      <w:pPr>
        <w:ind w:firstLine="709"/>
        <w:contextualSpacing/>
        <w:jc w:val="both"/>
      </w:pPr>
    </w:p>
    <w:p w:rsidR="007A43A9" w:rsidRDefault="007A43A9" w:rsidP="007A43A9">
      <w:pPr>
        <w:ind w:firstLine="709"/>
        <w:contextualSpacing/>
        <w:jc w:val="right"/>
        <w:rPr>
          <w:sz w:val="28"/>
          <w:szCs w:val="28"/>
        </w:rPr>
      </w:pPr>
      <w:r w:rsidRPr="00446F8D">
        <w:rPr>
          <w:sz w:val="28"/>
          <w:szCs w:val="28"/>
        </w:rPr>
        <w:lastRenderedPageBreak/>
        <w:t>Таблица № 1</w:t>
      </w:r>
    </w:p>
    <w:p w:rsidR="007A43A9" w:rsidRPr="00446F8D" w:rsidRDefault="007A43A9" w:rsidP="007A43A9">
      <w:pPr>
        <w:ind w:firstLine="709"/>
        <w:contextualSpacing/>
        <w:jc w:val="right"/>
        <w:rPr>
          <w:sz w:val="28"/>
          <w:szCs w:val="28"/>
        </w:rPr>
      </w:pPr>
    </w:p>
    <w:p w:rsidR="007A43A9" w:rsidRPr="007A43A9" w:rsidRDefault="007A43A9" w:rsidP="007A43A9">
      <w:pPr>
        <w:ind w:firstLine="709"/>
        <w:contextualSpacing/>
        <w:jc w:val="center"/>
        <w:rPr>
          <w:b/>
        </w:rPr>
      </w:pPr>
      <w:r w:rsidRPr="007A43A9">
        <w:rPr>
          <w:b/>
        </w:rPr>
        <w:t>Розничная цена на газ природный,</w:t>
      </w:r>
    </w:p>
    <w:p w:rsidR="007A43A9" w:rsidRDefault="007A43A9" w:rsidP="007A43A9">
      <w:pPr>
        <w:ind w:firstLine="709"/>
        <w:contextualSpacing/>
        <w:jc w:val="center"/>
        <w:rPr>
          <w:b/>
        </w:rPr>
      </w:pPr>
      <w:r w:rsidRPr="007A43A9">
        <w:rPr>
          <w:b/>
        </w:rPr>
        <w:t>реализуемый населению Кемеровской области через газораспределительные сети ООО «Газпром газораспределение Томск» (г. Томск)</w:t>
      </w:r>
    </w:p>
    <w:p w:rsidR="007A43A9" w:rsidRPr="007A43A9" w:rsidRDefault="007A43A9" w:rsidP="007A43A9">
      <w:pPr>
        <w:ind w:firstLine="709"/>
        <w:contextualSpacing/>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47"/>
        <w:gridCol w:w="2038"/>
        <w:gridCol w:w="2509"/>
      </w:tblGrid>
      <w:tr w:rsidR="007A43A9" w:rsidRPr="00446F8D" w:rsidTr="007A43A9">
        <w:trPr>
          <w:trHeight w:val="381"/>
          <w:jc w:val="center"/>
        </w:trPr>
        <w:tc>
          <w:tcPr>
            <w:tcW w:w="5104" w:type="dxa"/>
          </w:tcPr>
          <w:p w:rsidR="007A43A9" w:rsidRPr="00446F8D" w:rsidRDefault="007A43A9" w:rsidP="00593665">
            <w:pPr>
              <w:ind w:firstLine="709"/>
              <w:contextualSpacing/>
              <w:jc w:val="center"/>
              <w:rPr>
                <w:sz w:val="28"/>
                <w:szCs w:val="28"/>
              </w:rPr>
            </w:pPr>
            <w:r>
              <w:rPr>
                <w:sz w:val="28"/>
                <w:szCs w:val="28"/>
              </w:rPr>
              <w:t>П</w:t>
            </w:r>
            <w:r w:rsidRPr="00446F8D">
              <w:rPr>
                <w:sz w:val="28"/>
                <w:szCs w:val="28"/>
              </w:rPr>
              <w:t>оказатели</w:t>
            </w:r>
          </w:p>
        </w:tc>
        <w:tc>
          <w:tcPr>
            <w:tcW w:w="1842" w:type="dxa"/>
          </w:tcPr>
          <w:p w:rsidR="007A43A9" w:rsidRPr="00446F8D" w:rsidRDefault="007A43A9" w:rsidP="00593665">
            <w:pPr>
              <w:ind w:left="-108" w:right="-134"/>
              <w:contextualSpacing/>
              <w:jc w:val="center"/>
              <w:rPr>
                <w:sz w:val="28"/>
                <w:szCs w:val="28"/>
              </w:rPr>
            </w:pPr>
            <w:r w:rsidRPr="00446F8D">
              <w:rPr>
                <w:sz w:val="28"/>
                <w:szCs w:val="28"/>
              </w:rPr>
              <w:t>Ед. изм.</w:t>
            </w:r>
          </w:p>
        </w:tc>
        <w:tc>
          <w:tcPr>
            <w:tcW w:w="2268" w:type="dxa"/>
          </w:tcPr>
          <w:p w:rsidR="007A43A9" w:rsidRPr="00FF5A7E" w:rsidRDefault="007A43A9" w:rsidP="00593665">
            <w:pPr>
              <w:contextualSpacing/>
              <w:jc w:val="center"/>
              <w:rPr>
                <w:sz w:val="28"/>
                <w:szCs w:val="28"/>
              </w:rPr>
            </w:pPr>
            <w:r w:rsidRPr="00FF5A7E">
              <w:rPr>
                <w:sz w:val="28"/>
                <w:szCs w:val="28"/>
              </w:rPr>
              <w:t>с 01.07.201</w:t>
            </w:r>
            <w:r>
              <w:rPr>
                <w:sz w:val="28"/>
                <w:szCs w:val="28"/>
              </w:rPr>
              <w:t>8</w:t>
            </w:r>
          </w:p>
        </w:tc>
      </w:tr>
      <w:tr w:rsidR="007A43A9" w:rsidRPr="00446F8D" w:rsidTr="007A43A9">
        <w:trPr>
          <w:jc w:val="center"/>
        </w:trPr>
        <w:tc>
          <w:tcPr>
            <w:tcW w:w="5104" w:type="dxa"/>
            <w:vAlign w:val="center"/>
          </w:tcPr>
          <w:p w:rsidR="007A43A9" w:rsidRPr="00446F8D" w:rsidRDefault="007A43A9" w:rsidP="00593665">
            <w:pPr>
              <w:contextualSpacing/>
              <w:rPr>
                <w:sz w:val="28"/>
                <w:szCs w:val="28"/>
              </w:rPr>
            </w:pPr>
            <w:r w:rsidRPr="00446F8D">
              <w:rPr>
                <w:sz w:val="28"/>
                <w:szCs w:val="28"/>
              </w:rPr>
              <w:t xml:space="preserve">оптовая цена на газ, добываемый </w:t>
            </w:r>
            <w:r>
              <w:rPr>
                <w:sz w:val="28"/>
                <w:szCs w:val="28"/>
              </w:rPr>
              <w:t>П</w:t>
            </w:r>
            <w:r w:rsidRPr="00446F8D">
              <w:rPr>
                <w:sz w:val="28"/>
                <w:szCs w:val="28"/>
              </w:rPr>
              <w:t>АО «Газпром» и его аффилированными лицами, предназначенный для последующей реализации населению (без НДС)</w:t>
            </w:r>
          </w:p>
        </w:tc>
        <w:tc>
          <w:tcPr>
            <w:tcW w:w="1842" w:type="dxa"/>
            <w:vAlign w:val="center"/>
          </w:tcPr>
          <w:p w:rsidR="007A43A9" w:rsidRPr="00446F8D" w:rsidRDefault="007A43A9" w:rsidP="00593665">
            <w:pPr>
              <w:contextualSpacing/>
              <w:jc w:val="center"/>
              <w:rPr>
                <w:sz w:val="28"/>
                <w:szCs w:val="28"/>
                <w:vertAlign w:val="superscript"/>
              </w:rPr>
            </w:pPr>
            <w:r w:rsidRPr="00446F8D">
              <w:rPr>
                <w:sz w:val="28"/>
                <w:szCs w:val="28"/>
              </w:rPr>
              <w:t>руб./1000 м</w:t>
            </w:r>
            <w:r w:rsidRPr="00446F8D">
              <w:rPr>
                <w:sz w:val="28"/>
                <w:szCs w:val="28"/>
                <w:vertAlign w:val="superscript"/>
              </w:rPr>
              <w:t>3</w:t>
            </w:r>
          </w:p>
        </w:tc>
        <w:tc>
          <w:tcPr>
            <w:tcW w:w="2268" w:type="dxa"/>
            <w:vAlign w:val="center"/>
          </w:tcPr>
          <w:p w:rsidR="007A43A9" w:rsidRPr="00446F8D" w:rsidRDefault="007A43A9" w:rsidP="00593665">
            <w:pPr>
              <w:ind w:firstLine="709"/>
              <w:contextualSpacing/>
              <w:rPr>
                <w:sz w:val="28"/>
                <w:szCs w:val="28"/>
              </w:rPr>
            </w:pPr>
            <w:r w:rsidRPr="00EE666F">
              <w:rPr>
                <w:sz w:val="28"/>
                <w:szCs w:val="28"/>
              </w:rPr>
              <w:t>3</w:t>
            </w:r>
            <w:r>
              <w:rPr>
                <w:sz w:val="28"/>
                <w:szCs w:val="28"/>
              </w:rPr>
              <w:t>754</w:t>
            </w:r>
            <w:r w:rsidRPr="00EE666F">
              <w:rPr>
                <w:sz w:val="28"/>
                <w:szCs w:val="28"/>
              </w:rPr>
              <w:t>,00</w:t>
            </w:r>
            <w:r w:rsidRPr="00446F8D">
              <w:rPr>
                <w:sz w:val="28"/>
                <w:szCs w:val="28"/>
              </w:rPr>
              <w:t>*</w:t>
            </w:r>
          </w:p>
        </w:tc>
      </w:tr>
      <w:tr w:rsidR="007A43A9" w:rsidRPr="00446F8D" w:rsidTr="007A43A9">
        <w:trPr>
          <w:jc w:val="center"/>
        </w:trPr>
        <w:tc>
          <w:tcPr>
            <w:tcW w:w="5104" w:type="dxa"/>
            <w:vAlign w:val="center"/>
          </w:tcPr>
          <w:p w:rsidR="007A43A9" w:rsidRPr="00446F8D" w:rsidRDefault="007A43A9" w:rsidP="00593665">
            <w:pPr>
              <w:contextualSpacing/>
              <w:rPr>
                <w:sz w:val="28"/>
                <w:szCs w:val="28"/>
              </w:rPr>
            </w:pPr>
            <w:r w:rsidRPr="00446F8D">
              <w:rPr>
                <w:sz w:val="28"/>
                <w:szCs w:val="28"/>
              </w:rPr>
              <w:t>размер платы за снабженческо-сбытовые услуги, оказываемые конечным потребителям ООО «Газпром межрегионгаз Кемерово», по группе «население» (без НДС)</w:t>
            </w:r>
          </w:p>
        </w:tc>
        <w:tc>
          <w:tcPr>
            <w:tcW w:w="1842" w:type="dxa"/>
            <w:vAlign w:val="center"/>
          </w:tcPr>
          <w:p w:rsidR="007A43A9" w:rsidRPr="00446F8D" w:rsidRDefault="007A43A9" w:rsidP="00593665">
            <w:pPr>
              <w:contextualSpacing/>
              <w:jc w:val="center"/>
              <w:rPr>
                <w:sz w:val="28"/>
                <w:szCs w:val="28"/>
                <w:vertAlign w:val="superscript"/>
              </w:rPr>
            </w:pPr>
            <w:r w:rsidRPr="00446F8D">
              <w:rPr>
                <w:sz w:val="28"/>
                <w:szCs w:val="28"/>
              </w:rPr>
              <w:t>руб./1000 м</w:t>
            </w:r>
            <w:r w:rsidRPr="00446F8D">
              <w:rPr>
                <w:sz w:val="28"/>
                <w:szCs w:val="28"/>
                <w:vertAlign w:val="superscript"/>
              </w:rPr>
              <w:t>3</w:t>
            </w:r>
          </w:p>
        </w:tc>
        <w:tc>
          <w:tcPr>
            <w:tcW w:w="2268" w:type="dxa"/>
            <w:vAlign w:val="center"/>
          </w:tcPr>
          <w:p w:rsidR="007A43A9" w:rsidRPr="00446F8D" w:rsidRDefault="007A43A9" w:rsidP="00593665">
            <w:pPr>
              <w:ind w:firstLine="709"/>
              <w:contextualSpacing/>
              <w:rPr>
                <w:sz w:val="28"/>
                <w:szCs w:val="28"/>
              </w:rPr>
            </w:pPr>
            <w:r>
              <w:rPr>
                <w:sz w:val="28"/>
                <w:szCs w:val="28"/>
              </w:rPr>
              <w:t>250,64</w:t>
            </w:r>
            <w:r w:rsidRPr="0029288E">
              <w:rPr>
                <w:sz w:val="28"/>
                <w:szCs w:val="28"/>
              </w:rPr>
              <w:t>**</w:t>
            </w:r>
          </w:p>
        </w:tc>
      </w:tr>
      <w:tr w:rsidR="007A43A9" w:rsidRPr="00446F8D" w:rsidTr="007A43A9">
        <w:trPr>
          <w:jc w:val="center"/>
        </w:trPr>
        <w:tc>
          <w:tcPr>
            <w:tcW w:w="5104" w:type="dxa"/>
            <w:vAlign w:val="center"/>
          </w:tcPr>
          <w:p w:rsidR="007A43A9" w:rsidRPr="00446F8D" w:rsidRDefault="007A43A9" w:rsidP="00593665">
            <w:pPr>
              <w:contextualSpacing/>
              <w:rPr>
                <w:sz w:val="28"/>
                <w:szCs w:val="28"/>
              </w:rPr>
            </w:pPr>
            <w:r w:rsidRPr="00446F8D">
              <w:rPr>
                <w:sz w:val="28"/>
                <w:szCs w:val="28"/>
              </w:rPr>
              <w:t>тариф на услуги по транспортировке газа по газораспределительным сетям по группе «население» (без НДС)</w:t>
            </w:r>
          </w:p>
        </w:tc>
        <w:tc>
          <w:tcPr>
            <w:tcW w:w="1842" w:type="dxa"/>
            <w:vAlign w:val="center"/>
          </w:tcPr>
          <w:p w:rsidR="007A43A9" w:rsidRPr="00446F8D" w:rsidRDefault="007A43A9" w:rsidP="00593665">
            <w:pPr>
              <w:contextualSpacing/>
              <w:jc w:val="center"/>
              <w:rPr>
                <w:sz w:val="28"/>
                <w:szCs w:val="28"/>
                <w:vertAlign w:val="superscript"/>
              </w:rPr>
            </w:pPr>
            <w:r w:rsidRPr="00446F8D">
              <w:rPr>
                <w:sz w:val="28"/>
                <w:szCs w:val="28"/>
              </w:rPr>
              <w:t>руб./1000 м</w:t>
            </w:r>
            <w:r w:rsidRPr="00446F8D">
              <w:rPr>
                <w:sz w:val="28"/>
                <w:szCs w:val="28"/>
                <w:vertAlign w:val="superscript"/>
              </w:rPr>
              <w:t>3</w:t>
            </w:r>
          </w:p>
        </w:tc>
        <w:tc>
          <w:tcPr>
            <w:tcW w:w="2268" w:type="dxa"/>
            <w:vAlign w:val="center"/>
          </w:tcPr>
          <w:p w:rsidR="007A43A9" w:rsidRPr="00446F8D" w:rsidRDefault="007A43A9" w:rsidP="00593665">
            <w:pPr>
              <w:ind w:firstLine="709"/>
              <w:contextualSpacing/>
              <w:rPr>
                <w:sz w:val="28"/>
                <w:szCs w:val="28"/>
              </w:rPr>
            </w:pPr>
            <w:r>
              <w:rPr>
                <w:sz w:val="28"/>
                <w:szCs w:val="28"/>
              </w:rPr>
              <w:t>598,40</w:t>
            </w:r>
            <w:r w:rsidRPr="00446F8D">
              <w:rPr>
                <w:sz w:val="28"/>
                <w:szCs w:val="28"/>
              </w:rPr>
              <w:t>***</w:t>
            </w:r>
          </w:p>
        </w:tc>
      </w:tr>
      <w:tr w:rsidR="007A43A9" w:rsidRPr="00446F8D" w:rsidTr="007A43A9">
        <w:trPr>
          <w:trHeight w:val="862"/>
          <w:jc w:val="center"/>
        </w:trPr>
        <w:tc>
          <w:tcPr>
            <w:tcW w:w="5104" w:type="dxa"/>
            <w:vAlign w:val="center"/>
          </w:tcPr>
          <w:p w:rsidR="007A43A9" w:rsidRPr="0029288E" w:rsidRDefault="007A43A9" w:rsidP="00593665">
            <w:pPr>
              <w:contextualSpacing/>
              <w:rPr>
                <w:b/>
                <w:sz w:val="28"/>
                <w:szCs w:val="28"/>
              </w:rPr>
            </w:pPr>
            <w:r w:rsidRPr="0029288E">
              <w:rPr>
                <w:b/>
                <w:sz w:val="28"/>
                <w:szCs w:val="28"/>
              </w:rPr>
              <w:t>розничная цена природного газа для населения (с НДС)</w:t>
            </w:r>
          </w:p>
        </w:tc>
        <w:tc>
          <w:tcPr>
            <w:tcW w:w="1842" w:type="dxa"/>
            <w:vAlign w:val="center"/>
          </w:tcPr>
          <w:p w:rsidR="007A43A9" w:rsidRPr="0029288E" w:rsidRDefault="007A43A9" w:rsidP="00593665">
            <w:pPr>
              <w:contextualSpacing/>
              <w:jc w:val="center"/>
              <w:rPr>
                <w:sz w:val="28"/>
                <w:szCs w:val="28"/>
              </w:rPr>
            </w:pPr>
            <w:r w:rsidRPr="0029288E">
              <w:rPr>
                <w:sz w:val="28"/>
                <w:szCs w:val="28"/>
              </w:rPr>
              <w:t>руб. /м</w:t>
            </w:r>
            <w:r w:rsidRPr="0029288E">
              <w:rPr>
                <w:sz w:val="28"/>
                <w:szCs w:val="28"/>
                <w:vertAlign w:val="superscript"/>
              </w:rPr>
              <w:t>3</w:t>
            </w:r>
          </w:p>
        </w:tc>
        <w:tc>
          <w:tcPr>
            <w:tcW w:w="2268" w:type="dxa"/>
            <w:vAlign w:val="center"/>
          </w:tcPr>
          <w:p w:rsidR="007A43A9" w:rsidRPr="0029288E" w:rsidRDefault="007A43A9" w:rsidP="00593665">
            <w:pPr>
              <w:contextualSpacing/>
              <w:jc w:val="center"/>
              <w:rPr>
                <w:b/>
                <w:sz w:val="28"/>
                <w:szCs w:val="28"/>
              </w:rPr>
            </w:pPr>
            <w:r w:rsidRPr="0029288E">
              <w:rPr>
                <w:b/>
                <w:sz w:val="28"/>
                <w:szCs w:val="28"/>
              </w:rPr>
              <w:t>5,</w:t>
            </w:r>
            <w:r>
              <w:rPr>
                <w:b/>
                <w:sz w:val="28"/>
                <w:szCs w:val="28"/>
              </w:rPr>
              <w:t>43</w:t>
            </w:r>
          </w:p>
        </w:tc>
      </w:tr>
    </w:tbl>
    <w:p w:rsidR="007A43A9" w:rsidRDefault="007A43A9" w:rsidP="007A43A9">
      <w:pPr>
        <w:pStyle w:val="af3"/>
        <w:ind w:left="357" w:firstLine="709"/>
        <w:jc w:val="right"/>
        <w:rPr>
          <w:sz w:val="28"/>
          <w:szCs w:val="28"/>
        </w:rPr>
      </w:pPr>
    </w:p>
    <w:p w:rsidR="007A43A9" w:rsidRPr="00446F8D" w:rsidRDefault="007A43A9" w:rsidP="007A43A9">
      <w:pPr>
        <w:pStyle w:val="af3"/>
        <w:ind w:left="357" w:firstLine="709"/>
        <w:jc w:val="right"/>
        <w:rPr>
          <w:sz w:val="28"/>
          <w:szCs w:val="28"/>
        </w:rPr>
      </w:pPr>
      <w:r w:rsidRPr="00446F8D">
        <w:rPr>
          <w:sz w:val="28"/>
          <w:szCs w:val="28"/>
        </w:rPr>
        <w:t>Таблица № 2</w:t>
      </w:r>
    </w:p>
    <w:p w:rsidR="007A43A9" w:rsidRDefault="007A43A9" w:rsidP="007A43A9">
      <w:pPr>
        <w:ind w:right="-1" w:firstLine="709"/>
        <w:contextualSpacing/>
        <w:jc w:val="center"/>
        <w:rPr>
          <w:b/>
          <w:sz w:val="28"/>
          <w:szCs w:val="28"/>
        </w:rPr>
      </w:pPr>
    </w:p>
    <w:p w:rsidR="007A43A9" w:rsidRPr="007A43A9" w:rsidRDefault="007A43A9" w:rsidP="007A43A9">
      <w:pPr>
        <w:ind w:right="-1" w:firstLine="709"/>
        <w:contextualSpacing/>
        <w:jc w:val="center"/>
        <w:rPr>
          <w:b/>
        </w:rPr>
      </w:pPr>
      <w:r w:rsidRPr="007A43A9">
        <w:rPr>
          <w:b/>
        </w:rPr>
        <w:t>Темп роста розничной цены на газ природный, реализуемый населению Кемеровской области</w:t>
      </w:r>
    </w:p>
    <w:p w:rsidR="007A43A9" w:rsidRPr="00446F8D" w:rsidRDefault="007A43A9" w:rsidP="007A43A9">
      <w:pPr>
        <w:ind w:right="-1" w:firstLine="709"/>
        <w:contextualSpacing/>
        <w:jc w:val="center"/>
        <w:rPr>
          <w:b/>
          <w:sz w:val="28"/>
          <w:szCs w:val="28"/>
        </w:rPr>
      </w:pPr>
    </w:p>
    <w:tbl>
      <w:tblPr>
        <w:tblW w:w="513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5"/>
        <w:gridCol w:w="2579"/>
        <w:gridCol w:w="2418"/>
        <w:gridCol w:w="2255"/>
      </w:tblGrid>
      <w:tr w:rsidR="007A43A9" w:rsidRPr="008C21FD" w:rsidTr="00593665">
        <w:trPr>
          <w:cantSplit/>
          <w:trHeight w:val="1001"/>
        </w:trPr>
        <w:tc>
          <w:tcPr>
            <w:tcW w:w="1539" w:type="pct"/>
            <w:vAlign w:val="center"/>
          </w:tcPr>
          <w:p w:rsidR="007A43A9" w:rsidRPr="008C21FD" w:rsidRDefault="007A43A9" w:rsidP="00593665">
            <w:pPr>
              <w:spacing w:line="360" w:lineRule="auto"/>
              <w:contextualSpacing/>
              <w:jc w:val="center"/>
              <w:rPr>
                <w:sz w:val="28"/>
                <w:szCs w:val="28"/>
              </w:rPr>
            </w:pPr>
            <w:r w:rsidRPr="008C21FD">
              <w:rPr>
                <w:sz w:val="28"/>
                <w:szCs w:val="28"/>
              </w:rPr>
              <w:t xml:space="preserve">  Предприятие</w:t>
            </w:r>
          </w:p>
        </w:tc>
        <w:tc>
          <w:tcPr>
            <w:tcW w:w="1231" w:type="pct"/>
          </w:tcPr>
          <w:p w:rsidR="007A43A9" w:rsidRPr="008C21FD" w:rsidRDefault="007A43A9" w:rsidP="00593665">
            <w:pPr>
              <w:contextualSpacing/>
              <w:jc w:val="center"/>
              <w:rPr>
                <w:sz w:val="28"/>
                <w:szCs w:val="28"/>
              </w:rPr>
            </w:pPr>
            <w:r w:rsidRPr="008C21FD">
              <w:rPr>
                <w:sz w:val="28"/>
                <w:szCs w:val="28"/>
              </w:rPr>
              <w:t>Утвержденная розничная цена природного газа для населения (с НДС), руб./ м</w:t>
            </w:r>
            <w:r w:rsidRPr="008C21FD">
              <w:rPr>
                <w:sz w:val="28"/>
                <w:szCs w:val="28"/>
                <w:vertAlign w:val="superscript"/>
              </w:rPr>
              <w:t>3</w:t>
            </w:r>
          </w:p>
        </w:tc>
        <w:tc>
          <w:tcPr>
            <w:tcW w:w="1154" w:type="pct"/>
          </w:tcPr>
          <w:p w:rsidR="007A43A9" w:rsidRDefault="007A43A9" w:rsidP="00593665">
            <w:pPr>
              <w:contextualSpacing/>
              <w:jc w:val="center"/>
              <w:rPr>
                <w:sz w:val="28"/>
                <w:szCs w:val="28"/>
              </w:rPr>
            </w:pPr>
            <w:r w:rsidRPr="008C21FD">
              <w:rPr>
                <w:sz w:val="28"/>
                <w:szCs w:val="28"/>
              </w:rPr>
              <w:t>Розничная цена природного газа для населения</w:t>
            </w:r>
          </w:p>
          <w:p w:rsidR="007A43A9" w:rsidRDefault="007A43A9" w:rsidP="00593665">
            <w:pPr>
              <w:ind w:left="-139"/>
              <w:contextualSpacing/>
              <w:jc w:val="center"/>
              <w:rPr>
                <w:sz w:val="28"/>
                <w:szCs w:val="28"/>
                <w:vertAlign w:val="superscript"/>
              </w:rPr>
            </w:pPr>
            <w:r w:rsidRPr="008C21FD">
              <w:rPr>
                <w:sz w:val="28"/>
                <w:szCs w:val="28"/>
              </w:rPr>
              <w:t>(с НДС), руб./ м</w:t>
            </w:r>
            <w:r w:rsidRPr="008C21FD">
              <w:rPr>
                <w:sz w:val="28"/>
                <w:szCs w:val="28"/>
                <w:vertAlign w:val="superscript"/>
              </w:rPr>
              <w:t>3</w:t>
            </w:r>
          </w:p>
          <w:p w:rsidR="007A43A9" w:rsidRPr="008C21FD" w:rsidRDefault="007A43A9" w:rsidP="00593665">
            <w:pPr>
              <w:contextualSpacing/>
              <w:jc w:val="center"/>
              <w:rPr>
                <w:sz w:val="28"/>
                <w:szCs w:val="28"/>
              </w:rPr>
            </w:pPr>
            <w:r>
              <w:rPr>
                <w:sz w:val="28"/>
                <w:szCs w:val="28"/>
              </w:rPr>
              <w:t>с 01.07.2018</w:t>
            </w:r>
          </w:p>
        </w:tc>
        <w:tc>
          <w:tcPr>
            <w:tcW w:w="1076" w:type="pct"/>
          </w:tcPr>
          <w:p w:rsidR="007A43A9" w:rsidRPr="008C21FD" w:rsidRDefault="007A43A9" w:rsidP="00593665">
            <w:pPr>
              <w:contextualSpacing/>
              <w:jc w:val="center"/>
              <w:rPr>
                <w:sz w:val="28"/>
                <w:szCs w:val="28"/>
              </w:rPr>
            </w:pPr>
            <w:r w:rsidRPr="008C21FD">
              <w:rPr>
                <w:sz w:val="28"/>
                <w:szCs w:val="28"/>
              </w:rPr>
              <w:t>Темп роста тарифа по сравнению с действующим, %</w:t>
            </w:r>
          </w:p>
        </w:tc>
      </w:tr>
      <w:tr w:rsidR="007A43A9" w:rsidRPr="008C21FD" w:rsidTr="00593665">
        <w:trPr>
          <w:cantSplit/>
          <w:trHeight w:val="437"/>
        </w:trPr>
        <w:tc>
          <w:tcPr>
            <w:tcW w:w="1539" w:type="pct"/>
            <w:vAlign w:val="center"/>
          </w:tcPr>
          <w:p w:rsidR="007A43A9" w:rsidRPr="008C21FD" w:rsidRDefault="007A43A9" w:rsidP="00593665">
            <w:pPr>
              <w:spacing w:line="360" w:lineRule="auto"/>
              <w:contextualSpacing/>
              <w:jc w:val="center"/>
              <w:rPr>
                <w:sz w:val="28"/>
                <w:szCs w:val="28"/>
              </w:rPr>
            </w:pPr>
            <w:r w:rsidRPr="008C21FD">
              <w:rPr>
                <w:sz w:val="28"/>
                <w:szCs w:val="28"/>
              </w:rPr>
              <w:t>1</w:t>
            </w:r>
          </w:p>
        </w:tc>
        <w:tc>
          <w:tcPr>
            <w:tcW w:w="1231" w:type="pct"/>
            <w:vAlign w:val="center"/>
          </w:tcPr>
          <w:p w:rsidR="007A43A9" w:rsidRPr="008C21FD" w:rsidRDefault="007A43A9" w:rsidP="00593665">
            <w:pPr>
              <w:spacing w:line="360" w:lineRule="auto"/>
              <w:ind w:firstLine="28"/>
              <w:contextualSpacing/>
              <w:jc w:val="center"/>
              <w:rPr>
                <w:sz w:val="28"/>
                <w:szCs w:val="28"/>
              </w:rPr>
            </w:pPr>
            <w:r w:rsidRPr="008C21FD">
              <w:rPr>
                <w:sz w:val="28"/>
                <w:szCs w:val="28"/>
              </w:rPr>
              <w:t>2</w:t>
            </w:r>
          </w:p>
        </w:tc>
        <w:tc>
          <w:tcPr>
            <w:tcW w:w="1154" w:type="pct"/>
            <w:vAlign w:val="center"/>
          </w:tcPr>
          <w:p w:rsidR="007A43A9" w:rsidRPr="008C21FD" w:rsidRDefault="007A43A9" w:rsidP="00593665">
            <w:pPr>
              <w:spacing w:line="360" w:lineRule="auto"/>
              <w:ind w:firstLine="3"/>
              <w:contextualSpacing/>
              <w:jc w:val="center"/>
              <w:rPr>
                <w:sz w:val="28"/>
                <w:szCs w:val="28"/>
              </w:rPr>
            </w:pPr>
            <w:r w:rsidRPr="008C21FD">
              <w:rPr>
                <w:sz w:val="28"/>
                <w:szCs w:val="28"/>
              </w:rPr>
              <w:t>3</w:t>
            </w:r>
          </w:p>
        </w:tc>
        <w:tc>
          <w:tcPr>
            <w:tcW w:w="1076" w:type="pct"/>
          </w:tcPr>
          <w:p w:rsidR="007A43A9" w:rsidRPr="008C21FD" w:rsidRDefault="007A43A9" w:rsidP="00593665">
            <w:pPr>
              <w:spacing w:line="360" w:lineRule="auto"/>
              <w:contextualSpacing/>
              <w:jc w:val="center"/>
              <w:rPr>
                <w:sz w:val="28"/>
                <w:szCs w:val="28"/>
              </w:rPr>
            </w:pPr>
            <w:r w:rsidRPr="008C21FD">
              <w:rPr>
                <w:sz w:val="28"/>
                <w:szCs w:val="28"/>
              </w:rPr>
              <w:t>4</w:t>
            </w:r>
          </w:p>
        </w:tc>
      </w:tr>
      <w:tr w:rsidR="007A43A9" w:rsidRPr="008C21FD" w:rsidTr="00593665">
        <w:trPr>
          <w:cantSplit/>
          <w:trHeight w:val="540"/>
        </w:trPr>
        <w:tc>
          <w:tcPr>
            <w:tcW w:w="1539" w:type="pct"/>
            <w:vAlign w:val="center"/>
          </w:tcPr>
          <w:p w:rsidR="007A43A9" w:rsidRPr="008C21FD" w:rsidRDefault="007A43A9" w:rsidP="00593665">
            <w:pPr>
              <w:ind w:right="-108"/>
              <w:contextualSpacing/>
              <w:rPr>
                <w:sz w:val="28"/>
                <w:szCs w:val="28"/>
              </w:rPr>
            </w:pPr>
            <w:r w:rsidRPr="008C21FD">
              <w:rPr>
                <w:sz w:val="28"/>
                <w:szCs w:val="28"/>
              </w:rPr>
              <w:t>ООО «Газпром газораспределение Томск»</w:t>
            </w:r>
          </w:p>
        </w:tc>
        <w:tc>
          <w:tcPr>
            <w:tcW w:w="1231" w:type="pct"/>
            <w:vAlign w:val="center"/>
          </w:tcPr>
          <w:p w:rsidR="007A43A9" w:rsidRPr="008C21FD" w:rsidRDefault="007A43A9" w:rsidP="00593665">
            <w:pPr>
              <w:spacing w:line="360" w:lineRule="auto"/>
              <w:ind w:firstLine="709"/>
              <w:contextualSpacing/>
              <w:rPr>
                <w:sz w:val="28"/>
                <w:szCs w:val="28"/>
              </w:rPr>
            </w:pPr>
            <w:r>
              <w:rPr>
                <w:sz w:val="28"/>
                <w:szCs w:val="28"/>
              </w:rPr>
              <w:t>5,28</w:t>
            </w:r>
          </w:p>
        </w:tc>
        <w:tc>
          <w:tcPr>
            <w:tcW w:w="1154" w:type="pct"/>
            <w:vAlign w:val="center"/>
          </w:tcPr>
          <w:p w:rsidR="007A43A9" w:rsidRPr="00EE666F" w:rsidRDefault="007A43A9" w:rsidP="00593665">
            <w:pPr>
              <w:spacing w:line="360" w:lineRule="auto"/>
              <w:ind w:firstLine="709"/>
              <w:contextualSpacing/>
              <w:rPr>
                <w:sz w:val="28"/>
                <w:szCs w:val="28"/>
              </w:rPr>
            </w:pPr>
            <w:r w:rsidRPr="0029288E">
              <w:rPr>
                <w:sz w:val="28"/>
                <w:szCs w:val="28"/>
              </w:rPr>
              <w:t>5,</w:t>
            </w:r>
            <w:r>
              <w:rPr>
                <w:sz w:val="28"/>
                <w:szCs w:val="28"/>
              </w:rPr>
              <w:t>43</w:t>
            </w:r>
          </w:p>
        </w:tc>
        <w:tc>
          <w:tcPr>
            <w:tcW w:w="1076" w:type="pct"/>
            <w:vAlign w:val="center"/>
          </w:tcPr>
          <w:p w:rsidR="007A43A9" w:rsidRPr="00EE666F" w:rsidRDefault="007A43A9" w:rsidP="00593665">
            <w:pPr>
              <w:spacing w:line="360" w:lineRule="auto"/>
              <w:ind w:firstLine="709"/>
              <w:contextualSpacing/>
              <w:rPr>
                <w:b/>
                <w:sz w:val="28"/>
                <w:szCs w:val="28"/>
              </w:rPr>
            </w:pPr>
            <w:r>
              <w:rPr>
                <w:b/>
                <w:sz w:val="28"/>
                <w:szCs w:val="28"/>
              </w:rPr>
              <w:t>2,8</w:t>
            </w:r>
          </w:p>
        </w:tc>
      </w:tr>
    </w:tbl>
    <w:p w:rsidR="005F4413" w:rsidRPr="007A43A9" w:rsidRDefault="007A43A9" w:rsidP="005D5DA6">
      <w:pPr>
        <w:ind w:firstLine="709"/>
        <w:jc w:val="both"/>
        <w:rPr>
          <w:lang w:eastAsia="en-US"/>
        </w:rPr>
      </w:pPr>
      <w:r w:rsidRPr="007A43A9">
        <w:t>Изменение роста цены на природный газ соответствует прогнозным параметрам социально-экономического развития Российской Федерации на соответствующий период.</w:t>
      </w:r>
    </w:p>
    <w:p w:rsidR="005F4413" w:rsidRDefault="005F4413" w:rsidP="005D5DA6">
      <w:pPr>
        <w:ind w:firstLine="709"/>
        <w:jc w:val="both"/>
        <w:rPr>
          <w:sz w:val="28"/>
          <w:szCs w:val="28"/>
          <w:lang w:eastAsia="en-US"/>
        </w:rPr>
      </w:pPr>
    </w:p>
    <w:p w:rsidR="005F4413" w:rsidRDefault="005F4413" w:rsidP="005D5DA6">
      <w:pPr>
        <w:ind w:firstLine="709"/>
        <w:jc w:val="both"/>
        <w:rPr>
          <w:sz w:val="28"/>
          <w:szCs w:val="28"/>
          <w:lang w:eastAsia="en-US"/>
        </w:rPr>
      </w:pPr>
    </w:p>
    <w:p w:rsidR="005F4413" w:rsidRDefault="005F4413" w:rsidP="005D5DA6">
      <w:pPr>
        <w:ind w:firstLine="709"/>
        <w:jc w:val="both"/>
        <w:rPr>
          <w:sz w:val="28"/>
          <w:szCs w:val="28"/>
          <w:lang w:eastAsia="en-US"/>
        </w:rPr>
      </w:pPr>
    </w:p>
    <w:p w:rsidR="005F4413" w:rsidRDefault="005F4413" w:rsidP="005D5DA6">
      <w:pPr>
        <w:ind w:firstLine="709"/>
        <w:jc w:val="both"/>
        <w:rPr>
          <w:sz w:val="28"/>
          <w:szCs w:val="28"/>
          <w:lang w:eastAsia="en-US"/>
        </w:rPr>
      </w:pPr>
    </w:p>
    <w:p w:rsidR="005F4413" w:rsidRDefault="005F4413" w:rsidP="005D5DA6">
      <w:pPr>
        <w:ind w:firstLine="709"/>
        <w:jc w:val="both"/>
        <w:rPr>
          <w:sz w:val="28"/>
          <w:szCs w:val="28"/>
          <w:lang w:eastAsia="en-US"/>
        </w:rPr>
      </w:pPr>
    </w:p>
    <w:p w:rsidR="00C30C10" w:rsidRDefault="00C30C10" w:rsidP="00C30C10">
      <w:pPr>
        <w:ind w:firstLine="5245"/>
        <w:jc w:val="right"/>
      </w:pPr>
    </w:p>
    <w:p w:rsidR="004510C6" w:rsidRDefault="004510C6" w:rsidP="00C30C10">
      <w:pPr>
        <w:ind w:firstLine="5245"/>
        <w:jc w:val="right"/>
      </w:pPr>
    </w:p>
    <w:p w:rsidR="004510C6" w:rsidRDefault="004510C6" w:rsidP="00C30C10">
      <w:pPr>
        <w:ind w:firstLine="5245"/>
        <w:jc w:val="right"/>
      </w:pPr>
    </w:p>
    <w:p w:rsidR="004510C6" w:rsidRDefault="004510C6" w:rsidP="00C30C10">
      <w:pPr>
        <w:ind w:firstLine="5245"/>
        <w:jc w:val="right"/>
      </w:pPr>
    </w:p>
    <w:p w:rsidR="004510C6" w:rsidRDefault="004510C6" w:rsidP="00C30C10">
      <w:pPr>
        <w:ind w:firstLine="5245"/>
        <w:jc w:val="right"/>
      </w:pPr>
    </w:p>
    <w:p w:rsidR="004510C6" w:rsidRDefault="004510C6" w:rsidP="004510C6">
      <w:pPr>
        <w:ind w:firstLine="5245"/>
        <w:jc w:val="right"/>
      </w:pPr>
      <w:r>
        <w:lastRenderedPageBreak/>
        <w:t>Приложение № 1</w:t>
      </w:r>
      <w:r w:rsidR="00236137">
        <w:t>2</w:t>
      </w:r>
      <w:r>
        <w:t xml:space="preserve"> к протоколу № 35</w:t>
      </w:r>
    </w:p>
    <w:p w:rsidR="004510C6" w:rsidRDefault="004510C6" w:rsidP="004510C6">
      <w:pPr>
        <w:ind w:firstLine="5245"/>
        <w:jc w:val="right"/>
      </w:pPr>
      <w:r>
        <w:t>заседания Правления региональной</w:t>
      </w:r>
    </w:p>
    <w:p w:rsidR="004510C6" w:rsidRDefault="004510C6" w:rsidP="004510C6">
      <w:pPr>
        <w:ind w:firstLine="5245"/>
        <w:jc w:val="right"/>
      </w:pPr>
      <w:r>
        <w:t>энергетической комиссии Кемеровской</w:t>
      </w:r>
    </w:p>
    <w:p w:rsidR="004510C6" w:rsidRDefault="004510C6" w:rsidP="004510C6">
      <w:pPr>
        <w:ind w:firstLine="709"/>
        <w:jc w:val="right"/>
        <w:rPr>
          <w:sz w:val="28"/>
          <w:szCs w:val="28"/>
          <w:lang w:eastAsia="en-US"/>
        </w:rPr>
      </w:pPr>
      <w:r>
        <w:t>области от 30.06.2018</w:t>
      </w:r>
    </w:p>
    <w:p w:rsidR="004510C6" w:rsidRDefault="004510C6" w:rsidP="00C30C10">
      <w:pPr>
        <w:ind w:firstLine="5245"/>
        <w:jc w:val="right"/>
      </w:pPr>
    </w:p>
    <w:p w:rsidR="009E60B6" w:rsidRPr="009E60B6" w:rsidRDefault="009E60B6" w:rsidP="009E60B6">
      <w:pPr>
        <w:ind w:right="142"/>
        <w:jc w:val="center"/>
        <w:rPr>
          <w:b/>
        </w:rPr>
      </w:pPr>
      <w:r w:rsidRPr="009E60B6">
        <w:rPr>
          <w:b/>
        </w:rPr>
        <w:t>Экспертное заключение</w:t>
      </w:r>
    </w:p>
    <w:p w:rsidR="009E60B6" w:rsidRPr="009E60B6" w:rsidRDefault="009E60B6" w:rsidP="009E60B6">
      <w:pPr>
        <w:ind w:right="142"/>
        <w:jc w:val="center"/>
        <w:rPr>
          <w:b/>
        </w:rPr>
      </w:pPr>
      <w:r w:rsidRPr="009E60B6">
        <w:t>по вопросу установления розничных цен на газ природный, реализуемый населению Кемеровской области</w:t>
      </w:r>
      <w:r w:rsidRPr="009E60B6">
        <w:rPr>
          <w:b/>
        </w:rPr>
        <w:t xml:space="preserve"> через газораспределительные сети   АО «ЕВРАЗ Объединенный Западно – Сибирский металлургический комбинат»</w:t>
      </w:r>
    </w:p>
    <w:p w:rsidR="009E60B6" w:rsidRPr="009E60B6" w:rsidRDefault="009E60B6" w:rsidP="009E60B6">
      <w:pPr>
        <w:ind w:right="142" w:firstLine="284"/>
        <w:jc w:val="center"/>
      </w:pPr>
    </w:p>
    <w:p w:rsidR="009E60B6" w:rsidRPr="009E60B6" w:rsidRDefault="009E60B6" w:rsidP="009E60B6">
      <w:pPr>
        <w:ind w:right="142"/>
        <w:jc w:val="both"/>
      </w:pPr>
      <w:r w:rsidRPr="009E60B6">
        <w:t xml:space="preserve">29.06.2018                             </w:t>
      </w:r>
      <w:r w:rsidRPr="009E60B6">
        <w:tab/>
      </w:r>
      <w:r w:rsidRPr="009E60B6">
        <w:tab/>
      </w:r>
      <w:r w:rsidRPr="009E60B6">
        <w:tab/>
      </w:r>
      <w:r w:rsidRPr="009E60B6">
        <w:tab/>
      </w:r>
      <w:r w:rsidRPr="009E60B6">
        <w:tab/>
        <w:t xml:space="preserve">   </w:t>
      </w:r>
      <w:r>
        <w:tab/>
      </w:r>
      <w:r>
        <w:tab/>
      </w:r>
      <w:r>
        <w:tab/>
      </w:r>
      <w:r>
        <w:tab/>
      </w:r>
      <w:r>
        <w:tab/>
      </w:r>
      <w:r w:rsidRPr="009E60B6">
        <w:t xml:space="preserve">             г. Кемерово</w:t>
      </w:r>
    </w:p>
    <w:p w:rsidR="009E60B6" w:rsidRPr="009E60B6" w:rsidRDefault="009E60B6" w:rsidP="009E60B6">
      <w:pPr>
        <w:ind w:right="142"/>
        <w:jc w:val="both"/>
      </w:pPr>
    </w:p>
    <w:p w:rsidR="009E60B6" w:rsidRPr="009E60B6" w:rsidRDefault="009E60B6" w:rsidP="009E60B6">
      <w:pPr>
        <w:ind w:right="142" w:firstLine="709"/>
        <w:jc w:val="both"/>
      </w:pPr>
      <w:r w:rsidRPr="009E60B6">
        <w:t xml:space="preserve">В соответствии с положениями Федерального закона от 31.03.99       № 69 – ФЗ «О газоснабжении в Российской Федерации» и Постановления Правительства РФ от 29.12.2000 №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w:t>
      </w:r>
      <w:r w:rsidRPr="009E60B6">
        <w:rPr>
          <w:b/>
        </w:rPr>
        <w:t>государственному регулированию на территории Российской Федерации подлежат</w:t>
      </w:r>
      <w:r w:rsidRPr="009E60B6">
        <w:t xml:space="preserve">: </w:t>
      </w:r>
    </w:p>
    <w:p w:rsidR="009E60B6" w:rsidRPr="009E60B6" w:rsidRDefault="009E60B6" w:rsidP="009E60B6">
      <w:pPr>
        <w:ind w:right="142" w:firstLine="540"/>
        <w:jc w:val="both"/>
      </w:pPr>
      <w:r w:rsidRPr="009E60B6">
        <w:t>а) оптовые цены на газ, за исключением оптовых цен на природный газ, реализуемый на товарных биржах;</w:t>
      </w:r>
    </w:p>
    <w:p w:rsidR="009E60B6" w:rsidRPr="009E60B6" w:rsidRDefault="009E60B6" w:rsidP="009E60B6">
      <w:pPr>
        <w:ind w:right="142" w:firstLine="540"/>
        <w:jc w:val="both"/>
      </w:pPr>
      <w:r w:rsidRPr="009E60B6">
        <w:t>б) тарифы на услуги по транспортировке газа по магистральным газопроводам для независимых организаций;</w:t>
      </w:r>
    </w:p>
    <w:p w:rsidR="009E60B6" w:rsidRPr="009E60B6" w:rsidRDefault="009E60B6" w:rsidP="009E60B6">
      <w:pPr>
        <w:ind w:right="142" w:firstLine="540"/>
        <w:jc w:val="both"/>
      </w:pPr>
      <w:r w:rsidRPr="009E60B6">
        <w:t>в) тарифы на услуги по транспортировке газа по газопроводам, принадлежащим независимым газотранспортным организациям;</w:t>
      </w:r>
    </w:p>
    <w:p w:rsidR="009E60B6" w:rsidRPr="009E60B6" w:rsidRDefault="009E60B6" w:rsidP="009E60B6">
      <w:pPr>
        <w:ind w:right="142" w:firstLine="540"/>
        <w:jc w:val="both"/>
      </w:pPr>
      <w:r w:rsidRPr="009E60B6">
        <w:t>г) тарифы на услуги по транспортировке газа по газораспределительным сетям;</w:t>
      </w:r>
    </w:p>
    <w:p w:rsidR="009E60B6" w:rsidRPr="009E60B6" w:rsidRDefault="009E60B6" w:rsidP="009E60B6">
      <w:pPr>
        <w:ind w:right="142" w:firstLine="540"/>
        <w:jc w:val="both"/>
      </w:pPr>
      <w:r w:rsidRPr="009E60B6">
        <w:t>д) размер платы за снабженческо-сбытовые услуги, оказываемые потребителям газа его поставщиками (при регулировании оптовых цен на газ);</w:t>
      </w:r>
    </w:p>
    <w:p w:rsidR="009E60B6" w:rsidRPr="009E60B6" w:rsidRDefault="009E60B6" w:rsidP="009E60B6">
      <w:pPr>
        <w:ind w:right="142" w:firstLine="540"/>
        <w:jc w:val="both"/>
      </w:pPr>
      <w:r w:rsidRPr="009E60B6">
        <w:t>е) розничные цены на газ, реализуемый населению;</w:t>
      </w:r>
    </w:p>
    <w:p w:rsidR="009E60B6" w:rsidRPr="009E60B6" w:rsidRDefault="009E60B6" w:rsidP="009E60B6">
      <w:pPr>
        <w:ind w:right="142" w:firstLine="540"/>
        <w:jc w:val="both"/>
      </w:pPr>
      <w:r w:rsidRPr="009E60B6">
        <w:t>ж) специальные надбавки к тарифам на услуги по транспортировке газа по газораспределительным сетям, предназначенные для финансирования программ газификации;</w:t>
      </w:r>
    </w:p>
    <w:p w:rsidR="009E60B6" w:rsidRPr="009E60B6" w:rsidRDefault="009E60B6" w:rsidP="009E60B6">
      <w:pPr>
        <w:ind w:right="142" w:firstLine="540"/>
        <w:jc w:val="both"/>
      </w:pPr>
      <w:r w:rsidRPr="009E60B6">
        <w:t>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9E60B6" w:rsidRPr="009E60B6" w:rsidRDefault="009E60B6" w:rsidP="009E60B6">
      <w:pPr>
        <w:ind w:right="142" w:firstLine="284"/>
        <w:jc w:val="both"/>
      </w:pPr>
      <w:r w:rsidRPr="009E60B6">
        <w:t xml:space="preserve">По пунктам а) – д) полномочия по государственному регулированию отнесены к компетенции федеральных органов исполнительной власти (Федеральная служба по тарифам (ФСТ России) и Федеральная антимонопольная служба (ФАС России)). </w:t>
      </w:r>
    </w:p>
    <w:p w:rsidR="009E60B6" w:rsidRPr="009E60B6" w:rsidRDefault="009E60B6" w:rsidP="009E60B6">
      <w:pPr>
        <w:autoSpaceDE w:val="0"/>
        <w:autoSpaceDN w:val="0"/>
        <w:adjustRightInd w:val="0"/>
        <w:ind w:right="142" w:firstLine="540"/>
        <w:jc w:val="both"/>
        <w:rPr>
          <w:rFonts w:eastAsiaTheme="minorHAnsi"/>
          <w:lang w:eastAsia="en-US"/>
        </w:rPr>
      </w:pPr>
      <w:r w:rsidRPr="009E60B6">
        <w:rPr>
          <w:rFonts w:eastAsiaTheme="minorHAnsi"/>
          <w:lang w:eastAsia="en-US"/>
        </w:rPr>
        <w:t>Государственное регулирование цен (тарифов) осуществляется в установленном порядке на основании заявлений организаций, осуществляющих регулируемые виды деятельности, и по инициативе регулирующих органов.</w:t>
      </w:r>
    </w:p>
    <w:p w:rsidR="009E60B6" w:rsidRPr="009E60B6" w:rsidRDefault="009E60B6" w:rsidP="009E60B6">
      <w:pPr>
        <w:ind w:right="142" w:firstLine="567"/>
        <w:jc w:val="both"/>
        <w:rPr>
          <w:b/>
        </w:rPr>
      </w:pPr>
      <w:r w:rsidRPr="009E60B6">
        <w:rPr>
          <w:b/>
        </w:rPr>
        <w:t>Регулирование розничных цен на газ для населения осуществляется на региональном уровне.</w:t>
      </w:r>
    </w:p>
    <w:p w:rsidR="009E60B6" w:rsidRPr="009E60B6" w:rsidRDefault="009E60B6" w:rsidP="009E60B6">
      <w:pPr>
        <w:ind w:right="-1" w:firstLine="709"/>
        <w:contextualSpacing/>
        <w:jc w:val="both"/>
      </w:pPr>
      <w:r w:rsidRPr="009E60B6">
        <w:t>В соответствии с требованиями действующего законодательства Российской Федерации и на основании Положения о региональной энергетической комиссии Кемеровской области, утверждённого постановлением Коллегии Администрации Кемеровской области от 06.09.2013 № 371, регулирование розничных цен на газ для населения региона осуществляется региональным регулятором (региональной энергетической комиссией Кемеровской области). Данное регулирование производится в соответствии с параметрами, утвержденными Федеральной службы по тарифам (ФСТ России) и утверждаемыми Федеральной антимонопольной службой (ФАС России).</w:t>
      </w:r>
    </w:p>
    <w:p w:rsidR="009E60B6" w:rsidRPr="009E60B6" w:rsidRDefault="009E60B6" w:rsidP="009E60B6">
      <w:pPr>
        <w:ind w:right="142" w:firstLine="284"/>
        <w:jc w:val="both"/>
      </w:pPr>
      <w:r w:rsidRPr="009E60B6">
        <w:lastRenderedPageBreak/>
        <w:t xml:space="preserve">     В соответствии с распорядительными документами ФСТ России и ФАС России оптовые цены на газ, предназначенный для последующей реализации населению, должны быть установлены с 01.07.2018 года.</w:t>
      </w:r>
    </w:p>
    <w:p w:rsidR="009E60B6" w:rsidRPr="009E60B6" w:rsidRDefault="009E60B6" w:rsidP="009E60B6">
      <w:pPr>
        <w:ind w:right="142" w:firstLine="284"/>
        <w:jc w:val="both"/>
        <w:rPr>
          <w:rFonts w:eastAsiaTheme="minorHAnsi"/>
          <w:lang w:eastAsia="en-US"/>
        </w:rPr>
      </w:pPr>
      <w:r w:rsidRPr="009E60B6">
        <w:rPr>
          <w:rFonts w:eastAsiaTheme="minorHAnsi"/>
          <w:lang w:eastAsia="en-US"/>
        </w:rPr>
        <w:t xml:space="preserve">     Цена на газ для потребителя газа на границе раздела газораспределительных сетей и сетей потребителя газа формируется из регулируемых оптовой цены на газ или оптовой цены на газ, определяемой по соглашению сторон с учетом установленных предельных уровней, тарифов на услуги по его транспортировке по газораспределительным сетям, специальных надбавок к тарифам на услуги по транспортировке газа по газораспределительным сетям, предназначенных для финансирования программ газификации, и платы за снабженческо-сбытовые услуги.</w:t>
      </w:r>
    </w:p>
    <w:p w:rsidR="009E60B6" w:rsidRPr="009E60B6" w:rsidRDefault="009E60B6" w:rsidP="009E60B6">
      <w:pPr>
        <w:ind w:right="142" w:firstLine="709"/>
        <w:contextualSpacing/>
        <w:jc w:val="both"/>
        <w:rPr>
          <w:b/>
        </w:rPr>
      </w:pPr>
    </w:p>
    <w:p w:rsidR="009E60B6" w:rsidRPr="009E60B6" w:rsidRDefault="009E60B6" w:rsidP="009E60B6">
      <w:pPr>
        <w:ind w:right="142" w:firstLine="709"/>
        <w:contextualSpacing/>
        <w:jc w:val="both"/>
        <w:rPr>
          <w:b/>
        </w:rPr>
      </w:pPr>
      <w:r w:rsidRPr="009E60B6">
        <w:rPr>
          <w:b/>
        </w:rPr>
        <w:t>Оптовая цена на газ, добываемый ПАО «Газпром» и его аффилированными лицами, предназначенный для последующей реализации населению (без НДС)</w:t>
      </w:r>
    </w:p>
    <w:p w:rsidR="009E60B6" w:rsidRPr="009E60B6" w:rsidRDefault="009E60B6" w:rsidP="009E60B6">
      <w:pPr>
        <w:ind w:right="142" w:firstLine="709"/>
        <w:contextualSpacing/>
        <w:jc w:val="both"/>
      </w:pPr>
      <w:r w:rsidRPr="009E60B6">
        <w:t xml:space="preserve">Приказом Федеральной антимонопольной службой (ФАС России) от 26.12.2016 № 1870/16 «Об утверждении оптовых цен на газ, добываемый ПАО «Газпром» и его аффилированными лицами, предназначенный для последующей реализации населению» с 01.07.2017 года для потребителей </w:t>
      </w:r>
      <w:r w:rsidRPr="009E60B6">
        <w:rPr>
          <w:b/>
        </w:rPr>
        <w:t>22 ценового пояса (Кемеровская область)</w:t>
      </w:r>
      <w:r w:rsidRPr="009E60B6">
        <w:t xml:space="preserve"> установлена оптовая цена на газ, реализуемый населению, в размере </w:t>
      </w:r>
      <w:r w:rsidRPr="009E60B6">
        <w:rPr>
          <w:b/>
          <w:i/>
        </w:rPr>
        <w:t>3631</w:t>
      </w:r>
      <w:r w:rsidRPr="009E60B6">
        <w:t xml:space="preserve"> руб./1000 м</w:t>
      </w:r>
      <w:r w:rsidRPr="009E60B6">
        <w:rPr>
          <w:vertAlign w:val="superscript"/>
        </w:rPr>
        <w:t>3</w:t>
      </w:r>
      <w:r w:rsidRPr="009E60B6">
        <w:t xml:space="preserve"> (без учета НДС).</w:t>
      </w:r>
    </w:p>
    <w:p w:rsidR="009E60B6" w:rsidRPr="009E60B6" w:rsidRDefault="009E60B6" w:rsidP="009E60B6">
      <w:pPr>
        <w:ind w:right="-1" w:firstLine="709"/>
        <w:contextualSpacing/>
        <w:jc w:val="both"/>
      </w:pPr>
      <w:r w:rsidRPr="009E60B6">
        <w:t>* Приказом Федеральной антимонопольной службой (ФАС России)</w:t>
      </w:r>
      <w:r w:rsidRPr="009E60B6">
        <w:rPr>
          <w:color w:val="FF0000"/>
        </w:rPr>
        <w:t xml:space="preserve"> </w:t>
      </w:r>
      <w:r w:rsidRPr="009E60B6">
        <w:t xml:space="preserve">от 11.05.2018 № 609/18 «Об утверждении оптовых цен на газ, добываемый ПАО «Газпром» и его аффилированными лицами, предназначенный для последующей реализации населению» с 01.07.2018 года для потребителей </w:t>
      </w:r>
      <w:r w:rsidRPr="009E60B6">
        <w:rPr>
          <w:b/>
        </w:rPr>
        <w:t>22 ценового пояса (Кемеровская область)</w:t>
      </w:r>
      <w:r w:rsidRPr="009E60B6">
        <w:t xml:space="preserve"> установлена оптовая цена на газ, реализуемый населению, в размере </w:t>
      </w:r>
      <w:r w:rsidRPr="009E60B6">
        <w:rPr>
          <w:b/>
          <w:i/>
        </w:rPr>
        <w:t>3754</w:t>
      </w:r>
      <w:r w:rsidRPr="009E60B6">
        <w:t xml:space="preserve"> руб./1000 м</w:t>
      </w:r>
      <w:r w:rsidRPr="009E60B6">
        <w:rPr>
          <w:vertAlign w:val="superscript"/>
        </w:rPr>
        <w:t>3</w:t>
      </w:r>
      <w:r w:rsidRPr="009E60B6">
        <w:t xml:space="preserve"> (без учета НДС), то есть с увеличением относительно действующей по состоянию на 01.07.2017 года на </w:t>
      </w:r>
      <w:r w:rsidRPr="009E60B6">
        <w:rPr>
          <w:b/>
          <w:i/>
        </w:rPr>
        <w:t>3,39</w:t>
      </w:r>
      <w:r w:rsidRPr="009E60B6">
        <w:t xml:space="preserve"> %, что соответствует прогнозным параметрам социально-экономического развития Российской Федерации на соответствующий период.</w:t>
      </w:r>
    </w:p>
    <w:p w:rsidR="009E60B6" w:rsidRPr="009E60B6" w:rsidRDefault="009E60B6" w:rsidP="009E60B6">
      <w:pPr>
        <w:ind w:right="142" w:firstLine="709"/>
        <w:contextualSpacing/>
        <w:jc w:val="both"/>
        <w:rPr>
          <w:color w:val="FF0000"/>
        </w:rPr>
      </w:pPr>
    </w:p>
    <w:p w:rsidR="009E60B6" w:rsidRPr="009E60B6" w:rsidRDefault="009E60B6" w:rsidP="009E60B6">
      <w:pPr>
        <w:ind w:right="142" w:firstLine="709"/>
        <w:contextualSpacing/>
        <w:jc w:val="both"/>
        <w:rPr>
          <w:b/>
        </w:rPr>
      </w:pPr>
      <w:r w:rsidRPr="009E60B6">
        <w:rPr>
          <w:b/>
        </w:rPr>
        <w:t>Размер платы за снабженческо-сбытовые услуги (далее – ПССУ), оказываемые конечным потребителям ООО «Газпром межрегионгаз Кемерово», по группе «население» (без НДС).</w:t>
      </w:r>
    </w:p>
    <w:p w:rsidR="009E60B6" w:rsidRPr="009E60B6" w:rsidRDefault="009E60B6" w:rsidP="009E60B6">
      <w:pPr>
        <w:ind w:right="-1" w:firstLine="709"/>
        <w:contextualSpacing/>
        <w:jc w:val="both"/>
      </w:pPr>
      <w:r w:rsidRPr="009E60B6">
        <w:t xml:space="preserve">** Приказом Федеральной антимонопольной службы (ФАС России)  от 09.10.2017 № 1328/17 «Об утверждении размера платы за снабженческо-сбытовые услуги, оказываемые потребителям газа ООО «Газпром межрегионгаз Кемерово» на территории Кемеровской области»  установлен размер платы за снабженческо–сбытовые услуги по группе «население» в сумме </w:t>
      </w:r>
      <w:r w:rsidRPr="009E60B6">
        <w:rPr>
          <w:b/>
          <w:i/>
        </w:rPr>
        <w:t>250,64</w:t>
      </w:r>
      <w:r w:rsidRPr="009E60B6">
        <w:t xml:space="preserve"> руб./1000 м</w:t>
      </w:r>
      <w:r w:rsidRPr="009E60B6">
        <w:rPr>
          <w:vertAlign w:val="superscript"/>
        </w:rPr>
        <w:t>3</w:t>
      </w:r>
      <w:r w:rsidRPr="009E60B6">
        <w:t xml:space="preserve"> (без календарной разбивки и НДС).</w:t>
      </w:r>
    </w:p>
    <w:p w:rsidR="009E60B6" w:rsidRPr="009E60B6" w:rsidRDefault="009E60B6" w:rsidP="009E60B6">
      <w:pPr>
        <w:ind w:right="-1" w:firstLine="709"/>
        <w:contextualSpacing/>
        <w:jc w:val="right"/>
      </w:pPr>
    </w:p>
    <w:p w:rsidR="009E60B6" w:rsidRPr="009E60B6" w:rsidRDefault="009E60B6" w:rsidP="009E60B6">
      <w:pPr>
        <w:ind w:right="-1" w:firstLine="709"/>
        <w:contextualSpacing/>
        <w:jc w:val="right"/>
      </w:pPr>
      <w:r w:rsidRPr="009E60B6">
        <w:t>Таблица № 1</w:t>
      </w:r>
    </w:p>
    <w:p w:rsidR="009E60B6" w:rsidRPr="009E60B6" w:rsidRDefault="009E60B6" w:rsidP="009E60B6">
      <w:pPr>
        <w:ind w:right="142"/>
        <w:jc w:val="center"/>
        <w:rPr>
          <w:b/>
        </w:rPr>
      </w:pPr>
      <w:r w:rsidRPr="009E60B6">
        <w:rPr>
          <w:b/>
        </w:rPr>
        <w:t>Розничная цена на газ природный,</w:t>
      </w:r>
    </w:p>
    <w:p w:rsidR="009E60B6" w:rsidRPr="009E60B6" w:rsidRDefault="009E60B6" w:rsidP="009E60B6">
      <w:pPr>
        <w:ind w:right="142"/>
        <w:jc w:val="center"/>
        <w:rPr>
          <w:b/>
        </w:rPr>
      </w:pPr>
      <w:r w:rsidRPr="009E60B6">
        <w:rPr>
          <w:b/>
        </w:rPr>
        <w:t>реализуемый населению Кемеровской области через газораспределительные сети АО «ЕВРАЗ Объединенный Западно – Сибирский металлургический комбинат»</w:t>
      </w:r>
    </w:p>
    <w:p w:rsidR="009E60B6" w:rsidRPr="00D70B38" w:rsidRDefault="009E60B6" w:rsidP="009E60B6">
      <w:pPr>
        <w:ind w:right="141"/>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56"/>
        <w:gridCol w:w="2014"/>
        <w:gridCol w:w="2324"/>
      </w:tblGrid>
      <w:tr w:rsidR="009E60B6" w:rsidRPr="00D70B38" w:rsidTr="009E60B6">
        <w:trPr>
          <w:trHeight w:val="1245"/>
          <w:jc w:val="center"/>
        </w:trPr>
        <w:tc>
          <w:tcPr>
            <w:tcW w:w="5358" w:type="dxa"/>
            <w:vAlign w:val="center"/>
          </w:tcPr>
          <w:p w:rsidR="009E60B6" w:rsidRPr="00D70B38" w:rsidRDefault="009E60B6" w:rsidP="00593665">
            <w:pPr>
              <w:ind w:right="141"/>
              <w:jc w:val="center"/>
              <w:rPr>
                <w:sz w:val="28"/>
                <w:szCs w:val="28"/>
              </w:rPr>
            </w:pPr>
            <w:r w:rsidRPr="00D70B38">
              <w:rPr>
                <w:sz w:val="28"/>
                <w:szCs w:val="28"/>
              </w:rPr>
              <w:t>показатели</w:t>
            </w:r>
          </w:p>
        </w:tc>
        <w:tc>
          <w:tcPr>
            <w:tcW w:w="1843" w:type="dxa"/>
            <w:vAlign w:val="center"/>
          </w:tcPr>
          <w:p w:rsidR="009E60B6" w:rsidRPr="00D70B38" w:rsidRDefault="009E60B6" w:rsidP="00593665">
            <w:pPr>
              <w:ind w:left="-108" w:right="141"/>
              <w:jc w:val="center"/>
              <w:rPr>
                <w:sz w:val="28"/>
                <w:szCs w:val="28"/>
              </w:rPr>
            </w:pPr>
            <w:r w:rsidRPr="00D70B38">
              <w:rPr>
                <w:sz w:val="28"/>
                <w:szCs w:val="28"/>
              </w:rPr>
              <w:t>Ед. изм.</w:t>
            </w:r>
          </w:p>
        </w:tc>
        <w:tc>
          <w:tcPr>
            <w:tcW w:w="2126" w:type="dxa"/>
            <w:vAlign w:val="center"/>
          </w:tcPr>
          <w:p w:rsidR="009E60B6" w:rsidRPr="0087505F" w:rsidRDefault="009E60B6" w:rsidP="00593665">
            <w:pPr>
              <w:ind w:right="141"/>
              <w:jc w:val="center"/>
              <w:rPr>
                <w:sz w:val="28"/>
                <w:szCs w:val="28"/>
              </w:rPr>
            </w:pPr>
            <w:r w:rsidRPr="0087505F">
              <w:rPr>
                <w:sz w:val="28"/>
                <w:szCs w:val="28"/>
              </w:rPr>
              <w:t>с 01.07.201</w:t>
            </w:r>
            <w:r>
              <w:rPr>
                <w:sz w:val="28"/>
                <w:szCs w:val="28"/>
              </w:rPr>
              <w:t>8</w:t>
            </w:r>
          </w:p>
        </w:tc>
      </w:tr>
      <w:tr w:rsidR="009E60B6" w:rsidRPr="00D70B38" w:rsidTr="009E60B6">
        <w:trPr>
          <w:jc w:val="center"/>
        </w:trPr>
        <w:tc>
          <w:tcPr>
            <w:tcW w:w="5358" w:type="dxa"/>
            <w:vAlign w:val="center"/>
          </w:tcPr>
          <w:p w:rsidR="009E60B6" w:rsidRPr="00D70B38" w:rsidRDefault="009E60B6" w:rsidP="00593665">
            <w:pPr>
              <w:ind w:right="141"/>
              <w:rPr>
                <w:sz w:val="28"/>
                <w:szCs w:val="28"/>
              </w:rPr>
            </w:pPr>
            <w:r w:rsidRPr="00D70B38">
              <w:rPr>
                <w:sz w:val="28"/>
                <w:szCs w:val="28"/>
              </w:rPr>
              <w:t xml:space="preserve">оптовая цена на газ, добываемый </w:t>
            </w:r>
            <w:r>
              <w:rPr>
                <w:sz w:val="28"/>
                <w:szCs w:val="28"/>
              </w:rPr>
              <w:t>П</w:t>
            </w:r>
            <w:r w:rsidRPr="00D70B38">
              <w:rPr>
                <w:sz w:val="28"/>
                <w:szCs w:val="28"/>
              </w:rPr>
              <w:t>АО «Газпром» и его аффилированными лицами, предназначенный для последующей реализации населению (без НДС)</w:t>
            </w:r>
          </w:p>
        </w:tc>
        <w:tc>
          <w:tcPr>
            <w:tcW w:w="1843" w:type="dxa"/>
            <w:vAlign w:val="center"/>
          </w:tcPr>
          <w:p w:rsidR="009E60B6" w:rsidRPr="00D70B38" w:rsidRDefault="009E60B6" w:rsidP="00593665">
            <w:pPr>
              <w:ind w:right="141"/>
              <w:rPr>
                <w:sz w:val="28"/>
                <w:szCs w:val="28"/>
                <w:vertAlign w:val="superscript"/>
              </w:rPr>
            </w:pPr>
            <w:r w:rsidRPr="00446F8D">
              <w:rPr>
                <w:sz w:val="28"/>
                <w:szCs w:val="28"/>
              </w:rPr>
              <w:t>руб./1000 м</w:t>
            </w:r>
            <w:r w:rsidRPr="00446F8D">
              <w:rPr>
                <w:sz w:val="28"/>
                <w:szCs w:val="28"/>
                <w:vertAlign w:val="superscript"/>
              </w:rPr>
              <w:t>3</w:t>
            </w:r>
          </w:p>
        </w:tc>
        <w:tc>
          <w:tcPr>
            <w:tcW w:w="2126" w:type="dxa"/>
            <w:vAlign w:val="center"/>
          </w:tcPr>
          <w:p w:rsidR="009E60B6" w:rsidRPr="00D70B38" w:rsidRDefault="009E60B6" w:rsidP="00593665">
            <w:pPr>
              <w:ind w:right="141"/>
              <w:jc w:val="center"/>
              <w:rPr>
                <w:sz w:val="28"/>
                <w:szCs w:val="28"/>
              </w:rPr>
            </w:pPr>
            <w:r>
              <w:rPr>
                <w:sz w:val="28"/>
                <w:szCs w:val="28"/>
              </w:rPr>
              <w:t>3754</w:t>
            </w:r>
            <w:r w:rsidRPr="00430048">
              <w:rPr>
                <w:sz w:val="28"/>
                <w:szCs w:val="28"/>
              </w:rPr>
              <w:t>,00</w:t>
            </w:r>
            <w:r w:rsidRPr="00D70B38">
              <w:rPr>
                <w:sz w:val="28"/>
                <w:szCs w:val="28"/>
              </w:rPr>
              <w:t>*</w:t>
            </w:r>
          </w:p>
        </w:tc>
      </w:tr>
      <w:tr w:rsidR="009E60B6" w:rsidRPr="00D70B38" w:rsidTr="009E60B6">
        <w:trPr>
          <w:jc w:val="center"/>
        </w:trPr>
        <w:tc>
          <w:tcPr>
            <w:tcW w:w="5358" w:type="dxa"/>
            <w:vAlign w:val="center"/>
          </w:tcPr>
          <w:p w:rsidR="009E60B6" w:rsidRPr="00D70B38" w:rsidRDefault="009E60B6" w:rsidP="00593665">
            <w:pPr>
              <w:ind w:right="141"/>
              <w:rPr>
                <w:sz w:val="28"/>
                <w:szCs w:val="28"/>
              </w:rPr>
            </w:pPr>
            <w:r w:rsidRPr="00D70B38">
              <w:rPr>
                <w:sz w:val="28"/>
                <w:szCs w:val="28"/>
              </w:rPr>
              <w:t>размер платы за снабженческо-сбытовые услуги, оказываемые конечным потребителям ООО «Газпром межрегионгаз Кемерово», по группе «население» (без НДС)</w:t>
            </w:r>
          </w:p>
        </w:tc>
        <w:tc>
          <w:tcPr>
            <w:tcW w:w="1843" w:type="dxa"/>
            <w:vAlign w:val="center"/>
          </w:tcPr>
          <w:p w:rsidR="009E60B6" w:rsidRPr="00D70B38" w:rsidRDefault="009E60B6" w:rsidP="00593665">
            <w:pPr>
              <w:ind w:right="141"/>
              <w:rPr>
                <w:sz w:val="28"/>
                <w:szCs w:val="28"/>
                <w:vertAlign w:val="superscript"/>
              </w:rPr>
            </w:pPr>
            <w:r w:rsidRPr="00446F8D">
              <w:rPr>
                <w:sz w:val="28"/>
                <w:szCs w:val="28"/>
              </w:rPr>
              <w:t>руб./1000 м</w:t>
            </w:r>
            <w:r w:rsidRPr="00446F8D">
              <w:rPr>
                <w:sz w:val="28"/>
                <w:szCs w:val="28"/>
                <w:vertAlign w:val="superscript"/>
              </w:rPr>
              <w:t>3</w:t>
            </w:r>
          </w:p>
        </w:tc>
        <w:tc>
          <w:tcPr>
            <w:tcW w:w="2126" w:type="dxa"/>
            <w:vAlign w:val="center"/>
          </w:tcPr>
          <w:p w:rsidR="009E60B6" w:rsidRPr="00D70B38" w:rsidRDefault="009E60B6" w:rsidP="00593665">
            <w:pPr>
              <w:ind w:right="141"/>
              <w:jc w:val="center"/>
              <w:rPr>
                <w:sz w:val="28"/>
                <w:szCs w:val="28"/>
              </w:rPr>
            </w:pPr>
            <w:r>
              <w:rPr>
                <w:sz w:val="28"/>
                <w:szCs w:val="28"/>
              </w:rPr>
              <w:t>250,64</w:t>
            </w:r>
            <w:r w:rsidRPr="00FE270C">
              <w:rPr>
                <w:sz w:val="28"/>
                <w:szCs w:val="28"/>
              </w:rPr>
              <w:t>**</w:t>
            </w:r>
          </w:p>
        </w:tc>
      </w:tr>
      <w:tr w:rsidR="009E60B6" w:rsidRPr="00D70B38" w:rsidTr="009E60B6">
        <w:trPr>
          <w:jc w:val="center"/>
        </w:trPr>
        <w:tc>
          <w:tcPr>
            <w:tcW w:w="5358" w:type="dxa"/>
            <w:vAlign w:val="center"/>
          </w:tcPr>
          <w:p w:rsidR="009E60B6" w:rsidRPr="00D70B38" w:rsidRDefault="009E60B6" w:rsidP="00593665">
            <w:pPr>
              <w:ind w:right="141"/>
              <w:rPr>
                <w:sz w:val="28"/>
                <w:szCs w:val="28"/>
              </w:rPr>
            </w:pPr>
            <w:r w:rsidRPr="00D70B38">
              <w:rPr>
                <w:sz w:val="28"/>
                <w:szCs w:val="28"/>
              </w:rPr>
              <w:lastRenderedPageBreak/>
              <w:t>тариф на услуги по транспортировке газа по газораспределительным сетям по группе «население» (без НДС)</w:t>
            </w:r>
          </w:p>
        </w:tc>
        <w:tc>
          <w:tcPr>
            <w:tcW w:w="1843" w:type="dxa"/>
            <w:vAlign w:val="center"/>
          </w:tcPr>
          <w:p w:rsidR="009E60B6" w:rsidRPr="00D70B38" w:rsidRDefault="009E60B6" w:rsidP="00593665">
            <w:pPr>
              <w:ind w:right="141"/>
              <w:rPr>
                <w:sz w:val="28"/>
                <w:szCs w:val="28"/>
                <w:vertAlign w:val="superscript"/>
              </w:rPr>
            </w:pPr>
            <w:r w:rsidRPr="00446F8D">
              <w:rPr>
                <w:sz w:val="28"/>
                <w:szCs w:val="28"/>
              </w:rPr>
              <w:t>руб./1000 м</w:t>
            </w:r>
            <w:r w:rsidRPr="00446F8D">
              <w:rPr>
                <w:sz w:val="28"/>
                <w:szCs w:val="28"/>
                <w:vertAlign w:val="superscript"/>
              </w:rPr>
              <w:t>3</w:t>
            </w:r>
          </w:p>
        </w:tc>
        <w:tc>
          <w:tcPr>
            <w:tcW w:w="2126" w:type="dxa"/>
            <w:vAlign w:val="center"/>
          </w:tcPr>
          <w:p w:rsidR="009E60B6" w:rsidRPr="00D70B38" w:rsidRDefault="009E60B6" w:rsidP="00593665">
            <w:pPr>
              <w:ind w:right="141"/>
              <w:jc w:val="center"/>
              <w:rPr>
                <w:sz w:val="28"/>
                <w:szCs w:val="28"/>
              </w:rPr>
            </w:pPr>
            <w:r w:rsidRPr="00D70B38">
              <w:rPr>
                <w:sz w:val="28"/>
                <w:szCs w:val="28"/>
              </w:rPr>
              <w:t>не утвержден***</w:t>
            </w:r>
          </w:p>
        </w:tc>
      </w:tr>
      <w:tr w:rsidR="009E60B6" w:rsidRPr="00D70B38" w:rsidTr="009E60B6">
        <w:trPr>
          <w:trHeight w:val="980"/>
          <w:jc w:val="center"/>
        </w:trPr>
        <w:tc>
          <w:tcPr>
            <w:tcW w:w="5358" w:type="dxa"/>
            <w:vAlign w:val="center"/>
          </w:tcPr>
          <w:p w:rsidR="009E60B6" w:rsidRPr="00D70B38" w:rsidRDefault="009E60B6" w:rsidP="00593665">
            <w:pPr>
              <w:ind w:right="141"/>
              <w:rPr>
                <w:b/>
                <w:sz w:val="28"/>
                <w:szCs w:val="28"/>
              </w:rPr>
            </w:pPr>
            <w:r w:rsidRPr="00D70B38">
              <w:rPr>
                <w:b/>
                <w:sz w:val="28"/>
                <w:szCs w:val="28"/>
              </w:rPr>
              <w:t>розничная цена природного газа для населения (с НДС)</w:t>
            </w:r>
          </w:p>
        </w:tc>
        <w:tc>
          <w:tcPr>
            <w:tcW w:w="1843" w:type="dxa"/>
            <w:vAlign w:val="center"/>
          </w:tcPr>
          <w:p w:rsidR="009E60B6" w:rsidRPr="00D70B38" w:rsidRDefault="009E60B6" w:rsidP="00593665">
            <w:pPr>
              <w:ind w:right="141"/>
              <w:rPr>
                <w:sz w:val="28"/>
                <w:szCs w:val="28"/>
              </w:rPr>
            </w:pPr>
            <w:r>
              <w:rPr>
                <w:sz w:val="28"/>
                <w:szCs w:val="28"/>
              </w:rPr>
              <w:t>руб.</w:t>
            </w:r>
            <w:r w:rsidRPr="00446F8D">
              <w:rPr>
                <w:sz w:val="28"/>
                <w:szCs w:val="28"/>
              </w:rPr>
              <w:t xml:space="preserve"> </w:t>
            </w:r>
            <w:r>
              <w:rPr>
                <w:sz w:val="28"/>
                <w:szCs w:val="28"/>
              </w:rPr>
              <w:t>/</w:t>
            </w:r>
            <w:r w:rsidRPr="00446F8D">
              <w:rPr>
                <w:sz w:val="28"/>
                <w:szCs w:val="28"/>
              </w:rPr>
              <w:t>м</w:t>
            </w:r>
            <w:r w:rsidRPr="00446F8D">
              <w:rPr>
                <w:sz w:val="28"/>
                <w:szCs w:val="28"/>
                <w:vertAlign w:val="superscript"/>
              </w:rPr>
              <w:t>3</w:t>
            </w:r>
          </w:p>
        </w:tc>
        <w:tc>
          <w:tcPr>
            <w:tcW w:w="2126" w:type="dxa"/>
            <w:vAlign w:val="center"/>
          </w:tcPr>
          <w:p w:rsidR="009E60B6" w:rsidRPr="00D70B38" w:rsidRDefault="009E60B6" w:rsidP="00593665">
            <w:pPr>
              <w:ind w:right="141"/>
              <w:jc w:val="center"/>
              <w:rPr>
                <w:b/>
                <w:sz w:val="28"/>
                <w:szCs w:val="28"/>
              </w:rPr>
            </w:pPr>
            <w:r w:rsidRPr="00FE270C">
              <w:rPr>
                <w:b/>
                <w:sz w:val="28"/>
                <w:szCs w:val="28"/>
              </w:rPr>
              <w:t>4,</w:t>
            </w:r>
            <w:r>
              <w:rPr>
                <w:b/>
                <w:sz w:val="28"/>
                <w:szCs w:val="28"/>
              </w:rPr>
              <w:t>73</w:t>
            </w:r>
          </w:p>
        </w:tc>
      </w:tr>
    </w:tbl>
    <w:p w:rsidR="009E60B6" w:rsidRDefault="009E60B6" w:rsidP="009E60B6">
      <w:pPr>
        <w:ind w:right="141" w:firstLine="709"/>
        <w:jc w:val="both"/>
        <w:rPr>
          <w:bCs/>
          <w:sz w:val="28"/>
          <w:szCs w:val="28"/>
        </w:rPr>
      </w:pPr>
    </w:p>
    <w:p w:rsidR="009E60B6" w:rsidRPr="009E60B6" w:rsidRDefault="009E60B6" w:rsidP="009E60B6">
      <w:pPr>
        <w:ind w:right="141" w:firstLine="709"/>
        <w:jc w:val="both"/>
      </w:pPr>
      <w:r w:rsidRPr="009E60B6">
        <w:rPr>
          <w:bCs/>
        </w:rPr>
        <w:t>***АО «ЕВРАЗ объединенный Западно – Сибирский металлургический комбинат»</w:t>
      </w:r>
      <w:r w:rsidRPr="009E60B6">
        <w:t xml:space="preserve"> статуса газораспределительной организации не имеет, вследствие чего тарифы на транспортировку природного газа для данного предприятия в надлежащем порядке не установлены.</w:t>
      </w:r>
    </w:p>
    <w:p w:rsidR="009E60B6" w:rsidRPr="009E60B6" w:rsidRDefault="009E60B6" w:rsidP="009E60B6">
      <w:pPr>
        <w:pStyle w:val="af3"/>
        <w:ind w:left="357" w:right="141"/>
        <w:jc w:val="right"/>
      </w:pPr>
    </w:p>
    <w:p w:rsidR="009E60B6" w:rsidRPr="009E60B6" w:rsidRDefault="009E60B6" w:rsidP="009E60B6">
      <w:pPr>
        <w:pStyle w:val="af3"/>
        <w:ind w:left="357" w:right="141"/>
        <w:jc w:val="right"/>
      </w:pPr>
      <w:r w:rsidRPr="009E60B6">
        <w:t>Таблица № 2</w:t>
      </w:r>
    </w:p>
    <w:p w:rsidR="009E60B6" w:rsidRPr="009E60B6" w:rsidRDefault="009E60B6" w:rsidP="009E60B6">
      <w:pPr>
        <w:ind w:right="141" w:firstLine="284"/>
        <w:jc w:val="center"/>
        <w:rPr>
          <w:b/>
        </w:rPr>
      </w:pPr>
    </w:p>
    <w:p w:rsidR="009E60B6" w:rsidRPr="009E60B6" w:rsidRDefault="009E60B6" w:rsidP="009E60B6">
      <w:pPr>
        <w:ind w:right="141" w:firstLine="284"/>
        <w:jc w:val="center"/>
        <w:rPr>
          <w:b/>
        </w:rPr>
      </w:pPr>
      <w:r w:rsidRPr="009E60B6">
        <w:rPr>
          <w:b/>
        </w:rPr>
        <w:t>Темп роста розничной цены на газ природный, реализуемый населению Кемеровской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2371"/>
        <w:gridCol w:w="1992"/>
        <w:gridCol w:w="1955"/>
      </w:tblGrid>
      <w:tr w:rsidR="009E60B6" w:rsidRPr="00617A73" w:rsidTr="00593665">
        <w:trPr>
          <w:cantSplit/>
          <w:trHeight w:val="996"/>
        </w:trPr>
        <w:tc>
          <w:tcPr>
            <w:tcW w:w="1901" w:type="pct"/>
            <w:vAlign w:val="center"/>
          </w:tcPr>
          <w:p w:rsidR="009E60B6" w:rsidRPr="0087505F" w:rsidRDefault="009E60B6" w:rsidP="00593665">
            <w:pPr>
              <w:spacing w:line="360" w:lineRule="auto"/>
              <w:ind w:right="141"/>
              <w:jc w:val="center"/>
              <w:rPr>
                <w:sz w:val="28"/>
                <w:szCs w:val="28"/>
              </w:rPr>
            </w:pPr>
            <w:r w:rsidRPr="0087505F">
              <w:rPr>
                <w:sz w:val="28"/>
                <w:szCs w:val="28"/>
              </w:rPr>
              <w:t xml:space="preserve">  Предприятие</w:t>
            </w:r>
          </w:p>
        </w:tc>
        <w:tc>
          <w:tcPr>
            <w:tcW w:w="1163" w:type="pct"/>
            <w:vAlign w:val="center"/>
          </w:tcPr>
          <w:p w:rsidR="009E60B6" w:rsidRPr="0087505F" w:rsidRDefault="009E60B6" w:rsidP="00593665">
            <w:pPr>
              <w:jc w:val="center"/>
              <w:rPr>
                <w:sz w:val="28"/>
                <w:szCs w:val="28"/>
              </w:rPr>
            </w:pPr>
            <w:r>
              <w:rPr>
                <w:sz w:val="28"/>
                <w:szCs w:val="28"/>
              </w:rPr>
              <w:t>У</w:t>
            </w:r>
            <w:r w:rsidRPr="0087505F">
              <w:rPr>
                <w:sz w:val="28"/>
                <w:szCs w:val="28"/>
              </w:rPr>
              <w:t>твержденная розничная цена природного газа дл</w:t>
            </w:r>
            <w:r>
              <w:rPr>
                <w:sz w:val="28"/>
                <w:szCs w:val="28"/>
              </w:rPr>
              <w:t>я населения (с НДС), руб./</w:t>
            </w:r>
            <w:r w:rsidRPr="008C21FD">
              <w:rPr>
                <w:sz w:val="28"/>
                <w:szCs w:val="28"/>
              </w:rPr>
              <w:t xml:space="preserve"> м</w:t>
            </w:r>
            <w:r w:rsidRPr="008C21FD">
              <w:rPr>
                <w:sz w:val="28"/>
                <w:szCs w:val="28"/>
                <w:vertAlign w:val="superscript"/>
              </w:rPr>
              <w:t>3</w:t>
            </w:r>
          </w:p>
        </w:tc>
        <w:tc>
          <w:tcPr>
            <w:tcW w:w="977" w:type="pct"/>
            <w:vAlign w:val="center"/>
          </w:tcPr>
          <w:p w:rsidR="009E60B6" w:rsidRDefault="009E60B6" w:rsidP="00593665">
            <w:pPr>
              <w:jc w:val="center"/>
              <w:rPr>
                <w:sz w:val="28"/>
                <w:szCs w:val="28"/>
              </w:rPr>
            </w:pPr>
            <w:r w:rsidRPr="0087505F">
              <w:rPr>
                <w:sz w:val="28"/>
                <w:szCs w:val="28"/>
              </w:rPr>
              <w:t>Розничная цена природного газа для населения</w:t>
            </w:r>
          </w:p>
          <w:p w:rsidR="009E60B6" w:rsidRDefault="009E60B6" w:rsidP="00593665">
            <w:pPr>
              <w:jc w:val="center"/>
              <w:rPr>
                <w:sz w:val="28"/>
                <w:szCs w:val="28"/>
              </w:rPr>
            </w:pPr>
            <w:r w:rsidRPr="0087505F">
              <w:rPr>
                <w:sz w:val="28"/>
                <w:szCs w:val="28"/>
              </w:rPr>
              <w:t xml:space="preserve">(с НДС), </w:t>
            </w:r>
          </w:p>
          <w:p w:rsidR="009E60B6" w:rsidRDefault="009E60B6" w:rsidP="00593665">
            <w:pPr>
              <w:jc w:val="center"/>
              <w:rPr>
                <w:sz w:val="28"/>
                <w:szCs w:val="28"/>
                <w:vertAlign w:val="superscript"/>
              </w:rPr>
            </w:pPr>
            <w:r w:rsidRPr="0087505F">
              <w:rPr>
                <w:sz w:val="28"/>
                <w:szCs w:val="28"/>
              </w:rPr>
              <w:t xml:space="preserve">руб./ </w:t>
            </w:r>
            <w:r w:rsidRPr="008C21FD">
              <w:rPr>
                <w:sz w:val="28"/>
                <w:szCs w:val="28"/>
              </w:rPr>
              <w:t>м</w:t>
            </w:r>
            <w:r w:rsidRPr="008C21FD">
              <w:rPr>
                <w:sz w:val="28"/>
                <w:szCs w:val="28"/>
                <w:vertAlign w:val="superscript"/>
              </w:rPr>
              <w:t>3</w:t>
            </w:r>
            <w:r>
              <w:rPr>
                <w:sz w:val="28"/>
                <w:szCs w:val="28"/>
                <w:vertAlign w:val="superscript"/>
              </w:rPr>
              <w:t xml:space="preserve"> </w:t>
            </w:r>
          </w:p>
          <w:p w:rsidR="009E60B6" w:rsidRPr="0087505F" w:rsidRDefault="009E60B6" w:rsidP="00593665">
            <w:pPr>
              <w:jc w:val="center"/>
              <w:rPr>
                <w:sz w:val="28"/>
                <w:szCs w:val="28"/>
              </w:rPr>
            </w:pPr>
            <w:r>
              <w:rPr>
                <w:sz w:val="28"/>
                <w:szCs w:val="28"/>
              </w:rPr>
              <w:t xml:space="preserve">с 01.07.2018 </w:t>
            </w:r>
          </w:p>
        </w:tc>
        <w:tc>
          <w:tcPr>
            <w:tcW w:w="959" w:type="pct"/>
          </w:tcPr>
          <w:p w:rsidR="009E60B6" w:rsidRDefault="009E60B6" w:rsidP="00593665">
            <w:pPr>
              <w:ind w:right="33"/>
              <w:jc w:val="center"/>
              <w:rPr>
                <w:sz w:val="28"/>
                <w:szCs w:val="28"/>
              </w:rPr>
            </w:pPr>
            <w:r w:rsidRPr="0087505F">
              <w:rPr>
                <w:sz w:val="28"/>
                <w:szCs w:val="28"/>
              </w:rPr>
              <w:t>Темп роста тарифа по сравнению с действую</w:t>
            </w:r>
            <w:r>
              <w:rPr>
                <w:sz w:val="28"/>
                <w:szCs w:val="28"/>
              </w:rPr>
              <w:t>-</w:t>
            </w:r>
          </w:p>
          <w:p w:rsidR="009E60B6" w:rsidRPr="0087505F" w:rsidRDefault="009E60B6" w:rsidP="00593665">
            <w:pPr>
              <w:ind w:right="141"/>
              <w:jc w:val="center"/>
              <w:rPr>
                <w:sz w:val="28"/>
                <w:szCs w:val="28"/>
              </w:rPr>
            </w:pPr>
            <w:r w:rsidRPr="0087505F">
              <w:rPr>
                <w:sz w:val="28"/>
                <w:szCs w:val="28"/>
              </w:rPr>
              <w:t>щим</w:t>
            </w:r>
            <w:r>
              <w:rPr>
                <w:sz w:val="28"/>
                <w:szCs w:val="28"/>
              </w:rPr>
              <w:t xml:space="preserve">, </w:t>
            </w:r>
            <w:r w:rsidRPr="0087505F">
              <w:rPr>
                <w:sz w:val="28"/>
                <w:szCs w:val="28"/>
              </w:rPr>
              <w:t>%</w:t>
            </w:r>
          </w:p>
        </w:tc>
      </w:tr>
      <w:tr w:rsidR="009E60B6" w:rsidRPr="00617A73" w:rsidTr="00593665">
        <w:trPr>
          <w:cantSplit/>
          <w:trHeight w:val="240"/>
        </w:trPr>
        <w:tc>
          <w:tcPr>
            <w:tcW w:w="1901" w:type="pct"/>
            <w:vAlign w:val="center"/>
          </w:tcPr>
          <w:p w:rsidR="009E60B6" w:rsidRPr="0087505F" w:rsidRDefault="009E60B6" w:rsidP="00593665">
            <w:pPr>
              <w:spacing w:line="360" w:lineRule="auto"/>
              <w:ind w:right="141"/>
              <w:jc w:val="center"/>
              <w:rPr>
                <w:sz w:val="28"/>
                <w:szCs w:val="28"/>
              </w:rPr>
            </w:pPr>
            <w:r w:rsidRPr="0087505F">
              <w:rPr>
                <w:sz w:val="28"/>
                <w:szCs w:val="28"/>
              </w:rPr>
              <w:t>1</w:t>
            </w:r>
          </w:p>
        </w:tc>
        <w:tc>
          <w:tcPr>
            <w:tcW w:w="1163" w:type="pct"/>
            <w:vAlign w:val="center"/>
          </w:tcPr>
          <w:p w:rsidR="009E60B6" w:rsidRPr="0087505F" w:rsidRDefault="009E60B6" w:rsidP="00593665">
            <w:pPr>
              <w:spacing w:line="360" w:lineRule="auto"/>
              <w:ind w:right="141"/>
              <w:jc w:val="center"/>
              <w:rPr>
                <w:sz w:val="28"/>
                <w:szCs w:val="28"/>
              </w:rPr>
            </w:pPr>
            <w:r w:rsidRPr="0087505F">
              <w:rPr>
                <w:sz w:val="28"/>
                <w:szCs w:val="28"/>
              </w:rPr>
              <w:t>2</w:t>
            </w:r>
          </w:p>
        </w:tc>
        <w:tc>
          <w:tcPr>
            <w:tcW w:w="977" w:type="pct"/>
            <w:vAlign w:val="center"/>
          </w:tcPr>
          <w:p w:rsidR="009E60B6" w:rsidRPr="0087505F" w:rsidRDefault="009E60B6" w:rsidP="00593665">
            <w:pPr>
              <w:spacing w:line="360" w:lineRule="auto"/>
              <w:ind w:right="141"/>
              <w:jc w:val="center"/>
              <w:rPr>
                <w:sz w:val="28"/>
                <w:szCs w:val="28"/>
              </w:rPr>
            </w:pPr>
            <w:r w:rsidRPr="0087505F">
              <w:rPr>
                <w:sz w:val="28"/>
                <w:szCs w:val="28"/>
              </w:rPr>
              <w:t>3</w:t>
            </w:r>
          </w:p>
        </w:tc>
        <w:tc>
          <w:tcPr>
            <w:tcW w:w="959" w:type="pct"/>
          </w:tcPr>
          <w:p w:rsidR="009E60B6" w:rsidRPr="0087505F" w:rsidRDefault="009E60B6" w:rsidP="00593665">
            <w:pPr>
              <w:spacing w:line="360" w:lineRule="auto"/>
              <w:ind w:right="141"/>
              <w:jc w:val="center"/>
              <w:rPr>
                <w:sz w:val="28"/>
                <w:szCs w:val="28"/>
              </w:rPr>
            </w:pPr>
            <w:r w:rsidRPr="0087505F">
              <w:rPr>
                <w:sz w:val="28"/>
                <w:szCs w:val="28"/>
              </w:rPr>
              <w:t>4</w:t>
            </w:r>
          </w:p>
        </w:tc>
      </w:tr>
      <w:tr w:rsidR="009E60B6" w:rsidRPr="00617A73" w:rsidTr="00593665">
        <w:trPr>
          <w:cantSplit/>
          <w:trHeight w:val="538"/>
        </w:trPr>
        <w:tc>
          <w:tcPr>
            <w:tcW w:w="1901" w:type="pct"/>
            <w:vAlign w:val="center"/>
          </w:tcPr>
          <w:p w:rsidR="009E60B6" w:rsidRPr="0087505F" w:rsidRDefault="009E60B6" w:rsidP="00593665">
            <w:pPr>
              <w:ind w:right="141"/>
              <w:jc w:val="center"/>
              <w:rPr>
                <w:sz w:val="28"/>
                <w:szCs w:val="28"/>
              </w:rPr>
            </w:pPr>
            <w:r w:rsidRPr="0087505F">
              <w:rPr>
                <w:bCs/>
                <w:sz w:val="28"/>
                <w:szCs w:val="28"/>
              </w:rPr>
              <w:t>АО «ЕВРАЗ объединенный Западно – Сибирский металлургический комбинат»</w:t>
            </w:r>
          </w:p>
        </w:tc>
        <w:tc>
          <w:tcPr>
            <w:tcW w:w="1163" w:type="pct"/>
            <w:vAlign w:val="center"/>
          </w:tcPr>
          <w:p w:rsidR="009E60B6" w:rsidRPr="0087505F" w:rsidRDefault="009E60B6" w:rsidP="00593665">
            <w:pPr>
              <w:spacing w:line="360" w:lineRule="auto"/>
              <w:ind w:right="141"/>
              <w:jc w:val="center"/>
              <w:rPr>
                <w:sz w:val="28"/>
                <w:szCs w:val="28"/>
              </w:rPr>
            </w:pPr>
            <w:r w:rsidRPr="0087505F">
              <w:rPr>
                <w:sz w:val="28"/>
                <w:szCs w:val="28"/>
              </w:rPr>
              <w:t>4,</w:t>
            </w:r>
            <w:r>
              <w:rPr>
                <w:sz w:val="28"/>
                <w:szCs w:val="28"/>
              </w:rPr>
              <w:t>57</w:t>
            </w:r>
          </w:p>
        </w:tc>
        <w:tc>
          <w:tcPr>
            <w:tcW w:w="977" w:type="pct"/>
            <w:vAlign w:val="center"/>
          </w:tcPr>
          <w:p w:rsidR="009E60B6" w:rsidRPr="00FE270C" w:rsidRDefault="009E60B6" w:rsidP="00593665">
            <w:pPr>
              <w:spacing w:line="360" w:lineRule="auto"/>
              <w:ind w:right="141"/>
              <w:jc w:val="center"/>
              <w:rPr>
                <w:sz w:val="28"/>
                <w:szCs w:val="28"/>
              </w:rPr>
            </w:pPr>
            <w:r w:rsidRPr="00FE270C">
              <w:rPr>
                <w:sz w:val="28"/>
                <w:szCs w:val="28"/>
              </w:rPr>
              <w:t>4,</w:t>
            </w:r>
            <w:r>
              <w:rPr>
                <w:sz w:val="28"/>
                <w:szCs w:val="28"/>
              </w:rPr>
              <w:t>73</w:t>
            </w:r>
          </w:p>
        </w:tc>
        <w:tc>
          <w:tcPr>
            <w:tcW w:w="959" w:type="pct"/>
            <w:vAlign w:val="center"/>
          </w:tcPr>
          <w:p w:rsidR="009E60B6" w:rsidRPr="0087505F" w:rsidRDefault="009E60B6" w:rsidP="00593665">
            <w:pPr>
              <w:spacing w:line="360" w:lineRule="auto"/>
              <w:ind w:right="141"/>
              <w:jc w:val="center"/>
              <w:rPr>
                <w:b/>
                <w:sz w:val="28"/>
                <w:szCs w:val="28"/>
              </w:rPr>
            </w:pPr>
            <w:r>
              <w:rPr>
                <w:b/>
                <w:sz w:val="28"/>
                <w:szCs w:val="28"/>
              </w:rPr>
              <w:t>3,5</w:t>
            </w:r>
          </w:p>
        </w:tc>
      </w:tr>
    </w:tbl>
    <w:p w:rsidR="009E60B6" w:rsidRDefault="009E60B6" w:rsidP="009E60B6">
      <w:pPr>
        <w:ind w:right="141" w:firstLine="708"/>
        <w:jc w:val="both"/>
        <w:rPr>
          <w:sz w:val="28"/>
          <w:szCs w:val="28"/>
        </w:rPr>
      </w:pPr>
    </w:p>
    <w:p w:rsidR="009E60B6" w:rsidRPr="009E60B6" w:rsidRDefault="009E60B6" w:rsidP="009E60B6">
      <w:pPr>
        <w:ind w:right="141" w:firstLine="708"/>
        <w:jc w:val="both"/>
      </w:pPr>
      <w:r w:rsidRPr="009E60B6">
        <w:t>Изменение роста цены на природный газ соответствует прогнозным параметрам социально-экономического развития Российской Федерации на соответствующий период.</w:t>
      </w:r>
    </w:p>
    <w:p w:rsidR="009E60B6" w:rsidRDefault="009E60B6" w:rsidP="009E60B6">
      <w:pPr>
        <w:ind w:right="141"/>
        <w:jc w:val="both"/>
        <w:rPr>
          <w:sz w:val="28"/>
          <w:szCs w:val="28"/>
        </w:rPr>
      </w:pPr>
    </w:p>
    <w:p w:rsidR="009E60B6" w:rsidRDefault="009E60B6" w:rsidP="009E60B6">
      <w:pPr>
        <w:ind w:right="141"/>
        <w:jc w:val="both"/>
        <w:rPr>
          <w:sz w:val="28"/>
          <w:szCs w:val="28"/>
        </w:rPr>
      </w:pPr>
    </w:p>
    <w:p w:rsidR="009E60B6" w:rsidRDefault="009E60B6" w:rsidP="009E60B6">
      <w:pPr>
        <w:ind w:right="141"/>
        <w:jc w:val="both"/>
        <w:rPr>
          <w:sz w:val="28"/>
          <w:szCs w:val="28"/>
        </w:rPr>
      </w:pPr>
    </w:p>
    <w:p w:rsidR="009E60B6" w:rsidRPr="00B12928" w:rsidRDefault="009E60B6" w:rsidP="009E60B6">
      <w:pPr>
        <w:ind w:right="141"/>
        <w:rPr>
          <w:sz w:val="28"/>
          <w:szCs w:val="28"/>
        </w:rPr>
      </w:pPr>
    </w:p>
    <w:p w:rsidR="009E60B6" w:rsidRPr="00B12928" w:rsidRDefault="009E60B6" w:rsidP="009E60B6">
      <w:pPr>
        <w:ind w:right="141"/>
        <w:rPr>
          <w:sz w:val="28"/>
          <w:szCs w:val="28"/>
        </w:rPr>
      </w:pPr>
    </w:p>
    <w:p w:rsidR="009E60B6" w:rsidRPr="00B12928" w:rsidRDefault="009E60B6" w:rsidP="009E60B6">
      <w:pPr>
        <w:tabs>
          <w:tab w:val="left" w:pos="7540"/>
        </w:tabs>
        <w:ind w:right="141"/>
        <w:rPr>
          <w:sz w:val="28"/>
          <w:szCs w:val="28"/>
        </w:rPr>
      </w:pPr>
    </w:p>
    <w:p w:rsidR="009E60B6" w:rsidRDefault="009E60B6" w:rsidP="009E60B6">
      <w:pPr>
        <w:ind w:right="141"/>
      </w:pPr>
    </w:p>
    <w:p w:rsidR="00815EC7" w:rsidRDefault="00815EC7" w:rsidP="009E60B6">
      <w:pPr>
        <w:ind w:right="141"/>
      </w:pPr>
    </w:p>
    <w:p w:rsidR="00815EC7" w:rsidRDefault="00815EC7" w:rsidP="009E60B6">
      <w:pPr>
        <w:ind w:right="141"/>
      </w:pPr>
    </w:p>
    <w:p w:rsidR="00815EC7" w:rsidRDefault="00815EC7" w:rsidP="009E60B6">
      <w:pPr>
        <w:ind w:right="141"/>
      </w:pPr>
    </w:p>
    <w:p w:rsidR="00815EC7" w:rsidRDefault="00815EC7" w:rsidP="009E60B6">
      <w:pPr>
        <w:ind w:right="141"/>
      </w:pPr>
    </w:p>
    <w:p w:rsidR="00815EC7" w:rsidRDefault="00815EC7" w:rsidP="009E60B6">
      <w:pPr>
        <w:ind w:right="141"/>
      </w:pPr>
    </w:p>
    <w:p w:rsidR="00815EC7" w:rsidRDefault="00815EC7" w:rsidP="009E60B6">
      <w:pPr>
        <w:ind w:right="141"/>
      </w:pPr>
    </w:p>
    <w:p w:rsidR="00815EC7" w:rsidRDefault="00815EC7" w:rsidP="009E60B6">
      <w:pPr>
        <w:ind w:right="141"/>
      </w:pPr>
    </w:p>
    <w:p w:rsidR="00815EC7" w:rsidRDefault="00815EC7" w:rsidP="009E60B6">
      <w:pPr>
        <w:ind w:right="141"/>
      </w:pPr>
    </w:p>
    <w:p w:rsidR="00815EC7" w:rsidRDefault="00815EC7" w:rsidP="009E60B6">
      <w:pPr>
        <w:ind w:right="141"/>
      </w:pPr>
    </w:p>
    <w:p w:rsidR="00815EC7" w:rsidRDefault="00815EC7" w:rsidP="009E60B6">
      <w:pPr>
        <w:ind w:right="141"/>
      </w:pPr>
    </w:p>
    <w:p w:rsidR="00815EC7" w:rsidRDefault="00815EC7" w:rsidP="009E60B6">
      <w:pPr>
        <w:ind w:right="141"/>
      </w:pPr>
    </w:p>
    <w:p w:rsidR="00815EC7" w:rsidRDefault="00815EC7" w:rsidP="00815EC7">
      <w:pPr>
        <w:ind w:firstLine="5245"/>
        <w:jc w:val="right"/>
      </w:pPr>
      <w:r>
        <w:lastRenderedPageBreak/>
        <w:t>Приложение № 1</w:t>
      </w:r>
      <w:r w:rsidR="00236137">
        <w:t>3</w:t>
      </w:r>
      <w:r>
        <w:t xml:space="preserve"> к протоколу № 35</w:t>
      </w:r>
    </w:p>
    <w:p w:rsidR="00815EC7" w:rsidRDefault="00815EC7" w:rsidP="00815EC7">
      <w:pPr>
        <w:ind w:firstLine="5245"/>
        <w:jc w:val="right"/>
      </w:pPr>
      <w:r>
        <w:t>заседания Правления региональной</w:t>
      </w:r>
    </w:p>
    <w:p w:rsidR="00815EC7" w:rsidRDefault="00815EC7" w:rsidP="00815EC7">
      <w:pPr>
        <w:ind w:firstLine="5245"/>
        <w:jc w:val="right"/>
      </w:pPr>
      <w:r>
        <w:t>энергетической комиссии Кемеровской</w:t>
      </w:r>
    </w:p>
    <w:p w:rsidR="00815EC7" w:rsidRDefault="00815EC7" w:rsidP="00815EC7">
      <w:pPr>
        <w:ind w:firstLine="709"/>
        <w:jc w:val="right"/>
        <w:rPr>
          <w:sz w:val="28"/>
          <w:szCs w:val="28"/>
          <w:lang w:eastAsia="en-US"/>
        </w:rPr>
      </w:pPr>
      <w:r>
        <w:t>области от 30.06.2018</w:t>
      </w:r>
    </w:p>
    <w:p w:rsidR="00815EC7" w:rsidRDefault="00815EC7" w:rsidP="009E60B6">
      <w:pPr>
        <w:ind w:right="141"/>
      </w:pPr>
    </w:p>
    <w:p w:rsidR="009E60B6" w:rsidRDefault="009E60B6" w:rsidP="009E60B6">
      <w:pPr>
        <w:ind w:firstLine="5245"/>
      </w:pPr>
    </w:p>
    <w:p w:rsidR="009D27F6" w:rsidRPr="009D27F6" w:rsidRDefault="009D27F6" w:rsidP="009D27F6">
      <w:pPr>
        <w:ind w:right="-1"/>
        <w:jc w:val="center"/>
        <w:rPr>
          <w:b/>
        </w:rPr>
      </w:pPr>
      <w:r w:rsidRPr="009D27F6">
        <w:rPr>
          <w:b/>
        </w:rPr>
        <w:t>Экспертное заключение</w:t>
      </w:r>
    </w:p>
    <w:p w:rsidR="009D27F6" w:rsidRPr="009D27F6" w:rsidRDefault="009D27F6" w:rsidP="009D27F6">
      <w:pPr>
        <w:ind w:firstLine="709"/>
        <w:contextualSpacing/>
        <w:jc w:val="center"/>
        <w:rPr>
          <w:b/>
        </w:rPr>
      </w:pPr>
      <w:r w:rsidRPr="009D27F6">
        <w:t>по вопросу установления розничных цен на газ природный, реализуемый населению Кемеровской области</w:t>
      </w:r>
      <w:r w:rsidRPr="009D27F6">
        <w:rPr>
          <w:b/>
        </w:rPr>
        <w:t xml:space="preserve"> через газораспределительные сети ООО «Кузбассоблгаз» (г. Кемерово)</w:t>
      </w:r>
    </w:p>
    <w:p w:rsidR="009D27F6" w:rsidRPr="009D27F6" w:rsidRDefault="009D27F6" w:rsidP="009D27F6">
      <w:pPr>
        <w:ind w:firstLine="709"/>
        <w:contextualSpacing/>
        <w:jc w:val="center"/>
        <w:rPr>
          <w:b/>
        </w:rPr>
      </w:pPr>
    </w:p>
    <w:p w:rsidR="009D27F6" w:rsidRPr="009D27F6" w:rsidRDefault="009D27F6" w:rsidP="009D27F6">
      <w:pPr>
        <w:ind w:right="-1"/>
        <w:jc w:val="both"/>
      </w:pPr>
      <w:r w:rsidRPr="009D27F6">
        <w:t xml:space="preserve">29.06.2018                             </w:t>
      </w:r>
      <w:r w:rsidRPr="009D27F6">
        <w:tab/>
      </w:r>
      <w:r w:rsidRPr="009D27F6">
        <w:tab/>
      </w:r>
      <w:r w:rsidRPr="009D27F6">
        <w:tab/>
      </w:r>
      <w:r w:rsidRPr="009D27F6">
        <w:tab/>
      </w:r>
      <w:r w:rsidRPr="009D27F6">
        <w:tab/>
      </w:r>
      <w:r w:rsidRPr="009D27F6">
        <w:tab/>
      </w:r>
      <w:r w:rsidRPr="009D27F6">
        <w:tab/>
      </w:r>
      <w:r w:rsidRPr="009D27F6">
        <w:tab/>
        <w:t xml:space="preserve">                  г. Кемерово</w:t>
      </w:r>
    </w:p>
    <w:p w:rsidR="009D27F6" w:rsidRPr="009D27F6" w:rsidRDefault="009D27F6" w:rsidP="009D27F6">
      <w:pPr>
        <w:ind w:right="-1"/>
        <w:jc w:val="both"/>
      </w:pPr>
    </w:p>
    <w:p w:rsidR="009D27F6" w:rsidRPr="009D27F6" w:rsidRDefault="009D27F6" w:rsidP="009D27F6">
      <w:pPr>
        <w:ind w:firstLine="709"/>
        <w:contextualSpacing/>
        <w:jc w:val="both"/>
      </w:pPr>
      <w:r w:rsidRPr="009D27F6">
        <w:t xml:space="preserve">В соответствии с положениями Федерального закона от 31.03.99 № 69 – ФЗ «О газоснабжении в Российской Федерации» и Постановления Правительства РФ от 29.12.2000 №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w:t>
      </w:r>
      <w:r w:rsidRPr="009D27F6">
        <w:rPr>
          <w:b/>
        </w:rPr>
        <w:t>государственному регулированию на территории Российской Федерации подлежат</w:t>
      </w:r>
      <w:r w:rsidRPr="009D27F6">
        <w:t xml:space="preserve">: </w:t>
      </w:r>
    </w:p>
    <w:p w:rsidR="009D27F6" w:rsidRPr="009D27F6" w:rsidRDefault="009D27F6" w:rsidP="009D27F6">
      <w:pPr>
        <w:ind w:firstLine="709"/>
        <w:contextualSpacing/>
        <w:jc w:val="both"/>
      </w:pPr>
      <w:r w:rsidRPr="009D27F6">
        <w:t>а) оптовые цены на газ, за исключением оптовых цен на природный газ, реализуемый на товарных биржах;</w:t>
      </w:r>
    </w:p>
    <w:p w:rsidR="009D27F6" w:rsidRPr="009D27F6" w:rsidRDefault="009D27F6" w:rsidP="009D27F6">
      <w:pPr>
        <w:ind w:firstLine="709"/>
        <w:contextualSpacing/>
        <w:jc w:val="both"/>
      </w:pPr>
      <w:r w:rsidRPr="009D27F6">
        <w:t>б) тарифы на услуги по транспортировке газа по магистральным газопроводам для независимых организаций;</w:t>
      </w:r>
    </w:p>
    <w:p w:rsidR="009D27F6" w:rsidRPr="009D27F6" w:rsidRDefault="009D27F6" w:rsidP="009D27F6">
      <w:pPr>
        <w:ind w:firstLine="709"/>
        <w:contextualSpacing/>
        <w:jc w:val="both"/>
      </w:pPr>
      <w:r w:rsidRPr="009D27F6">
        <w:t>в) тарифы на услуги по транспортировке газа по газопроводам, принадлежащим независимым газотранспортным организациям;</w:t>
      </w:r>
    </w:p>
    <w:p w:rsidR="009D27F6" w:rsidRPr="009D27F6" w:rsidRDefault="009D27F6" w:rsidP="009D27F6">
      <w:pPr>
        <w:ind w:firstLine="709"/>
        <w:contextualSpacing/>
        <w:jc w:val="both"/>
      </w:pPr>
      <w:r w:rsidRPr="009D27F6">
        <w:t>г) тарифы на услуги по транспортировке газа по газораспределительным сетям;</w:t>
      </w:r>
    </w:p>
    <w:p w:rsidR="009D27F6" w:rsidRPr="009D27F6" w:rsidRDefault="009D27F6" w:rsidP="009D27F6">
      <w:pPr>
        <w:ind w:firstLine="709"/>
        <w:contextualSpacing/>
        <w:jc w:val="both"/>
      </w:pPr>
      <w:r w:rsidRPr="009D27F6">
        <w:t>д) размер платы за снабженческо-сбытовые услуги, оказываемые потребителям газа его поставщиками (при регулировании оптовых цен на газ);</w:t>
      </w:r>
    </w:p>
    <w:p w:rsidR="009D27F6" w:rsidRPr="009D27F6" w:rsidRDefault="009D27F6" w:rsidP="009D27F6">
      <w:pPr>
        <w:ind w:firstLine="709"/>
        <w:contextualSpacing/>
        <w:jc w:val="both"/>
      </w:pPr>
      <w:r w:rsidRPr="009D27F6">
        <w:t>е) розничные цены на газ, реализуемый населению;</w:t>
      </w:r>
    </w:p>
    <w:p w:rsidR="009D27F6" w:rsidRPr="009D27F6" w:rsidRDefault="009D27F6" w:rsidP="009D27F6">
      <w:pPr>
        <w:ind w:firstLine="709"/>
        <w:contextualSpacing/>
        <w:jc w:val="both"/>
      </w:pPr>
      <w:r w:rsidRPr="009D27F6">
        <w:t>ж) специальные надбавки к тарифам на услуги по транспортировке газа по газораспределительным сетям, предназначенные для финансирования программ газификации;</w:t>
      </w:r>
    </w:p>
    <w:p w:rsidR="009D27F6" w:rsidRPr="009D27F6" w:rsidRDefault="009D27F6" w:rsidP="009D27F6">
      <w:pPr>
        <w:ind w:firstLine="709"/>
        <w:contextualSpacing/>
        <w:jc w:val="both"/>
      </w:pPr>
      <w:r w:rsidRPr="009D27F6">
        <w:t>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9D27F6" w:rsidRPr="009D27F6" w:rsidRDefault="009D27F6" w:rsidP="009D27F6">
      <w:pPr>
        <w:ind w:right="-1" w:firstLine="709"/>
        <w:contextualSpacing/>
        <w:jc w:val="both"/>
      </w:pPr>
      <w:r w:rsidRPr="009D27F6">
        <w:t xml:space="preserve">По пунктам а) – д) полномочия по государственному регулированию отнесены к компетенции федеральных органов исполнительной власти (Федеральная служба по тарифам (ФСТ России) и Федеральная антимонопольная служба (ФАС России)). </w:t>
      </w:r>
    </w:p>
    <w:p w:rsidR="009D27F6" w:rsidRPr="009D27F6" w:rsidRDefault="009D27F6" w:rsidP="009D27F6">
      <w:pPr>
        <w:autoSpaceDE w:val="0"/>
        <w:autoSpaceDN w:val="0"/>
        <w:adjustRightInd w:val="0"/>
        <w:ind w:firstLine="709"/>
        <w:contextualSpacing/>
        <w:jc w:val="both"/>
        <w:rPr>
          <w:rFonts w:eastAsiaTheme="minorHAnsi"/>
          <w:lang w:eastAsia="en-US"/>
        </w:rPr>
      </w:pPr>
      <w:r w:rsidRPr="009D27F6">
        <w:rPr>
          <w:rFonts w:eastAsiaTheme="minorHAnsi"/>
          <w:lang w:eastAsia="en-US"/>
        </w:rPr>
        <w:t>Государственное регулирование цен (тарифов) осуществляется в установленном порядке на основании заявлений организаций, осуществляющих регулируемые виды деятельности, и по инициативе регулирующих органов.</w:t>
      </w:r>
    </w:p>
    <w:p w:rsidR="009D27F6" w:rsidRPr="009D27F6" w:rsidRDefault="009D27F6" w:rsidP="009D27F6">
      <w:pPr>
        <w:ind w:right="-1" w:firstLine="709"/>
        <w:contextualSpacing/>
        <w:jc w:val="both"/>
        <w:rPr>
          <w:b/>
        </w:rPr>
      </w:pPr>
      <w:r w:rsidRPr="009D27F6">
        <w:rPr>
          <w:b/>
        </w:rPr>
        <w:t>Регулирование розничных цен на газ для населения осуществляется на региональном уровне.</w:t>
      </w:r>
    </w:p>
    <w:p w:rsidR="009D27F6" w:rsidRPr="009D27F6" w:rsidRDefault="009D27F6" w:rsidP="009D27F6">
      <w:pPr>
        <w:ind w:right="-1" w:firstLine="709"/>
        <w:contextualSpacing/>
        <w:jc w:val="both"/>
      </w:pPr>
    </w:p>
    <w:p w:rsidR="009D27F6" w:rsidRPr="009D27F6" w:rsidRDefault="009D27F6" w:rsidP="009D27F6">
      <w:pPr>
        <w:ind w:right="-1" w:firstLine="709"/>
        <w:contextualSpacing/>
        <w:jc w:val="both"/>
      </w:pPr>
      <w:r w:rsidRPr="009D27F6">
        <w:t>В соответствии с требованиями действующего законодательства Российской Федерации и на основании Положения о региональной энергетической комиссии Кемеровской области, утверждённого постановлением Коллегии Администрации Кемеровской области от 06.09.2013 № 371, регулирование розничных цен на газ для населения региона осуществляется региональным регулятором (региональной энергетической комиссией Кемеровской области). Данное регулирование производится в соответствии с параметрами, утвержденными Федеральной службой по тарифам (ФСТ России) и утверждаемыми Федеральной антимонопольной службой (ФАС России).</w:t>
      </w:r>
    </w:p>
    <w:p w:rsidR="009D27F6" w:rsidRPr="009D27F6" w:rsidRDefault="009D27F6" w:rsidP="009D27F6">
      <w:pPr>
        <w:ind w:right="-1" w:firstLine="709"/>
        <w:contextualSpacing/>
        <w:jc w:val="both"/>
      </w:pPr>
      <w:r w:rsidRPr="009D27F6">
        <w:lastRenderedPageBreak/>
        <w:t>В соответствии с распорядительными документами ФСТ России и ФАС России оптовые цены на газ, предназначенный для последующей реализации населению, должны быть установлены с 01.07.2018 года.</w:t>
      </w:r>
    </w:p>
    <w:p w:rsidR="009D27F6" w:rsidRPr="009D27F6" w:rsidRDefault="009D27F6" w:rsidP="009D27F6">
      <w:pPr>
        <w:ind w:right="-1" w:firstLine="709"/>
        <w:contextualSpacing/>
        <w:jc w:val="both"/>
        <w:rPr>
          <w:rFonts w:eastAsiaTheme="minorHAnsi"/>
          <w:lang w:eastAsia="en-US"/>
        </w:rPr>
      </w:pPr>
      <w:r w:rsidRPr="009D27F6">
        <w:rPr>
          <w:rFonts w:eastAsiaTheme="minorHAnsi"/>
          <w:lang w:eastAsia="en-US"/>
        </w:rPr>
        <w:t>Цена на газ для потребителя газа на границе раздела газораспределительных сетей и сетей потребителя газа формируется из регулируемых оптовой цены на газ или оптовой цены на газ, определяемой по соглашению сторон с учетом установленных предельных уровней, тарифов на услуги по его транспортировке по газораспределительным сетям, специальных надбавок к тарифам на услуги по транспортировке газа по газораспределительным сетям, предназначенных для финансирования программ газификации, и платы за снабженческо-сбытовые услуги.</w:t>
      </w:r>
    </w:p>
    <w:p w:rsidR="009D27F6" w:rsidRPr="009D27F6" w:rsidRDefault="009D27F6" w:rsidP="009D27F6">
      <w:pPr>
        <w:ind w:right="-1" w:firstLine="709"/>
        <w:contextualSpacing/>
        <w:jc w:val="both"/>
        <w:rPr>
          <w:b/>
        </w:rPr>
      </w:pPr>
    </w:p>
    <w:p w:rsidR="009D27F6" w:rsidRPr="009D27F6" w:rsidRDefault="009D27F6" w:rsidP="009D27F6">
      <w:pPr>
        <w:ind w:right="-1" w:firstLine="709"/>
        <w:contextualSpacing/>
        <w:jc w:val="both"/>
        <w:rPr>
          <w:b/>
        </w:rPr>
      </w:pPr>
      <w:r w:rsidRPr="009D27F6">
        <w:rPr>
          <w:b/>
        </w:rPr>
        <w:t>Оптовая цена на газ, добываемый ПАО «Газпром» и его аффилированными лицами, предназначенный для последующей реализации населению (без НДС).</w:t>
      </w:r>
    </w:p>
    <w:p w:rsidR="009D27F6" w:rsidRPr="009D27F6" w:rsidRDefault="009D27F6" w:rsidP="009D27F6">
      <w:pPr>
        <w:ind w:right="-1" w:firstLine="709"/>
        <w:contextualSpacing/>
        <w:jc w:val="both"/>
      </w:pPr>
      <w:r w:rsidRPr="009D27F6">
        <w:t xml:space="preserve">Приказом Федеральной антимонопольной службы (ФАС России) от 26.12.2016 № 1870/16 «Об утверждении оптовых цен на газ, добываемый ПАО «Газпром» и его аффилированными лицами, предназначенный для последующей реализации населению» с 01.07.2017 года для потребителей </w:t>
      </w:r>
      <w:r w:rsidRPr="009D27F6">
        <w:rPr>
          <w:b/>
        </w:rPr>
        <w:t>22 ценового пояса (Кемеровская область)</w:t>
      </w:r>
      <w:r w:rsidRPr="009D27F6">
        <w:t xml:space="preserve"> установлена оптовая цена на газ, реализуемый населению, в размере </w:t>
      </w:r>
      <w:r w:rsidRPr="009D27F6">
        <w:rPr>
          <w:b/>
          <w:i/>
        </w:rPr>
        <w:t>3631</w:t>
      </w:r>
      <w:r w:rsidRPr="009D27F6">
        <w:t xml:space="preserve"> руб./1000 м</w:t>
      </w:r>
      <w:r w:rsidRPr="009D27F6">
        <w:rPr>
          <w:vertAlign w:val="superscript"/>
        </w:rPr>
        <w:t>3</w:t>
      </w:r>
      <w:r w:rsidRPr="009D27F6">
        <w:t xml:space="preserve"> (без учета НДС).</w:t>
      </w:r>
    </w:p>
    <w:p w:rsidR="009D27F6" w:rsidRPr="009D27F6" w:rsidRDefault="009D27F6" w:rsidP="009D27F6">
      <w:pPr>
        <w:ind w:right="-1" w:firstLine="709"/>
        <w:contextualSpacing/>
        <w:jc w:val="both"/>
      </w:pPr>
      <w:r w:rsidRPr="009D27F6">
        <w:t>*Приказом Федеральной антимонопольной службы (ФАС России)</w:t>
      </w:r>
      <w:r w:rsidRPr="009D27F6">
        <w:rPr>
          <w:color w:val="FF0000"/>
        </w:rPr>
        <w:t xml:space="preserve"> </w:t>
      </w:r>
      <w:r w:rsidRPr="009D27F6">
        <w:t xml:space="preserve">от 11.05.2018 № 609/18 «Об утверждении оптовых цен на газ, добываемый ПАО «Газпром» и его аффилированными лицами, предназначенный для последующей реализации населению» с 01.07.2018 года для потребителей </w:t>
      </w:r>
      <w:r w:rsidRPr="009D27F6">
        <w:rPr>
          <w:b/>
        </w:rPr>
        <w:t>22 ценового пояса (Кемеровская область)</w:t>
      </w:r>
      <w:r w:rsidRPr="009D27F6">
        <w:t xml:space="preserve"> установлена оптовая цена на газ, реализуемый населению, в размере </w:t>
      </w:r>
      <w:r w:rsidRPr="009D27F6">
        <w:rPr>
          <w:b/>
          <w:i/>
        </w:rPr>
        <w:t xml:space="preserve">3754 </w:t>
      </w:r>
      <w:r w:rsidRPr="009D27F6">
        <w:t>руб./1000 м</w:t>
      </w:r>
      <w:r w:rsidRPr="009D27F6">
        <w:rPr>
          <w:vertAlign w:val="superscript"/>
        </w:rPr>
        <w:t>3</w:t>
      </w:r>
      <w:r w:rsidRPr="009D27F6">
        <w:t xml:space="preserve"> (без учета НДС), то есть с увеличением относительно действующей по состоянию на 01.07.2016 года на </w:t>
      </w:r>
      <w:r w:rsidRPr="009D27F6">
        <w:rPr>
          <w:b/>
          <w:i/>
        </w:rPr>
        <w:t>3,39</w:t>
      </w:r>
      <w:r w:rsidRPr="009D27F6">
        <w:t xml:space="preserve"> %, что соответствует прогнозным параметрам социально-экономического развития Российской Федерации на соответствующий период.</w:t>
      </w:r>
    </w:p>
    <w:p w:rsidR="009D27F6" w:rsidRPr="009D27F6" w:rsidRDefault="009D27F6" w:rsidP="009D27F6">
      <w:pPr>
        <w:ind w:right="-1" w:firstLine="709"/>
        <w:contextualSpacing/>
        <w:jc w:val="both"/>
      </w:pPr>
    </w:p>
    <w:p w:rsidR="009D27F6" w:rsidRPr="009D27F6" w:rsidRDefault="009D27F6" w:rsidP="009D27F6">
      <w:pPr>
        <w:ind w:right="-1" w:firstLine="709"/>
        <w:contextualSpacing/>
        <w:jc w:val="both"/>
        <w:rPr>
          <w:b/>
        </w:rPr>
      </w:pPr>
      <w:r w:rsidRPr="009D27F6">
        <w:rPr>
          <w:b/>
        </w:rPr>
        <w:t>Размер платы за снабженческо-сбытовые услуги (далее – ПССУ), оказываемые конечным потребителям ООО «Газпром межрегионгаз Кемерово», по группе «население» (без НДС).</w:t>
      </w:r>
    </w:p>
    <w:p w:rsidR="009D27F6" w:rsidRPr="009D27F6" w:rsidRDefault="009D27F6" w:rsidP="009D27F6">
      <w:pPr>
        <w:ind w:right="-1" w:firstLine="709"/>
        <w:contextualSpacing/>
        <w:jc w:val="both"/>
      </w:pPr>
      <w:r w:rsidRPr="009D27F6">
        <w:t xml:space="preserve">**Приказом Федеральной антимонопольной службы (ФАС России)  от 09.10.2017 № 1328/17 «Об утверждении размера платы за снабженческо-сбытовые услуги, оказываемые потребителям газа ООО «Газпром межрегионгаз Кемерово» на территории Кемеровской области» установлен размер платы за снабженческо–сбытовые услуги по группе «население» в сумме </w:t>
      </w:r>
      <w:r w:rsidRPr="009D27F6">
        <w:rPr>
          <w:b/>
          <w:i/>
        </w:rPr>
        <w:t>250,64</w:t>
      </w:r>
      <w:r w:rsidRPr="009D27F6">
        <w:t xml:space="preserve"> руб./1000 м</w:t>
      </w:r>
      <w:r w:rsidRPr="009D27F6">
        <w:rPr>
          <w:vertAlign w:val="superscript"/>
        </w:rPr>
        <w:t>3</w:t>
      </w:r>
      <w:r w:rsidRPr="009D27F6">
        <w:t xml:space="preserve"> (без календарной разбивки и НДС). </w:t>
      </w:r>
    </w:p>
    <w:p w:rsidR="009D27F6" w:rsidRPr="009D27F6" w:rsidRDefault="009D27F6" w:rsidP="009D27F6">
      <w:pPr>
        <w:ind w:right="-1" w:firstLine="709"/>
        <w:contextualSpacing/>
        <w:jc w:val="both"/>
        <w:rPr>
          <w:b/>
        </w:rPr>
      </w:pPr>
    </w:p>
    <w:p w:rsidR="009D27F6" w:rsidRPr="009D27F6" w:rsidRDefault="009D27F6" w:rsidP="009D27F6">
      <w:pPr>
        <w:ind w:right="-1" w:firstLine="709"/>
        <w:contextualSpacing/>
        <w:jc w:val="both"/>
        <w:rPr>
          <w:b/>
        </w:rPr>
      </w:pPr>
      <w:r w:rsidRPr="009D27F6">
        <w:rPr>
          <w:b/>
        </w:rPr>
        <w:t xml:space="preserve">Тарифы на услуги по транспортировке газа по газораспределительным сетям ООО «Газпром газораспределение Томск» на территории Кемеровской по группе «население». </w:t>
      </w:r>
    </w:p>
    <w:p w:rsidR="009D27F6" w:rsidRPr="009D27F6" w:rsidRDefault="009D27F6" w:rsidP="009D27F6">
      <w:pPr>
        <w:ind w:right="-1" w:firstLine="709"/>
        <w:contextualSpacing/>
        <w:jc w:val="both"/>
      </w:pPr>
      <w:r w:rsidRPr="009D27F6">
        <w:t xml:space="preserve"> </w:t>
      </w:r>
    </w:p>
    <w:p w:rsidR="009D27F6" w:rsidRPr="009D27F6" w:rsidRDefault="009D27F6" w:rsidP="009D27F6">
      <w:pPr>
        <w:ind w:right="-1" w:firstLine="709"/>
        <w:contextualSpacing/>
        <w:jc w:val="both"/>
      </w:pPr>
      <w:r w:rsidRPr="009D27F6">
        <w:t xml:space="preserve">***Приказом ФСТ России от 15.05.2015 № 145-э/8 «Об утверждении тарифов на услуги по транспортировке газа по газораспределительным сетям ООО «Газпром газораспределение Томск» на территории Кемеровской, Новосибирской и Томской областей» с 01.07.2017 года для Кемеровской области установлен тариф по группе «население» (без календарной разбивки и НДС) в размере </w:t>
      </w:r>
      <w:r w:rsidRPr="009D27F6">
        <w:rPr>
          <w:b/>
          <w:i/>
        </w:rPr>
        <w:t>598,40</w:t>
      </w:r>
      <w:r w:rsidRPr="009D27F6">
        <w:t xml:space="preserve"> руб./1000 м</w:t>
      </w:r>
      <w:r w:rsidRPr="009D27F6">
        <w:rPr>
          <w:vertAlign w:val="superscript"/>
        </w:rPr>
        <w:t>3</w:t>
      </w:r>
      <w:r w:rsidRPr="009D27F6">
        <w:t>.</w:t>
      </w:r>
    </w:p>
    <w:p w:rsidR="009D27F6" w:rsidRPr="009D27F6" w:rsidRDefault="009D27F6" w:rsidP="009D27F6">
      <w:pPr>
        <w:ind w:right="-1" w:firstLine="709"/>
        <w:contextualSpacing/>
        <w:jc w:val="both"/>
      </w:pPr>
      <w:r w:rsidRPr="009D27F6">
        <w:t xml:space="preserve">До настоящего времени ФАС России не пересмотрела тариф на услуги по транспортировке газа по газораспределительным сетям по группе «население», действие приказа от 15.05.2015 № 145-э/8 не прекращено. Таким образом, размер тарифа на услуги по транспортировке газа по газораспределительным сетям по группе «население» с 01.07.2018 года остается без изменения в размере </w:t>
      </w:r>
      <w:r w:rsidRPr="009D27F6">
        <w:rPr>
          <w:b/>
          <w:i/>
        </w:rPr>
        <w:t xml:space="preserve">598,40 </w:t>
      </w:r>
      <w:r w:rsidRPr="009D27F6">
        <w:t>руб./1000 м</w:t>
      </w:r>
      <w:r w:rsidRPr="009D27F6">
        <w:rPr>
          <w:vertAlign w:val="superscript"/>
        </w:rPr>
        <w:t>3</w:t>
      </w:r>
      <w:r w:rsidRPr="009D27F6">
        <w:t xml:space="preserve"> (без календарной разбивки и НДС). </w:t>
      </w:r>
    </w:p>
    <w:p w:rsidR="009D27F6" w:rsidRPr="009D27F6" w:rsidRDefault="009D27F6" w:rsidP="009D27F6">
      <w:pPr>
        <w:ind w:firstLine="709"/>
        <w:contextualSpacing/>
        <w:jc w:val="both"/>
      </w:pPr>
    </w:p>
    <w:p w:rsidR="009D27F6" w:rsidRPr="009D27F6" w:rsidRDefault="009D27F6" w:rsidP="009D27F6">
      <w:pPr>
        <w:ind w:right="-1" w:firstLine="709"/>
        <w:contextualSpacing/>
        <w:jc w:val="both"/>
        <w:rPr>
          <w:b/>
        </w:rPr>
      </w:pPr>
      <w:r w:rsidRPr="009D27F6">
        <w:rPr>
          <w:b/>
        </w:rPr>
        <w:t xml:space="preserve">Тарифы на услуги по транспортировке газа по газораспределительным сетям (транспортировка газа в транзитном потоке) ООО «Кузбассоблгаз» на территории Кемеровской области. </w:t>
      </w:r>
    </w:p>
    <w:p w:rsidR="009D27F6" w:rsidRPr="009D27F6" w:rsidRDefault="009D27F6" w:rsidP="009D27F6">
      <w:pPr>
        <w:ind w:firstLine="709"/>
        <w:contextualSpacing/>
        <w:jc w:val="both"/>
      </w:pPr>
    </w:p>
    <w:p w:rsidR="009D27F6" w:rsidRPr="009D27F6" w:rsidRDefault="009D27F6" w:rsidP="009D27F6">
      <w:pPr>
        <w:ind w:firstLine="709"/>
        <w:contextualSpacing/>
        <w:jc w:val="both"/>
      </w:pPr>
      <w:r w:rsidRPr="009D27F6">
        <w:lastRenderedPageBreak/>
        <w:t>Приказом Федеральной антимонопольной службы (ФАС России)</w:t>
      </w:r>
      <w:r w:rsidRPr="009D27F6">
        <w:rPr>
          <w:color w:val="FF0000"/>
        </w:rPr>
        <w:t xml:space="preserve"> </w:t>
      </w:r>
      <w:r w:rsidRPr="009D27F6">
        <w:t xml:space="preserve"> от 04.02.2016 № 110/16 «Об утверждении тарифов на услуги по транспортировке газа по газораспределительным сетям ООО «ИнвестГазСтрой» на территории Кемеровской области» до 01.07.2017 года установлен тариф на транспортировку газа в размере </w:t>
      </w:r>
      <w:r w:rsidRPr="009D27F6">
        <w:rPr>
          <w:b/>
          <w:i/>
        </w:rPr>
        <w:t>834,55</w:t>
      </w:r>
      <w:r w:rsidRPr="009D27F6">
        <w:t xml:space="preserve"> руб./1000 м</w:t>
      </w:r>
      <w:r w:rsidRPr="009D27F6">
        <w:rPr>
          <w:vertAlign w:val="superscript"/>
        </w:rPr>
        <w:t>3</w:t>
      </w:r>
      <w:r w:rsidRPr="009D27F6">
        <w:t xml:space="preserve"> (без НДС).</w:t>
      </w:r>
    </w:p>
    <w:p w:rsidR="009D27F6" w:rsidRPr="009D27F6" w:rsidRDefault="009D27F6" w:rsidP="009D27F6">
      <w:pPr>
        <w:ind w:firstLine="709"/>
        <w:contextualSpacing/>
        <w:jc w:val="both"/>
      </w:pPr>
      <w:r w:rsidRPr="009D27F6">
        <w:t xml:space="preserve">****Приказом Федеральной антимонопольной службы (ФАС России) от 04.02.2016 № 110/16 «Об утверждении тарифов на услуги по транспортировке газа по газораспределительным сетям ООО «ИнвестГазСтрой» на территории Кемеровской области» с 01.07.2018 года установлен тариф на транспортировку газа в размере </w:t>
      </w:r>
      <w:r w:rsidRPr="009D27F6">
        <w:rPr>
          <w:b/>
          <w:i/>
        </w:rPr>
        <w:t>885,37</w:t>
      </w:r>
      <w:r w:rsidRPr="009D27F6">
        <w:t xml:space="preserve"> руб./1000 м</w:t>
      </w:r>
      <w:r w:rsidRPr="009D27F6">
        <w:rPr>
          <w:vertAlign w:val="superscript"/>
        </w:rPr>
        <w:t>3</w:t>
      </w:r>
      <w:r w:rsidRPr="009D27F6">
        <w:t xml:space="preserve"> (без НДС), то есть с увеличением относительно действующей по состоянию до 01.07.2017 года на </w:t>
      </w:r>
      <w:r w:rsidRPr="009D27F6">
        <w:rPr>
          <w:b/>
          <w:i/>
        </w:rPr>
        <w:t>3,0</w:t>
      </w:r>
      <w:r w:rsidRPr="009D27F6">
        <w:t xml:space="preserve"> %, что соответствует прогнозным параметрам социально-экономического развития Российской Федерации на соответствующий период.</w:t>
      </w:r>
    </w:p>
    <w:p w:rsidR="009D27F6" w:rsidRPr="009D27F6" w:rsidRDefault="009D27F6" w:rsidP="009D27F6">
      <w:pPr>
        <w:ind w:firstLine="709"/>
        <w:contextualSpacing/>
        <w:jc w:val="both"/>
      </w:pPr>
    </w:p>
    <w:p w:rsidR="009D27F6" w:rsidRPr="009D27F6" w:rsidRDefault="009D27F6" w:rsidP="009D27F6">
      <w:pPr>
        <w:ind w:firstLine="709"/>
        <w:contextualSpacing/>
        <w:jc w:val="both"/>
      </w:pPr>
      <w:r w:rsidRPr="009D27F6">
        <w:t>Расчет розничной цены на газ природный, реализуемый населению Кемеровской области через газораспределительные сети</w:t>
      </w:r>
      <w:r w:rsidRPr="009D27F6">
        <w:br/>
        <w:t>ООО «Кузбассоблгаз» (г. Кемерово) в таблице № 1.</w:t>
      </w:r>
    </w:p>
    <w:p w:rsidR="009D27F6" w:rsidRPr="009D27F6" w:rsidRDefault="009D27F6" w:rsidP="009D27F6">
      <w:pPr>
        <w:ind w:firstLine="709"/>
        <w:contextualSpacing/>
        <w:jc w:val="right"/>
      </w:pPr>
      <w:r w:rsidRPr="009D27F6">
        <w:t>Таблица № 1</w:t>
      </w:r>
    </w:p>
    <w:p w:rsidR="009D27F6" w:rsidRPr="009D27F6" w:rsidRDefault="009D27F6" w:rsidP="009D27F6">
      <w:pPr>
        <w:ind w:firstLine="709"/>
        <w:contextualSpacing/>
        <w:jc w:val="center"/>
        <w:rPr>
          <w:b/>
        </w:rPr>
      </w:pPr>
      <w:r w:rsidRPr="009D27F6">
        <w:rPr>
          <w:b/>
        </w:rPr>
        <w:t>Розничная цена на газ природный,</w:t>
      </w:r>
    </w:p>
    <w:p w:rsidR="009D27F6" w:rsidRPr="009D27F6" w:rsidRDefault="009D27F6" w:rsidP="009D27F6">
      <w:pPr>
        <w:ind w:firstLine="709"/>
        <w:contextualSpacing/>
        <w:jc w:val="center"/>
        <w:rPr>
          <w:b/>
        </w:rPr>
      </w:pPr>
      <w:r w:rsidRPr="009D27F6">
        <w:rPr>
          <w:b/>
        </w:rPr>
        <w:t>реализуемый населению Кемеровской области через газораспределительные сети ООО «Кузбассоблгаз» (г. Кемерово)</w:t>
      </w:r>
    </w:p>
    <w:p w:rsidR="009D27F6" w:rsidRDefault="009D27F6" w:rsidP="009D27F6">
      <w:pPr>
        <w:ind w:firstLine="709"/>
        <w:contextualSpacing/>
        <w:jc w:val="center"/>
        <w:rPr>
          <w:b/>
          <w:sz w:val="28"/>
          <w:szCs w:val="28"/>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1842"/>
        <w:gridCol w:w="2268"/>
      </w:tblGrid>
      <w:tr w:rsidR="009D27F6" w:rsidRPr="00446F8D" w:rsidTr="00593665">
        <w:trPr>
          <w:cantSplit/>
          <w:trHeight w:val="381"/>
        </w:trPr>
        <w:tc>
          <w:tcPr>
            <w:tcW w:w="5104" w:type="dxa"/>
            <w:tcBorders>
              <w:right w:val="single" w:sz="4" w:space="0" w:color="auto"/>
            </w:tcBorders>
          </w:tcPr>
          <w:p w:rsidR="009D27F6" w:rsidRPr="00087D55" w:rsidRDefault="009D27F6" w:rsidP="00593665">
            <w:pPr>
              <w:ind w:firstLine="709"/>
              <w:contextualSpacing/>
              <w:jc w:val="center"/>
            </w:pPr>
            <w:r w:rsidRPr="00087D55">
              <w:t>Показатели</w:t>
            </w:r>
          </w:p>
        </w:tc>
        <w:tc>
          <w:tcPr>
            <w:tcW w:w="1842" w:type="dxa"/>
            <w:tcBorders>
              <w:top w:val="single" w:sz="4" w:space="0" w:color="auto"/>
              <w:left w:val="single" w:sz="4" w:space="0" w:color="auto"/>
              <w:bottom w:val="single" w:sz="4" w:space="0" w:color="auto"/>
              <w:right w:val="single" w:sz="4" w:space="0" w:color="auto"/>
            </w:tcBorders>
          </w:tcPr>
          <w:p w:rsidR="009D27F6" w:rsidRPr="00087D55" w:rsidRDefault="009D27F6" w:rsidP="00593665">
            <w:pPr>
              <w:ind w:left="-108" w:right="-134"/>
              <w:contextualSpacing/>
              <w:jc w:val="center"/>
            </w:pPr>
            <w:r w:rsidRPr="00087D55">
              <w:t>Ед. изм.</w:t>
            </w:r>
          </w:p>
        </w:tc>
        <w:tc>
          <w:tcPr>
            <w:tcW w:w="2268" w:type="dxa"/>
            <w:tcBorders>
              <w:top w:val="single" w:sz="4" w:space="0" w:color="auto"/>
              <w:left w:val="single" w:sz="4" w:space="0" w:color="auto"/>
              <w:bottom w:val="single" w:sz="4" w:space="0" w:color="auto"/>
              <w:right w:val="single" w:sz="4" w:space="0" w:color="auto"/>
            </w:tcBorders>
          </w:tcPr>
          <w:p w:rsidR="009D27F6" w:rsidRPr="00087D55" w:rsidRDefault="009D27F6" w:rsidP="00593665">
            <w:pPr>
              <w:contextualSpacing/>
              <w:jc w:val="center"/>
            </w:pPr>
            <w:r w:rsidRPr="00087D55">
              <w:t>с 01.07.2018</w:t>
            </w:r>
          </w:p>
        </w:tc>
      </w:tr>
      <w:tr w:rsidR="009D27F6" w:rsidRPr="00446F8D" w:rsidTr="00593665">
        <w:tc>
          <w:tcPr>
            <w:tcW w:w="5104" w:type="dxa"/>
            <w:vAlign w:val="center"/>
          </w:tcPr>
          <w:p w:rsidR="009D27F6" w:rsidRPr="00087D55" w:rsidRDefault="009D27F6" w:rsidP="00593665">
            <w:pPr>
              <w:contextualSpacing/>
            </w:pPr>
            <w:r w:rsidRPr="00087D55">
              <w:t>оптовая цена на газ, добываемый ПАО «Газпром» и его аффилированными лицами, предназначенный для последующей реализации населению (без НДС)</w:t>
            </w:r>
          </w:p>
        </w:tc>
        <w:tc>
          <w:tcPr>
            <w:tcW w:w="1842" w:type="dxa"/>
            <w:tcBorders>
              <w:top w:val="single" w:sz="4" w:space="0" w:color="auto"/>
            </w:tcBorders>
            <w:vAlign w:val="center"/>
          </w:tcPr>
          <w:p w:rsidR="009D27F6" w:rsidRPr="00087D55" w:rsidRDefault="009D27F6" w:rsidP="00593665">
            <w:pPr>
              <w:contextualSpacing/>
              <w:rPr>
                <w:vertAlign w:val="superscript"/>
              </w:rPr>
            </w:pPr>
            <w:r w:rsidRPr="00087D55">
              <w:t>руб./1000 м</w:t>
            </w:r>
            <w:r w:rsidRPr="00087D55">
              <w:rPr>
                <w:vertAlign w:val="superscript"/>
              </w:rPr>
              <w:t>3</w:t>
            </w:r>
          </w:p>
        </w:tc>
        <w:tc>
          <w:tcPr>
            <w:tcW w:w="2268" w:type="dxa"/>
            <w:tcBorders>
              <w:top w:val="single" w:sz="4" w:space="0" w:color="auto"/>
            </w:tcBorders>
            <w:vAlign w:val="center"/>
          </w:tcPr>
          <w:p w:rsidR="009D27F6" w:rsidRPr="00087D55" w:rsidRDefault="009D27F6" w:rsidP="00593665">
            <w:pPr>
              <w:ind w:firstLine="709"/>
              <w:contextualSpacing/>
            </w:pPr>
            <w:r w:rsidRPr="00087D55">
              <w:t>3754,00*</w:t>
            </w:r>
          </w:p>
        </w:tc>
      </w:tr>
      <w:tr w:rsidR="009D27F6" w:rsidRPr="00446F8D" w:rsidTr="00593665">
        <w:trPr>
          <w:cantSplit/>
        </w:trPr>
        <w:tc>
          <w:tcPr>
            <w:tcW w:w="5104" w:type="dxa"/>
            <w:vAlign w:val="center"/>
          </w:tcPr>
          <w:p w:rsidR="009D27F6" w:rsidRPr="00087D55" w:rsidRDefault="009D27F6" w:rsidP="00593665">
            <w:pPr>
              <w:contextualSpacing/>
            </w:pPr>
            <w:r w:rsidRPr="00087D55">
              <w:t>размер платы за снабженческо-сбытовые услуги, оказываемые конечным потребителям ООО «Газпром межрегионгаз Кемерово», по группе «население» (без НДС)</w:t>
            </w:r>
          </w:p>
        </w:tc>
        <w:tc>
          <w:tcPr>
            <w:tcW w:w="1842" w:type="dxa"/>
            <w:vAlign w:val="center"/>
          </w:tcPr>
          <w:p w:rsidR="009D27F6" w:rsidRPr="00087D55" w:rsidRDefault="009D27F6" w:rsidP="00593665">
            <w:pPr>
              <w:contextualSpacing/>
              <w:rPr>
                <w:vertAlign w:val="superscript"/>
              </w:rPr>
            </w:pPr>
            <w:r w:rsidRPr="00087D55">
              <w:t>руб./1000 м</w:t>
            </w:r>
            <w:r w:rsidRPr="00087D55">
              <w:rPr>
                <w:vertAlign w:val="superscript"/>
              </w:rPr>
              <w:t>3</w:t>
            </w:r>
          </w:p>
        </w:tc>
        <w:tc>
          <w:tcPr>
            <w:tcW w:w="2268" w:type="dxa"/>
            <w:vAlign w:val="center"/>
          </w:tcPr>
          <w:p w:rsidR="009D27F6" w:rsidRPr="00087D55" w:rsidRDefault="009D27F6" w:rsidP="00593665">
            <w:pPr>
              <w:ind w:firstLine="709"/>
              <w:contextualSpacing/>
            </w:pPr>
            <w:r w:rsidRPr="00087D55">
              <w:t>250,64**</w:t>
            </w:r>
          </w:p>
        </w:tc>
      </w:tr>
      <w:tr w:rsidR="009D27F6" w:rsidRPr="00446F8D" w:rsidTr="00593665">
        <w:trPr>
          <w:cantSplit/>
        </w:trPr>
        <w:tc>
          <w:tcPr>
            <w:tcW w:w="5104" w:type="dxa"/>
            <w:vAlign w:val="center"/>
          </w:tcPr>
          <w:p w:rsidR="009D27F6" w:rsidRPr="00087D55" w:rsidRDefault="009D27F6" w:rsidP="00593665">
            <w:pPr>
              <w:contextualSpacing/>
            </w:pPr>
            <w:r w:rsidRPr="00087D55">
              <w:t>тариф на услуги по транспортировке газа по газораспределительным сетям  ООО «Газпром газораспределение Томск» по группе «население» (без НДС)</w:t>
            </w:r>
          </w:p>
        </w:tc>
        <w:tc>
          <w:tcPr>
            <w:tcW w:w="1842" w:type="dxa"/>
            <w:vAlign w:val="center"/>
          </w:tcPr>
          <w:p w:rsidR="009D27F6" w:rsidRPr="00087D55" w:rsidRDefault="009D27F6" w:rsidP="00593665">
            <w:pPr>
              <w:contextualSpacing/>
              <w:rPr>
                <w:vertAlign w:val="superscript"/>
              </w:rPr>
            </w:pPr>
            <w:r w:rsidRPr="00087D55">
              <w:t>руб./1000 м</w:t>
            </w:r>
            <w:r w:rsidRPr="00087D55">
              <w:rPr>
                <w:vertAlign w:val="superscript"/>
              </w:rPr>
              <w:t>3</w:t>
            </w:r>
          </w:p>
        </w:tc>
        <w:tc>
          <w:tcPr>
            <w:tcW w:w="2268" w:type="dxa"/>
            <w:vAlign w:val="center"/>
          </w:tcPr>
          <w:p w:rsidR="009D27F6" w:rsidRPr="00087D55" w:rsidRDefault="009D27F6" w:rsidP="00593665">
            <w:pPr>
              <w:ind w:firstLine="709"/>
              <w:contextualSpacing/>
            </w:pPr>
            <w:r w:rsidRPr="00087D55">
              <w:t>598,40***</w:t>
            </w:r>
          </w:p>
        </w:tc>
      </w:tr>
      <w:tr w:rsidR="009D27F6" w:rsidRPr="00446F8D" w:rsidTr="00593665">
        <w:trPr>
          <w:cantSplit/>
        </w:trPr>
        <w:tc>
          <w:tcPr>
            <w:tcW w:w="5104" w:type="dxa"/>
            <w:vAlign w:val="center"/>
          </w:tcPr>
          <w:p w:rsidR="009D27F6" w:rsidRPr="00087D55" w:rsidRDefault="009D27F6" w:rsidP="00593665">
            <w:pPr>
              <w:contextualSpacing/>
            </w:pPr>
            <w:r w:rsidRPr="00087D55">
              <w:t>тариф на услуги по транспортировке газа по газораспределительным сетям ООО «Кузбассоблгаз» (без НДС)</w:t>
            </w:r>
          </w:p>
        </w:tc>
        <w:tc>
          <w:tcPr>
            <w:tcW w:w="1842" w:type="dxa"/>
            <w:vAlign w:val="center"/>
          </w:tcPr>
          <w:p w:rsidR="009D27F6" w:rsidRPr="00087D55" w:rsidRDefault="009D27F6" w:rsidP="00593665">
            <w:pPr>
              <w:contextualSpacing/>
              <w:rPr>
                <w:vertAlign w:val="superscript"/>
              </w:rPr>
            </w:pPr>
            <w:r w:rsidRPr="00087D55">
              <w:t>руб./1000 м</w:t>
            </w:r>
            <w:r w:rsidRPr="00087D55">
              <w:rPr>
                <w:vertAlign w:val="superscript"/>
              </w:rPr>
              <w:t>3</w:t>
            </w:r>
          </w:p>
        </w:tc>
        <w:tc>
          <w:tcPr>
            <w:tcW w:w="2268" w:type="dxa"/>
            <w:vAlign w:val="center"/>
          </w:tcPr>
          <w:p w:rsidR="009D27F6" w:rsidRPr="00087D55" w:rsidRDefault="009D27F6" w:rsidP="00593665">
            <w:pPr>
              <w:ind w:firstLine="709"/>
              <w:contextualSpacing/>
            </w:pPr>
            <w:r w:rsidRPr="00087D55">
              <w:t>885,37****</w:t>
            </w:r>
          </w:p>
        </w:tc>
      </w:tr>
      <w:tr w:rsidR="009D27F6" w:rsidRPr="00446F8D" w:rsidTr="00593665">
        <w:trPr>
          <w:trHeight w:val="862"/>
        </w:trPr>
        <w:tc>
          <w:tcPr>
            <w:tcW w:w="5104" w:type="dxa"/>
            <w:vAlign w:val="center"/>
          </w:tcPr>
          <w:p w:rsidR="009D27F6" w:rsidRPr="00087D55" w:rsidRDefault="009D27F6" w:rsidP="00593665">
            <w:pPr>
              <w:contextualSpacing/>
              <w:rPr>
                <w:b/>
              </w:rPr>
            </w:pPr>
            <w:r w:rsidRPr="00087D55">
              <w:rPr>
                <w:b/>
              </w:rPr>
              <w:t>розничная цена природного газа для населения (с НДС) без учета выпадающих доходов</w:t>
            </w:r>
          </w:p>
        </w:tc>
        <w:tc>
          <w:tcPr>
            <w:tcW w:w="1842" w:type="dxa"/>
            <w:vAlign w:val="center"/>
          </w:tcPr>
          <w:p w:rsidR="009D27F6" w:rsidRPr="00087D55" w:rsidRDefault="009D27F6" w:rsidP="00593665">
            <w:pPr>
              <w:contextualSpacing/>
            </w:pPr>
            <w:r w:rsidRPr="00087D55">
              <w:t>руб. /м</w:t>
            </w:r>
            <w:r w:rsidRPr="00087D55">
              <w:rPr>
                <w:vertAlign w:val="superscript"/>
              </w:rPr>
              <w:t>3</w:t>
            </w:r>
          </w:p>
        </w:tc>
        <w:tc>
          <w:tcPr>
            <w:tcW w:w="2268" w:type="dxa"/>
            <w:vAlign w:val="center"/>
          </w:tcPr>
          <w:p w:rsidR="009D27F6" w:rsidRPr="00087D55" w:rsidRDefault="009D27F6" w:rsidP="00593665">
            <w:pPr>
              <w:ind w:firstLine="709"/>
              <w:contextualSpacing/>
              <w:rPr>
                <w:b/>
              </w:rPr>
            </w:pPr>
            <w:r w:rsidRPr="00087D55">
              <w:rPr>
                <w:b/>
              </w:rPr>
              <w:t>6,48</w:t>
            </w:r>
          </w:p>
        </w:tc>
      </w:tr>
    </w:tbl>
    <w:p w:rsidR="009D27F6" w:rsidRDefault="009D27F6" w:rsidP="009D27F6">
      <w:pPr>
        <w:pStyle w:val="af3"/>
        <w:ind w:left="357" w:firstLine="709"/>
        <w:jc w:val="right"/>
        <w:rPr>
          <w:sz w:val="28"/>
          <w:szCs w:val="28"/>
        </w:rPr>
      </w:pPr>
    </w:p>
    <w:p w:rsidR="009D27F6" w:rsidRDefault="009D27F6" w:rsidP="009D27F6">
      <w:pPr>
        <w:pStyle w:val="af3"/>
        <w:ind w:left="357" w:firstLine="709"/>
        <w:jc w:val="right"/>
        <w:rPr>
          <w:sz w:val="28"/>
          <w:szCs w:val="28"/>
        </w:rPr>
      </w:pPr>
    </w:p>
    <w:p w:rsidR="009D27F6" w:rsidRDefault="009D27F6" w:rsidP="009D27F6">
      <w:pPr>
        <w:pStyle w:val="af3"/>
        <w:ind w:left="357" w:firstLine="709"/>
        <w:jc w:val="right"/>
        <w:rPr>
          <w:sz w:val="28"/>
          <w:szCs w:val="28"/>
        </w:rPr>
      </w:pPr>
    </w:p>
    <w:p w:rsidR="009D27F6" w:rsidRDefault="009D27F6" w:rsidP="009D27F6">
      <w:pPr>
        <w:pStyle w:val="af3"/>
        <w:ind w:left="357" w:firstLine="709"/>
        <w:jc w:val="right"/>
        <w:rPr>
          <w:sz w:val="28"/>
          <w:szCs w:val="28"/>
        </w:rPr>
      </w:pPr>
    </w:p>
    <w:p w:rsidR="009D27F6" w:rsidRDefault="009D27F6" w:rsidP="009D27F6">
      <w:pPr>
        <w:pStyle w:val="af3"/>
        <w:ind w:left="357" w:firstLine="709"/>
        <w:jc w:val="right"/>
        <w:rPr>
          <w:sz w:val="28"/>
          <w:szCs w:val="28"/>
        </w:rPr>
      </w:pPr>
    </w:p>
    <w:p w:rsidR="009D27F6" w:rsidRDefault="009D27F6" w:rsidP="009D27F6">
      <w:pPr>
        <w:pStyle w:val="af3"/>
        <w:ind w:left="357" w:firstLine="709"/>
        <w:jc w:val="right"/>
        <w:rPr>
          <w:sz w:val="28"/>
          <w:szCs w:val="28"/>
        </w:rPr>
      </w:pPr>
    </w:p>
    <w:p w:rsidR="009D27F6" w:rsidRDefault="009D27F6" w:rsidP="009D27F6">
      <w:pPr>
        <w:pStyle w:val="af3"/>
        <w:ind w:left="357" w:firstLine="709"/>
        <w:jc w:val="right"/>
        <w:rPr>
          <w:sz w:val="28"/>
          <w:szCs w:val="28"/>
        </w:rPr>
      </w:pPr>
    </w:p>
    <w:p w:rsidR="00087D55" w:rsidRDefault="00087D55" w:rsidP="009D27F6">
      <w:pPr>
        <w:pStyle w:val="af3"/>
        <w:ind w:left="357" w:firstLine="709"/>
        <w:jc w:val="right"/>
        <w:rPr>
          <w:sz w:val="28"/>
          <w:szCs w:val="28"/>
        </w:rPr>
      </w:pPr>
    </w:p>
    <w:p w:rsidR="00087D55" w:rsidRDefault="00087D55" w:rsidP="009D27F6">
      <w:pPr>
        <w:pStyle w:val="af3"/>
        <w:ind w:left="357" w:firstLine="709"/>
        <w:jc w:val="right"/>
        <w:rPr>
          <w:sz w:val="28"/>
          <w:szCs w:val="28"/>
        </w:rPr>
      </w:pPr>
    </w:p>
    <w:p w:rsidR="00087D55" w:rsidRDefault="00087D55" w:rsidP="009D27F6">
      <w:pPr>
        <w:pStyle w:val="af3"/>
        <w:ind w:left="357" w:firstLine="709"/>
        <w:jc w:val="right"/>
        <w:rPr>
          <w:sz w:val="28"/>
          <w:szCs w:val="28"/>
        </w:rPr>
      </w:pPr>
    </w:p>
    <w:p w:rsidR="00087D55" w:rsidRDefault="00087D55" w:rsidP="009D27F6">
      <w:pPr>
        <w:pStyle w:val="af3"/>
        <w:ind w:left="357" w:firstLine="709"/>
        <w:jc w:val="right"/>
        <w:rPr>
          <w:sz w:val="28"/>
          <w:szCs w:val="28"/>
        </w:rPr>
      </w:pPr>
    </w:p>
    <w:p w:rsidR="00087D55" w:rsidRDefault="00087D55" w:rsidP="009D27F6">
      <w:pPr>
        <w:pStyle w:val="af3"/>
        <w:ind w:left="357" w:firstLine="709"/>
        <w:jc w:val="right"/>
        <w:rPr>
          <w:sz w:val="28"/>
          <w:szCs w:val="28"/>
        </w:rPr>
      </w:pPr>
    </w:p>
    <w:p w:rsidR="00087D55" w:rsidRDefault="009D27F6" w:rsidP="001A4E9A">
      <w:pPr>
        <w:ind w:right="-1" w:firstLine="709"/>
        <w:contextualSpacing/>
        <w:jc w:val="right"/>
        <w:rPr>
          <w:b/>
        </w:rPr>
      </w:pPr>
      <w:r w:rsidRPr="00446F8D">
        <w:rPr>
          <w:sz w:val="28"/>
          <w:szCs w:val="28"/>
        </w:rPr>
        <w:lastRenderedPageBreak/>
        <w:t xml:space="preserve">Таблица № </w:t>
      </w:r>
      <w:r>
        <w:rPr>
          <w:sz w:val="28"/>
          <w:szCs w:val="28"/>
        </w:rPr>
        <w:t>2</w:t>
      </w:r>
    </w:p>
    <w:p w:rsidR="001A4E9A" w:rsidRPr="00087D55" w:rsidRDefault="001A4E9A" w:rsidP="001A4E9A">
      <w:pPr>
        <w:ind w:right="-1" w:firstLine="709"/>
        <w:contextualSpacing/>
        <w:jc w:val="right"/>
        <w:rPr>
          <w:b/>
        </w:rPr>
      </w:pPr>
    </w:p>
    <w:p w:rsidR="00087D55" w:rsidRPr="00087D55" w:rsidRDefault="00087D55" w:rsidP="00087D55">
      <w:pPr>
        <w:ind w:right="-1" w:firstLine="709"/>
        <w:contextualSpacing/>
        <w:jc w:val="center"/>
        <w:rPr>
          <w:b/>
        </w:rPr>
      </w:pPr>
      <w:r w:rsidRPr="00087D55">
        <w:rPr>
          <w:b/>
        </w:rPr>
        <w:t>Сравнительный анализ розничной цены на газ природный, реализуемый населению Кемеровской области</w:t>
      </w:r>
    </w:p>
    <w:tbl>
      <w:tblPr>
        <w:tblW w:w="513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5"/>
        <w:gridCol w:w="2579"/>
        <w:gridCol w:w="2418"/>
        <w:gridCol w:w="2255"/>
      </w:tblGrid>
      <w:tr w:rsidR="00087D55" w:rsidRPr="00087D55" w:rsidTr="00F42DEB">
        <w:trPr>
          <w:cantSplit/>
          <w:trHeight w:val="1001"/>
        </w:trPr>
        <w:tc>
          <w:tcPr>
            <w:tcW w:w="1539" w:type="pct"/>
            <w:vAlign w:val="center"/>
          </w:tcPr>
          <w:p w:rsidR="00087D55" w:rsidRPr="00087D55" w:rsidRDefault="00087D55" w:rsidP="00F42DEB">
            <w:pPr>
              <w:spacing w:line="360" w:lineRule="auto"/>
              <w:ind w:right="128" w:firstLine="709"/>
              <w:contextualSpacing/>
              <w:jc w:val="center"/>
            </w:pPr>
            <w:r w:rsidRPr="00087D55">
              <w:t>Предприятие</w:t>
            </w:r>
          </w:p>
        </w:tc>
        <w:tc>
          <w:tcPr>
            <w:tcW w:w="1231" w:type="pct"/>
          </w:tcPr>
          <w:p w:rsidR="00087D55" w:rsidRPr="00087D55" w:rsidRDefault="00087D55" w:rsidP="00F42DEB">
            <w:pPr>
              <w:contextualSpacing/>
              <w:jc w:val="center"/>
            </w:pPr>
            <w:r w:rsidRPr="00087D55">
              <w:t xml:space="preserve">Утвержденная розничная цена природного газа для населения через сети ООО «Кузбассоблгаз» </w:t>
            </w:r>
          </w:p>
          <w:p w:rsidR="00087D55" w:rsidRPr="00087D55" w:rsidRDefault="00087D55" w:rsidP="00F42DEB">
            <w:pPr>
              <w:contextualSpacing/>
              <w:jc w:val="center"/>
            </w:pPr>
            <w:r w:rsidRPr="00087D55">
              <w:t>(с НДС), руб./ м</w:t>
            </w:r>
            <w:r w:rsidRPr="00087D55">
              <w:rPr>
                <w:vertAlign w:val="superscript"/>
              </w:rPr>
              <w:t>3</w:t>
            </w:r>
          </w:p>
          <w:p w:rsidR="00087D55" w:rsidRPr="00087D55" w:rsidRDefault="00087D55" w:rsidP="00F42DEB">
            <w:pPr>
              <w:contextualSpacing/>
              <w:jc w:val="center"/>
            </w:pPr>
            <w:r w:rsidRPr="00087D55">
              <w:t>до 01.07.2018</w:t>
            </w:r>
          </w:p>
        </w:tc>
        <w:tc>
          <w:tcPr>
            <w:tcW w:w="1154" w:type="pct"/>
          </w:tcPr>
          <w:p w:rsidR="00087D55" w:rsidRPr="00087D55" w:rsidRDefault="00087D55" w:rsidP="00F42DEB">
            <w:pPr>
              <w:ind w:right="-60"/>
              <w:contextualSpacing/>
              <w:jc w:val="center"/>
            </w:pPr>
            <w:r w:rsidRPr="00087D55">
              <w:t>Розничная цена природного газа для населения через сети ООО «Кузбассоблгаз» (с НДС),</w:t>
            </w:r>
          </w:p>
          <w:p w:rsidR="00087D55" w:rsidRPr="00087D55" w:rsidRDefault="00087D55" w:rsidP="00F42DEB">
            <w:pPr>
              <w:ind w:right="-60"/>
              <w:contextualSpacing/>
              <w:jc w:val="center"/>
              <w:rPr>
                <w:vertAlign w:val="superscript"/>
              </w:rPr>
            </w:pPr>
            <w:r w:rsidRPr="00087D55">
              <w:t>руб./ м</w:t>
            </w:r>
            <w:r w:rsidRPr="00087D55">
              <w:rPr>
                <w:vertAlign w:val="superscript"/>
              </w:rPr>
              <w:t>3</w:t>
            </w:r>
          </w:p>
          <w:p w:rsidR="00087D55" w:rsidRPr="00087D55" w:rsidRDefault="00087D55" w:rsidP="00F42DEB">
            <w:pPr>
              <w:contextualSpacing/>
              <w:jc w:val="center"/>
            </w:pPr>
            <w:r w:rsidRPr="00087D55">
              <w:t>с 01.07.2018</w:t>
            </w:r>
          </w:p>
        </w:tc>
        <w:tc>
          <w:tcPr>
            <w:tcW w:w="1076" w:type="pct"/>
          </w:tcPr>
          <w:p w:rsidR="00087D55" w:rsidRPr="00087D55" w:rsidRDefault="00087D55" w:rsidP="00F42DEB">
            <w:pPr>
              <w:contextualSpacing/>
              <w:jc w:val="center"/>
            </w:pPr>
            <w:r w:rsidRPr="00087D55">
              <w:t>Темп роста тарифа по сравнению с действующим, %</w:t>
            </w:r>
          </w:p>
        </w:tc>
      </w:tr>
      <w:tr w:rsidR="00087D55" w:rsidRPr="00087D55" w:rsidTr="00F42DEB">
        <w:trPr>
          <w:cantSplit/>
          <w:trHeight w:val="437"/>
        </w:trPr>
        <w:tc>
          <w:tcPr>
            <w:tcW w:w="1539" w:type="pct"/>
            <w:vAlign w:val="center"/>
          </w:tcPr>
          <w:p w:rsidR="00087D55" w:rsidRPr="00087D55" w:rsidRDefault="00087D55" w:rsidP="00F42DEB">
            <w:pPr>
              <w:spacing w:line="360" w:lineRule="auto"/>
              <w:contextualSpacing/>
              <w:jc w:val="center"/>
            </w:pPr>
            <w:r w:rsidRPr="00087D55">
              <w:t>1</w:t>
            </w:r>
          </w:p>
        </w:tc>
        <w:tc>
          <w:tcPr>
            <w:tcW w:w="1231" w:type="pct"/>
            <w:vAlign w:val="center"/>
          </w:tcPr>
          <w:p w:rsidR="00087D55" w:rsidRPr="00087D55" w:rsidRDefault="00087D55" w:rsidP="00F42DEB">
            <w:pPr>
              <w:spacing w:line="360" w:lineRule="auto"/>
              <w:contextualSpacing/>
              <w:jc w:val="center"/>
            </w:pPr>
            <w:r w:rsidRPr="00087D55">
              <w:t>2</w:t>
            </w:r>
          </w:p>
        </w:tc>
        <w:tc>
          <w:tcPr>
            <w:tcW w:w="1154" w:type="pct"/>
            <w:vAlign w:val="center"/>
          </w:tcPr>
          <w:p w:rsidR="00087D55" w:rsidRPr="00087D55" w:rsidRDefault="00087D55" w:rsidP="00F42DEB">
            <w:pPr>
              <w:spacing w:line="360" w:lineRule="auto"/>
              <w:ind w:firstLine="3"/>
              <w:contextualSpacing/>
              <w:jc w:val="center"/>
            </w:pPr>
            <w:r w:rsidRPr="00087D55">
              <w:t>3</w:t>
            </w:r>
          </w:p>
        </w:tc>
        <w:tc>
          <w:tcPr>
            <w:tcW w:w="1076" w:type="pct"/>
          </w:tcPr>
          <w:p w:rsidR="00087D55" w:rsidRPr="00087D55" w:rsidRDefault="00087D55" w:rsidP="00F42DEB">
            <w:pPr>
              <w:spacing w:line="360" w:lineRule="auto"/>
              <w:contextualSpacing/>
              <w:jc w:val="center"/>
            </w:pPr>
            <w:r w:rsidRPr="00087D55">
              <w:t>4</w:t>
            </w:r>
          </w:p>
        </w:tc>
      </w:tr>
      <w:tr w:rsidR="00087D55" w:rsidRPr="00087D55" w:rsidTr="00F42DEB">
        <w:trPr>
          <w:cantSplit/>
          <w:trHeight w:val="540"/>
        </w:trPr>
        <w:tc>
          <w:tcPr>
            <w:tcW w:w="1539" w:type="pct"/>
            <w:vAlign w:val="center"/>
          </w:tcPr>
          <w:p w:rsidR="00087D55" w:rsidRPr="00087D55" w:rsidRDefault="00087D55" w:rsidP="00F42DEB">
            <w:pPr>
              <w:ind w:right="-108"/>
              <w:contextualSpacing/>
            </w:pPr>
            <w:r w:rsidRPr="00087D55">
              <w:t>ООО «Газпром межрегионгаз Кемерово»</w:t>
            </w:r>
          </w:p>
        </w:tc>
        <w:tc>
          <w:tcPr>
            <w:tcW w:w="1231" w:type="pct"/>
            <w:vAlign w:val="center"/>
          </w:tcPr>
          <w:p w:rsidR="00087D55" w:rsidRPr="00087D55" w:rsidRDefault="00087D55" w:rsidP="00F42DEB">
            <w:pPr>
              <w:spacing w:line="360" w:lineRule="auto"/>
              <w:ind w:firstLine="709"/>
              <w:contextualSpacing/>
            </w:pPr>
            <w:r w:rsidRPr="00087D55">
              <w:t>6,29</w:t>
            </w:r>
          </w:p>
        </w:tc>
        <w:tc>
          <w:tcPr>
            <w:tcW w:w="1154" w:type="pct"/>
            <w:vAlign w:val="center"/>
          </w:tcPr>
          <w:p w:rsidR="00087D55" w:rsidRPr="00087D55" w:rsidRDefault="00087D55" w:rsidP="00F42DEB">
            <w:pPr>
              <w:spacing w:line="360" w:lineRule="auto"/>
              <w:ind w:firstLine="709"/>
              <w:contextualSpacing/>
            </w:pPr>
            <w:r w:rsidRPr="00087D55">
              <w:t>6,48</w:t>
            </w:r>
          </w:p>
        </w:tc>
        <w:tc>
          <w:tcPr>
            <w:tcW w:w="1076" w:type="pct"/>
            <w:vAlign w:val="center"/>
          </w:tcPr>
          <w:p w:rsidR="00087D55" w:rsidRPr="00087D55" w:rsidRDefault="00087D55" w:rsidP="00F42DEB">
            <w:pPr>
              <w:spacing w:line="360" w:lineRule="auto"/>
              <w:contextualSpacing/>
              <w:jc w:val="center"/>
              <w:rPr>
                <w:b/>
              </w:rPr>
            </w:pPr>
            <w:r w:rsidRPr="00087D55">
              <w:rPr>
                <w:b/>
              </w:rPr>
              <w:t>3,02</w:t>
            </w:r>
          </w:p>
        </w:tc>
      </w:tr>
    </w:tbl>
    <w:p w:rsidR="009D27F6" w:rsidRPr="00446F8D" w:rsidRDefault="009D27F6" w:rsidP="009D27F6">
      <w:pPr>
        <w:pStyle w:val="af3"/>
        <w:ind w:left="357" w:firstLine="709"/>
        <w:jc w:val="right"/>
        <w:rPr>
          <w:sz w:val="28"/>
          <w:szCs w:val="28"/>
        </w:rPr>
      </w:pPr>
    </w:p>
    <w:p w:rsidR="009D27F6" w:rsidRDefault="009D27F6"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087D55" w:rsidRDefault="00087D55" w:rsidP="009D27F6">
      <w:pPr>
        <w:ind w:right="-1"/>
        <w:jc w:val="both"/>
        <w:rPr>
          <w:sz w:val="28"/>
          <w:szCs w:val="28"/>
        </w:rPr>
      </w:pPr>
    </w:p>
    <w:p w:rsidR="00087D55" w:rsidRDefault="00087D55" w:rsidP="009D27F6">
      <w:pPr>
        <w:ind w:right="-1"/>
        <w:jc w:val="both"/>
        <w:rPr>
          <w:sz w:val="28"/>
          <w:szCs w:val="28"/>
        </w:rPr>
      </w:pPr>
    </w:p>
    <w:p w:rsidR="00D63DD2" w:rsidRDefault="00D63DD2" w:rsidP="009D27F6">
      <w:pPr>
        <w:ind w:right="-1"/>
        <w:jc w:val="both"/>
        <w:rPr>
          <w:sz w:val="28"/>
          <w:szCs w:val="28"/>
        </w:rPr>
      </w:pPr>
    </w:p>
    <w:p w:rsidR="00D63DD2" w:rsidRDefault="00D63DD2" w:rsidP="009D27F6">
      <w:pPr>
        <w:ind w:right="-1"/>
        <w:jc w:val="both"/>
        <w:rPr>
          <w:sz w:val="28"/>
          <w:szCs w:val="28"/>
        </w:rPr>
      </w:pPr>
    </w:p>
    <w:p w:rsidR="00D63DD2" w:rsidRDefault="00D63DD2" w:rsidP="00D63DD2">
      <w:pPr>
        <w:ind w:firstLine="5245"/>
        <w:jc w:val="right"/>
      </w:pPr>
      <w:r>
        <w:t>Приложение № 1</w:t>
      </w:r>
      <w:r w:rsidR="00236137">
        <w:t>4</w:t>
      </w:r>
      <w:r>
        <w:t xml:space="preserve"> к протоколу № 35</w:t>
      </w:r>
    </w:p>
    <w:p w:rsidR="00D63DD2" w:rsidRDefault="00D63DD2" w:rsidP="00D63DD2">
      <w:pPr>
        <w:ind w:firstLine="5245"/>
        <w:jc w:val="right"/>
      </w:pPr>
      <w:r>
        <w:t>заседания Правления региональной</w:t>
      </w:r>
    </w:p>
    <w:p w:rsidR="00D63DD2" w:rsidRDefault="00D63DD2" w:rsidP="00D63DD2">
      <w:pPr>
        <w:ind w:firstLine="5245"/>
        <w:jc w:val="right"/>
      </w:pPr>
      <w:r>
        <w:t>энергетической комиссии Кемеровской</w:t>
      </w:r>
    </w:p>
    <w:p w:rsidR="00D63DD2" w:rsidRDefault="00D63DD2" w:rsidP="00D63DD2">
      <w:pPr>
        <w:ind w:firstLine="709"/>
        <w:jc w:val="right"/>
        <w:rPr>
          <w:sz w:val="28"/>
          <w:szCs w:val="28"/>
          <w:lang w:eastAsia="en-US"/>
        </w:rPr>
      </w:pPr>
      <w:r>
        <w:t>области от 30.06.2018</w:t>
      </w:r>
    </w:p>
    <w:p w:rsidR="00D63DD2" w:rsidRDefault="00D63DD2" w:rsidP="009D27F6">
      <w:pPr>
        <w:ind w:right="-1"/>
        <w:jc w:val="both"/>
        <w:rPr>
          <w:sz w:val="28"/>
          <w:szCs w:val="28"/>
        </w:rPr>
      </w:pPr>
    </w:p>
    <w:tbl>
      <w:tblPr>
        <w:tblW w:w="9689" w:type="dxa"/>
        <w:tblLook w:val="04A0" w:firstRow="1" w:lastRow="0" w:firstColumn="1" w:lastColumn="0" w:noHBand="0" w:noVBand="1"/>
      </w:tblPr>
      <w:tblGrid>
        <w:gridCol w:w="540"/>
        <w:gridCol w:w="3861"/>
        <w:gridCol w:w="1071"/>
        <w:gridCol w:w="1474"/>
        <w:gridCol w:w="1614"/>
        <w:gridCol w:w="1614"/>
      </w:tblGrid>
      <w:tr w:rsidR="00275CCF" w:rsidTr="00275CCF">
        <w:trPr>
          <w:trHeight w:val="375"/>
        </w:trPr>
        <w:tc>
          <w:tcPr>
            <w:tcW w:w="393" w:type="dxa"/>
            <w:tcBorders>
              <w:top w:val="nil"/>
              <w:left w:val="nil"/>
              <w:bottom w:val="nil"/>
              <w:right w:val="nil"/>
            </w:tcBorders>
            <w:shd w:val="clear" w:color="auto" w:fill="auto"/>
            <w:noWrap/>
            <w:vAlign w:val="bottom"/>
            <w:hideMark/>
          </w:tcPr>
          <w:p w:rsidR="00275CCF" w:rsidRDefault="00275CCF">
            <w:pPr>
              <w:rPr>
                <w:sz w:val="20"/>
                <w:szCs w:val="20"/>
              </w:rPr>
            </w:pPr>
          </w:p>
        </w:tc>
        <w:tc>
          <w:tcPr>
            <w:tcW w:w="3861" w:type="dxa"/>
            <w:tcBorders>
              <w:top w:val="nil"/>
              <w:left w:val="nil"/>
              <w:bottom w:val="nil"/>
              <w:right w:val="nil"/>
            </w:tcBorders>
            <w:shd w:val="clear" w:color="auto" w:fill="auto"/>
            <w:noWrap/>
            <w:vAlign w:val="bottom"/>
            <w:hideMark/>
          </w:tcPr>
          <w:p w:rsidR="00275CCF" w:rsidRDefault="00275CCF">
            <w:pPr>
              <w:rPr>
                <w:sz w:val="20"/>
                <w:szCs w:val="20"/>
              </w:rPr>
            </w:pPr>
          </w:p>
        </w:tc>
        <w:tc>
          <w:tcPr>
            <w:tcW w:w="1060" w:type="dxa"/>
            <w:tcBorders>
              <w:top w:val="nil"/>
              <w:left w:val="nil"/>
              <w:bottom w:val="nil"/>
              <w:right w:val="nil"/>
            </w:tcBorders>
            <w:shd w:val="clear" w:color="auto" w:fill="auto"/>
            <w:noWrap/>
            <w:vAlign w:val="center"/>
            <w:hideMark/>
          </w:tcPr>
          <w:p w:rsidR="00275CCF" w:rsidRDefault="00275CCF">
            <w:pPr>
              <w:rPr>
                <w:b/>
                <w:bCs/>
                <w:sz w:val="28"/>
                <w:szCs w:val="28"/>
              </w:rPr>
            </w:pPr>
            <w:r>
              <w:rPr>
                <w:b/>
                <w:bCs/>
                <w:sz w:val="28"/>
                <w:szCs w:val="28"/>
              </w:rPr>
              <w:t>Смета затрат</w:t>
            </w:r>
          </w:p>
        </w:tc>
        <w:tc>
          <w:tcPr>
            <w:tcW w:w="1334" w:type="dxa"/>
            <w:tcBorders>
              <w:top w:val="nil"/>
              <w:left w:val="nil"/>
              <w:bottom w:val="nil"/>
              <w:right w:val="nil"/>
            </w:tcBorders>
            <w:shd w:val="clear" w:color="auto" w:fill="auto"/>
            <w:noWrap/>
            <w:vAlign w:val="bottom"/>
            <w:hideMark/>
          </w:tcPr>
          <w:p w:rsidR="00275CCF" w:rsidRDefault="00275CCF">
            <w:pPr>
              <w:rPr>
                <w:b/>
                <w:bCs/>
                <w:sz w:val="28"/>
                <w:szCs w:val="28"/>
              </w:rPr>
            </w:pPr>
          </w:p>
        </w:tc>
        <w:tc>
          <w:tcPr>
            <w:tcW w:w="1511" w:type="dxa"/>
            <w:tcBorders>
              <w:top w:val="nil"/>
              <w:left w:val="nil"/>
              <w:bottom w:val="nil"/>
              <w:right w:val="nil"/>
            </w:tcBorders>
            <w:shd w:val="clear" w:color="auto" w:fill="auto"/>
            <w:noWrap/>
            <w:vAlign w:val="bottom"/>
            <w:hideMark/>
          </w:tcPr>
          <w:p w:rsidR="00275CCF" w:rsidRDefault="00275CCF">
            <w:pPr>
              <w:rPr>
                <w:sz w:val="20"/>
                <w:szCs w:val="20"/>
              </w:rPr>
            </w:pPr>
          </w:p>
        </w:tc>
        <w:tc>
          <w:tcPr>
            <w:tcW w:w="1530" w:type="dxa"/>
            <w:tcBorders>
              <w:top w:val="nil"/>
              <w:left w:val="nil"/>
              <w:bottom w:val="nil"/>
              <w:right w:val="nil"/>
            </w:tcBorders>
            <w:shd w:val="clear" w:color="auto" w:fill="auto"/>
            <w:noWrap/>
            <w:vAlign w:val="bottom"/>
            <w:hideMark/>
          </w:tcPr>
          <w:p w:rsidR="00275CCF" w:rsidRDefault="00275CCF">
            <w:pPr>
              <w:rPr>
                <w:sz w:val="20"/>
                <w:szCs w:val="20"/>
              </w:rPr>
            </w:pPr>
          </w:p>
        </w:tc>
      </w:tr>
      <w:tr w:rsidR="00275CCF" w:rsidTr="00275CCF">
        <w:trPr>
          <w:trHeight w:val="758"/>
        </w:trPr>
        <w:tc>
          <w:tcPr>
            <w:tcW w:w="393" w:type="dxa"/>
            <w:tcBorders>
              <w:top w:val="nil"/>
              <w:left w:val="nil"/>
              <w:bottom w:val="nil"/>
              <w:right w:val="nil"/>
            </w:tcBorders>
            <w:shd w:val="clear" w:color="auto" w:fill="auto"/>
            <w:noWrap/>
            <w:vAlign w:val="bottom"/>
            <w:hideMark/>
          </w:tcPr>
          <w:p w:rsidR="00275CCF" w:rsidRDefault="00275CCF">
            <w:pPr>
              <w:rPr>
                <w:sz w:val="20"/>
                <w:szCs w:val="20"/>
              </w:rPr>
            </w:pPr>
          </w:p>
        </w:tc>
        <w:tc>
          <w:tcPr>
            <w:tcW w:w="9296" w:type="dxa"/>
            <w:gridSpan w:val="5"/>
            <w:tcBorders>
              <w:top w:val="nil"/>
              <w:left w:val="nil"/>
              <w:bottom w:val="nil"/>
              <w:right w:val="nil"/>
            </w:tcBorders>
            <w:shd w:val="clear" w:color="auto" w:fill="auto"/>
            <w:vAlign w:val="center"/>
            <w:hideMark/>
          </w:tcPr>
          <w:p w:rsidR="00275CCF" w:rsidRDefault="00275CCF">
            <w:pPr>
              <w:jc w:val="center"/>
              <w:rPr>
                <w:b/>
                <w:bCs/>
              </w:rPr>
            </w:pPr>
            <w:r>
              <w:rPr>
                <w:b/>
                <w:bCs/>
              </w:rPr>
              <w:t xml:space="preserve">на реализацию сжиженного газа в баллонах ОАО "Мариинскмежрайгаз"  для населения  </w:t>
            </w:r>
          </w:p>
        </w:tc>
      </w:tr>
      <w:tr w:rsidR="00275CCF" w:rsidTr="00275CCF">
        <w:trPr>
          <w:trHeight w:val="308"/>
        </w:trPr>
        <w:tc>
          <w:tcPr>
            <w:tcW w:w="39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275CCF" w:rsidRDefault="00275CCF">
            <w:pPr>
              <w:jc w:val="center"/>
            </w:pPr>
            <w:r>
              <w:t>№ п/п</w:t>
            </w:r>
          </w:p>
        </w:tc>
        <w:tc>
          <w:tcPr>
            <w:tcW w:w="386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75CCF" w:rsidRDefault="00275CCF">
            <w:pPr>
              <w:jc w:val="center"/>
            </w:pPr>
            <w:r>
              <w:t xml:space="preserve">Наименование показателей </w:t>
            </w:r>
          </w:p>
        </w:tc>
        <w:tc>
          <w:tcPr>
            <w:tcW w:w="10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75CCF" w:rsidRDefault="00275CCF">
            <w:pPr>
              <w:jc w:val="center"/>
            </w:pPr>
            <w:r>
              <w:t>Ед. изм</w:t>
            </w:r>
          </w:p>
        </w:tc>
        <w:tc>
          <w:tcPr>
            <w:tcW w:w="133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75CCF" w:rsidRDefault="00275CCF">
            <w:pPr>
              <w:jc w:val="center"/>
            </w:pPr>
            <w:r>
              <w:t>Утверждено на 2017 год</w:t>
            </w:r>
          </w:p>
        </w:tc>
        <w:tc>
          <w:tcPr>
            <w:tcW w:w="3041" w:type="dxa"/>
            <w:gridSpan w:val="2"/>
            <w:tcBorders>
              <w:top w:val="single" w:sz="8" w:space="0" w:color="auto"/>
              <w:left w:val="nil"/>
              <w:bottom w:val="single" w:sz="4" w:space="0" w:color="auto"/>
              <w:right w:val="single" w:sz="8" w:space="0" w:color="000000"/>
            </w:tcBorders>
            <w:shd w:val="clear" w:color="auto" w:fill="auto"/>
            <w:noWrap/>
            <w:vAlign w:val="center"/>
            <w:hideMark/>
          </w:tcPr>
          <w:p w:rsidR="00275CCF" w:rsidRDefault="00275CCF">
            <w:pPr>
              <w:jc w:val="center"/>
            </w:pPr>
            <w:r>
              <w:t>2018 год</w:t>
            </w:r>
          </w:p>
        </w:tc>
      </w:tr>
      <w:tr w:rsidR="00275CCF" w:rsidTr="00275CCF">
        <w:trPr>
          <w:trHeight w:val="630"/>
        </w:trPr>
        <w:tc>
          <w:tcPr>
            <w:tcW w:w="393" w:type="dxa"/>
            <w:vMerge/>
            <w:tcBorders>
              <w:top w:val="single" w:sz="8" w:space="0" w:color="auto"/>
              <w:left w:val="single" w:sz="8" w:space="0" w:color="auto"/>
              <w:bottom w:val="single" w:sz="4" w:space="0" w:color="auto"/>
              <w:right w:val="single" w:sz="4" w:space="0" w:color="auto"/>
            </w:tcBorders>
            <w:vAlign w:val="center"/>
            <w:hideMark/>
          </w:tcPr>
          <w:p w:rsidR="00275CCF" w:rsidRDefault="00275CCF"/>
        </w:tc>
        <w:tc>
          <w:tcPr>
            <w:tcW w:w="3861" w:type="dxa"/>
            <w:vMerge/>
            <w:tcBorders>
              <w:top w:val="single" w:sz="8" w:space="0" w:color="auto"/>
              <w:left w:val="single" w:sz="4" w:space="0" w:color="auto"/>
              <w:bottom w:val="single" w:sz="4" w:space="0" w:color="auto"/>
              <w:right w:val="single" w:sz="4" w:space="0" w:color="auto"/>
            </w:tcBorders>
            <w:vAlign w:val="center"/>
            <w:hideMark/>
          </w:tcPr>
          <w:p w:rsidR="00275CCF" w:rsidRDefault="00275CCF"/>
        </w:tc>
        <w:tc>
          <w:tcPr>
            <w:tcW w:w="1060" w:type="dxa"/>
            <w:vMerge/>
            <w:tcBorders>
              <w:top w:val="single" w:sz="8" w:space="0" w:color="auto"/>
              <w:left w:val="single" w:sz="4" w:space="0" w:color="auto"/>
              <w:bottom w:val="single" w:sz="4" w:space="0" w:color="auto"/>
              <w:right w:val="single" w:sz="4" w:space="0" w:color="auto"/>
            </w:tcBorders>
            <w:vAlign w:val="center"/>
            <w:hideMark/>
          </w:tcPr>
          <w:p w:rsidR="00275CCF" w:rsidRDefault="00275CCF"/>
        </w:tc>
        <w:tc>
          <w:tcPr>
            <w:tcW w:w="1334" w:type="dxa"/>
            <w:vMerge/>
            <w:tcBorders>
              <w:top w:val="single" w:sz="8" w:space="0" w:color="auto"/>
              <w:left w:val="single" w:sz="4" w:space="0" w:color="auto"/>
              <w:bottom w:val="single" w:sz="4" w:space="0" w:color="000000"/>
              <w:right w:val="single" w:sz="4" w:space="0" w:color="auto"/>
            </w:tcBorders>
            <w:vAlign w:val="center"/>
            <w:hideMark/>
          </w:tcPr>
          <w:p w:rsidR="00275CCF" w:rsidRDefault="00275CCF"/>
        </w:tc>
        <w:tc>
          <w:tcPr>
            <w:tcW w:w="1511" w:type="dxa"/>
            <w:tcBorders>
              <w:top w:val="nil"/>
              <w:left w:val="nil"/>
              <w:bottom w:val="single" w:sz="4" w:space="0" w:color="auto"/>
              <w:right w:val="single" w:sz="4" w:space="0" w:color="auto"/>
            </w:tcBorders>
            <w:shd w:val="clear" w:color="000000" w:fill="FFFFFF"/>
            <w:vAlign w:val="center"/>
            <w:hideMark/>
          </w:tcPr>
          <w:p w:rsidR="00275CCF" w:rsidRDefault="00275CCF">
            <w:pPr>
              <w:jc w:val="center"/>
            </w:pPr>
            <w:r>
              <w:t>Предложение предприятия</w:t>
            </w:r>
          </w:p>
        </w:tc>
        <w:tc>
          <w:tcPr>
            <w:tcW w:w="1530" w:type="dxa"/>
            <w:tcBorders>
              <w:top w:val="nil"/>
              <w:left w:val="nil"/>
              <w:bottom w:val="single" w:sz="4" w:space="0" w:color="auto"/>
              <w:right w:val="single" w:sz="8" w:space="0" w:color="auto"/>
            </w:tcBorders>
            <w:shd w:val="clear" w:color="000000" w:fill="FFFFFF"/>
            <w:vAlign w:val="center"/>
            <w:hideMark/>
          </w:tcPr>
          <w:p w:rsidR="00275CCF" w:rsidRDefault="00275CCF">
            <w:pPr>
              <w:jc w:val="center"/>
            </w:pPr>
            <w:r>
              <w:t xml:space="preserve">Предложение РЭК </w:t>
            </w:r>
          </w:p>
        </w:tc>
      </w:tr>
      <w:tr w:rsidR="00275CCF" w:rsidTr="00275CCF">
        <w:trPr>
          <w:trHeight w:val="315"/>
        </w:trPr>
        <w:tc>
          <w:tcPr>
            <w:tcW w:w="393" w:type="dxa"/>
            <w:tcBorders>
              <w:top w:val="nil"/>
              <w:left w:val="single" w:sz="8" w:space="0" w:color="auto"/>
              <w:bottom w:val="single" w:sz="4" w:space="0" w:color="auto"/>
              <w:right w:val="single" w:sz="4" w:space="0" w:color="auto"/>
            </w:tcBorders>
            <w:shd w:val="clear" w:color="auto" w:fill="auto"/>
            <w:noWrap/>
            <w:vAlign w:val="center"/>
            <w:hideMark/>
          </w:tcPr>
          <w:p w:rsidR="00275CCF" w:rsidRDefault="00275CCF">
            <w:pPr>
              <w:jc w:val="center"/>
            </w:pPr>
            <w:r>
              <w:t>1</w:t>
            </w:r>
          </w:p>
        </w:tc>
        <w:tc>
          <w:tcPr>
            <w:tcW w:w="3861" w:type="dxa"/>
            <w:tcBorders>
              <w:top w:val="nil"/>
              <w:left w:val="nil"/>
              <w:bottom w:val="single" w:sz="4" w:space="0" w:color="auto"/>
              <w:right w:val="single" w:sz="4" w:space="0" w:color="auto"/>
            </w:tcBorders>
            <w:shd w:val="clear" w:color="auto" w:fill="auto"/>
            <w:noWrap/>
            <w:vAlign w:val="center"/>
            <w:hideMark/>
          </w:tcPr>
          <w:p w:rsidR="00275CCF" w:rsidRDefault="00275CCF">
            <w:pPr>
              <w:jc w:val="center"/>
            </w:pPr>
            <w:r>
              <w:t>2</w:t>
            </w:r>
          </w:p>
        </w:tc>
        <w:tc>
          <w:tcPr>
            <w:tcW w:w="1060" w:type="dxa"/>
            <w:tcBorders>
              <w:top w:val="nil"/>
              <w:left w:val="nil"/>
              <w:bottom w:val="single" w:sz="4" w:space="0" w:color="auto"/>
              <w:right w:val="single" w:sz="4" w:space="0" w:color="auto"/>
            </w:tcBorders>
            <w:shd w:val="clear" w:color="auto" w:fill="auto"/>
            <w:noWrap/>
            <w:vAlign w:val="center"/>
            <w:hideMark/>
          </w:tcPr>
          <w:p w:rsidR="00275CCF" w:rsidRDefault="00275CCF">
            <w:pPr>
              <w:jc w:val="center"/>
            </w:pPr>
            <w:r>
              <w:t>3</w:t>
            </w:r>
          </w:p>
        </w:tc>
        <w:tc>
          <w:tcPr>
            <w:tcW w:w="1334" w:type="dxa"/>
            <w:tcBorders>
              <w:top w:val="nil"/>
              <w:left w:val="nil"/>
              <w:bottom w:val="single" w:sz="4" w:space="0" w:color="auto"/>
              <w:right w:val="single" w:sz="4" w:space="0" w:color="auto"/>
            </w:tcBorders>
            <w:shd w:val="clear" w:color="auto" w:fill="auto"/>
            <w:noWrap/>
            <w:vAlign w:val="center"/>
            <w:hideMark/>
          </w:tcPr>
          <w:p w:rsidR="00275CCF" w:rsidRDefault="00275CCF">
            <w:pPr>
              <w:jc w:val="center"/>
            </w:pPr>
            <w:r>
              <w:t>4</w:t>
            </w:r>
          </w:p>
        </w:tc>
        <w:tc>
          <w:tcPr>
            <w:tcW w:w="1511" w:type="dxa"/>
            <w:tcBorders>
              <w:top w:val="nil"/>
              <w:left w:val="nil"/>
              <w:bottom w:val="single" w:sz="4" w:space="0" w:color="auto"/>
              <w:right w:val="single" w:sz="4" w:space="0" w:color="auto"/>
            </w:tcBorders>
            <w:shd w:val="clear" w:color="000000" w:fill="FFFFFF"/>
            <w:noWrap/>
            <w:vAlign w:val="center"/>
            <w:hideMark/>
          </w:tcPr>
          <w:p w:rsidR="00275CCF" w:rsidRDefault="00275CCF">
            <w:pPr>
              <w:jc w:val="center"/>
            </w:pPr>
            <w:r>
              <w:t>5</w:t>
            </w:r>
          </w:p>
        </w:tc>
        <w:tc>
          <w:tcPr>
            <w:tcW w:w="1530" w:type="dxa"/>
            <w:tcBorders>
              <w:top w:val="nil"/>
              <w:left w:val="nil"/>
              <w:bottom w:val="single" w:sz="4" w:space="0" w:color="auto"/>
              <w:right w:val="single" w:sz="8" w:space="0" w:color="auto"/>
            </w:tcBorders>
            <w:shd w:val="clear" w:color="000000" w:fill="FFFFFF"/>
            <w:noWrap/>
            <w:vAlign w:val="center"/>
            <w:hideMark/>
          </w:tcPr>
          <w:p w:rsidR="00275CCF" w:rsidRDefault="00275CCF">
            <w:pPr>
              <w:jc w:val="center"/>
            </w:pPr>
            <w:r>
              <w:t>6</w:t>
            </w:r>
          </w:p>
        </w:tc>
      </w:tr>
      <w:tr w:rsidR="00275CCF" w:rsidTr="00275CCF">
        <w:trPr>
          <w:trHeight w:val="488"/>
        </w:trPr>
        <w:tc>
          <w:tcPr>
            <w:tcW w:w="393" w:type="dxa"/>
            <w:tcBorders>
              <w:top w:val="nil"/>
              <w:left w:val="single" w:sz="8" w:space="0" w:color="auto"/>
              <w:bottom w:val="nil"/>
              <w:right w:val="single" w:sz="4" w:space="0" w:color="auto"/>
            </w:tcBorders>
            <w:shd w:val="clear" w:color="auto" w:fill="auto"/>
            <w:noWrap/>
            <w:vAlign w:val="center"/>
            <w:hideMark/>
          </w:tcPr>
          <w:p w:rsidR="00275CCF" w:rsidRDefault="00275CCF">
            <w:pPr>
              <w:jc w:val="center"/>
            </w:pPr>
            <w:r>
              <w:t>1</w:t>
            </w:r>
          </w:p>
        </w:tc>
        <w:tc>
          <w:tcPr>
            <w:tcW w:w="3861" w:type="dxa"/>
            <w:tcBorders>
              <w:top w:val="nil"/>
              <w:left w:val="nil"/>
              <w:bottom w:val="nil"/>
              <w:right w:val="single" w:sz="4" w:space="0" w:color="auto"/>
            </w:tcBorders>
            <w:shd w:val="clear" w:color="auto" w:fill="auto"/>
            <w:vAlign w:val="center"/>
            <w:hideMark/>
          </w:tcPr>
          <w:p w:rsidR="00275CCF" w:rsidRDefault="00275CCF">
            <w:r>
              <w:t xml:space="preserve">  Объем реализованного газа</w:t>
            </w:r>
          </w:p>
        </w:tc>
        <w:tc>
          <w:tcPr>
            <w:tcW w:w="1060" w:type="dxa"/>
            <w:tcBorders>
              <w:top w:val="nil"/>
              <w:left w:val="nil"/>
              <w:bottom w:val="nil"/>
              <w:right w:val="single" w:sz="4" w:space="0" w:color="auto"/>
            </w:tcBorders>
            <w:shd w:val="clear" w:color="auto" w:fill="auto"/>
            <w:noWrap/>
            <w:vAlign w:val="center"/>
            <w:hideMark/>
          </w:tcPr>
          <w:p w:rsidR="00275CCF" w:rsidRDefault="00275CCF">
            <w:pPr>
              <w:jc w:val="center"/>
            </w:pPr>
            <w:r>
              <w:t>тн</w:t>
            </w:r>
          </w:p>
        </w:tc>
        <w:tc>
          <w:tcPr>
            <w:tcW w:w="1334" w:type="dxa"/>
            <w:tcBorders>
              <w:top w:val="nil"/>
              <w:left w:val="nil"/>
              <w:bottom w:val="nil"/>
              <w:right w:val="single" w:sz="4" w:space="0" w:color="auto"/>
            </w:tcBorders>
            <w:shd w:val="clear" w:color="auto" w:fill="auto"/>
            <w:noWrap/>
            <w:vAlign w:val="center"/>
            <w:hideMark/>
          </w:tcPr>
          <w:p w:rsidR="00275CCF" w:rsidRDefault="00275CCF">
            <w:pPr>
              <w:jc w:val="right"/>
            </w:pPr>
            <w:r>
              <w:t>146,00</w:t>
            </w:r>
          </w:p>
        </w:tc>
        <w:tc>
          <w:tcPr>
            <w:tcW w:w="1511" w:type="dxa"/>
            <w:tcBorders>
              <w:top w:val="nil"/>
              <w:left w:val="nil"/>
              <w:bottom w:val="nil"/>
              <w:right w:val="single" w:sz="4" w:space="0" w:color="auto"/>
            </w:tcBorders>
            <w:shd w:val="clear" w:color="000000" w:fill="FFFFFF"/>
            <w:noWrap/>
            <w:vAlign w:val="center"/>
            <w:hideMark/>
          </w:tcPr>
          <w:p w:rsidR="00275CCF" w:rsidRDefault="00275CCF">
            <w:pPr>
              <w:jc w:val="right"/>
            </w:pPr>
            <w:r>
              <w:t>127,50</w:t>
            </w:r>
          </w:p>
        </w:tc>
        <w:tc>
          <w:tcPr>
            <w:tcW w:w="1530" w:type="dxa"/>
            <w:tcBorders>
              <w:top w:val="nil"/>
              <w:left w:val="nil"/>
              <w:bottom w:val="nil"/>
              <w:right w:val="single" w:sz="8" w:space="0" w:color="auto"/>
            </w:tcBorders>
            <w:shd w:val="clear" w:color="000000" w:fill="FFFFFF"/>
            <w:noWrap/>
            <w:vAlign w:val="center"/>
            <w:hideMark/>
          </w:tcPr>
          <w:p w:rsidR="00275CCF" w:rsidRDefault="00275CCF">
            <w:pPr>
              <w:jc w:val="right"/>
            </w:pPr>
            <w:r>
              <w:t>127,50</w:t>
            </w:r>
          </w:p>
        </w:tc>
      </w:tr>
      <w:tr w:rsidR="00275CCF" w:rsidTr="00275CCF">
        <w:trPr>
          <w:trHeight w:val="630"/>
        </w:trPr>
        <w:tc>
          <w:tcPr>
            <w:tcW w:w="39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75CCF" w:rsidRDefault="00275CCF">
            <w:pPr>
              <w:jc w:val="center"/>
            </w:pPr>
            <w:r>
              <w:t>2</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275CCF" w:rsidRDefault="00275CCF">
            <w:r>
              <w:t xml:space="preserve">  Расходы на приобретение газа</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275CCF" w:rsidRDefault="00275CCF">
            <w:pPr>
              <w:jc w:val="center"/>
            </w:pPr>
            <w:r>
              <w:t>тыс.руб</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275CCF" w:rsidRDefault="00275CCF">
            <w:pPr>
              <w:jc w:val="right"/>
            </w:pPr>
            <w:r>
              <w:t>4 041,28</w:t>
            </w:r>
          </w:p>
        </w:tc>
        <w:tc>
          <w:tcPr>
            <w:tcW w:w="1511" w:type="dxa"/>
            <w:tcBorders>
              <w:top w:val="single" w:sz="4" w:space="0" w:color="auto"/>
              <w:left w:val="nil"/>
              <w:bottom w:val="single" w:sz="4" w:space="0" w:color="auto"/>
              <w:right w:val="single" w:sz="4" w:space="0" w:color="auto"/>
            </w:tcBorders>
            <w:shd w:val="clear" w:color="000000" w:fill="FFFFFF"/>
            <w:noWrap/>
            <w:vAlign w:val="center"/>
            <w:hideMark/>
          </w:tcPr>
          <w:p w:rsidR="00275CCF" w:rsidRDefault="00275CCF">
            <w:pPr>
              <w:jc w:val="right"/>
            </w:pPr>
            <w:r>
              <w:t>3 670,73</w:t>
            </w:r>
          </w:p>
        </w:tc>
        <w:tc>
          <w:tcPr>
            <w:tcW w:w="1530" w:type="dxa"/>
            <w:tcBorders>
              <w:top w:val="single" w:sz="4" w:space="0" w:color="auto"/>
              <w:left w:val="nil"/>
              <w:bottom w:val="single" w:sz="4" w:space="0" w:color="auto"/>
              <w:right w:val="single" w:sz="8" w:space="0" w:color="auto"/>
            </w:tcBorders>
            <w:shd w:val="clear" w:color="000000" w:fill="FFFFFF"/>
            <w:noWrap/>
            <w:vAlign w:val="center"/>
            <w:hideMark/>
          </w:tcPr>
          <w:p w:rsidR="00275CCF" w:rsidRDefault="00275CCF">
            <w:pPr>
              <w:jc w:val="right"/>
            </w:pPr>
            <w:r>
              <w:t>3 737,03</w:t>
            </w:r>
          </w:p>
        </w:tc>
      </w:tr>
      <w:tr w:rsidR="00275CCF" w:rsidTr="00275CCF">
        <w:trPr>
          <w:trHeight w:val="315"/>
        </w:trPr>
        <w:tc>
          <w:tcPr>
            <w:tcW w:w="393" w:type="dxa"/>
            <w:tcBorders>
              <w:top w:val="nil"/>
              <w:left w:val="single" w:sz="8" w:space="0" w:color="auto"/>
              <w:bottom w:val="single" w:sz="4" w:space="0" w:color="auto"/>
              <w:right w:val="single" w:sz="4" w:space="0" w:color="auto"/>
            </w:tcBorders>
            <w:shd w:val="clear" w:color="auto" w:fill="auto"/>
            <w:noWrap/>
            <w:vAlign w:val="center"/>
            <w:hideMark/>
          </w:tcPr>
          <w:p w:rsidR="00275CCF" w:rsidRDefault="00275CCF">
            <w:pPr>
              <w:jc w:val="center"/>
            </w:pPr>
            <w:r>
              <w:t>3</w:t>
            </w:r>
          </w:p>
        </w:tc>
        <w:tc>
          <w:tcPr>
            <w:tcW w:w="3861" w:type="dxa"/>
            <w:tcBorders>
              <w:top w:val="nil"/>
              <w:left w:val="nil"/>
              <w:bottom w:val="single" w:sz="4" w:space="0" w:color="auto"/>
              <w:right w:val="single" w:sz="4" w:space="0" w:color="auto"/>
            </w:tcBorders>
            <w:shd w:val="clear" w:color="auto" w:fill="auto"/>
            <w:vAlign w:val="center"/>
            <w:hideMark/>
          </w:tcPr>
          <w:p w:rsidR="00275CCF" w:rsidRDefault="00275CCF">
            <w:r>
              <w:t xml:space="preserve">  Цена на газ</w:t>
            </w:r>
          </w:p>
        </w:tc>
        <w:tc>
          <w:tcPr>
            <w:tcW w:w="1060" w:type="dxa"/>
            <w:tcBorders>
              <w:top w:val="nil"/>
              <w:left w:val="nil"/>
              <w:bottom w:val="single" w:sz="4" w:space="0" w:color="auto"/>
              <w:right w:val="single" w:sz="4" w:space="0" w:color="auto"/>
            </w:tcBorders>
            <w:shd w:val="clear" w:color="auto" w:fill="auto"/>
            <w:noWrap/>
            <w:vAlign w:val="center"/>
            <w:hideMark/>
          </w:tcPr>
          <w:p w:rsidR="00275CCF" w:rsidRDefault="00275CCF">
            <w:pPr>
              <w:jc w:val="center"/>
            </w:pPr>
            <w:r>
              <w:t>руб./кг</w:t>
            </w:r>
          </w:p>
        </w:tc>
        <w:tc>
          <w:tcPr>
            <w:tcW w:w="1334" w:type="dxa"/>
            <w:tcBorders>
              <w:top w:val="nil"/>
              <w:left w:val="nil"/>
              <w:bottom w:val="single" w:sz="4" w:space="0" w:color="auto"/>
              <w:right w:val="single" w:sz="4" w:space="0" w:color="auto"/>
            </w:tcBorders>
            <w:shd w:val="clear" w:color="auto" w:fill="auto"/>
            <w:noWrap/>
            <w:vAlign w:val="center"/>
            <w:hideMark/>
          </w:tcPr>
          <w:p w:rsidR="00275CCF" w:rsidRDefault="00275CCF">
            <w:pPr>
              <w:jc w:val="right"/>
            </w:pPr>
            <w:r>
              <w:t>27,68</w:t>
            </w:r>
          </w:p>
        </w:tc>
        <w:tc>
          <w:tcPr>
            <w:tcW w:w="1511" w:type="dxa"/>
            <w:tcBorders>
              <w:top w:val="nil"/>
              <w:left w:val="nil"/>
              <w:bottom w:val="single" w:sz="4" w:space="0" w:color="auto"/>
              <w:right w:val="single" w:sz="4" w:space="0" w:color="auto"/>
            </w:tcBorders>
            <w:shd w:val="clear" w:color="000000" w:fill="FFFFFF"/>
            <w:noWrap/>
            <w:vAlign w:val="center"/>
            <w:hideMark/>
          </w:tcPr>
          <w:p w:rsidR="00275CCF" w:rsidRDefault="00275CCF">
            <w:pPr>
              <w:jc w:val="right"/>
            </w:pPr>
            <w:r>
              <w:t>28,79</w:t>
            </w:r>
          </w:p>
        </w:tc>
        <w:tc>
          <w:tcPr>
            <w:tcW w:w="1530" w:type="dxa"/>
            <w:tcBorders>
              <w:top w:val="nil"/>
              <w:left w:val="nil"/>
              <w:bottom w:val="single" w:sz="4" w:space="0" w:color="auto"/>
              <w:right w:val="single" w:sz="8" w:space="0" w:color="auto"/>
            </w:tcBorders>
            <w:shd w:val="clear" w:color="000000" w:fill="FFFFFF"/>
            <w:noWrap/>
            <w:vAlign w:val="center"/>
            <w:hideMark/>
          </w:tcPr>
          <w:p w:rsidR="00275CCF" w:rsidRDefault="00275CCF">
            <w:pPr>
              <w:jc w:val="right"/>
            </w:pPr>
            <w:r>
              <w:t>29,31</w:t>
            </w:r>
          </w:p>
        </w:tc>
      </w:tr>
      <w:tr w:rsidR="00275CCF" w:rsidTr="00275CCF">
        <w:trPr>
          <w:trHeight w:val="728"/>
        </w:trPr>
        <w:tc>
          <w:tcPr>
            <w:tcW w:w="393" w:type="dxa"/>
            <w:tcBorders>
              <w:top w:val="nil"/>
              <w:left w:val="single" w:sz="8" w:space="0" w:color="auto"/>
              <w:bottom w:val="nil"/>
              <w:right w:val="single" w:sz="4" w:space="0" w:color="auto"/>
            </w:tcBorders>
            <w:shd w:val="clear" w:color="auto" w:fill="auto"/>
            <w:noWrap/>
            <w:vAlign w:val="center"/>
            <w:hideMark/>
          </w:tcPr>
          <w:p w:rsidR="00275CCF" w:rsidRDefault="00275CCF">
            <w:pPr>
              <w:jc w:val="center"/>
            </w:pPr>
            <w:r>
              <w:t>4</w:t>
            </w:r>
          </w:p>
        </w:tc>
        <w:tc>
          <w:tcPr>
            <w:tcW w:w="3861" w:type="dxa"/>
            <w:tcBorders>
              <w:top w:val="nil"/>
              <w:left w:val="nil"/>
              <w:bottom w:val="nil"/>
              <w:right w:val="single" w:sz="4" w:space="0" w:color="auto"/>
            </w:tcBorders>
            <w:shd w:val="clear" w:color="auto" w:fill="auto"/>
            <w:vAlign w:val="center"/>
            <w:hideMark/>
          </w:tcPr>
          <w:p w:rsidR="00275CCF" w:rsidRDefault="00275CCF">
            <w:pPr>
              <w:ind w:firstLineChars="100" w:firstLine="240"/>
            </w:pPr>
            <w:r>
              <w:t>Эксплуатационные расходы всего, в т.ч.:</w:t>
            </w:r>
          </w:p>
        </w:tc>
        <w:tc>
          <w:tcPr>
            <w:tcW w:w="1060" w:type="dxa"/>
            <w:tcBorders>
              <w:top w:val="nil"/>
              <w:left w:val="nil"/>
              <w:bottom w:val="nil"/>
              <w:right w:val="single" w:sz="4" w:space="0" w:color="auto"/>
            </w:tcBorders>
            <w:shd w:val="clear" w:color="auto" w:fill="auto"/>
            <w:noWrap/>
            <w:vAlign w:val="center"/>
            <w:hideMark/>
          </w:tcPr>
          <w:p w:rsidR="00275CCF" w:rsidRDefault="00275CCF">
            <w:pPr>
              <w:jc w:val="center"/>
            </w:pPr>
            <w:r>
              <w:t>тыс.руб</w:t>
            </w:r>
          </w:p>
        </w:tc>
        <w:tc>
          <w:tcPr>
            <w:tcW w:w="1334" w:type="dxa"/>
            <w:tcBorders>
              <w:top w:val="nil"/>
              <w:left w:val="nil"/>
              <w:bottom w:val="nil"/>
              <w:right w:val="single" w:sz="4" w:space="0" w:color="auto"/>
            </w:tcBorders>
            <w:shd w:val="clear" w:color="auto" w:fill="auto"/>
            <w:noWrap/>
            <w:vAlign w:val="center"/>
            <w:hideMark/>
          </w:tcPr>
          <w:p w:rsidR="00275CCF" w:rsidRDefault="00275CCF">
            <w:pPr>
              <w:jc w:val="right"/>
            </w:pPr>
            <w:r>
              <w:t>6 712,57</w:t>
            </w:r>
          </w:p>
        </w:tc>
        <w:tc>
          <w:tcPr>
            <w:tcW w:w="1511" w:type="dxa"/>
            <w:tcBorders>
              <w:top w:val="nil"/>
              <w:left w:val="nil"/>
              <w:bottom w:val="nil"/>
              <w:right w:val="single" w:sz="4" w:space="0" w:color="auto"/>
            </w:tcBorders>
            <w:shd w:val="clear" w:color="000000" w:fill="FFFFFF"/>
            <w:noWrap/>
            <w:vAlign w:val="center"/>
            <w:hideMark/>
          </w:tcPr>
          <w:p w:rsidR="00275CCF" w:rsidRDefault="00275CCF">
            <w:pPr>
              <w:jc w:val="right"/>
            </w:pPr>
            <w:r>
              <w:t>6 325,30</w:t>
            </w:r>
          </w:p>
        </w:tc>
        <w:tc>
          <w:tcPr>
            <w:tcW w:w="1530" w:type="dxa"/>
            <w:tcBorders>
              <w:top w:val="nil"/>
              <w:left w:val="nil"/>
              <w:bottom w:val="nil"/>
              <w:right w:val="single" w:sz="8" w:space="0" w:color="auto"/>
            </w:tcBorders>
            <w:shd w:val="clear" w:color="000000" w:fill="FFFFFF"/>
            <w:noWrap/>
            <w:vAlign w:val="center"/>
            <w:hideMark/>
          </w:tcPr>
          <w:p w:rsidR="00275CCF" w:rsidRDefault="00275CCF">
            <w:pPr>
              <w:jc w:val="right"/>
            </w:pPr>
            <w:r>
              <w:t>5 715,51</w:t>
            </w:r>
          </w:p>
        </w:tc>
      </w:tr>
      <w:tr w:rsidR="00275CCF" w:rsidTr="00275CCF">
        <w:trPr>
          <w:trHeight w:val="315"/>
        </w:trPr>
        <w:tc>
          <w:tcPr>
            <w:tcW w:w="393" w:type="dxa"/>
            <w:tcBorders>
              <w:top w:val="nil"/>
              <w:left w:val="single" w:sz="8" w:space="0" w:color="auto"/>
              <w:bottom w:val="nil"/>
              <w:right w:val="nil"/>
            </w:tcBorders>
            <w:shd w:val="clear" w:color="auto" w:fill="auto"/>
            <w:noWrap/>
            <w:vAlign w:val="center"/>
            <w:hideMark/>
          </w:tcPr>
          <w:p w:rsidR="00275CCF" w:rsidRDefault="00275CCF">
            <w:pPr>
              <w:jc w:val="center"/>
            </w:pPr>
            <w:r>
              <w:t> </w:t>
            </w:r>
          </w:p>
        </w:tc>
        <w:tc>
          <w:tcPr>
            <w:tcW w:w="3861" w:type="dxa"/>
            <w:tcBorders>
              <w:top w:val="nil"/>
              <w:left w:val="single" w:sz="4" w:space="0" w:color="auto"/>
              <w:bottom w:val="nil"/>
              <w:right w:val="single" w:sz="4" w:space="0" w:color="auto"/>
            </w:tcBorders>
            <w:shd w:val="clear" w:color="auto" w:fill="auto"/>
            <w:vAlign w:val="center"/>
            <w:hideMark/>
          </w:tcPr>
          <w:p w:rsidR="00275CCF" w:rsidRDefault="00275CCF">
            <w:pPr>
              <w:ind w:firstLineChars="100" w:firstLine="240"/>
            </w:pPr>
            <w:r>
              <w:t xml:space="preserve"> - материальные затраты</w:t>
            </w:r>
          </w:p>
        </w:tc>
        <w:tc>
          <w:tcPr>
            <w:tcW w:w="1060" w:type="dxa"/>
            <w:tcBorders>
              <w:top w:val="nil"/>
              <w:left w:val="nil"/>
              <w:bottom w:val="nil"/>
              <w:right w:val="single" w:sz="4" w:space="0" w:color="auto"/>
            </w:tcBorders>
            <w:shd w:val="clear" w:color="auto" w:fill="auto"/>
            <w:noWrap/>
            <w:vAlign w:val="center"/>
            <w:hideMark/>
          </w:tcPr>
          <w:p w:rsidR="00275CCF" w:rsidRDefault="00275CCF">
            <w:pPr>
              <w:jc w:val="center"/>
            </w:pPr>
            <w:r>
              <w:t>-//-</w:t>
            </w:r>
          </w:p>
        </w:tc>
        <w:tc>
          <w:tcPr>
            <w:tcW w:w="1334" w:type="dxa"/>
            <w:tcBorders>
              <w:top w:val="nil"/>
              <w:left w:val="nil"/>
              <w:bottom w:val="nil"/>
              <w:right w:val="single" w:sz="4" w:space="0" w:color="auto"/>
            </w:tcBorders>
            <w:shd w:val="clear" w:color="auto" w:fill="auto"/>
            <w:noWrap/>
            <w:vAlign w:val="center"/>
            <w:hideMark/>
          </w:tcPr>
          <w:p w:rsidR="00275CCF" w:rsidRDefault="00275CCF">
            <w:pPr>
              <w:jc w:val="right"/>
            </w:pPr>
            <w:r>
              <w:t>1 155,80</w:t>
            </w:r>
          </w:p>
        </w:tc>
        <w:tc>
          <w:tcPr>
            <w:tcW w:w="1511" w:type="dxa"/>
            <w:tcBorders>
              <w:top w:val="nil"/>
              <w:left w:val="nil"/>
              <w:bottom w:val="nil"/>
              <w:right w:val="single" w:sz="4" w:space="0" w:color="auto"/>
            </w:tcBorders>
            <w:shd w:val="clear" w:color="000000" w:fill="FFFFFF"/>
            <w:noWrap/>
            <w:vAlign w:val="center"/>
            <w:hideMark/>
          </w:tcPr>
          <w:p w:rsidR="00275CCF" w:rsidRDefault="00275CCF">
            <w:pPr>
              <w:jc w:val="right"/>
            </w:pPr>
            <w:r>
              <w:t>657,00</w:t>
            </w:r>
          </w:p>
        </w:tc>
        <w:tc>
          <w:tcPr>
            <w:tcW w:w="1530" w:type="dxa"/>
            <w:tcBorders>
              <w:top w:val="nil"/>
              <w:left w:val="nil"/>
              <w:bottom w:val="nil"/>
              <w:right w:val="single" w:sz="8" w:space="0" w:color="auto"/>
            </w:tcBorders>
            <w:shd w:val="clear" w:color="000000" w:fill="FFFFFF"/>
            <w:noWrap/>
            <w:vAlign w:val="center"/>
            <w:hideMark/>
          </w:tcPr>
          <w:p w:rsidR="00275CCF" w:rsidRDefault="00275CCF">
            <w:pPr>
              <w:jc w:val="right"/>
            </w:pPr>
            <w:r>
              <w:t>657,00</w:t>
            </w:r>
          </w:p>
        </w:tc>
      </w:tr>
      <w:tr w:rsidR="00275CCF" w:rsidTr="00275CCF">
        <w:trPr>
          <w:trHeight w:val="630"/>
        </w:trPr>
        <w:tc>
          <w:tcPr>
            <w:tcW w:w="393" w:type="dxa"/>
            <w:tcBorders>
              <w:top w:val="nil"/>
              <w:left w:val="single" w:sz="8" w:space="0" w:color="auto"/>
              <w:bottom w:val="nil"/>
              <w:right w:val="nil"/>
            </w:tcBorders>
            <w:shd w:val="clear" w:color="auto" w:fill="auto"/>
            <w:noWrap/>
            <w:vAlign w:val="center"/>
            <w:hideMark/>
          </w:tcPr>
          <w:p w:rsidR="00275CCF" w:rsidRDefault="00275CCF">
            <w:pPr>
              <w:jc w:val="center"/>
            </w:pPr>
            <w:r>
              <w:t> </w:t>
            </w:r>
          </w:p>
        </w:tc>
        <w:tc>
          <w:tcPr>
            <w:tcW w:w="3861" w:type="dxa"/>
            <w:tcBorders>
              <w:top w:val="nil"/>
              <w:left w:val="single" w:sz="4" w:space="0" w:color="auto"/>
              <w:bottom w:val="nil"/>
              <w:right w:val="single" w:sz="4" w:space="0" w:color="auto"/>
            </w:tcBorders>
            <w:shd w:val="clear" w:color="auto" w:fill="auto"/>
            <w:vAlign w:val="center"/>
            <w:hideMark/>
          </w:tcPr>
          <w:p w:rsidR="00275CCF" w:rsidRDefault="00275CCF">
            <w:pPr>
              <w:ind w:firstLineChars="100" w:firstLine="240"/>
            </w:pPr>
            <w:r>
              <w:t>в т. ч. на доставку газа до абонентов</w:t>
            </w:r>
          </w:p>
        </w:tc>
        <w:tc>
          <w:tcPr>
            <w:tcW w:w="1060" w:type="dxa"/>
            <w:tcBorders>
              <w:top w:val="nil"/>
              <w:left w:val="nil"/>
              <w:bottom w:val="nil"/>
              <w:right w:val="single" w:sz="4" w:space="0" w:color="auto"/>
            </w:tcBorders>
            <w:shd w:val="clear" w:color="auto" w:fill="auto"/>
            <w:noWrap/>
            <w:vAlign w:val="center"/>
            <w:hideMark/>
          </w:tcPr>
          <w:p w:rsidR="00275CCF" w:rsidRDefault="00275CCF">
            <w:pPr>
              <w:jc w:val="center"/>
            </w:pPr>
            <w:r>
              <w:t>-//-</w:t>
            </w:r>
          </w:p>
        </w:tc>
        <w:tc>
          <w:tcPr>
            <w:tcW w:w="1334" w:type="dxa"/>
            <w:tcBorders>
              <w:top w:val="nil"/>
              <w:left w:val="nil"/>
              <w:bottom w:val="nil"/>
              <w:right w:val="single" w:sz="4" w:space="0" w:color="auto"/>
            </w:tcBorders>
            <w:shd w:val="clear" w:color="auto" w:fill="auto"/>
            <w:noWrap/>
            <w:vAlign w:val="center"/>
            <w:hideMark/>
          </w:tcPr>
          <w:p w:rsidR="00275CCF" w:rsidRDefault="00275CCF">
            <w:pPr>
              <w:jc w:val="right"/>
            </w:pPr>
            <w:r>
              <w:t>-</w:t>
            </w:r>
          </w:p>
        </w:tc>
        <w:tc>
          <w:tcPr>
            <w:tcW w:w="1511" w:type="dxa"/>
            <w:tcBorders>
              <w:top w:val="nil"/>
              <w:left w:val="nil"/>
              <w:bottom w:val="nil"/>
              <w:right w:val="single" w:sz="4" w:space="0" w:color="auto"/>
            </w:tcBorders>
            <w:shd w:val="clear" w:color="000000" w:fill="FFFFFF"/>
            <w:noWrap/>
            <w:vAlign w:val="center"/>
            <w:hideMark/>
          </w:tcPr>
          <w:p w:rsidR="00275CCF" w:rsidRDefault="00275CCF">
            <w:pPr>
              <w:jc w:val="right"/>
            </w:pPr>
            <w:r>
              <w:t>212,00</w:t>
            </w:r>
          </w:p>
        </w:tc>
        <w:tc>
          <w:tcPr>
            <w:tcW w:w="1530" w:type="dxa"/>
            <w:tcBorders>
              <w:top w:val="nil"/>
              <w:left w:val="nil"/>
              <w:bottom w:val="nil"/>
              <w:right w:val="single" w:sz="8" w:space="0" w:color="auto"/>
            </w:tcBorders>
            <w:shd w:val="clear" w:color="000000" w:fill="FFFFFF"/>
            <w:noWrap/>
            <w:vAlign w:val="center"/>
            <w:hideMark/>
          </w:tcPr>
          <w:p w:rsidR="00275CCF" w:rsidRDefault="00275CCF">
            <w:pPr>
              <w:jc w:val="right"/>
            </w:pPr>
            <w:r>
              <w:t>212,00</w:t>
            </w:r>
          </w:p>
        </w:tc>
      </w:tr>
      <w:tr w:rsidR="00275CCF" w:rsidTr="00275CCF">
        <w:trPr>
          <w:trHeight w:val="315"/>
        </w:trPr>
        <w:tc>
          <w:tcPr>
            <w:tcW w:w="393" w:type="dxa"/>
            <w:tcBorders>
              <w:top w:val="nil"/>
              <w:left w:val="single" w:sz="8" w:space="0" w:color="auto"/>
              <w:bottom w:val="nil"/>
              <w:right w:val="nil"/>
            </w:tcBorders>
            <w:shd w:val="clear" w:color="auto" w:fill="auto"/>
            <w:noWrap/>
            <w:vAlign w:val="center"/>
            <w:hideMark/>
          </w:tcPr>
          <w:p w:rsidR="00275CCF" w:rsidRDefault="00275CCF">
            <w:pPr>
              <w:jc w:val="center"/>
            </w:pPr>
            <w:r>
              <w:t> </w:t>
            </w:r>
          </w:p>
        </w:tc>
        <w:tc>
          <w:tcPr>
            <w:tcW w:w="3861" w:type="dxa"/>
            <w:tcBorders>
              <w:top w:val="nil"/>
              <w:left w:val="single" w:sz="4" w:space="0" w:color="auto"/>
              <w:bottom w:val="nil"/>
              <w:right w:val="single" w:sz="4" w:space="0" w:color="auto"/>
            </w:tcBorders>
            <w:shd w:val="clear" w:color="auto" w:fill="auto"/>
            <w:vAlign w:val="center"/>
            <w:hideMark/>
          </w:tcPr>
          <w:p w:rsidR="00275CCF" w:rsidRDefault="00275CCF">
            <w:pPr>
              <w:ind w:firstLineChars="100" w:firstLine="240"/>
            </w:pPr>
            <w:r>
              <w:t xml:space="preserve"> - затраты на оплату труда</w:t>
            </w:r>
          </w:p>
        </w:tc>
        <w:tc>
          <w:tcPr>
            <w:tcW w:w="1060" w:type="dxa"/>
            <w:tcBorders>
              <w:top w:val="nil"/>
              <w:left w:val="nil"/>
              <w:bottom w:val="nil"/>
              <w:right w:val="single" w:sz="4" w:space="0" w:color="auto"/>
            </w:tcBorders>
            <w:shd w:val="clear" w:color="auto" w:fill="auto"/>
            <w:noWrap/>
            <w:vAlign w:val="center"/>
            <w:hideMark/>
          </w:tcPr>
          <w:p w:rsidR="00275CCF" w:rsidRDefault="00275CCF">
            <w:pPr>
              <w:jc w:val="center"/>
            </w:pPr>
            <w:r>
              <w:t>-//-</w:t>
            </w:r>
          </w:p>
        </w:tc>
        <w:tc>
          <w:tcPr>
            <w:tcW w:w="1334" w:type="dxa"/>
            <w:tcBorders>
              <w:top w:val="nil"/>
              <w:left w:val="nil"/>
              <w:bottom w:val="nil"/>
              <w:right w:val="single" w:sz="4" w:space="0" w:color="auto"/>
            </w:tcBorders>
            <w:shd w:val="clear" w:color="auto" w:fill="auto"/>
            <w:noWrap/>
            <w:vAlign w:val="center"/>
            <w:hideMark/>
          </w:tcPr>
          <w:p w:rsidR="00275CCF" w:rsidRDefault="00275CCF">
            <w:pPr>
              <w:jc w:val="right"/>
            </w:pPr>
            <w:r>
              <w:t>3 659,25</w:t>
            </w:r>
          </w:p>
        </w:tc>
        <w:tc>
          <w:tcPr>
            <w:tcW w:w="1511" w:type="dxa"/>
            <w:tcBorders>
              <w:top w:val="nil"/>
              <w:left w:val="nil"/>
              <w:bottom w:val="nil"/>
              <w:right w:val="single" w:sz="4" w:space="0" w:color="auto"/>
            </w:tcBorders>
            <w:shd w:val="clear" w:color="000000" w:fill="FFFFFF"/>
            <w:noWrap/>
            <w:vAlign w:val="center"/>
            <w:hideMark/>
          </w:tcPr>
          <w:p w:rsidR="00275CCF" w:rsidRDefault="00275CCF">
            <w:pPr>
              <w:jc w:val="right"/>
            </w:pPr>
            <w:r>
              <w:t>3 138,00</w:t>
            </w:r>
          </w:p>
        </w:tc>
        <w:tc>
          <w:tcPr>
            <w:tcW w:w="1530" w:type="dxa"/>
            <w:tcBorders>
              <w:top w:val="nil"/>
              <w:left w:val="nil"/>
              <w:bottom w:val="nil"/>
              <w:right w:val="single" w:sz="8" w:space="0" w:color="auto"/>
            </w:tcBorders>
            <w:shd w:val="clear" w:color="000000" w:fill="FFFFFF"/>
            <w:noWrap/>
            <w:vAlign w:val="center"/>
            <w:hideMark/>
          </w:tcPr>
          <w:p w:rsidR="00275CCF" w:rsidRDefault="00275CCF">
            <w:pPr>
              <w:jc w:val="right"/>
            </w:pPr>
            <w:r>
              <w:t>3 138,00</w:t>
            </w:r>
          </w:p>
        </w:tc>
      </w:tr>
      <w:tr w:rsidR="00275CCF" w:rsidTr="00275CCF">
        <w:trPr>
          <w:trHeight w:val="315"/>
        </w:trPr>
        <w:tc>
          <w:tcPr>
            <w:tcW w:w="393" w:type="dxa"/>
            <w:tcBorders>
              <w:top w:val="nil"/>
              <w:left w:val="single" w:sz="8" w:space="0" w:color="auto"/>
              <w:bottom w:val="nil"/>
              <w:right w:val="nil"/>
            </w:tcBorders>
            <w:shd w:val="clear" w:color="auto" w:fill="auto"/>
            <w:noWrap/>
            <w:vAlign w:val="center"/>
            <w:hideMark/>
          </w:tcPr>
          <w:p w:rsidR="00275CCF" w:rsidRDefault="00275CCF">
            <w:pPr>
              <w:jc w:val="center"/>
            </w:pPr>
            <w:r>
              <w:t> </w:t>
            </w:r>
          </w:p>
        </w:tc>
        <w:tc>
          <w:tcPr>
            <w:tcW w:w="3861" w:type="dxa"/>
            <w:tcBorders>
              <w:top w:val="nil"/>
              <w:left w:val="single" w:sz="4" w:space="0" w:color="auto"/>
              <w:bottom w:val="nil"/>
              <w:right w:val="single" w:sz="4" w:space="0" w:color="auto"/>
            </w:tcBorders>
            <w:shd w:val="clear" w:color="auto" w:fill="auto"/>
            <w:vAlign w:val="center"/>
            <w:hideMark/>
          </w:tcPr>
          <w:p w:rsidR="00275CCF" w:rsidRDefault="00275CCF">
            <w:pPr>
              <w:ind w:firstLineChars="100" w:firstLine="240"/>
            </w:pPr>
            <w:r>
              <w:t>численность</w:t>
            </w:r>
          </w:p>
        </w:tc>
        <w:tc>
          <w:tcPr>
            <w:tcW w:w="1060" w:type="dxa"/>
            <w:tcBorders>
              <w:top w:val="nil"/>
              <w:left w:val="nil"/>
              <w:bottom w:val="nil"/>
              <w:right w:val="single" w:sz="4" w:space="0" w:color="auto"/>
            </w:tcBorders>
            <w:shd w:val="clear" w:color="auto" w:fill="auto"/>
            <w:noWrap/>
            <w:vAlign w:val="center"/>
            <w:hideMark/>
          </w:tcPr>
          <w:p w:rsidR="00275CCF" w:rsidRDefault="00275CCF">
            <w:pPr>
              <w:jc w:val="center"/>
            </w:pPr>
            <w:r>
              <w:t>чел.</w:t>
            </w:r>
          </w:p>
        </w:tc>
        <w:tc>
          <w:tcPr>
            <w:tcW w:w="1334" w:type="dxa"/>
            <w:tcBorders>
              <w:top w:val="nil"/>
              <w:left w:val="nil"/>
              <w:bottom w:val="nil"/>
              <w:right w:val="single" w:sz="4" w:space="0" w:color="auto"/>
            </w:tcBorders>
            <w:shd w:val="clear" w:color="auto" w:fill="auto"/>
            <w:noWrap/>
            <w:vAlign w:val="center"/>
            <w:hideMark/>
          </w:tcPr>
          <w:p w:rsidR="00275CCF" w:rsidRDefault="00275CCF">
            <w:pPr>
              <w:jc w:val="right"/>
            </w:pPr>
            <w:r>
              <w:t>21,25</w:t>
            </w:r>
          </w:p>
        </w:tc>
        <w:tc>
          <w:tcPr>
            <w:tcW w:w="1511" w:type="dxa"/>
            <w:tcBorders>
              <w:top w:val="nil"/>
              <w:left w:val="nil"/>
              <w:bottom w:val="nil"/>
              <w:right w:val="single" w:sz="4" w:space="0" w:color="auto"/>
            </w:tcBorders>
            <w:shd w:val="clear" w:color="000000" w:fill="FFFFFF"/>
            <w:noWrap/>
            <w:vAlign w:val="center"/>
            <w:hideMark/>
          </w:tcPr>
          <w:p w:rsidR="00275CCF" w:rsidRDefault="00275CCF">
            <w:pPr>
              <w:jc w:val="right"/>
              <w:rPr>
                <w:color w:val="000000"/>
              </w:rPr>
            </w:pPr>
            <w:r>
              <w:rPr>
                <w:color w:val="000000"/>
              </w:rPr>
              <w:t>15,00</w:t>
            </w:r>
          </w:p>
        </w:tc>
        <w:tc>
          <w:tcPr>
            <w:tcW w:w="1530" w:type="dxa"/>
            <w:tcBorders>
              <w:top w:val="nil"/>
              <w:left w:val="nil"/>
              <w:bottom w:val="nil"/>
              <w:right w:val="single" w:sz="8" w:space="0" w:color="auto"/>
            </w:tcBorders>
            <w:shd w:val="clear" w:color="000000" w:fill="FFFFFF"/>
            <w:noWrap/>
            <w:vAlign w:val="center"/>
            <w:hideMark/>
          </w:tcPr>
          <w:p w:rsidR="00275CCF" w:rsidRDefault="00275CCF">
            <w:pPr>
              <w:jc w:val="right"/>
            </w:pPr>
            <w:r>
              <w:t>15,00</w:t>
            </w:r>
          </w:p>
        </w:tc>
      </w:tr>
      <w:tr w:rsidR="00275CCF" w:rsidTr="00275CCF">
        <w:trPr>
          <w:trHeight w:val="315"/>
        </w:trPr>
        <w:tc>
          <w:tcPr>
            <w:tcW w:w="393" w:type="dxa"/>
            <w:tcBorders>
              <w:top w:val="nil"/>
              <w:left w:val="single" w:sz="8" w:space="0" w:color="auto"/>
              <w:bottom w:val="nil"/>
              <w:right w:val="nil"/>
            </w:tcBorders>
            <w:shd w:val="clear" w:color="auto" w:fill="auto"/>
            <w:noWrap/>
            <w:vAlign w:val="center"/>
            <w:hideMark/>
          </w:tcPr>
          <w:p w:rsidR="00275CCF" w:rsidRDefault="00275CCF">
            <w:pPr>
              <w:jc w:val="center"/>
            </w:pPr>
            <w:r>
              <w:t> </w:t>
            </w:r>
          </w:p>
        </w:tc>
        <w:tc>
          <w:tcPr>
            <w:tcW w:w="3861" w:type="dxa"/>
            <w:tcBorders>
              <w:top w:val="nil"/>
              <w:left w:val="single" w:sz="4" w:space="0" w:color="auto"/>
              <w:bottom w:val="nil"/>
              <w:right w:val="single" w:sz="4" w:space="0" w:color="auto"/>
            </w:tcBorders>
            <w:shd w:val="clear" w:color="auto" w:fill="auto"/>
            <w:vAlign w:val="center"/>
            <w:hideMark/>
          </w:tcPr>
          <w:p w:rsidR="00275CCF" w:rsidRDefault="00275CCF">
            <w:pPr>
              <w:ind w:firstLineChars="100" w:firstLine="240"/>
            </w:pPr>
            <w:r>
              <w:t>средняя зарплата</w:t>
            </w:r>
          </w:p>
        </w:tc>
        <w:tc>
          <w:tcPr>
            <w:tcW w:w="1060" w:type="dxa"/>
            <w:tcBorders>
              <w:top w:val="nil"/>
              <w:left w:val="nil"/>
              <w:bottom w:val="nil"/>
              <w:right w:val="single" w:sz="4" w:space="0" w:color="auto"/>
            </w:tcBorders>
            <w:shd w:val="clear" w:color="auto" w:fill="auto"/>
            <w:noWrap/>
            <w:vAlign w:val="center"/>
            <w:hideMark/>
          </w:tcPr>
          <w:p w:rsidR="00275CCF" w:rsidRDefault="00275CCF">
            <w:pPr>
              <w:jc w:val="center"/>
            </w:pPr>
            <w:r>
              <w:t>руб.</w:t>
            </w:r>
          </w:p>
        </w:tc>
        <w:tc>
          <w:tcPr>
            <w:tcW w:w="1334" w:type="dxa"/>
            <w:tcBorders>
              <w:top w:val="nil"/>
              <w:left w:val="nil"/>
              <w:bottom w:val="nil"/>
              <w:right w:val="single" w:sz="4" w:space="0" w:color="auto"/>
            </w:tcBorders>
            <w:shd w:val="clear" w:color="auto" w:fill="auto"/>
            <w:noWrap/>
            <w:vAlign w:val="center"/>
            <w:hideMark/>
          </w:tcPr>
          <w:p w:rsidR="00275CCF" w:rsidRDefault="00275CCF">
            <w:pPr>
              <w:jc w:val="right"/>
            </w:pPr>
            <w:r>
              <w:t>14 350,00</w:t>
            </w:r>
          </w:p>
        </w:tc>
        <w:tc>
          <w:tcPr>
            <w:tcW w:w="1511" w:type="dxa"/>
            <w:tcBorders>
              <w:top w:val="nil"/>
              <w:left w:val="nil"/>
              <w:bottom w:val="nil"/>
              <w:right w:val="single" w:sz="4" w:space="0" w:color="auto"/>
            </w:tcBorders>
            <w:shd w:val="clear" w:color="000000" w:fill="FFFFFF"/>
            <w:noWrap/>
            <w:vAlign w:val="center"/>
            <w:hideMark/>
          </w:tcPr>
          <w:p w:rsidR="00275CCF" w:rsidRDefault="00275CCF">
            <w:pPr>
              <w:jc w:val="right"/>
              <w:rPr>
                <w:color w:val="000000"/>
              </w:rPr>
            </w:pPr>
            <w:r>
              <w:rPr>
                <w:color w:val="000000"/>
              </w:rPr>
              <w:t>17 433,33</w:t>
            </w:r>
          </w:p>
        </w:tc>
        <w:tc>
          <w:tcPr>
            <w:tcW w:w="1530" w:type="dxa"/>
            <w:tcBorders>
              <w:top w:val="nil"/>
              <w:left w:val="nil"/>
              <w:bottom w:val="nil"/>
              <w:right w:val="single" w:sz="8" w:space="0" w:color="auto"/>
            </w:tcBorders>
            <w:shd w:val="clear" w:color="000000" w:fill="FFFFFF"/>
            <w:noWrap/>
            <w:vAlign w:val="center"/>
            <w:hideMark/>
          </w:tcPr>
          <w:p w:rsidR="00275CCF" w:rsidRDefault="00275CCF">
            <w:pPr>
              <w:jc w:val="right"/>
            </w:pPr>
            <w:r>
              <w:t>17 433,33</w:t>
            </w:r>
          </w:p>
        </w:tc>
      </w:tr>
      <w:tr w:rsidR="00275CCF" w:rsidTr="00275CCF">
        <w:trPr>
          <w:trHeight w:val="630"/>
        </w:trPr>
        <w:tc>
          <w:tcPr>
            <w:tcW w:w="393" w:type="dxa"/>
            <w:tcBorders>
              <w:top w:val="nil"/>
              <w:left w:val="single" w:sz="8" w:space="0" w:color="auto"/>
              <w:bottom w:val="nil"/>
              <w:right w:val="nil"/>
            </w:tcBorders>
            <w:shd w:val="clear" w:color="auto" w:fill="auto"/>
            <w:noWrap/>
            <w:vAlign w:val="center"/>
            <w:hideMark/>
          </w:tcPr>
          <w:p w:rsidR="00275CCF" w:rsidRDefault="00275CCF">
            <w:pPr>
              <w:jc w:val="center"/>
            </w:pPr>
            <w:r>
              <w:t> </w:t>
            </w:r>
          </w:p>
        </w:tc>
        <w:tc>
          <w:tcPr>
            <w:tcW w:w="3861" w:type="dxa"/>
            <w:tcBorders>
              <w:top w:val="nil"/>
              <w:left w:val="single" w:sz="4" w:space="0" w:color="auto"/>
              <w:bottom w:val="nil"/>
              <w:right w:val="single" w:sz="4" w:space="0" w:color="auto"/>
            </w:tcBorders>
            <w:shd w:val="clear" w:color="auto" w:fill="auto"/>
            <w:vAlign w:val="center"/>
            <w:hideMark/>
          </w:tcPr>
          <w:p w:rsidR="00275CCF" w:rsidRDefault="00275CCF">
            <w:r>
              <w:t xml:space="preserve">   в т. ч. на доставку газа до абонентов</w:t>
            </w:r>
          </w:p>
        </w:tc>
        <w:tc>
          <w:tcPr>
            <w:tcW w:w="1060" w:type="dxa"/>
            <w:tcBorders>
              <w:top w:val="nil"/>
              <w:left w:val="nil"/>
              <w:bottom w:val="nil"/>
              <w:right w:val="single" w:sz="4" w:space="0" w:color="auto"/>
            </w:tcBorders>
            <w:shd w:val="clear" w:color="auto" w:fill="auto"/>
            <w:noWrap/>
            <w:vAlign w:val="center"/>
            <w:hideMark/>
          </w:tcPr>
          <w:p w:rsidR="00275CCF" w:rsidRDefault="00275CCF">
            <w:pPr>
              <w:jc w:val="center"/>
            </w:pPr>
            <w:r>
              <w:t>-//-</w:t>
            </w:r>
          </w:p>
        </w:tc>
        <w:tc>
          <w:tcPr>
            <w:tcW w:w="1334" w:type="dxa"/>
            <w:tcBorders>
              <w:top w:val="nil"/>
              <w:left w:val="nil"/>
              <w:bottom w:val="nil"/>
              <w:right w:val="single" w:sz="4" w:space="0" w:color="auto"/>
            </w:tcBorders>
            <w:shd w:val="clear" w:color="auto" w:fill="auto"/>
            <w:noWrap/>
            <w:vAlign w:val="center"/>
            <w:hideMark/>
          </w:tcPr>
          <w:p w:rsidR="00275CCF" w:rsidRDefault="00275CCF">
            <w:pPr>
              <w:jc w:val="right"/>
            </w:pPr>
            <w:r>
              <w:t>-</w:t>
            </w:r>
          </w:p>
        </w:tc>
        <w:tc>
          <w:tcPr>
            <w:tcW w:w="1511" w:type="dxa"/>
            <w:tcBorders>
              <w:top w:val="nil"/>
              <w:left w:val="nil"/>
              <w:bottom w:val="nil"/>
              <w:right w:val="single" w:sz="4" w:space="0" w:color="auto"/>
            </w:tcBorders>
            <w:shd w:val="clear" w:color="000000" w:fill="FFFFFF"/>
            <w:noWrap/>
            <w:vAlign w:val="center"/>
            <w:hideMark/>
          </w:tcPr>
          <w:p w:rsidR="00275CCF" w:rsidRDefault="00275CCF">
            <w:pPr>
              <w:jc w:val="right"/>
            </w:pPr>
            <w:r>
              <w:t>546,60</w:t>
            </w:r>
          </w:p>
        </w:tc>
        <w:tc>
          <w:tcPr>
            <w:tcW w:w="1530" w:type="dxa"/>
            <w:tcBorders>
              <w:top w:val="nil"/>
              <w:left w:val="nil"/>
              <w:bottom w:val="nil"/>
              <w:right w:val="single" w:sz="8" w:space="0" w:color="auto"/>
            </w:tcBorders>
            <w:shd w:val="clear" w:color="000000" w:fill="FFFFFF"/>
            <w:noWrap/>
            <w:vAlign w:val="center"/>
            <w:hideMark/>
          </w:tcPr>
          <w:p w:rsidR="00275CCF" w:rsidRDefault="00275CCF">
            <w:pPr>
              <w:jc w:val="right"/>
            </w:pPr>
            <w:r>
              <w:t>546,60</w:t>
            </w:r>
          </w:p>
        </w:tc>
      </w:tr>
      <w:tr w:rsidR="00275CCF" w:rsidTr="00275CCF">
        <w:trPr>
          <w:trHeight w:val="630"/>
        </w:trPr>
        <w:tc>
          <w:tcPr>
            <w:tcW w:w="393" w:type="dxa"/>
            <w:tcBorders>
              <w:top w:val="nil"/>
              <w:left w:val="single" w:sz="8" w:space="0" w:color="auto"/>
              <w:bottom w:val="nil"/>
              <w:right w:val="nil"/>
            </w:tcBorders>
            <w:shd w:val="clear" w:color="auto" w:fill="auto"/>
            <w:noWrap/>
            <w:vAlign w:val="center"/>
            <w:hideMark/>
          </w:tcPr>
          <w:p w:rsidR="00275CCF" w:rsidRDefault="00275CCF">
            <w:pPr>
              <w:jc w:val="center"/>
            </w:pPr>
            <w:r>
              <w:t> </w:t>
            </w:r>
          </w:p>
        </w:tc>
        <w:tc>
          <w:tcPr>
            <w:tcW w:w="3861" w:type="dxa"/>
            <w:tcBorders>
              <w:top w:val="nil"/>
              <w:left w:val="single" w:sz="4" w:space="0" w:color="auto"/>
              <w:bottom w:val="nil"/>
              <w:right w:val="single" w:sz="4" w:space="0" w:color="auto"/>
            </w:tcBorders>
            <w:shd w:val="clear" w:color="auto" w:fill="auto"/>
            <w:vAlign w:val="center"/>
            <w:hideMark/>
          </w:tcPr>
          <w:p w:rsidR="00275CCF" w:rsidRDefault="00275CCF">
            <w:r>
              <w:t xml:space="preserve">   - отчисления на социальные нужды</w:t>
            </w:r>
          </w:p>
        </w:tc>
        <w:tc>
          <w:tcPr>
            <w:tcW w:w="1060" w:type="dxa"/>
            <w:tcBorders>
              <w:top w:val="nil"/>
              <w:left w:val="nil"/>
              <w:bottom w:val="nil"/>
              <w:right w:val="single" w:sz="4" w:space="0" w:color="auto"/>
            </w:tcBorders>
            <w:shd w:val="clear" w:color="auto" w:fill="auto"/>
            <w:noWrap/>
            <w:vAlign w:val="center"/>
            <w:hideMark/>
          </w:tcPr>
          <w:p w:rsidR="00275CCF" w:rsidRDefault="00275CCF">
            <w:pPr>
              <w:jc w:val="center"/>
            </w:pPr>
            <w:r>
              <w:t>тыс.руб</w:t>
            </w:r>
          </w:p>
        </w:tc>
        <w:tc>
          <w:tcPr>
            <w:tcW w:w="1334" w:type="dxa"/>
            <w:tcBorders>
              <w:top w:val="nil"/>
              <w:left w:val="nil"/>
              <w:bottom w:val="nil"/>
              <w:right w:val="single" w:sz="4" w:space="0" w:color="auto"/>
            </w:tcBorders>
            <w:shd w:val="clear" w:color="auto" w:fill="auto"/>
            <w:noWrap/>
            <w:vAlign w:val="center"/>
            <w:hideMark/>
          </w:tcPr>
          <w:p w:rsidR="00275CCF" w:rsidRDefault="00275CCF">
            <w:pPr>
              <w:jc w:val="right"/>
            </w:pPr>
            <w:r>
              <w:t>1 097,78</w:t>
            </w:r>
          </w:p>
        </w:tc>
        <w:tc>
          <w:tcPr>
            <w:tcW w:w="1511" w:type="dxa"/>
            <w:tcBorders>
              <w:top w:val="nil"/>
              <w:left w:val="nil"/>
              <w:bottom w:val="nil"/>
              <w:right w:val="single" w:sz="4" w:space="0" w:color="auto"/>
            </w:tcBorders>
            <w:shd w:val="clear" w:color="000000" w:fill="FFFFFF"/>
            <w:noWrap/>
            <w:vAlign w:val="center"/>
            <w:hideMark/>
          </w:tcPr>
          <w:p w:rsidR="00275CCF" w:rsidRDefault="00275CCF">
            <w:pPr>
              <w:jc w:val="right"/>
            </w:pPr>
            <w:r>
              <w:t>941,60</w:t>
            </w:r>
          </w:p>
        </w:tc>
        <w:tc>
          <w:tcPr>
            <w:tcW w:w="1530" w:type="dxa"/>
            <w:tcBorders>
              <w:top w:val="nil"/>
              <w:left w:val="nil"/>
              <w:bottom w:val="nil"/>
              <w:right w:val="single" w:sz="8" w:space="0" w:color="auto"/>
            </w:tcBorders>
            <w:shd w:val="clear" w:color="000000" w:fill="FFFFFF"/>
            <w:noWrap/>
            <w:vAlign w:val="center"/>
            <w:hideMark/>
          </w:tcPr>
          <w:p w:rsidR="00275CCF" w:rsidRDefault="00275CCF">
            <w:pPr>
              <w:jc w:val="right"/>
            </w:pPr>
            <w:r>
              <w:t>941,40</w:t>
            </w:r>
          </w:p>
        </w:tc>
      </w:tr>
      <w:tr w:rsidR="00275CCF" w:rsidTr="00275CCF">
        <w:trPr>
          <w:trHeight w:val="315"/>
        </w:trPr>
        <w:tc>
          <w:tcPr>
            <w:tcW w:w="393" w:type="dxa"/>
            <w:tcBorders>
              <w:top w:val="nil"/>
              <w:left w:val="single" w:sz="8" w:space="0" w:color="auto"/>
              <w:bottom w:val="nil"/>
              <w:right w:val="single" w:sz="4" w:space="0" w:color="auto"/>
            </w:tcBorders>
            <w:shd w:val="clear" w:color="auto" w:fill="auto"/>
            <w:noWrap/>
            <w:vAlign w:val="bottom"/>
            <w:hideMark/>
          </w:tcPr>
          <w:p w:rsidR="00275CCF" w:rsidRDefault="00275CCF">
            <w:pPr>
              <w:rPr>
                <w:sz w:val="20"/>
                <w:szCs w:val="20"/>
              </w:rPr>
            </w:pPr>
            <w:r>
              <w:rPr>
                <w:sz w:val="20"/>
                <w:szCs w:val="20"/>
              </w:rPr>
              <w:t> </w:t>
            </w:r>
          </w:p>
        </w:tc>
        <w:tc>
          <w:tcPr>
            <w:tcW w:w="3861" w:type="dxa"/>
            <w:tcBorders>
              <w:top w:val="nil"/>
              <w:left w:val="nil"/>
              <w:bottom w:val="nil"/>
              <w:right w:val="single" w:sz="4" w:space="0" w:color="auto"/>
            </w:tcBorders>
            <w:shd w:val="clear" w:color="auto" w:fill="auto"/>
            <w:noWrap/>
            <w:vAlign w:val="center"/>
            <w:hideMark/>
          </w:tcPr>
          <w:p w:rsidR="00275CCF" w:rsidRDefault="00275CCF">
            <w:r>
              <w:t xml:space="preserve">   в т. ч. на доставку газа до абонентов </w:t>
            </w:r>
          </w:p>
        </w:tc>
        <w:tc>
          <w:tcPr>
            <w:tcW w:w="1060" w:type="dxa"/>
            <w:tcBorders>
              <w:top w:val="nil"/>
              <w:left w:val="nil"/>
              <w:bottom w:val="nil"/>
              <w:right w:val="single" w:sz="4" w:space="0" w:color="auto"/>
            </w:tcBorders>
            <w:shd w:val="clear" w:color="auto" w:fill="auto"/>
            <w:noWrap/>
            <w:vAlign w:val="center"/>
            <w:hideMark/>
          </w:tcPr>
          <w:p w:rsidR="00275CCF" w:rsidRDefault="00275CCF">
            <w:pPr>
              <w:jc w:val="center"/>
            </w:pPr>
            <w:r>
              <w:t>-//-</w:t>
            </w:r>
          </w:p>
        </w:tc>
        <w:tc>
          <w:tcPr>
            <w:tcW w:w="1334" w:type="dxa"/>
            <w:tcBorders>
              <w:top w:val="nil"/>
              <w:left w:val="single" w:sz="4" w:space="0" w:color="auto"/>
              <w:bottom w:val="nil"/>
              <w:right w:val="nil"/>
            </w:tcBorders>
            <w:shd w:val="clear" w:color="auto" w:fill="auto"/>
            <w:noWrap/>
            <w:vAlign w:val="center"/>
            <w:hideMark/>
          </w:tcPr>
          <w:p w:rsidR="00275CCF" w:rsidRDefault="00275CCF">
            <w:pPr>
              <w:jc w:val="right"/>
            </w:pPr>
            <w:r>
              <w:t>-</w:t>
            </w:r>
          </w:p>
        </w:tc>
        <w:tc>
          <w:tcPr>
            <w:tcW w:w="1511" w:type="dxa"/>
            <w:tcBorders>
              <w:top w:val="nil"/>
              <w:left w:val="single" w:sz="4" w:space="0" w:color="auto"/>
              <w:bottom w:val="nil"/>
              <w:right w:val="nil"/>
            </w:tcBorders>
            <w:shd w:val="clear" w:color="000000" w:fill="FFFFFF"/>
            <w:noWrap/>
            <w:vAlign w:val="center"/>
            <w:hideMark/>
          </w:tcPr>
          <w:p w:rsidR="00275CCF" w:rsidRDefault="00275CCF">
            <w:pPr>
              <w:jc w:val="right"/>
            </w:pPr>
            <w:r>
              <w:t>113,40</w:t>
            </w:r>
          </w:p>
        </w:tc>
        <w:tc>
          <w:tcPr>
            <w:tcW w:w="1530" w:type="dxa"/>
            <w:tcBorders>
              <w:top w:val="nil"/>
              <w:left w:val="single" w:sz="4" w:space="0" w:color="auto"/>
              <w:bottom w:val="nil"/>
              <w:right w:val="single" w:sz="8" w:space="0" w:color="auto"/>
            </w:tcBorders>
            <w:shd w:val="clear" w:color="000000" w:fill="FFFFFF"/>
            <w:noWrap/>
            <w:vAlign w:val="center"/>
            <w:hideMark/>
          </w:tcPr>
          <w:p w:rsidR="00275CCF" w:rsidRDefault="00275CCF">
            <w:pPr>
              <w:jc w:val="right"/>
            </w:pPr>
            <w:r>
              <w:t>163,98</w:t>
            </w:r>
          </w:p>
        </w:tc>
      </w:tr>
      <w:tr w:rsidR="00275CCF" w:rsidTr="00275CCF">
        <w:trPr>
          <w:trHeight w:val="315"/>
        </w:trPr>
        <w:tc>
          <w:tcPr>
            <w:tcW w:w="393" w:type="dxa"/>
            <w:tcBorders>
              <w:top w:val="nil"/>
              <w:left w:val="single" w:sz="8" w:space="0" w:color="auto"/>
              <w:bottom w:val="nil"/>
              <w:right w:val="nil"/>
            </w:tcBorders>
            <w:shd w:val="clear" w:color="auto" w:fill="auto"/>
            <w:noWrap/>
            <w:vAlign w:val="center"/>
            <w:hideMark/>
          </w:tcPr>
          <w:p w:rsidR="00275CCF" w:rsidRDefault="00275CCF">
            <w:pPr>
              <w:jc w:val="center"/>
            </w:pPr>
            <w:r>
              <w:t> </w:t>
            </w:r>
          </w:p>
        </w:tc>
        <w:tc>
          <w:tcPr>
            <w:tcW w:w="3861" w:type="dxa"/>
            <w:tcBorders>
              <w:top w:val="nil"/>
              <w:left w:val="single" w:sz="4" w:space="0" w:color="auto"/>
              <w:bottom w:val="nil"/>
              <w:right w:val="single" w:sz="4" w:space="0" w:color="auto"/>
            </w:tcBorders>
            <w:shd w:val="clear" w:color="auto" w:fill="auto"/>
            <w:vAlign w:val="center"/>
            <w:hideMark/>
          </w:tcPr>
          <w:p w:rsidR="00275CCF" w:rsidRDefault="00275CCF">
            <w:r>
              <w:t xml:space="preserve">   -амортизация</w:t>
            </w:r>
          </w:p>
        </w:tc>
        <w:tc>
          <w:tcPr>
            <w:tcW w:w="1060" w:type="dxa"/>
            <w:tcBorders>
              <w:top w:val="nil"/>
              <w:left w:val="nil"/>
              <w:bottom w:val="nil"/>
              <w:right w:val="single" w:sz="4" w:space="0" w:color="auto"/>
            </w:tcBorders>
            <w:shd w:val="clear" w:color="auto" w:fill="auto"/>
            <w:noWrap/>
            <w:vAlign w:val="center"/>
            <w:hideMark/>
          </w:tcPr>
          <w:p w:rsidR="00275CCF" w:rsidRDefault="00275CCF">
            <w:pPr>
              <w:jc w:val="center"/>
            </w:pPr>
            <w:r>
              <w:t>-//-</w:t>
            </w:r>
          </w:p>
        </w:tc>
        <w:tc>
          <w:tcPr>
            <w:tcW w:w="1334" w:type="dxa"/>
            <w:tcBorders>
              <w:top w:val="nil"/>
              <w:left w:val="nil"/>
              <w:bottom w:val="nil"/>
              <w:right w:val="single" w:sz="4" w:space="0" w:color="auto"/>
            </w:tcBorders>
            <w:shd w:val="clear" w:color="auto" w:fill="auto"/>
            <w:noWrap/>
            <w:vAlign w:val="center"/>
            <w:hideMark/>
          </w:tcPr>
          <w:p w:rsidR="00275CCF" w:rsidRDefault="00275CCF">
            <w:pPr>
              <w:jc w:val="right"/>
            </w:pPr>
            <w:r>
              <w:t>5,90</w:t>
            </w:r>
          </w:p>
        </w:tc>
        <w:tc>
          <w:tcPr>
            <w:tcW w:w="1511" w:type="dxa"/>
            <w:tcBorders>
              <w:top w:val="nil"/>
              <w:left w:val="nil"/>
              <w:bottom w:val="nil"/>
              <w:right w:val="single" w:sz="4" w:space="0" w:color="auto"/>
            </w:tcBorders>
            <w:shd w:val="clear" w:color="000000" w:fill="FFFFFF"/>
            <w:noWrap/>
            <w:vAlign w:val="center"/>
            <w:hideMark/>
          </w:tcPr>
          <w:p w:rsidR="00275CCF" w:rsidRDefault="00275CCF">
            <w:pPr>
              <w:jc w:val="right"/>
            </w:pPr>
            <w:r>
              <w:t>1,00</w:t>
            </w:r>
          </w:p>
        </w:tc>
        <w:tc>
          <w:tcPr>
            <w:tcW w:w="1530" w:type="dxa"/>
            <w:tcBorders>
              <w:top w:val="nil"/>
              <w:left w:val="nil"/>
              <w:bottom w:val="nil"/>
              <w:right w:val="single" w:sz="8" w:space="0" w:color="auto"/>
            </w:tcBorders>
            <w:shd w:val="clear" w:color="000000" w:fill="FFFFFF"/>
            <w:noWrap/>
            <w:vAlign w:val="center"/>
            <w:hideMark/>
          </w:tcPr>
          <w:p w:rsidR="00275CCF" w:rsidRDefault="00275CCF">
            <w:pPr>
              <w:jc w:val="right"/>
            </w:pPr>
            <w:r>
              <w:t>1,00</w:t>
            </w:r>
          </w:p>
        </w:tc>
      </w:tr>
      <w:tr w:rsidR="00275CCF" w:rsidTr="00275CCF">
        <w:trPr>
          <w:trHeight w:val="315"/>
        </w:trPr>
        <w:tc>
          <w:tcPr>
            <w:tcW w:w="393" w:type="dxa"/>
            <w:tcBorders>
              <w:top w:val="nil"/>
              <w:left w:val="single" w:sz="8" w:space="0" w:color="auto"/>
              <w:bottom w:val="nil"/>
              <w:right w:val="single" w:sz="4" w:space="0" w:color="auto"/>
            </w:tcBorders>
            <w:shd w:val="clear" w:color="auto" w:fill="auto"/>
            <w:noWrap/>
            <w:vAlign w:val="center"/>
            <w:hideMark/>
          </w:tcPr>
          <w:p w:rsidR="00275CCF" w:rsidRDefault="00275CCF">
            <w:pPr>
              <w:jc w:val="center"/>
            </w:pPr>
            <w:r>
              <w:t> </w:t>
            </w:r>
          </w:p>
        </w:tc>
        <w:tc>
          <w:tcPr>
            <w:tcW w:w="3861" w:type="dxa"/>
            <w:tcBorders>
              <w:top w:val="nil"/>
              <w:left w:val="nil"/>
              <w:bottom w:val="nil"/>
              <w:right w:val="single" w:sz="4" w:space="0" w:color="auto"/>
            </w:tcBorders>
            <w:shd w:val="clear" w:color="auto" w:fill="auto"/>
            <w:vAlign w:val="center"/>
            <w:hideMark/>
          </w:tcPr>
          <w:p w:rsidR="00275CCF" w:rsidRDefault="00275CCF">
            <w:r>
              <w:t xml:space="preserve">   - прочие затраты</w:t>
            </w:r>
          </w:p>
        </w:tc>
        <w:tc>
          <w:tcPr>
            <w:tcW w:w="1060" w:type="dxa"/>
            <w:tcBorders>
              <w:top w:val="nil"/>
              <w:left w:val="nil"/>
              <w:bottom w:val="nil"/>
              <w:right w:val="single" w:sz="4" w:space="0" w:color="auto"/>
            </w:tcBorders>
            <w:shd w:val="clear" w:color="auto" w:fill="auto"/>
            <w:noWrap/>
            <w:vAlign w:val="center"/>
            <w:hideMark/>
          </w:tcPr>
          <w:p w:rsidR="00275CCF" w:rsidRDefault="00275CCF">
            <w:pPr>
              <w:jc w:val="center"/>
            </w:pPr>
            <w:r>
              <w:t>-//-</w:t>
            </w:r>
          </w:p>
        </w:tc>
        <w:tc>
          <w:tcPr>
            <w:tcW w:w="1334" w:type="dxa"/>
            <w:tcBorders>
              <w:top w:val="nil"/>
              <w:left w:val="nil"/>
              <w:bottom w:val="nil"/>
              <w:right w:val="single" w:sz="4" w:space="0" w:color="auto"/>
            </w:tcBorders>
            <w:shd w:val="clear" w:color="auto" w:fill="auto"/>
            <w:noWrap/>
            <w:vAlign w:val="center"/>
            <w:hideMark/>
          </w:tcPr>
          <w:p w:rsidR="00275CCF" w:rsidRDefault="00275CCF">
            <w:pPr>
              <w:jc w:val="right"/>
            </w:pPr>
            <w:r>
              <w:t>793,84</w:t>
            </w:r>
          </w:p>
        </w:tc>
        <w:tc>
          <w:tcPr>
            <w:tcW w:w="1511" w:type="dxa"/>
            <w:tcBorders>
              <w:top w:val="nil"/>
              <w:left w:val="nil"/>
              <w:bottom w:val="nil"/>
              <w:right w:val="single" w:sz="4" w:space="0" w:color="auto"/>
            </w:tcBorders>
            <w:shd w:val="clear" w:color="000000" w:fill="FFFFFF"/>
            <w:noWrap/>
            <w:vAlign w:val="center"/>
            <w:hideMark/>
          </w:tcPr>
          <w:p w:rsidR="00275CCF" w:rsidRDefault="00275CCF">
            <w:pPr>
              <w:jc w:val="right"/>
            </w:pPr>
            <w:r>
              <w:t>1 587,70</w:t>
            </w:r>
          </w:p>
        </w:tc>
        <w:tc>
          <w:tcPr>
            <w:tcW w:w="1530" w:type="dxa"/>
            <w:tcBorders>
              <w:top w:val="nil"/>
              <w:left w:val="nil"/>
              <w:bottom w:val="nil"/>
              <w:right w:val="single" w:sz="8" w:space="0" w:color="auto"/>
            </w:tcBorders>
            <w:shd w:val="clear" w:color="000000" w:fill="FFFFFF"/>
            <w:noWrap/>
            <w:vAlign w:val="center"/>
            <w:hideMark/>
          </w:tcPr>
          <w:p w:rsidR="00275CCF" w:rsidRDefault="00275CCF">
            <w:pPr>
              <w:jc w:val="right"/>
            </w:pPr>
            <w:r>
              <w:t>978,11</w:t>
            </w:r>
          </w:p>
        </w:tc>
      </w:tr>
      <w:tr w:rsidR="00275CCF" w:rsidTr="00275CCF">
        <w:trPr>
          <w:trHeight w:val="315"/>
        </w:trPr>
        <w:tc>
          <w:tcPr>
            <w:tcW w:w="393" w:type="dxa"/>
            <w:tcBorders>
              <w:top w:val="nil"/>
              <w:left w:val="single" w:sz="8" w:space="0" w:color="auto"/>
              <w:bottom w:val="nil"/>
              <w:right w:val="nil"/>
            </w:tcBorders>
            <w:shd w:val="clear" w:color="auto" w:fill="auto"/>
            <w:noWrap/>
            <w:vAlign w:val="center"/>
            <w:hideMark/>
          </w:tcPr>
          <w:p w:rsidR="00275CCF" w:rsidRDefault="00275CCF">
            <w:pPr>
              <w:jc w:val="center"/>
            </w:pPr>
            <w:r>
              <w:t> </w:t>
            </w:r>
          </w:p>
        </w:tc>
        <w:tc>
          <w:tcPr>
            <w:tcW w:w="3861" w:type="dxa"/>
            <w:tcBorders>
              <w:top w:val="nil"/>
              <w:left w:val="single" w:sz="4" w:space="0" w:color="auto"/>
              <w:bottom w:val="nil"/>
              <w:right w:val="single" w:sz="4" w:space="0" w:color="auto"/>
            </w:tcBorders>
            <w:shd w:val="clear" w:color="auto" w:fill="auto"/>
            <w:vAlign w:val="center"/>
            <w:hideMark/>
          </w:tcPr>
          <w:p w:rsidR="00275CCF" w:rsidRDefault="00275CCF">
            <w:r>
              <w:t xml:space="preserve">   - доставка газа до склада</w:t>
            </w:r>
          </w:p>
        </w:tc>
        <w:tc>
          <w:tcPr>
            <w:tcW w:w="1060" w:type="dxa"/>
            <w:tcBorders>
              <w:top w:val="nil"/>
              <w:left w:val="nil"/>
              <w:bottom w:val="nil"/>
              <w:right w:val="single" w:sz="4" w:space="0" w:color="auto"/>
            </w:tcBorders>
            <w:shd w:val="clear" w:color="auto" w:fill="auto"/>
            <w:noWrap/>
            <w:vAlign w:val="center"/>
            <w:hideMark/>
          </w:tcPr>
          <w:p w:rsidR="00275CCF" w:rsidRDefault="00275CCF">
            <w:pPr>
              <w:jc w:val="center"/>
            </w:pPr>
            <w:r>
              <w:t>-//-</w:t>
            </w:r>
          </w:p>
        </w:tc>
        <w:tc>
          <w:tcPr>
            <w:tcW w:w="1334" w:type="dxa"/>
            <w:tcBorders>
              <w:top w:val="nil"/>
              <w:left w:val="nil"/>
              <w:bottom w:val="nil"/>
              <w:right w:val="nil"/>
            </w:tcBorders>
            <w:shd w:val="clear" w:color="auto" w:fill="auto"/>
            <w:noWrap/>
            <w:vAlign w:val="center"/>
            <w:hideMark/>
          </w:tcPr>
          <w:p w:rsidR="00275CCF" w:rsidRDefault="00275CCF">
            <w:pPr>
              <w:jc w:val="right"/>
            </w:pPr>
            <w:r>
              <w:t>0,00</w:t>
            </w:r>
          </w:p>
        </w:tc>
        <w:tc>
          <w:tcPr>
            <w:tcW w:w="1511" w:type="dxa"/>
            <w:tcBorders>
              <w:top w:val="nil"/>
              <w:left w:val="single" w:sz="4" w:space="0" w:color="auto"/>
              <w:bottom w:val="nil"/>
              <w:right w:val="nil"/>
            </w:tcBorders>
            <w:shd w:val="clear" w:color="000000" w:fill="FFFFFF"/>
            <w:noWrap/>
            <w:vAlign w:val="center"/>
            <w:hideMark/>
          </w:tcPr>
          <w:p w:rsidR="00275CCF" w:rsidRDefault="00275CCF">
            <w:pPr>
              <w:jc w:val="right"/>
            </w:pPr>
            <w:r>
              <w:t>0,00</w:t>
            </w:r>
          </w:p>
        </w:tc>
        <w:tc>
          <w:tcPr>
            <w:tcW w:w="1530" w:type="dxa"/>
            <w:tcBorders>
              <w:top w:val="nil"/>
              <w:left w:val="single" w:sz="4" w:space="0" w:color="auto"/>
              <w:bottom w:val="nil"/>
              <w:right w:val="single" w:sz="8" w:space="0" w:color="auto"/>
            </w:tcBorders>
            <w:shd w:val="clear" w:color="000000" w:fill="FFFFFF"/>
            <w:noWrap/>
            <w:vAlign w:val="center"/>
            <w:hideMark/>
          </w:tcPr>
          <w:p w:rsidR="00275CCF" w:rsidRDefault="00275CCF">
            <w:pPr>
              <w:jc w:val="right"/>
            </w:pPr>
            <w:r>
              <w:t>0,00</w:t>
            </w:r>
          </w:p>
        </w:tc>
      </w:tr>
      <w:tr w:rsidR="00275CCF" w:rsidTr="00275CCF">
        <w:trPr>
          <w:trHeight w:val="315"/>
        </w:trPr>
        <w:tc>
          <w:tcPr>
            <w:tcW w:w="39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75CCF" w:rsidRDefault="00275CCF">
            <w:pPr>
              <w:jc w:val="center"/>
            </w:pPr>
            <w:r>
              <w:t>5</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275CCF" w:rsidRDefault="00275CCF">
            <w:pPr>
              <w:ind w:firstLineChars="100" w:firstLine="240"/>
            </w:pPr>
            <w:r>
              <w:t>Всего затрат</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275CCF" w:rsidRDefault="00275CCF">
            <w:pPr>
              <w:jc w:val="center"/>
            </w:pPr>
            <w:r>
              <w:t>-//-</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275CCF" w:rsidRDefault="00275CCF">
            <w:pPr>
              <w:jc w:val="right"/>
            </w:pPr>
            <w:r>
              <w:t>10 753,85</w:t>
            </w:r>
          </w:p>
        </w:tc>
        <w:tc>
          <w:tcPr>
            <w:tcW w:w="1511" w:type="dxa"/>
            <w:tcBorders>
              <w:top w:val="single" w:sz="4" w:space="0" w:color="auto"/>
              <w:left w:val="nil"/>
              <w:bottom w:val="single" w:sz="4" w:space="0" w:color="auto"/>
              <w:right w:val="single" w:sz="4" w:space="0" w:color="auto"/>
            </w:tcBorders>
            <w:shd w:val="clear" w:color="000000" w:fill="FFFFFF"/>
            <w:noWrap/>
            <w:vAlign w:val="center"/>
            <w:hideMark/>
          </w:tcPr>
          <w:p w:rsidR="00275CCF" w:rsidRDefault="00275CCF">
            <w:pPr>
              <w:jc w:val="right"/>
            </w:pPr>
            <w:r>
              <w:t>9 996,0</w:t>
            </w:r>
          </w:p>
        </w:tc>
        <w:tc>
          <w:tcPr>
            <w:tcW w:w="1530" w:type="dxa"/>
            <w:tcBorders>
              <w:top w:val="single" w:sz="4" w:space="0" w:color="auto"/>
              <w:left w:val="nil"/>
              <w:bottom w:val="single" w:sz="4" w:space="0" w:color="auto"/>
              <w:right w:val="single" w:sz="8" w:space="0" w:color="auto"/>
            </w:tcBorders>
            <w:shd w:val="clear" w:color="000000" w:fill="FFFFFF"/>
            <w:noWrap/>
            <w:vAlign w:val="center"/>
            <w:hideMark/>
          </w:tcPr>
          <w:p w:rsidR="00275CCF" w:rsidRDefault="00275CCF">
            <w:pPr>
              <w:jc w:val="right"/>
            </w:pPr>
            <w:r>
              <w:t>9 452,54</w:t>
            </w:r>
          </w:p>
        </w:tc>
      </w:tr>
      <w:tr w:rsidR="00275CCF" w:rsidTr="00275CCF">
        <w:trPr>
          <w:trHeight w:val="315"/>
        </w:trPr>
        <w:tc>
          <w:tcPr>
            <w:tcW w:w="393" w:type="dxa"/>
            <w:tcBorders>
              <w:top w:val="nil"/>
              <w:left w:val="single" w:sz="8" w:space="0" w:color="auto"/>
              <w:bottom w:val="single" w:sz="4" w:space="0" w:color="auto"/>
              <w:right w:val="single" w:sz="4" w:space="0" w:color="auto"/>
            </w:tcBorders>
            <w:shd w:val="clear" w:color="auto" w:fill="auto"/>
            <w:noWrap/>
            <w:vAlign w:val="center"/>
            <w:hideMark/>
          </w:tcPr>
          <w:p w:rsidR="00275CCF" w:rsidRDefault="00275CCF">
            <w:pPr>
              <w:jc w:val="center"/>
            </w:pPr>
            <w:r>
              <w:t>6</w:t>
            </w:r>
          </w:p>
        </w:tc>
        <w:tc>
          <w:tcPr>
            <w:tcW w:w="3861" w:type="dxa"/>
            <w:tcBorders>
              <w:top w:val="nil"/>
              <w:left w:val="nil"/>
              <w:bottom w:val="single" w:sz="4" w:space="0" w:color="auto"/>
              <w:right w:val="single" w:sz="4" w:space="0" w:color="auto"/>
            </w:tcBorders>
            <w:shd w:val="clear" w:color="auto" w:fill="auto"/>
            <w:vAlign w:val="center"/>
            <w:hideMark/>
          </w:tcPr>
          <w:p w:rsidR="00275CCF" w:rsidRDefault="00275CCF">
            <w:r>
              <w:t>Себестоимость</w:t>
            </w:r>
          </w:p>
        </w:tc>
        <w:tc>
          <w:tcPr>
            <w:tcW w:w="1060" w:type="dxa"/>
            <w:tcBorders>
              <w:top w:val="nil"/>
              <w:left w:val="nil"/>
              <w:bottom w:val="single" w:sz="4" w:space="0" w:color="auto"/>
              <w:right w:val="single" w:sz="4" w:space="0" w:color="auto"/>
            </w:tcBorders>
            <w:shd w:val="clear" w:color="auto" w:fill="auto"/>
            <w:noWrap/>
            <w:vAlign w:val="center"/>
            <w:hideMark/>
          </w:tcPr>
          <w:p w:rsidR="00275CCF" w:rsidRDefault="00275CCF">
            <w:pPr>
              <w:jc w:val="center"/>
            </w:pPr>
            <w:r>
              <w:t xml:space="preserve"> руб./кг</w:t>
            </w:r>
          </w:p>
        </w:tc>
        <w:tc>
          <w:tcPr>
            <w:tcW w:w="1334" w:type="dxa"/>
            <w:tcBorders>
              <w:top w:val="nil"/>
              <w:left w:val="nil"/>
              <w:bottom w:val="single" w:sz="4" w:space="0" w:color="auto"/>
              <w:right w:val="single" w:sz="4" w:space="0" w:color="auto"/>
            </w:tcBorders>
            <w:shd w:val="clear" w:color="auto" w:fill="auto"/>
            <w:noWrap/>
            <w:vAlign w:val="center"/>
            <w:hideMark/>
          </w:tcPr>
          <w:p w:rsidR="00275CCF" w:rsidRDefault="00275CCF">
            <w:pPr>
              <w:jc w:val="right"/>
            </w:pPr>
            <w:r>
              <w:t>73,66</w:t>
            </w:r>
          </w:p>
        </w:tc>
        <w:tc>
          <w:tcPr>
            <w:tcW w:w="1511" w:type="dxa"/>
            <w:tcBorders>
              <w:top w:val="nil"/>
              <w:left w:val="nil"/>
              <w:bottom w:val="single" w:sz="4" w:space="0" w:color="auto"/>
              <w:right w:val="single" w:sz="4" w:space="0" w:color="auto"/>
            </w:tcBorders>
            <w:shd w:val="clear" w:color="000000" w:fill="FFFFFF"/>
            <w:noWrap/>
            <w:vAlign w:val="center"/>
            <w:hideMark/>
          </w:tcPr>
          <w:p w:rsidR="00275CCF" w:rsidRDefault="00275CCF">
            <w:pPr>
              <w:jc w:val="right"/>
            </w:pPr>
            <w:r>
              <w:t>78,40</w:t>
            </w:r>
          </w:p>
        </w:tc>
        <w:tc>
          <w:tcPr>
            <w:tcW w:w="1530" w:type="dxa"/>
            <w:tcBorders>
              <w:top w:val="nil"/>
              <w:left w:val="nil"/>
              <w:bottom w:val="single" w:sz="4" w:space="0" w:color="auto"/>
              <w:right w:val="single" w:sz="8" w:space="0" w:color="auto"/>
            </w:tcBorders>
            <w:shd w:val="clear" w:color="000000" w:fill="FFFFFF"/>
            <w:noWrap/>
            <w:vAlign w:val="center"/>
            <w:hideMark/>
          </w:tcPr>
          <w:p w:rsidR="00275CCF" w:rsidRDefault="00275CCF">
            <w:pPr>
              <w:jc w:val="right"/>
            </w:pPr>
            <w:r>
              <w:t>74,14</w:t>
            </w:r>
          </w:p>
        </w:tc>
      </w:tr>
      <w:tr w:rsidR="00275CCF" w:rsidTr="00275CCF">
        <w:trPr>
          <w:trHeight w:val="315"/>
        </w:trPr>
        <w:tc>
          <w:tcPr>
            <w:tcW w:w="393" w:type="dxa"/>
            <w:tcBorders>
              <w:top w:val="nil"/>
              <w:left w:val="single" w:sz="8" w:space="0" w:color="auto"/>
              <w:bottom w:val="single" w:sz="4" w:space="0" w:color="auto"/>
              <w:right w:val="single" w:sz="4" w:space="0" w:color="auto"/>
            </w:tcBorders>
            <w:shd w:val="clear" w:color="auto" w:fill="auto"/>
            <w:noWrap/>
            <w:vAlign w:val="center"/>
            <w:hideMark/>
          </w:tcPr>
          <w:p w:rsidR="00275CCF" w:rsidRDefault="00275CCF">
            <w:pPr>
              <w:jc w:val="center"/>
            </w:pPr>
            <w:r>
              <w:t>7</w:t>
            </w:r>
          </w:p>
        </w:tc>
        <w:tc>
          <w:tcPr>
            <w:tcW w:w="3861" w:type="dxa"/>
            <w:tcBorders>
              <w:top w:val="nil"/>
              <w:left w:val="nil"/>
              <w:bottom w:val="single" w:sz="4" w:space="0" w:color="auto"/>
              <w:right w:val="single" w:sz="4" w:space="0" w:color="auto"/>
            </w:tcBorders>
            <w:shd w:val="clear" w:color="auto" w:fill="auto"/>
            <w:vAlign w:val="center"/>
            <w:hideMark/>
          </w:tcPr>
          <w:p w:rsidR="00275CCF" w:rsidRDefault="00275CCF">
            <w:r>
              <w:t>Прибыль</w:t>
            </w:r>
          </w:p>
        </w:tc>
        <w:tc>
          <w:tcPr>
            <w:tcW w:w="1060" w:type="dxa"/>
            <w:tcBorders>
              <w:top w:val="nil"/>
              <w:left w:val="nil"/>
              <w:bottom w:val="single" w:sz="4" w:space="0" w:color="auto"/>
              <w:right w:val="single" w:sz="4" w:space="0" w:color="auto"/>
            </w:tcBorders>
            <w:shd w:val="clear" w:color="auto" w:fill="auto"/>
            <w:noWrap/>
            <w:vAlign w:val="center"/>
            <w:hideMark/>
          </w:tcPr>
          <w:p w:rsidR="00275CCF" w:rsidRDefault="00275CCF">
            <w:pPr>
              <w:jc w:val="center"/>
            </w:pPr>
            <w:r>
              <w:t>тыс.руб.</w:t>
            </w:r>
          </w:p>
        </w:tc>
        <w:tc>
          <w:tcPr>
            <w:tcW w:w="1334" w:type="dxa"/>
            <w:tcBorders>
              <w:top w:val="nil"/>
              <w:left w:val="nil"/>
              <w:bottom w:val="single" w:sz="4" w:space="0" w:color="auto"/>
              <w:right w:val="single" w:sz="4" w:space="0" w:color="auto"/>
            </w:tcBorders>
            <w:shd w:val="clear" w:color="auto" w:fill="auto"/>
            <w:noWrap/>
            <w:vAlign w:val="center"/>
            <w:hideMark/>
          </w:tcPr>
          <w:p w:rsidR="00275CCF" w:rsidRDefault="00275CCF">
            <w:pPr>
              <w:jc w:val="right"/>
            </w:pPr>
            <w:r>
              <w:t>107,54</w:t>
            </w:r>
          </w:p>
        </w:tc>
        <w:tc>
          <w:tcPr>
            <w:tcW w:w="1511" w:type="dxa"/>
            <w:tcBorders>
              <w:top w:val="nil"/>
              <w:left w:val="nil"/>
              <w:bottom w:val="single" w:sz="4" w:space="0" w:color="auto"/>
              <w:right w:val="single" w:sz="4" w:space="0" w:color="auto"/>
            </w:tcBorders>
            <w:shd w:val="clear" w:color="000000" w:fill="FFFFFF"/>
            <w:noWrap/>
            <w:vAlign w:val="center"/>
            <w:hideMark/>
          </w:tcPr>
          <w:p w:rsidR="00275CCF" w:rsidRDefault="00275CCF">
            <w:pPr>
              <w:jc w:val="right"/>
            </w:pPr>
            <w:r>
              <w:t>99,96</w:t>
            </w:r>
          </w:p>
        </w:tc>
        <w:tc>
          <w:tcPr>
            <w:tcW w:w="1530" w:type="dxa"/>
            <w:tcBorders>
              <w:top w:val="nil"/>
              <w:left w:val="nil"/>
              <w:bottom w:val="single" w:sz="4" w:space="0" w:color="auto"/>
              <w:right w:val="single" w:sz="8" w:space="0" w:color="auto"/>
            </w:tcBorders>
            <w:shd w:val="clear" w:color="000000" w:fill="FFFFFF"/>
            <w:noWrap/>
            <w:vAlign w:val="center"/>
            <w:hideMark/>
          </w:tcPr>
          <w:p w:rsidR="00275CCF" w:rsidRDefault="00275CCF">
            <w:pPr>
              <w:jc w:val="right"/>
            </w:pPr>
            <w:r>
              <w:t>94,53</w:t>
            </w:r>
          </w:p>
        </w:tc>
      </w:tr>
      <w:tr w:rsidR="00275CCF" w:rsidTr="00275CCF">
        <w:trPr>
          <w:trHeight w:val="315"/>
        </w:trPr>
        <w:tc>
          <w:tcPr>
            <w:tcW w:w="393" w:type="dxa"/>
            <w:tcBorders>
              <w:top w:val="nil"/>
              <w:left w:val="single" w:sz="8" w:space="0" w:color="auto"/>
              <w:bottom w:val="single" w:sz="4" w:space="0" w:color="auto"/>
              <w:right w:val="single" w:sz="4" w:space="0" w:color="auto"/>
            </w:tcBorders>
            <w:shd w:val="clear" w:color="auto" w:fill="auto"/>
            <w:noWrap/>
            <w:vAlign w:val="center"/>
            <w:hideMark/>
          </w:tcPr>
          <w:p w:rsidR="00275CCF" w:rsidRDefault="00275CCF">
            <w:pPr>
              <w:jc w:val="center"/>
            </w:pPr>
            <w:r>
              <w:t>8</w:t>
            </w:r>
          </w:p>
        </w:tc>
        <w:tc>
          <w:tcPr>
            <w:tcW w:w="3861" w:type="dxa"/>
            <w:tcBorders>
              <w:top w:val="nil"/>
              <w:left w:val="nil"/>
              <w:bottom w:val="single" w:sz="4" w:space="0" w:color="auto"/>
              <w:right w:val="single" w:sz="4" w:space="0" w:color="auto"/>
            </w:tcBorders>
            <w:shd w:val="clear" w:color="auto" w:fill="auto"/>
            <w:vAlign w:val="center"/>
            <w:hideMark/>
          </w:tcPr>
          <w:p w:rsidR="00275CCF" w:rsidRDefault="00275CCF">
            <w:r>
              <w:t xml:space="preserve">Рентабельность </w:t>
            </w:r>
          </w:p>
        </w:tc>
        <w:tc>
          <w:tcPr>
            <w:tcW w:w="1060" w:type="dxa"/>
            <w:tcBorders>
              <w:top w:val="nil"/>
              <w:left w:val="nil"/>
              <w:bottom w:val="single" w:sz="4" w:space="0" w:color="auto"/>
              <w:right w:val="single" w:sz="4" w:space="0" w:color="auto"/>
            </w:tcBorders>
            <w:shd w:val="clear" w:color="auto" w:fill="auto"/>
            <w:noWrap/>
            <w:vAlign w:val="center"/>
            <w:hideMark/>
          </w:tcPr>
          <w:p w:rsidR="00275CCF" w:rsidRDefault="00275CCF">
            <w:pPr>
              <w:jc w:val="center"/>
            </w:pPr>
            <w:r>
              <w:t>%</w:t>
            </w:r>
          </w:p>
        </w:tc>
        <w:tc>
          <w:tcPr>
            <w:tcW w:w="1334" w:type="dxa"/>
            <w:tcBorders>
              <w:top w:val="nil"/>
              <w:left w:val="nil"/>
              <w:bottom w:val="single" w:sz="4" w:space="0" w:color="auto"/>
              <w:right w:val="single" w:sz="4" w:space="0" w:color="auto"/>
            </w:tcBorders>
            <w:shd w:val="clear" w:color="auto" w:fill="auto"/>
            <w:noWrap/>
            <w:vAlign w:val="center"/>
            <w:hideMark/>
          </w:tcPr>
          <w:p w:rsidR="00275CCF" w:rsidRDefault="00275CCF">
            <w:pPr>
              <w:jc w:val="right"/>
            </w:pPr>
            <w:r>
              <w:t>1,00</w:t>
            </w:r>
          </w:p>
        </w:tc>
        <w:tc>
          <w:tcPr>
            <w:tcW w:w="1511" w:type="dxa"/>
            <w:tcBorders>
              <w:top w:val="nil"/>
              <w:left w:val="nil"/>
              <w:bottom w:val="single" w:sz="4" w:space="0" w:color="auto"/>
              <w:right w:val="single" w:sz="4" w:space="0" w:color="auto"/>
            </w:tcBorders>
            <w:shd w:val="clear" w:color="000000" w:fill="FFFFFF"/>
            <w:noWrap/>
            <w:vAlign w:val="center"/>
            <w:hideMark/>
          </w:tcPr>
          <w:p w:rsidR="00275CCF" w:rsidRDefault="00275CCF">
            <w:pPr>
              <w:jc w:val="right"/>
            </w:pPr>
            <w:r>
              <w:t>1,00</w:t>
            </w:r>
          </w:p>
        </w:tc>
        <w:tc>
          <w:tcPr>
            <w:tcW w:w="1530" w:type="dxa"/>
            <w:tcBorders>
              <w:top w:val="nil"/>
              <w:left w:val="nil"/>
              <w:bottom w:val="single" w:sz="4" w:space="0" w:color="auto"/>
              <w:right w:val="single" w:sz="8" w:space="0" w:color="auto"/>
            </w:tcBorders>
            <w:shd w:val="clear" w:color="000000" w:fill="FFFFFF"/>
            <w:noWrap/>
            <w:vAlign w:val="center"/>
            <w:hideMark/>
          </w:tcPr>
          <w:p w:rsidR="00275CCF" w:rsidRDefault="00275CCF">
            <w:pPr>
              <w:jc w:val="right"/>
            </w:pPr>
            <w:r>
              <w:t>1,00</w:t>
            </w:r>
          </w:p>
        </w:tc>
      </w:tr>
      <w:tr w:rsidR="00275CCF" w:rsidTr="00275CCF">
        <w:trPr>
          <w:trHeight w:val="510"/>
        </w:trPr>
        <w:tc>
          <w:tcPr>
            <w:tcW w:w="393" w:type="dxa"/>
            <w:tcBorders>
              <w:top w:val="nil"/>
              <w:left w:val="single" w:sz="8" w:space="0" w:color="auto"/>
              <w:bottom w:val="single" w:sz="4" w:space="0" w:color="auto"/>
              <w:right w:val="single" w:sz="4" w:space="0" w:color="auto"/>
            </w:tcBorders>
            <w:shd w:val="clear" w:color="auto" w:fill="auto"/>
            <w:noWrap/>
            <w:vAlign w:val="center"/>
            <w:hideMark/>
          </w:tcPr>
          <w:p w:rsidR="00275CCF" w:rsidRDefault="00275CCF">
            <w:pPr>
              <w:jc w:val="center"/>
            </w:pPr>
            <w:r>
              <w:t>9</w:t>
            </w:r>
          </w:p>
        </w:tc>
        <w:tc>
          <w:tcPr>
            <w:tcW w:w="3861" w:type="dxa"/>
            <w:tcBorders>
              <w:top w:val="nil"/>
              <w:left w:val="nil"/>
              <w:bottom w:val="single" w:sz="4" w:space="0" w:color="auto"/>
              <w:right w:val="single" w:sz="4" w:space="0" w:color="auto"/>
            </w:tcBorders>
            <w:shd w:val="clear" w:color="auto" w:fill="auto"/>
            <w:vAlign w:val="center"/>
            <w:hideMark/>
          </w:tcPr>
          <w:p w:rsidR="00275CCF" w:rsidRDefault="00275CCF">
            <w:r>
              <w:t>Необходимая валовая выручка</w:t>
            </w:r>
          </w:p>
        </w:tc>
        <w:tc>
          <w:tcPr>
            <w:tcW w:w="1060" w:type="dxa"/>
            <w:tcBorders>
              <w:top w:val="nil"/>
              <w:left w:val="nil"/>
              <w:bottom w:val="single" w:sz="4" w:space="0" w:color="auto"/>
              <w:right w:val="single" w:sz="4" w:space="0" w:color="auto"/>
            </w:tcBorders>
            <w:shd w:val="clear" w:color="auto" w:fill="auto"/>
            <w:noWrap/>
            <w:vAlign w:val="center"/>
            <w:hideMark/>
          </w:tcPr>
          <w:p w:rsidR="00275CCF" w:rsidRDefault="00275CCF">
            <w:pPr>
              <w:jc w:val="center"/>
            </w:pPr>
            <w:r>
              <w:t>тыс.руб.</w:t>
            </w:r>
          </w:p>
        </w:tc>
        <w:tc>
          <w:tcPr>
            <w:tcW w:w="1334" w:type="dxa"/>
            <w:tcBorders>
              <w:top w:val="nil"/>
              <w:left w:val="nil"/>
              <w:bottom w:val="single" w:sz="4" w:space="0" w:color="auto"/>
              <w:right w:val="single" w:sz="4" w:space="0" w:color="auto"/>
            </w:tcBorders>
            <w:shd w:val="clear" w:color="auto" w:fill="auto"/>
            <w:noWrap/>
            <w:vAlign w:val="center"/>
            <w:hideMark/>
          </w:tcPr>
          <w:p w:rsidR="00275CCF" w:rsidRDefault="00275CCF">
            <w:pPr>
              <w:jc w:val="right"/>
            </w:pPr>
            <w:r>
              <w:t>10 861,38</w:t>
            </w:r>
          </w:p>
        </w:tc>
        <w:tc>
          <w:tcPr>
            <w:tcW w:w="1511" w:type="dxa"/>
            <w:tcBorders>
              <w:top w:val="nil"/>
              <w:left w:val="nil"/>
              <w:bottom w:val="single" w:sz="4" w:space="0" w:color="auto"/>
              <w:right w:val="single" w:sz="4" w:space="0" w:color="auto"/>
            </w:tcBorders>
            <w:shd w:val="clear" w:color="000000" w:fill="FFFFFF"/>
            <w:noWrap/>
            <w:vAlign w:val="center"/>
            <w:hideMark/>
          </w:tcPr>
          <w:p w:rsidR="00275CCF" w:rsidRDefault="00275CCF">
            <w:pPr>
              <w:jc w:val="right"/>
            </w:pPr>
            <w:r>
              <w:t>10 095,99</w:t>
            </w:r>
          </w:p>
        </w:tc>
        <w:tc>
          <w:tcPr>
            <w:tcW w:w="1530" w:type="dxa"/>
            <w:tcBorders>
              <w:top w:val="nil"/>
              <w:left w:val="nil"/>
              <w:bottom w:val="single" w:sz="4" w:space="0" w:color="auto"/>
              <w:right w:val="single" w:sz="8" w:space="0" w:color="auto"/>
            </w:tcBorders>
            <w:shd w:val="clear" w:color="000000" w:fill="FFFFFF"/>
            <w:noWrap/>
            <w:vAlign w:val="center"/>
            <w:hideMark/>
          </w:tcPr>
          <w:p w:rsidR="00275CCF" w:rsidRDefault="00275CCF">
            <w:pPr>
              <w:jc w:val="right"/>
            </w:pPr>
            <w:r>
              <w:t>9 547,06</w:t>
            </w:r>
          </w:p>
        </w:tc>
      </w:tr>
      <w:tr w:rsidR="00275CCF" w:rsidTr="00275CCF">
        <w:trPr>
          <w:trHeight w:val="630"/>
        </w:trPr>
        <w:tc>
          <w:tcPr>
            <w:tcW w:w="393" w:type="dxa"/>
            <w:tcBorders>
              <w:top w:val="nil"/>
              <w:left w:val="single" w:sz="8" w:space="0" w:color="auto"/>
              <w:bottom w:val="single" w:sz="4" w:space="0" w:color="auto"/>
              <w:right w:val="single" w:sz="4" w:space="0" w:color="auto"/>
            </w:tcBorders>
            <w:shd w:val="clear" w:color="auto" w:fill="auto"/>
            <w:noWrap/>
            <w:vAlign w:val="center"/>
            <w:hideMark/>
          </w:tcPr>
          <w:p w:rsidR="00275CCF" w:rsidRDefault="00275CCF">
            <w:pPr>
              <w:jc w:val="center"/>
            </w:pPr>
            <w:r>
              <w:t>10</w:t>
            </w:r>
          </w:p>
        </w:tc>
        <w:tc>
          <w:tcPr>
            <w:tcW w:w="3861" w:type="dxa"/>
            <w:tcBorders>
              <w:top w:val="nil"/>
              <w:left w:val="nil"/>
              <w:bottom w:val="single" w:sz="4" w:space="0" w:color="auto"/>
              <w:right w:val="single" w:sz="4" w:space="0" w:color="auto"/>
            </w:tcBorders>
            <w:shd w:val="clear" w:color="auto" w:fill="auto"/>
            <w:vAlign w:val="center"/>
            <w:hideMark/>
          </w:tcPr>
          <w:p w:rsidR="00275CCF" w:rsidRDefault="00275CCF">
            <w:r>
              <w:t>НВВ без доставки газа до абонентов</w:t>
            </w:r>
          </w:p>
        </w:tc>
        <w:tc>
          <w:tcPr>
            <w:tcW w:w="1060" w:type="dxa"/>
            <w:tcBorders>
              <w:top w:val="nil"/>
              <w:left w:val="nil"/>
              <w:bottom w:val="single" w:sz="4" w:space="0" w:color="auto"/>
              <w:right w:val="single" w:sz="4" w:space="0" w:color="auto"/>
            </w:tcBorders>
            <w:shd w:val="clear" w:color="auto" w:fill="auto"/>
            <w:noWrap/>
            <w:vAlign w:val="center"/>
            <w:hideMark/>
          </w:tcPr>
          <w:p w:rsidR="00275CCF" w:rsidRDefault="00275CCF">
            <w:pPr>
              <w:jc w:val="center"/>
            </w:pPr>
            <w:r>
              <w:t>тыс.руб.</w:t>
            </w:r>
          </w:p>
        </w:tc>
        <w:tc>
          <w:tcPr>
            <w:tcW w:w="1334" w:type="dxa"/>
            <w:tcBorders>
              <w:top w:val="nil"/>
              <w:left w:val="nil"/>
              <w:bottom w:val="single" w:sz="4" w:space="0" w:color="auto"/>
              <w:right w:val="single" w:sz="4" w:space="0" w:color="auto"/>
            </w:tcBorders>
            <w:shd w:val="clear" w:color="auto" w:fill="auto"/>
            <w:noWrap/>
            <w:vAlign w:val="center"/>
            <w:hideMark/>
          </w:tcPr>
          <w:p w:rsidR="00275CCF" w:rsidRDefault="00275CCF">
            <w:pPr>
              <w:jc w:val="right"/>
            </w:pPr>
            <w:r>
              <w:t>10 861,38</w:t>
            </w:r>
          </w:p>
        </w:tc>
        <w:tc>
          <w:tcPr>
            <w:tcW w:w="1511" w:type="dxa"/>
            <w:tcBorders>
              <w:top w:val="nil"/>
              <w:left w:val="nil"/>
              <w:bottom w:val="single" w:sz="4" w:space="0" w:color="auto"/>
              <w:right w:val="single" w:sz="4" w:space="0" w:color="auto"/>
            </w:tcBorders>
            <w:shd w:val="clear" w:color="000000" w:fill="FFFFFF"/>
            <w:noWrap/>
            <w:vAlign w:val="center"/>
            <w:hideMark/>
          </w:tcPr>
          <w:p w:rsidR="00275CCF" w:rsidRDefault="00275CCF">
            <w:pPr>
              <w:jc w:val="right"/>
            </w:pPr>
            <w:r>
              <w:t>9 223,99</w:t>
            </w:r>
          </w:p>
        </w:tc>
        <w:tc>
          <w:tcPr>
            <w:tcW w:w="1530" w:type="dxa"/>
            <w:tcBorders>
              <w:top w:val="nil"/>
              <w:left w:val="nil"/>
              <w:bottom w:val="single" w:sz="4" w:space="0" w:color="auto"/>
              <w:right w:val="single" w:sz="8" w:space="0" w:color="auto"/>
            </w:tcBorders>
            <w:shd w:val="clear" w:color="000000" w:fill="FFFFFF"/>
            <w:noWrap/>
            <w:vAlign w:val="center"/>
            <w:hideMark/>
          </w:tcPr>
          <w:p w:rsidR="00275CCF" w:rsidRDefault="00275CCF">
            <w:pPr>
              <w:jc w:val="right"/>
            </w:pPr>
            <w:r>
              <w:t>8 624,48</w:t>
            </w:r>
          </w:p>
        </w:tc>
      </w:tr>
      <w:tr w:rsidR="00275CCF" w:rsidTr="00275CCF">
        <w:trPr>
          <w:trHeight w:val="443"/>
        </w:trPr>
        <w:tc>
          <w:tcPr>
            <w:tcW w:w="393" w:type="dxa"/>
            <w:tcBorders>
              <w:top w:val="nil"/>
              <w:left w:val="single" w:sz="8" w:space="0" w:color="auto"/>
              <w:bottom w:val="single" w:sz="4" w:space="0" w:color="auto"/>
              <w:right w:val="single" w:sz="4" w:space="0" w:color="auto"/>
            </w:tcBorders>
            <w:shd w:val="clear" w:color="auto" w:fill="auto"/>
            <w:noWrap/>
            <w:vAlign w:val="center"/>
            <w:hideMark/>
          </w:tcPr>
          <w:p w:rsidR="00275CCF" w:rsidRDefault="00275CCF">
            <w:pPr>
              <w:jc w:val="center"/>
            </w:pPr>
            <w:r>
              <w:t>11</w:t>
            </w:r>
          </w:p>
        </w:tc>
        <w:tc>
          <w:tcPr>
            <w:tcW w:w="3861" w:type="dxa"/>
            <w:tcBorders>
              <w:top w:val="nil"/>
              <w:left w:val="nil"/>
              <w:bottom w:val="single" w:sz="4" w:space="0" w:color="auto"/>
              <w:right w:val="single" w:sz="4" w:space="0" w:color="auto"/>
            </w:tcBorders>
            <w:shd w:val="clear" w:color="auto" w:fill="auto"/>
            <w:vAlign w:val="center"/>
            <w:hideMark/>
          </w:tcPr>
          <w:p w:rsidR="00275CCF" w:rsidRDefault="00275CCF">
            <w:r>
              <w:t>Бюджетное финансирование</w:t>
            </w:r>
          </w:p>
        </w:tc>
        <w:tc>
          <w:tcPr>
            <w:tcW w:w="1060" w:type="dxa"/>
            <w:tcBorders>
              <w:top w:val="nil"/>
              <w:left w:val="nil"/>
              <w:bottom w:val="single" w:sz="4" w:space="0" w:color="auto"/>
              <w:right w:val="single" w:sz="4" w:space="0" w:color="auto"/>
            </w:tcBorders>
            <w:shd w:val="clear" w:color="auto" w:fill="auto"/>
            <w:noWrap/>
            <w:vAlign w:val="center"/>
            <w:hideMark/>
          </w:tcPr>
          <w:p w:rsidR="00275CCF" w:rsidRDefault="00275CCF">
            <w:pPr>
              <w:jc w:val="center"/>
            </w:pPr>
            <w:r>
              <w:t>тыс.руб.</w:t>
            </w:r>
          </w:p>
        </w:tc>
        <w:tc>
          <w:tcPr>
            <w:tcW w:w="1334" w:type="dxa"/>
            <w:tcBorders>
              <w:top w:val="nil"/>
              <w:left w:val="nil"/>
              <w:bottom w:val="single" w:sz="4" w:space="0" w:color="auto"/>
              <w:right w:val="single" w:sz="4" w:space="0" w:color="auto"/>
            </w:tcBorders>
            <w:shd w:val="clear" w:color="auto" w:fill="auto"/>
            <w:noWrap/>
            <w:vAlign w:val="center"/>
            <w:hideMark/>
          </w:tcPr>
          <w:p w:rsidR="00275CCF" w:rsidRDefault="00275CCF">
            <w:pPr>
              <w:jc w:val="right"/>
              <w:rPr>
                <w:b/>
                <w:bCs/>
              </w:rPr>
            </w:pPr>
            <w:r>
              <w:rPr>
                <w:b/>
                <w:bCs/>
              </w:rPr>
              <w:t>6 437,70</w:t>
            </w:r>
          </w:p>
        </w:tc>
        <w:tc>
          <w:tcPr>
            <w:tcW w:w="1511" w:type="dxa"/>
            <w:tcBorders>
              <w:top w:val="nil"/>
              <w:left w:val="nil"/>
              <w:bottom w:val="single" w:sz="4" w:space="0" w:color="auto"/>
              <w:right w:val="single" w:sz="4" w:space="0" w:color="auto"/>
            </w:tcBorders>
            <w:shd w:val="clear" w:color="000000" w:fill="FFFFFF"/>
            <w:noWrap/>
            <w:vAlign w:val="center"/>
            <w:hideMark/>
          </w:tcPr>
          <w:p w:rsidR="00275CCF" w:rsidRDefault="00275CCF">
            <w:pPr>
              <w:jc w:val="right"/>
              <w:rPr>
                <w:b/>
                <w:bCs/>
              </w:rPr>
            </w:pPr>
            <w:r>
              <w:rPr>
                <w:b/>
                <w:bCs/>
              </w:rPr>
              <w:t>3 539,40</w:t>
            </w:r>
          </w:p>
        </w:tc>
        <w:tc>
          <w:tcPr>
            <w:tcW w:w="1530" w:type="dxa"/>
            <w:tcBorders>
              <w:top w:val="nil"/>
              <w:left w:val="nil"/>
              <w:bottom w:val="single" w:sz="4" w:space="0" w:color="auto"/>
              <w:right w:val="single" w:sz="8" w:space="0" w:color="auto"/>
            </w:tcBorders>
            <w:shd w:val="clear" w:color="000000" w:fill="FFFFFF"/>
            <w:noWrap/>
            <w:vAlign w:val="center"/>
            <w:hideMark/>
          </w:tcPr>
          <w:p w:rsidR="00275CCF" w:rsidRDefault="00275CCF">
            <w:pPr>
              <w:jc w:val="right"/>
              <w:rPr>
                <w:b/>
                <w:bCs/>
              </w:rPr>
            </w:pPr>
            <w:r>
              <w:rPr>
                <w:b/>
                <w:bCs/>
              </w:rPr>
              <w:t>5 456,00</w:t>
            </w:r>
          </w:p>
        </w:tc>
      </w:tr>
      <w:tr w:rsidR="00275CCF" w:rsidTr="00275CCF">
        <w:trPr>
          <w:trHeight w:val="630"/>
        </w:trPr>
        <w:tc>
          <w:tcPr>
            <w:tcW w:w="393" w:type="dxa"/>
            <w:tcBorders>
              <w:top w:val="nil"/>
              <w:left w:val="single" w:sz="8" w:space="0" w:color="auto"/>
              <w:bottom w:val="single" w:sz="4" w:space="0" w:color="auto"/>
              <w:right w:val="single" w:sz="4" w:space="0" w:color="auto"/>
            </w:tcBorders>
            <w:shd w:val="clear" w:color="auto" w:fill="auto"/>
            <w:noWrap/>
            <w:vAlign w:val="center"/>
            <w:hideMark/>
          </w:tcPr>
          <w:p w:rsidR="00275CCF" w:rsidRDefault="00275CCF">
            <w:pPr>
              <w:jc w:val="center"/>
            </w:pPr>
            <w:r>
              <w:t>12</w:t>
            </w:r>
          </w:p>
        </w:tc>
        <w:tc>
          <w:tcPr>
            <w:tcW w:w="3861" w:type="dxa"/>
            <w:tcBorders>
              <w:top w:val="nil"/>
              <w:left w:val="nil"/>
              <w:bottom w:val="single" w:sz="4" w:space="0" w:color="auto"/>
              <w:right w:val="single" w:sz="4" w:space="0" w:color="auto"/>
            </w:tcBorders>
            <w:shd w:val="clear" w:color="auto" w:fill="auto"/>
            <w:vAlign w:val="center"/>
            <w:hideMark/>
          </w:tcPr>
          <w:p w:rsidR="00275CCF" w:rsidRDefault="00275CCF">
            <w:r>
              <w:t xml:space="preserve">Цена доставки газа (НДС не облагается) </w:t>
            </w:r>
          </w:p>
        </w:tc>
        <w:tc>
          <w:tcPr>
            <w:tcW w:w="1060" w:type="dxa"/>
            <w:tcBorders>
              <w:top w:val="nil"/>
              <w:left w:val="nil"/>
              <w:bottom w:val="single" w:sz="4" w:space="0" w:color="auto"/>
              <w:right w:val="single" w:sz="4" w:space="0" w:color="auto"/>
            </w:tcBorders>
            <w:shd w:val="clear" w:color="auto" w:fill="auto"/>
            <w:noWrap/>
            <w:vAlign w:val="center"/>
            <w:hideMark/>
          </w:tcPr>
          <w:p w:rsidR="00275CCF" w:rsidRDefault="00275CCF">
            <w:pPr>
              <w:jc w:val="center"/>
            </w:pPr>
            <w:r>
              <w:t>руб./кг</w:t>
            </w:r>
          </w:p>
        </w:tc>
        <w:tc>
          <w:tcPr>
            <w:tcW w:w="1334" w:type="dxa"/>
            <w:tcBorders>
              <w:top w:val="nil"/>
              <w:left w:val="nil"/>
              <w:bottom w:val="single" w:sz="4" w:space="0" w:color="auto"/>
              <w:right w:val="single" w:sz="4" w:space="0" w:color="auto"/>
            </w:tcBorders>
            <w:shd w:val="clear" w:color="auto" w:fill="auto"/>
            <w:noWrap/>
            <w:vAlign w:val="center"/>
            <w:hideMark/>
          </w:tcPr>
          <w:p w:rsidR="00275CCF" w:rsidRDefault="00275CCF">
            <w:pPr>
              <w:jc w:val="right"/>
            </w:pPr>
            <w:r>
              <w:t>-</w:t>
            </w:r>
          </w:p>
        </w:tc>
        <w:tc>
          <w:tcPr>
            <w:tcW w:w="1511" w:type="dxa"/>
            <w:tcBorders>
              <w:top w:val="nil"/>
              <w:left w:val="nil"/>
              <w:bottom w:val="single" w:sz="4" w:space="0" w:color="auto"/>
              <w:right w:val="single" w:sz="4" w:space="0" w:color="auto"/>
            </w:tcBorders>
            <w:shd w:val="clear" w:color="000000" w:fill="FFFFFF"/>
            <w:noWrap/>
            <w:vAlign w:val="center"/>
            <w:hideMark/>
          </w:tcPr>
          <w:p w:rsidR="00275CCF" w:rsidRDefault="00275CCF">
            <w:pPr>
              <w:jc w:val="right"/>
            </w:pPr>
            <w:r>
              <w:t>6,84</w:t>
            </w:r>
          </w:p>
        </w:tc>
        <w:tc>
          <w:tcPr>
            <w:tcW w:w="1530" w:type="dxa"/>
            <w:tcBorders>
              <w:top w:val="nil"/>
              <w:left w:val="nil"/>
              <w:bottom w:val="single" w:sz="4" w:space="0" w:color="auto"/>
              <w:right w:val="single" w:sz="8" w:space="0" w:color="auto"/>
            </w:tcBorders>
            <w:shd w:val="clear" w:color="000000" w:fill="FFFFFF"/>
            <w:noWrap/>
            <w:vAlign w:val="center"/>
            <w:hideMark/>
          </w:tcPr>
          <w:p w:rsidR="00275CCF" w:rsidRDefault="00275CCF">
            <w:pPr>
              <w:jc w:val="right"/>
            </w:pPr>
            <w:r>
              <w:t>7,24</w:t>
            </w:r>
          </w:p>
        </w:tc>
      </w:tr>
      <w:tr w:rsidR="00275CCF" w:rsidTr="00275CCF">
        <w:trPr>
          <w:trHeight w:val="630"/>
        </w:trPr>
        <w:tc>
          <w:tcPr>
            <w:tcW w:w="393" w:type="dxa"/>
            <w:tcBorders>
              <w:top w:val="nil"/>
              <w:left w:val="single" w:sz="8" w:space="0" w:color="auto"/>
              <w:bottom w:val="single" w:sz="4" w:space="0" w:color="auto"/>
              <w:right w:val="single" w:sz="4" w:space="0" w:color="auto"/>
            </w:tcBorders>
            <w:shd w:val="clear" w:color="auto" w:fill="auto"/>
            <w:noWrap/>
            <w:vAlign w:val="center"/>
            <w:hideMark/>
          </w:tcPr>
          <w:p w:rsidR="00275CCF" w:rsidRDefault="00275CCF">
            <w:pPr>
              <w:jc w:val="center"/>
            </w:pPr>
            <w:r>
              <w:lastRenderedPageBreak/>
              <w:t>13</w:t>
            </w:r>
          </w:p>
        </w:tc>
        <w:tc>
          <w:tcPr>
            <w:tcW w:w="3861" w:type="dxa"/>
            <w:tcBorders>
              <w:top w:val="nil"/>
              <w:left w:val="nil"/>
              <w:bottom w:val="single" w:sz="4" w:space="0" w:color="auto"/>
              <w:right w:val="single" w:sz="4" w:space="0" w:color="auto"/>
            </w:tcBorders>
            <w:shd w:val="clear" w:color="auto" w:fill="auto"/>
            <w:vAlign w:val="center"/>
            <w:hideMark/>
          </w:tcPr>
          <w:p w:rsidR="00275CCF" w:rsidRDefault="00275CCF">
            <w:r>
              <w:t>Цена газа (НДС не облагается) без учета доставки</w:t>
            </w:r>
          </w:p>
        </w:tc>
        <w:tc>
          <w:tcPr>
            <w:tcW w:w="1060" w:type="dxa"/>
            <w:tcBorders>
              <w:top w:val="nil"/>
              <w:left w:val="nil"/>
              <w:bottom w:val="single" w:sz="4" w:space="0" w:color="auto"/>
              <w:right w:val="single" w:sz="4" w:space="0" w:color="auto"/>
            </w:tcBorders>
            <w:shd w:val="clear" w:color="auto" w:fill="auto"/>
            <w:noWrap/>
            <w:vAlign w:val="center"/>
            <w:hideMark/>
          </w:tcPr>
          <w:p w:rsidR="00275CCF" w:rsidRDefault="00275CCF">
            <w:pPr>
              <w:jc w:val="center"/>
            </w:pPr>
            <w:r>
              <w:t>руб./кг</w:t>
            </w:r>
          </w:p>
        </w:tc>
        <w:tc>
          <w:tcPr>
            <w:tcW w:w="1334" w:type="dxa"/>
            <w:tcBorders>
              <w:top w:val="nil"/>
              <w:left w:val="nil"/>
              <w:bottom w:val="single" w:sz="4" w:space="0" w:color="auto"/>
              <w:right w:val="single" w:sz="4" w:space="0" w:color="auto"/>
            </w:tcBorders>
            <w:shd w:val="clear" w:color="auto" w:fill="auto"/>
            <w:noWrap/>
            <w:vAlign w:val="center"/>
            <w:hideMark/>
          </w:tcPr>
          <w:p w:rsidR="00275CCF" w:rsidRDefault="00275CCF">
            <w:pPr>
              <w:jc w:val="right"/>
            </w:pPr>
            <w:r>
              <w:t>30,30</w:t>
            </w:r>
          </w:p>
        </w:tc>
        <w:tc>
          <w:tcPr>
            <w:tcW w:w="1511" w:type="dxa"/>
            <w:tcBorders>
              <w:top w:val="nil"/>
              <w:left w:val="nil"/>
              <w:bottom w:val="single" w:sz="4" w:space="0" w:color="auto"/>
              <w:right w:val="single" w:sz="4" w:space="0" w:color="auto"/>
            </w:tcBorders>
            <w:shd w:val="clear" w:color="000000" w:fill="FFFFFF"/>
            <w:noWrap/>
            <w:vAlign w:val="center"/>
            <w:hideMark/>
          </w:tcPr>
          <w:p w:rsidR="00275CCF" w:rsidRDefault="00275CCF">
            <w:pPr>
              <w:jc w:val="right"/>
            </w:pPr>
            <w:r>
              <w:t>44,58</w:t>
            </w:r>
          </w:p>
        </w:tc>
        <w:tc>
          <w:tcPr>
            <w:tcW w:w="1530" w:type="dxa"/>
            <w:tcBorders>
              <w:top w:val="nil"/>
              <w:left w:val="nil"/>
              <w:bottom w:val="single" w:sz="4" w:space="0" w:color="auto"/>
              <w:right w:val="single" w:sz="8" w:space="0" w:color="auto"/>
            </w:tcBorders>
            <w:shd w:val="clear" w:color="000000" w:fill="FFFFFF"/>
            <w:noWrap/>
            <w:vAlign w:val="center"/>
            <w:hideMark/>
          </w:tcPr>
          <w:p w:rsidR="00275CCF" w:rsidRDefault="00275CCF">
            <w:pPr>
              <w:jc w:val="right"/>
            </w:pPr>
            <w:r>
              <w:t>24,85</w:t>
            </w:r>
          </w:p>
        </w:tc>
      </w:tr>
      <w:tr w:rsidR="00275CCF" w:rsidTr="00275CCF">
        <w:trPr>
          <w:trHeight w:val="743"/>
        </w:trPr>
        <w:tc>
          <w:tcPr>
            <w:tcW w:w="393" w:type="dxa"/>
            <w:tcBorders>
              <w:top w:val="nil"/>
              <w:left w:val="single" w:sz="8" w:space="0" w:color="auto"/>
              <w:bottom w:val="single" w:sz="4" w:space="0" w:color="auto"/>
              <w:right w:val="single" w:sz="4" w:space="0" w:color="auto"/>
            </w:tcBorders>
            <w:shd w:val="clear" w:color="auto" w:fill="auto"/>
            <w:noWrap/>
            <w:vAlign w:val="center"/>
            <w:hideMark/>
          </w:tcPr>
          <w:p w:rsidR="00275CCF" w:rsidRDefault="00275CCF">
            <w:pPr>
              <w:jc w:val="center"/>
            </w:pPr>
            <w:r>
              <w:t>12</w:t>
            </w:r>
          </w:p>
        </w:tc>
        <w:tc>
          <w:tcPr>
            <w:tcW w:w="3861" w:type="dxa"/>
            <w:tcBorders>
              <w:top w:val="nil"/>
              <w:left w:val="nil"/>
              <w:bottom w:val="single" w:sz="4" w:space="0" w:color="auto"/>
              <w:right w:val="single" w:sz="4" w:space="0" w:color="auto"/>
            </w:tcBorders>
            <w:shd w:val="clear" w:color="auto" w:fill="auto"/>
            <w:vAlign w:val="center"/>
            <w:hideMark/>
          </w:tcPr>
          <w:p w:rsidR="00275CCF" w:rsidRDefault="00275CCF">
            <w:r>
              <w:t>Цена газа (НДС не облагается) с учетом доставки</w:t>
            </w:r>
          </w:p>
        </w:tc>
        <w:tc>
          <w:tcPr>
            <w:tcW w:w="1060" w:type="dxa"/>
            <w:tcBorders>
              <w:top w:val="nil"/>
              <w:left w:val="nil"/>
              <w:bottom w:val="single" w:sz="4" w:space="0" w:color="auto"/>
              <w:right w:val="single" w:sz="4" w:space="0" w:color="auto"/>
            </w:tcBorders>
            <w:shd w:val="clear" w:color="auto" w:fill="auto"/>
            <w:noWrap/>
            <w:vAlign w:val="center"/>
            <w:hideMark/>
          </w:tcPr>
          <w:p w:rsidR="00275CCF" w:rsidRDefault="00275CCF">
            <w:pPr>
              <w:jc w:val="center"/>
            </w:pPr>
            <w:r>
              <w:t>руб./кг</w:t>
            </w:r>
          </w:p>
        </w:tc>
        <w:tc>
          <w:tcPr>
            <w:tcW w:w="1334" w:type="dxa"/>
            <w:tcBorders>
              <w:top w:val="nil"/>
              <w:left w:val="nil"/>
              <w:bottom w:val="single" w:sz="4" w:space="0" w:color="auto"/>
              <w:right w:val="single" w:sz="4" w:space="0" w:color="auto"/>
            </w:tcBorders>
            <w:shd w:val="clear" w:color="auto" w:fill="auto"/>
            <w:noWrap/>
            <w:vAlign w:val="center"/>
            <w:hideMark/>
          </w:tcPr>
          <w:p w:rsidR="00275CCF" w:rsidRDefault="00275CCF">
            <w:pPr>
              <w:jc w:val="right"/>
            </w:pPr>
            <w:r>
              <w:t>30,30</w:t>
            </w:r>
          </w:p>
        </w:tc>
        <w:tc>
          <w:tcPr>
            <w:tcW w:w="1511" w:type="dxa"/>
            <w:tcBorders>
              <w:top w:val="nil"/>
              <w:left w:val="nil"/>
              <w:bottom w:val="single" w:sz="4" w:space="0" w:color="auto"/>
              <w:right w:val="single" w:sz="4" w:space="0" w:color="auto"/>
            </w:tcBorders>
            <w:shd w:val="clear" w:color="000000" w:fill="FFFFFF"/>
            <w:noWrap/>
            <w:vAlign w:val="center"/>
            <w:hideMark/>
          </w:tcPr>
          <w:p w:rsidR="00275CCF" w:rsidRDefault="00275CCF">
            <w:pPr>
              <w:jc w:val="right"/>
            </w:pPr>
            <w:r>
              <w:t>51,42</w:t>
            </w:r>
          </w:p>
        </w:tc>
        <w:tc>
          <w:tcPr>
            <w:tcW w:w="1530" w:type="dxa"/>
            <w:tcBorders>
              <w:top w:val="nil"/>
              <w:left w:val="nil"/>
              <w:bottom w:val="single" w:sz="4" w:space="0" w:color="auto"/>
              <w:right w:val="single" w:sz="8" w:space="0" w:color="auto"/>
            </w:tcBorders>
            <w:shd w:val="clear" w:color="000000" w:fill="FFFFFF"/>
            <w:noWrap/>
            <w:vAlign w:val="center"/>
            <w:hideMark/>
          </w:tcPr>
          <w:p w:rsidR="00275CCF" w:rsidRDefault="00275CCF">
            <w:pPr>
              <w:jc w:val="right"/>
            </w:pPr>
            <w:r>
              <w:t>32,09</w:t>
            </w:r>
          </w:p>
        </w:tc>
      </w:tr>
      <w:tr w:rsidR="00275CCF" w:rsidTr="00275CCF">
        <w:trPr>
          <w:trHeight w:val="645"/>
        </w:trPr>
        <w:tc>
          <w:tcPr>
            <w:tcW w:w="393" w:type="dxa"/>
            <w:tcBorders>
              <w:top w:val="nil"/>
              <w:left w:val="single" w:sz="8" w:space="0" w:color="auto"/>
              <w:bottom w:val="single" w:sz="8" w:space="0" w:color="auto"/>
              <w:right w:val="single" w:sz="4" w:space="0" w:color="auto"/>
            </w:tcBorders>
            <w:shd w:val="clear" w:color="auto" w:fill="auto"/>
            <w:noWrap/>
            <w:vAlign w:val="center"/>
            <w:hideMark/>
          </w:tcPr>
          <w:p w:rsidR="00275CCF" w:rsidRDefault="00275CCF">
            <w:pPr>
              <w:jc w:val="center"/>
            </w:pPr>
            <w:r>
              <w:t>13</w:t>
            </w:r>
          </w:p>
        </w:tc>
        <w:tc>
          <w:tcPr>
            <w:tcW w:w="3861" w:type="dxa"/>
            <w:tcBorders>
              <w:top w:val="nil"/>
              <w:left w:val="nil"/>
              <w:bottom w:val="single" w:sz="8" w:space="0" w:color="auto"/>
              <w:right w:val="single" w:sz="4" w:space="0" w:color="auto"/>
            </w:tcBorders>
            <w:shd w:val="clear" w:color="auto" w:fill="auto"/>
            <w:vAlign w:val="center"/>
            <w:hideMark/>
          </w:tcPr>
          <w:p w:rsidR="00275CCF" w:rsidRDefault="00275CCF">
            <w:r>
              <w:t>Рост цены газа к утвержденной</w:t>
            </w:r>
          </w:p>
        </w:tc>
        <w:tc>
          <w:tcPr>
            <w:tcW w:w="1060" w:type="dxa"/>
            <w:tcBorders>
              <w:top w:val="nil"/>
              <w:left w:val="nil"/>
              <w:bottom w:val="single" w:sz="8" w:space="0" w:color="auto"/>
              <w:right w:val="single" w:sz="4" w:space="0" w:color="auto"/>
            </w:tcBorders>
            <w:shd w:val="clear" w:color="auto" w:fill="auto"/>
            <w:noWrap/>
            <w:vAlign w:val="center"/>
            <w:hideMark/>
          </w:tcPr>
          <w:p w:rsidR="00275CCF" w:rsidRDefault="00275CCF">
            <w:pPr>
              <w:jc w:val="center"/>
            </w:pPr>
            <w:r>
              <w:t>%</w:t>
            </w:r>
          </w:p>
        </w:tc>
        <w:tc>
          <w:tcPr>
            <w:tcW w:w="1334" w:type="dxa"/>
            <w:tcBorders>
              <w:top w:val="nil"/>
              <w:left w:val="nil"/>
              <w:bottom w:val="single" w:sz="8" w:space="0" w:color="auto"/>
              <w:right w:val="single" w:sz="4" w:space="0" w:color="auto"/>
            </w:tcBorders>
            <w:shd w:val="clear" w:color="auto" w:fill="auto"/>
            <w:noWrap/>
            <w:vAlign w:val="center"/>
            <w:hideMark/>
          </w:tcPr>
          <w:p w:rsidR="00275CCF" w:rsidRDefault="00275CCF">
            <w:pPr>
              <w:jc w:val="right"/>
            </w:pPr>
            <w:r>
              <w:t> </w:t>
            </w:r>
          </w:p>
        </w:tc>
        <w:tc>
          <w:tcPr>
            <w:tcW w:w="1511" w:type="dxa"/>
            <w:tcBorders>
              <w:top w:val="nil"/>
              <w:left w:val="nil"/>
              <w:bottom w:val="single" w:sz="8" w:space="0" w:color="auto"/>
              <w:right w:val="single" w:sz="4" w:space="0" w:color="auto"/>
            </w:tcBorders>
            <w:shd w:val="clear" w:color="000000" w:fill="FFFFFF"/>
            <w:noWrap/>
            <w:vAlign w:val="center"/>
            <w:hideMark/>
          </w:tcPr>
          <w:p w:rsidR="00275CCF" w:rsidRDefault="00275CCF">
            <w:pPr>
              <w:jc w:val="right"/>
            </w:pPr>
            <w:r>
              <w:t>69,72</w:t>
            </w:r>
          </w:p>
        </w:tc>
        <w:tc>
          <w:tcPr>
            <w:tcW w:w="1530" w:type="dxa"/>
            <w:tcBorders>
              <w:top w:val="nil"/>
              <w:left w:val="nil"/>
              <w:bottom w:val="single" w:sz="8" w:space="0" w:color="auto"/>
              <w:right w:val="single" w:sz="8" w:space="0" w:color="auto"/>
            </w:tcBorders>
            <w:shd w:val="clear" w:color="000000" w:fill="FFFFFF"/>
            <w:noWrap/>
            <w:vAlign w:val="center"/>
            <w:hideMark/>
          </w:tcPr>
          <w:p w:rsidR="00275CCF" w:rsidRDefault="00275CCF">
            <w:pPr>
              <w:jc w:val="right"/>
            </w:pPr>
            <w:r>
              <w:t>5,90</w:t>
            </w:r>
          </w:p>
        </w:tc>
      </w:tr>
    </w:tbl>
    <w:p w:rsidR="003522B9" w:rsidRDefault="003522B9" w:rsidP="003522B9">
      <w:pPr>
        <w:ind w:right="-1"/>
        <w:jc w:val="both"/>
        <w:rPr>
          <w:sz w:val="28"/>
          <w:szCs w:val="28"/>
        </w:rPr>
      </w:pPr>
    </w:p>
    <w:p w:rsidR="003522B9" w:rsidRDefault="003522B9" w:rsidP="003522B9">
      <w:pPr>
        <w:ind w:right="-1"/>
        <w:jc w:val="both"/>
        <w:rPr>
          <w:sz w:val="28"/>
          <w:szCs w:val="28"/>
        </w:rPr>
      </w:pPr>
    </w:p>
    <w:p w:rsidR="003522B9" w:rsidRDefault="003522B9" w:rsidP="003522B9">
      <w:pPr>
        <w:ind w:right="-1"/>
        <w:jc w:val="both"/>
        <w:rPr>
          <w:sz w:val="28"/>
          <w:szCs w:val="28"/>
        </w:rPr>
      </w:pPr>
    </w:p>
    <w:p w:rsidR="0020293F" w:rsidRDefault="0020293F" w:rsidP="009D27F6">
      <w:pPr>
        <w:ind w:right="-1"/>
        <w:jc w:val="both"/>
        <w:rPr>
          <w:sz w:val="28"/>
          <w:szCs w:val="28"/>
        </w:rPr>
      </w:pPr>
    </w:p>
    <w:p w:rsidR="0020293F" w:rsidRDefault="0020293F" w:rsidP="009D27F6">
      <w:pPr>
        <w:ind w:right="-1"/>
        <w:jc w:val="both"/>
        <w:rPr>
          <w:sz w:val="28"/>
          <w:szCs w:val="28"/>
        </w:rPr>
      </w:pPr>
    </w:p>
    <w:p w:rsidR="0020293F" w:rsidRDefault="0020293F" w:rsidP="009D27F6">
      <w:pPr>
        <w:ind w:right="-1"/>
        <w:jc w:val="both"/>
        <w:rPr>
          <w:sz w:val="28"/>
          <w:szCs w:val="28"/>
        </w:rPr>
      </w:pPr>
    </w:p>
    <w:p w:rsidR="0020293F" w:rsidRDefault="0020293F" w:rsidP="009D27F6">
      <w:pPr>
        <w:ind w:right="-1"/>
        <w:jc w:val="both"/>
        <w:rPr>
          <w:sz w:val="28"/>
          <w:szCs w:val="28"/>
        </w:rPr>
      </w:pPr>
    </w:p>
    <w:p w:rsidR="0020293F" w:rsidRDefault="0020293F" w:rsidP="009D27F6">
      <w:pPr>
        <w:ind w:right="-1"/>
        <w:jc w:val="both"/>
        <w:rPr>
          <w:sz w:val="28"/>
          <w:szCs w:val="28"/>
        </w:rPr>
      </w:pPr>
    </w:p>
    <w:p w:rsidR="0020293F" w:rsidRDefault="0020293F" w:rsidP="009D27F6">
      <w:pPr>
        <w:ind w:right="-1"/>
        <w:jc w:val="both"/>
        <w:rPr>
          <w:sz w:val="28"/>
          <w:szCs w:val="28"/>
        </w:rPr>
      </w:pPr>
    </w:p>
    <w:p w:rsidR="0020293F" w:rsidRDefault="0020293F" w:rsidP="009D27F6">
      <w:pPr>
        <w:ind w:right="-1"/>
        <w:jc w:val="both"/>
        <w:rPr>
          <w:sz w:val="28"/>
          <w:szCs w:val="28"/>
        </w:rPr>
      </w:pPr>
    </w:p>
    <w:p w:rsidR="0020293F" w:rsidRDefault="0020293F" w:rsidP="009D27F6">
      <w:pPr>
        <w:ind w:right="-1"/>
        <w:jc w:val="both"/>
        <w:rPr>
          <w:sz w:val="28"/>
          <w:szCs w:val="28"/>
        </w:rPr>
      </w:pPr>
    </w:p>
    <w:p w:rsidR="0020293F" w:rsidRDefault="0020293F" w:rsidP="009D27F6">
      <w:pPr>
        <w:ind w:right="-1"/>
        <w:jc w:val="both"/>
        <w:rPr>
          <w:sz w:val="28"/>
          <w:szCs w:val="28"/>
        </w:rPr>
      </w:pPr>
    </w:p>
    <w:p w:rsidR="0020293F" w:rsidRDefault="0020293F" w:rsidP="009D27F6">
      <w:pPr>
        <w:ind w:right="-1"/>
        <w:jc w:val="both"/>
        <w:rPr>
          <w:sz w:val="28"/>
          <w:szCs w:val="28"/>
        </w:rPr>
      </w:pPr>
    </w:p>
    <w:p w:rsidR="0020293F" w:rsidRDefault="0020293F" w:rsidP="009D27F6">
      <w:pPr>
        <w:ind w:right="-1"/>
        <w:jc w:val="both"/>
        <w:rPr>
          <w:sz w:val="28"/>
          <w:szCs w:val="28"/>
        </w:rPr>
      </w:pPr>
    </w:p>
    <w:p w:rsidR="0020293F" w:rsidRDefault="0020293F" w:rsidP="009D27F6">
      <w:pPr>
        <w:ind w:right="-1"/>
        <w:jc w:val="both"/>
        <w:rPr>
          <w:sz w:val="28"/>
          <w:szCs w:val="28"/>
        </w:rPr>
      </w:pPr>
    </w:p>
    <w:p w:rsidR="0020293F" w:rsidRDefault="0020293F" w:rsidP="009D27F6">
      <w:pPr>
        <w:ind w:right="-1"/>
        <w:jc w:val="both"/>
        <w:rPr>
          <w:sz w:val="28"/>
          <w:szCs w:val="28"/>
        </w:rPr>
      </w:pPr>
    </w:p>
    <w:p w:rsidR="0020293F" w:rsidRDefault="0020293F" w:rsidP="009D27F6">
      <w:pPr>
        <w:ind w:right="-1"/>
        <w:jc w:val="both"/>
        <w:rPr>
          <w:sz w:val="28"/>
          <w:szCs w:val="28"/>
        </w:rPr>
      </w:pPr>
    </w:p>
    <w:p w:rsidR="0020293F" w:rsidRDefault="0020293F" w:rsidP="009D27F6">
      <w:pPr>
        <w:ind w:right="-1"/>
        <w:jc w:val="both"/>
        <w:rPr>
          <w:sz w:val="28"/>
          <w:szCs w:val="28"/>
        </w:rPr>
      </w:pPr>
    </w:p>
    <w:p w:rsidR="0020293F" w:rsidRDefault="0020293F" w:rsidP="009D27F6">
      <w:pPr>
        <w:ind w:right="-1"/>
        <w:jc w:val="both"/>
        <w:rPr>
          <w:sz w:val="28"/>
          <w:szCs w:val="28"/>
        </w:rPr>
      </w:pPr>
    </w:p>
    <w:p w:rsidR="0020293F" w:rsidRDefault="0020293F" w:rsidP="009D27F6">
      <w:pPr>
        <w:ind w:right="-1"/>
        <w:jc w:val="both"/>
        <w:rPr>
          <w:sz w:val="28"/>
          <w:szCs w:val="28"/>
        </w:rPr>
      </w:pPr>
    </w:p>
    <w:p w:rsidR="0020293F" w:rsidRDefault="0020293F" w:rsidP="009D27F6">
      <w:pPr>
        <w:ind w:right="-1"/>
        <w:jc w:val="both"/>
        <w:rPr>
          <w:sz w:val="28"/>
          <w:szCs w:val="28"/>
        </w:rPr>
      </w:pPr>
    </w:p>
    <w:p w:rsidR="0020293F" w:rsidRDefault="0020293F" w:rsidP="009D27F6">
      <w:pPr>
        <w:ind w:right="-1"/>
        <w:jc w:val="both"/>
        <w:rPr>
          <w:sz w:val="28"/>
          <w:szCs w:val="28"/>
        </w:rPr>
      </w:pPr>
    </w:p>
    <w:p w:rsidR="0020293F" w:rsidRDefault="0020293F" w:rsidP="009D27F6">
      <w:pPr>
        <w:ind w:right="-1"/>
        <w:jc w:val="both"/>
        <w:rPr>
          <w:sz w:val="28"/>
          <w:szCs w:val="28"/>
        </w:rPr>
      </w:pPr>
    </w:p>
    <w:p w:rsidR="0020293F" w:rsidRDefault="0020293F" w:rsidP="009D27F6">
      <w:pPr>
        <w:ind w:right="-1"/>
        <w:jc w:val="both"/>
        <w:rPr>
          <w:sz w:val="28"/>
          <w:szCs w:val="28"/>
        </w:rPr>
      </w:pPr>
    </w:p>
    <w:p w:rsidR="0020293F" w:rsidRDefault="0020293F" w:rsidP="009D27F6">
      <w:pPr>
        <w:ind w:right="-1"/>
        <w:jc w:val="both"/>
        <w:rPr>
          <w:sz w:val="28"/>
          <w:szCs w:val="28"/>
        </w:rPr>
      </w:pPr>
    </w:p>
    <w:p w:rsidR="0020293F" w:rsidRDefault="0020293F" w:rsidP="009D27F6">
      <w:pPr>
        <w:ind w:right="-1"/>
        <w:jc w:val="both"/>
        <w:rPr>
          <w:sz w:val="28"/>
          <w:szCs w:val="28"/>
        </w:rPr>
      </w:pPr>
    </w:p>
    <w:p w:rsidR="0020293F" w:rsidRDefault="0020293F" w:rsidP="009D27F6">
      <w:pPr>
        <w:ind w:right="-1"/>
        <w:jc w:val="both"/>
        <w:rPr>
          <w:sz w:val="28"/>
          <w:szCs w:val="28"/>
        </w:rPr>
      </w:pPr>
    </w:p>
    <w:p w:rsidR="00275CCF" w:rsidRDefault="00275CCF" w:rsidP="009D27F6">
      <w:pPr>
        <w:ind w:right="-1"/>
        <w:jc w:val="both"/>
        <w:rPr>
          <w:sz w:val="28"/>
          <w:szCs w:val="28"/>
        </w:rPr>
      </w:pPr>
    </w:p>
    <w:p w:rsidR="00275CCF" w:rsidRDefault="00275CCF" w:rsidP="009D27F6">
      <w:pPr>
        <w:ind w:right="-1"/>
        <w:jc w:val="both"/>
        <w:rPr>
          <w:sz w:val="28"/>
          <w:szCs w:val="28"/>
        </w:rPr>
      </w:pPr>
    </w:p>
    <w:p w:rsidR="00275CCF" w:rsidRDefault="00275CCF" w:rsidP="009D27F6">
      <w:pPr>
        <w:ind w:right="-1"/>
        <w:jc w:val="both"/>
        <w:rPr>
          <w:sz w:val="28"/>
          <w:szCs w:val="28"/>
        </w:rPr>
      </w:pPr>
    </w:p>
    <w:p w:rsidR="00275CCF" w:rsidRDefault="00275CCF" w:rsidP="009D27F6">
      <w:pPr>
        <w:ind w:right="-1"/>
        <w:jc w:val="both"/>
        <w:rPr>
          <w:sz w:val="28"/>
          <w:szCs w:val="28"/>
        </w:rPr>
      </w:pPr>
    </w:p>
    <w:p w:rsidR="00275CCF" w:rsidRDefault="00275CCF" w:rsidP="009D27F6">
      <w:pPr>
        <w:ind w:right="-1"/>
        <w:jc w:val="both"/>
        <w:rPr>
          <w:sz w:val="28"/>
          <w:szCs w:val="28"/>
        </w:rPr>
      </w:pPr>
    </w:p>
    <w:p w:rsidR="00275CCF" w:rsidRDefault="00275CCF" w:rsidP="009D27F6">
      <w:pPr>
        <w:ind w:right="-1"/>
        <w:jc w:val="both"/>
        <w:rPr>
          <w:sz w:val="28"/>
          <w:szCs w:val="28"/>
        </w:rPr>
      </w:pPr>
    </w:p>
    <w:p w:rsidR="00275CCF" w:rsidRDefault="00275CCF" w:rsidP="009D27F6">
      <w:pPr>
        <w:ind w:right="-1"/>
        <w:jc w:val="both"/>
        <w:rPr>
          <w:sz w:val="28"/>
          <w:szCs w:val="28"/>
        </w:rPr>
      </w:pPr>
    </w:p>
    <w:p w:rsidR="00275CCF" w:rsidRDefault="00275CCF" w:rsidP="009D27F6">
      <w:pPr>
        <w:ind w:right="-1"/>
        <w:jc w:val="both"/>
        <w:rPr>
          <w:sz w:val="28"/>
          <w:szCs w:val="28"/>
        </w:rPr>
      </w:pPr>
    </w:p>
    <w:p w:rsidR="00275CCF" w:rsidRDefault="00275CCF" w:rsidP="009D27F6">
      <w:pPr>
        <w:ind w:right="-1"/>
        <w:jc w:val="both"/>
        <w:rPr>
          <w:sz w:val="28"/>
          <w:szCs w:val="28"/>
        </w:rPr>
      </w:pPr>
    </w:p>
    <w:p w:rsidR="00275CCF" w:rsidRDefault="00275CCF" w:rsidP="009D27F6">
      <w:pPr>
        <w:ind w:right="-1"/>
        <w:jc w:val="both"/>
        <w:rPr>
          <w:sz w:val="28"/>
          <w:szCs w:val="28"/>
        </w:rPr>
      </w:pPr>
    </w:p>
    <w:p w:rsidR="00275CCF" w:rsidRDefault="00275CCF" w:rsidP="009D27F6">
      <w:pPr>
        <w:ind w:right="-1"/>
        <w:jc w:val="both"/>
        <w:rPr>
          <w:sz w:val="28"/>
          <w:szCs w:val="28"/>
        </w:rPr>
      </w:pPr>
    </w:p>
    <w:p w:rsidR="00275CCF" w:rsidRDefault="00275CCF" w:rsidP="009D27F6">
      <w:pPr>
        <w:ind w:right="-1"/>
        <w:jc w:val="both"/>
        <w:rPr>
          <w:sz w:val="28"/>
          <w:szCs w:val="28"/>
        </w:rPr>
      </w:pPr>
    </w:p>
    <w:p w:rsidR="0020293F" w:rsidRDefault="0020293F" w:rsidP="009D27F6">
      <w:pPr>
        <w:ind w:right="-1"/>
        <w:jc w:val="both"/>
        <w:rPr>
          <w:sz w:val="28"/>
          <w:szCs w:val="28"/>
        </w:rPr>
      </w:pPr>
    </w:p>
    <w:p w:rsidR="00D63DD2" w:rsidRDefault="00D63DD2" w:rsidP="00D63DD2">
      <w:pPr>
        <w:ind w:firstLine="5245"/>
        <w:jc w:val="right"/>
      </w:pPr>
      <w:r>
        <w:lastRenderedPageBreak/>
        <w:t>Приложение № 1</w:t>
      </w:r>
      <w:r w:rsidR="00236137">
        <w:t>5</w:t>
      </w:r>
      <w:r>
        <w:t xml:space="preserve"> к протоколу № 35</w:t>
      </w:r>
    </w:p>
    <w:p w:rsidR="00D63DD2" w:rsidRDefault="00D63DD2" w:rsidP="00D63DD2">
      <w:pPr>
        <w:ind w:firstLine="5245"/>
        <w:jc w:val="right"/>
      </w:pPr>
      <w:r>
        <w:t>заседания Правления региональной</w:t>
      </w:r>
    </w:p>
    <w:p w:rsidR="00D63DD2" w:rsidRDefault="00D63DD2" w:rsidP="00D63DD2">
      <w:pPr>
        <w:ind w:firstLine="5245"/>
        <w:jc w:val="right"/>
      </w:pPr>
      <w:r>
        <w:t>энергетической комиссии Кемеровской</w:t>
      </w:r>
    </w:p>
    <w:p w:rsidR="00D63DD2" w:rsidRDefault="00D63DD2" w:rsidP="00D63DD2">
      <w:pPr>
        <w:ind w:firstLine="709"/>
        <w:jc w:val="right"/>
        <w:rPr>
          <w:sz w:val="28"/>
          <w:szCs w:val="28"/>
          <w:lang w:eastAsia="en-US"/>
        </w:rPr>
      </w:pPr>
      <w:r>
        <w:t>области от 30.06.2018</w:t>
      </w:r>
    </w:p>
    <w:p w:rsidR="00D63DD2" w:rsidRDefault="00D63DD2" w:rsidP="009D27F6">
      <w:pPr>
        <w:ind w:right="-1"/>
        <w:jc w:val="both"/>
        <w:rPr>
          <w:sz w:val="28"/>
          <w:szCs w:val="28"/>
        </w:rPr>
      </w:pPr>
    </w:p>
    <w:p w:rsidR="00D73AC9" w:rsidRPr="00CE7894" w:rsidRDefault="00D73AC9" w:rsidP="00D73AC9">
      <w:pPr>
        <w:jc w:val="center"/>
        <w:rPr>
          <w:b/>
        </w:rPr>
      </w:pPr>
      <w:r w:rsidRPr="00CE7894">
        <w:rPr>
          <w:b/>
        </w:rPr>
        <w:t>Розничные цены на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в баллонах на территории</w:t>
      </w:r>
    </w:p>
    <w:p w:rsidR="00D73AC9" w:rsidRPr="00CE7894" w:rsidRDefault="00D73AC9" w:rsidP="00D73AC9">
      <w:pPr>
        <w:jc w:val="center"/>
        <w:rPr>
          <w:b/>
        </w:rPr>
      </w:pPr>
      <w:r w:rsidRPr="00CE7894">
        <w:rPr>
          <w:b/>
        </w:rPr>
        <w:t xml:space="preserve">   </w:t>
      </w:r>
      <w:r w:rsidRPr="00CE7894">
        <w:rPr>
          <w:b/>
          <w:bCs/>
        </w:rPr>
        <w:t>Мариинского муниципального района</w:t>
      </w:r>
    </w:p>
    <w:p w:rsidR="00D73AC9" w:rsidRPr="00D73AC9" w:rsidRDefault="00D73AC9" w:rsidP="00D73AC9">
      <w:pPr>
        <w:ind w:left="3544"/>
        <w:jc w:val="center"/>
      </w:pPr>
    </w:p>
    <w:p w:rsidR="00D73AC9" w:rsidRPr="00D73AC9" w:rsidRDefault="00D73AC9" w:rsidP="00D73AC9">
      <w:pPr>
        <w:ind w:firstLine="709"/>
        <w:jc w:val="right"/>
      </w:pPr>
      <w:r w:rsidRPr="00D73AC9">
        <w:t xml:space="preserve">                                                                                      (НДС не облагается)</w:t>
      </w:r>
    </w:p>
    <w:tbl>
      <w:tblPr>
        <w:tblStyle w:val="a5"/>
        <w:tblW w:w="5000" w:type="pct"/>
        <w:jc w:val="center"/>
        <w:tblLayout w:type="fixed"/>
        <w:tblCellMar>
          <w:left w:w="0" w:type="dxa"/>
          <w:right w:w="0" w:type="dxa"/>
        </w:tblCellMar>
        <w:tblLook w:val="04A0" w:firstRow="1" w:lastRow="0" w:firstColumn="1" w:lastColumn="0" w:noHBand="0" w:noVBand="1"/>
      </w:tblPr>
      <w:tblGrid>
        <w:gridCol w:w="4254"/>
        <w:gridCol w:w="3126"/>
        <w:gridCol w:w="2814"/>
      </w:tblGrid>
      <w:tr w:rsidR="00D73AC9" w:rsidRPr="00CE7894" w:rsidTr="00D73AC9">
        <w:trPr>
          <w:jc w:val="center"/>
        </w:trPr>
        <w:tc>
          <w:tcPr>
            <w:tcW w:w="3857" w:type="dxa"/>
            <w:vAlign w:val="center"/>
          </w:tcPr>
          <w:p w:rsidR="00D73AC9" w:rsidRPr="00CE7894" w:rsidRDefault="00D73AC9" w:rsidP="00593665">
            <w:pPr>
              <w:jc w:val="center"/>
              <w:rPr>
                <w:rFonts w:eastAsiaTheme="minorHAnsi"/>
                <w:lang w:eastAsia="en-US"/>
              </w:rPr>
            </w:pPr>
            <w:r w:rsidRPr="00CE7894">
              <w:rPr>
                <w:rFonts w:eastAsiaTheme="minorHAnsi"/>
                <w:lang w:eastAsia="en-US"/>
              </w:rPr>
              <w:t>Газоснабжающая организация Кемеровской области</w:t>
            </w:r>
          </w:p>
        </w:tc>
        <w:tc>
          <w:tcPr>
            <w:tcW w:w="2835" w:type="dxa"/>
            <w:vAlign w:val="center"/>
          </w:tcPr>
          <w:p w:rsidR="00D73AC9" w:rsidRPr="00CE7894" w:rsidRDefault="00D73AC9" w:rsidP="00593665">
            <w:pPr>
              <w:ind w:right="-143"/>
              <w:jc w:val="center"/>
              <w:rPr>
                <w:rFonts w:eastAsiaTheme="minorHAnsi"/>
                <w:lang w:eastAsia="en-US"/>
              </w:rPr>
            </w:pPr>
            <w:r w:rsidRPr="00CE7894">
              <w:rPr>
                <w:rFonts w:eastAsiaTheme="minorHAnsi"/>
                <w:lang w:eastAsia="en-US"/>
              </w:rPr>
              <w:t>Розничная цена на сжиженный газ в баллонах с доставкой до потребителя,</w:t>
            </w:r>
          </w:p>
          <w:p w:rsidR="00D73AC9" w:rsidRPr="00CE7894" w:rsidRDefault="00D73AC9" w:rsidP="00593665">
            <w:pPr>
              <w:ind w:right="-143"/>
              <w:jc w:val="center"/>
              <w:rPr>
                <w:rFonts w:eastAsiaTheme="minorHAnsi"/>
                <w:lang w:eastAsia="en-US"/>
              </w:rPr>
            </w:pPr>
            <w:r w:rsidRPr="00CE7894">
              <w:rPr>
                <w:rFonts w:eastAsiaTheme="minorHAnsi"/>
                <w:lang w:eastAsia="en-US"/>
              </w:rPr>
              <w:t>руб./кг</w:t>
            </w:r>
          </w:p>
          <w:p w:rsidR="00D73AC9" w:rsidRPr="00CE7894" w:rsidRDefault="00D73AC9" w:rsidP="00593665">
            <w:pPr>
              <w:ind w:right="-143"/>
              <w:jc w:val="center"/>
              <w:rPr>
                <w:rFonts w:eastAsiaTheme="minorHAnsi"/>
                <w:lang w:eastAsia="en-US"/>
              </w:rPr>
            </w:pPr>
          </w:p>
        </w:tc>
        <w:tc>
          <w:tcPr>
            <w:tcW w:w="2552" w:type="dxa"/>
            <w:vAlign w:val="center"/>
          </w:tcPr>
          <w:p w:rsidR="00D73AC9" w:rsidRPr="00CE7894" w:rsidRDefault="00D73AC9" w:rsidP="00593665">
            <w:pPr>
              <w:ind w:right="-143"/>
              <w:jc w:val="center"/>
              <w:rPr>
                <w:rFonts w:eastAsiaTheme="minorHAnsi"/>
                <w:lang w:eastAsia="en-US"/>
              </w:rPr>
            </w:pPr>
          </w:p>
          <w:p w:rsidR="00D73AC9" w:rsidRPr="00CE7894" w:rsidRDefault="00D73AC9" w:rsidP="00593665">
            <w:pPr>
              <w:ind w:right="-143"/>
              <w:jc w:val="center"/>
              <w:rPr>
                <w:rFonts w:eastAsiaTheme="minorHAnsi"/>
                <w:lang w:eastAsia="en-US"/>
              </w:rPr>
            </w:pPr>
            <w:r w:rsidRPr="00CE7894">
              <w:rPr>
                <w:rFonts w:eastAsiaTheme="minorHAnsi"/>
                <w:lang w:eastAsia="en-US"/>
              </w:rPr>
              <w:t>Розничная цена на сжиженный газ в баллонах без доставки до потребителя,</w:t>
            </w:r>
          </w:p>
          <w:p w:rsidR="00D73AC9" w:rsidRPr="00CE7894" w:rsidRDefault="00D73AC9" w:rsidP="00593665">
            <w:pPr>
              <w:ind w:right="-143"/>
              <w:jc w:val="center"/>
              <w:rPr>
                <w:rFonts w:eastAsiaTheme="minorHAnsi"/>
                <w:lang w:eastAsia="en-US"/>
              </w:rPr>
            </w:pPr>
            <w:r w:rsidRPr="00CE7894">
              <w:rPr>
                <w:rFonts w:eastAsiaTheme="minorHAnsi"/>
                <w:lang w:eastAsia="en-US"/>
              </w:rPr>
              <w:t>руб./кг</w:t>
            </w:r>
          </w:p>
          <w:p w:rsidR="00D73AC9" w:rsidRPr="00CE7894" w:rsidRDefault="00D73AC9" w:rsidP="00593665">
            <w:pPr>
              <w:ind w:right="-143"/>
              <w:jc w:val="center"/>
              <w:rPr>
                <w:rFonts w:eastAsiaTheme="minorHAnsi"/>
                <w:lang w:eastAsia="en-US"/>
              </w:rPr>
            </w:pPr>
          </w:p>
        </w:tc>
      </w:tr>
      <w:tr w:rsidR="00D73AC9" w:rsidRPr="00CE7894" w:rsidTr="00D73AC9">
        <w:trPr>
          <w:jc w:val="center"/>
        </w:trPr>
        <w:tc>
          <w:tcPr>
            <w:tcW w:w="3857" w:type="dxa"/>
            <w:vAlign w:val="center"/>
          </w:tcPr>
          <w:p w:rsidR="00D73AC9" w:rsidRPr="00CE7894" w:rsidRDefault="00D73AC9" w:rsidP="00593665">
            <w:pPr>
              <w:ind w:left="63" w:right="-249"/>
              <w:rPr>
                <w:rFonts w:eastAsiaTheme="minorHAnsi"/>
                <w:lang w:eastAsia="en-US"/>
              </w:rPr>
            </w:pPr>
            <w:r w:rsidRPr="00CE7894">
              <w:rPr>
                <w:rFonts w:eastAsiaTheme="minorHAnsi"/>
                <w:lang w:eastAsia="en-US"/>
              </w:rPr>
              <w:t>ОАО «Мариинскмежрайгаз»,</w:t>
            </w:r>
          </w:p>
          <w:p w:rsidR="00D73AC9" w:rsidRPr="00CE7894" w:rsidRDefault="00D73AC9" w:rsidP="00593665">
            <w:pPr>
              <w:tabs>
                <w:tab w:val="left" w:pos="-79"/>
                <w:tab w:val="left" w:pos="0"/>
              </w:tabs>
              <w:ind w:left="63" w:right="-249"/>
              <w:rPr>
                <w:rFonts w:eastAsiaTheme="minorHAnsi"/>
                <w:lang w:eastAsia="en-US"/>
              </w:rPr>
            </w:pPr>
            <w:r w:rsidRPr="00CE7894">
              <w:rPr>
                <w:rFonts w:eastAsiaTheme="minorHAnsi"/>
                <w:lang w:eastAsia="en-US"/>
              </w:rPr>
              <w:t>ИНН 4213001006</w:t>
            </w:r>
          </w:p>
        </w:tc>
        <w:tc>
          <w:tcPr>
            <w:tcW w:w="2835" w:type="dxa"/>
          </w:tcPr>
          <w:p w:rsidR="00D73AC9" w:rsidRPr="00CE7894" w:rsidRDefault="00D73AC9" w:rsidP="00593665">
            <w:pPr>
              <w:jc w:val="center"/>
              <w:rPr>
                <w:rFonts w:eastAsiaTheme="minorHAnsi"/>
                <w:lang w:eastAsia="en-US"/>
              </w:rPr>
            </w:pPr>
            <w:r w:rsidRPr="00CE7894">
              <w:rPr>
                <w:rFonts w:eastAsiaTheme="minorHAnsi"/>
                <w:lang w:eastAsia="en-US"/>
              </w:rPr>
              <w:t>32,09</w:t>
            </w:r>
          </w:p>
        </w:tc>
        <w:tc>
          <w:tcPr>
            <w:tcW w:w="2552" w:type="dxa"/>
          </w:tcPr>
          <w:p w:rsidR="00D73AC9" w:rsidRPr="00CE7894" w:rsidRDefault="00D73AC9" w:rsidP="00593665">
            <w:pPr>
              <w:jc w:val="center"/>
              <w:rPr>
                <w:rFonts w:eastAsiaTheme="minorHAnsi"/>
                <w:lang w:eastAsia="en-US"/>
              </w:rPr>
            </w:pPr>
            <w:r w:rsidRPr="00CE7894">
              <w:rPr>
                <w:rFonts w:eastAsiaTheme="minorHAnsi"/>
                <w:lang w:eastAsia="en-US"/>
              </w:rPr>
              <w:t>24,85</w:t>
            </w:r>
          </w:p>
        </w:tc>
      </w:tr>
    </w:tbl>
    <w:p w:rsidR="00D73AC9" w:rsidRDefault="00D73AC9" w:rsidP="00D73AC9">
      <w:pPr>
        <w:ind w:firstLine="709"/>
        <w:jc w:val="center"/>
        <w:rPr>
          <w:sz w:val="28"/>
          <w:szCs w:val="28"/>
        </w:rPr>
      </w:pPr>
    </w:p>
    <w:p w:rsidR="00D73AC9" w:rsidRDefault="00D73AC9" w:rsidP="009D27F6">
      <w:pPr>
        <w:ind w:right="-1"/>
        <w:jc w:val="both"/>
        <w:rPr>
          <w:sz w:val="28"/>
          <w:szCs w:val="28"/>
        </w:rPr>
      </w:pPr>
    </w:p>
    <w:p w:rsidR="00E57FB4" w:rsidRDefault="00E57FB4" w:rsidP="009D27F6">
      <w:pPr>
        <w:ind w:right="-1"/>
        <w:jc w:val="both"/>
        <w:rPr>
          <w:sz w:val="28"/>
          <w:szCs w:val="28"/>
        </w:rPr>
      </w:pPr>
    </w:p>
    <w:p w:rsidR="00E57FB4" w:rsidRDefault="00E57FB4" w:rsidP="009D27F6">
      <w:pPr>
        <w:ind w:right="-1"/>
        <w:jc w:val="both"/>
        <w:rPr>
          <w:sz w:val="28"/>
          <w:szCs w:val="28"/>
        </w:rPr>
      </w:pPr>
    </w:p>
    <w:p w:rsidR="00E57FB4" w:rsidRDefault="00E57FB4" w:rsidP="009D27F6">
      <w:pPr>
        <w:ind w:right="-1"/>
        <w:jc w:val="both"/>
        <w:rPr>
          <w:sz w:val="28"/>
          <w:szCs w:val="28"/>
        </w:rPr>
      </w:pPr>
    </w:p>
    <w:p w:rsidR="00E57FB4" w:rsidRDefault="00E57FB4" w:rsidP="009D27F6">
      <w:pPr>
        <w:ind w:right="-1"/>
        <w:jc w:val="both"/>
        <w:rPr>
          <w:sz w:val="28"/>
          <w:szCs w:val="28"/>
        </w:rPr>
      </w:pPr>
    </w:p>
    <w:p w:rsidR="00E57FB4" w:rsidRDefault="00E57FB4" w:rsidP="009D27F6">
      <w:pPr>
        <w:ind w:right="-1"/>
        <w:jc w:val="both"/>
        <w:rPr>
          <w:sz w:val="28"/>
          <w:szCs w:val="28"/>
        </w:rPr>
      </w:pPr>
    </w:p>
    <w:p w:rsidR="00E57FB4" w:rsidRDefault="00E57FB4" w:rsidP="009D27F6">
      <w:pPr>
        <w:ind w:right="-1"/>
        <w:jc w:val="both"/>
        <w:rPr>
          <w:sz w:val="28"/>
          <w:szCs w:val="28"/>
        </w:rPr>
      </w:pPr>
    </w:p>
    <w:p w:rsidR="00E57FB4" w:rsidRDefault="00E57FB4" w:rsidP="009D27F6">
      <w:pPr>
        <w:ind w:right="-1"/>
        <w:jc w:val="both"/>
        <w:rPr>
          <w:sz w:val="28"/>
          <w:szCs w:val="28"/>
        </w:rPr>
      </w:pPr>
    </w:p>
    <w:p w:rsidR="00E57FB4" w:rsidRDefault="00E57FB4" w:rsidP="009D27F6">
      <w:pPr>
        <w:ind w:right="-1"/>
        <w:jc w:val="both"/>
        <w:rPr>
          <w:sz w:val="28"/>
          <w:szCs w:val="28"/>
        </w:rPr>
      </w:pPr>
    </w:p>
    <w:p w:rsidR="00E57FB4" w:rsidRDefault="00E57FB4" w:rsidP="009D27F6">
      <w:pPr>
        <w:ind w:right="-1"/>
        <w:jc w:val="both"/>
        <w:rPr>
          <w:sz w:val="28"/>
          <w:szCs w:val="28"/>
        </w:rPr>
      </w:pPr>
    </w:p>
    <w:p w:rsidR="00E57FB4" w:rsidRDefault="00E57FB4" w:rsidP="009D27F6">
      <w:pPr>
        <w:ind w:right="-1"/>
        <w:jc w:val="both"/>
        <w:rPr>
          <w:sz w:val="28"/>
          <w:szCs w:val="28"/>
        </w:rPr>
      </w:pPr>
    </w:p>
    <w:p w:rsidR="00E57FB4" w:rsidRDefault="00E57FB4" w:rsidP="009D27F6">
      <w:pPr>
        <w:ind w:right="-1"/>
        <w:jc w:val="both"/>
        <w:rPr>
          <w:sz w:val="28"/>
          <w:szCs w:val="28"/>
        </w:rPr>
      </w:pPr>
    </w:p>
    <w:p w:rsidR="00E57FB4" w:rsidRDefault="00E57FB4" w:rsidP="009D27F6">
      <w:pPr>
        <w:ind w:right="-1"/>
        <w:jc w:val="both"/>
        <w:rPr>
          <w:sz w:val="28"/>
          <w:szCs w:val="28"/>
        </w:rPr>
      </w:pPr>
    </w:p>
    <w:p w:rsidR="00E57FB4" w:rsidRDefault="00E57FB4" w:rsidP="009D27F6">
      <w:pPr>
        <w:ind w:right="-1"/>
        <w:jc w:val="both"/>
        <w:rPr>
          <w:sz w:val="28"/>
          <w:szCs w:val="28"/>
        </w:rPr>
      </w:pPr>
    </w:p>
    <w:p w:rsidR="00E57FB4" w:rsidRDefault="00E57FB4" w:rsidP="009D27F6">
      <w:pPr>
        <w:ind w:right="-1"/>
        <w:jc w:val="both"/>
        <w:rPr>
          <w:sz w:val="28"/>
          <w:szCs w:val="28"/>
        </w:rPr>
      </w:pPr>
    </w:p>
    <w:p w:rsidR="00E57FB4" w:rsidRDefault="00E57FB4" w:rsidP="009D27F6">
      <w:pPr>
        <w:ind w:right="-1"/>
        <w:jc w:val="both"/>
        <w:rPr>
          <w:sz w:val="28"/>
          <w:szCs w:val="28"/>
        </w:rPr>
      </w:pPr>
    </w:p>
    <w:p w:rsidR="00E57FB4" w:rsidRDefault="00E57FB4" w:rsidP="009D27F6">
      <w:pPr>
        <w:ind w:right="-1"/>
        <w:jc w:val="both"/>
        <w:rPr>
          <w:sz w:val="28"/>
          <w:szCs w:val="28"/>
        </w:rPr>
      </w:pPr>
    </w:p>
    <w:p w:rsidR="00E57FB4" w:rsidRDefault="00E57FB4" w:rsidP="009D27F6">
      <w:pPr>
        <w:ind w:right="-1"/>
        <w:jc w:val="both"/>
        <w:rPr>
          <w:sz w:val="28"/>
          <w:szCs w:val="28"/>
        </w:rPr>
      </w:pPr>
    </w:p>
    <w:p w:rsidR="00E57FB4" w:rsidRDefault="00E57FB4" w:rsidP="009D27F6">
      <w:pPr>
        <w:ind w:right="-1"/>
        <w:jc w:val="both"/>
        <w:rPr>
          <w:sz w:val="28"/>
          <w:szCs w:val="28"/>
        </w:rPr>
      </w:pPr>
    </w:p>
    <w:p w:rsidR="00E57FB4" w:rsidRDefault="00E57FB4" w:rsidP="009D27F6">
      <w:pPr>
        <w:ind w:right="-1"/>
        <w:jc w:val="both"/>
        <w:rPr>
          <w:sz w:val="28"/>
          <w:szCs w:val="28"/>
        </w:rPr>
      </w:pPr>
    </w:p>
    <w:p w:rsidR="00E57FB4" w:rsidRDefault="00E57FB4" w:rsidP="009D27F6">
      <w:pPr>
        <w:ind w:right="-1"/>
        <w:jc w:val="both"/>
        <w:rPr>
          <w:sz w:val="28"/>
          <w:szCs w:val="28"/>
        </w:rPr>
      </w:pPr>
    </w:p>
    <w:p w:rsidR="00E57FB4" w:rsidRDefault="00E57FB4" w:rsidP="009D27F6">
      <w:pPr>
        <w:ind w:right="-1"/>
        <w:jc w:val="both"/>
        <w:rPr>
          <w:sz w:val="28"/>
          <w:szCs w:val="28"/>
        </w:rPr>
      </w:pPr>
    </w:p>
    <w:p w:rsidR="00E57FB4" w:rsidRDefault="00E57FB4" w:rsidP="009D27F6">
      <w:pPr>
        <w:ind w:right="-1"/>
        <w:jc w:val="both"/>
        <w:rPr>
          <w:sz w:val="28"/>
          <w:szCs w:val="28"/>
        </w:rPr>
      </w:pPr>
    </w:p>
    <w:p w:rsidR="00E57FB4" w:rsidRDefault="00E57FB4" w:rsidP="009D27F6">
      <w:pPr>
        <w:ind w:right="-1"/>
        <w:jc w:val="both"/>
        <w:rPr>
          <w:sz w:val="28"/>
          <w:szCs w:val="28"/>
        </w:rPr>
      </w:pPr>
    </w:p>
    <w:p w:rsidR="00E57FB4" w:rsidRDefault="00E57FB4" w:rsidP="009D27F6">
      <w:pPr>
        <w:ind w:right="-1"/>
        <w:jc w:val="both"/>
        <w:rPr>
          <w:sz w:val="28"/>
          <w:szCs w:val="28"/>
        </w:rPr>
      </w:pPr>
    </w:p>
    <w:p w:rsidR="00087D55" w:rsidRDefault="00087D55" w:rsidP="009D27F6">
      <w:pPr>
        <w:ind w:right="-1"/>
        <w:jc w:val="both"/>
        <w:rPr>
          <w:sz w:val="28"/>
          <w:szCs w:val="28"/>
        </w:rPr>
      </w:pPr>
    </w:p>
    <w:p w:rsidR="00E57FB4" w:rsidRDefault="00E57FB4" w:rsidP="009D27F6">
      <w:pPr>
        <w:ind w:right="-1"/>
        <w:jc w:val="both"/>
        <w:rPr>
          <w:sz w:val="28"/>
          <w:szCs w:val="28"/>
        </w:rPr>
      </w:pPr>
    </w:p>
    <w:p w:rsidR="00E57FB4" w:rsidRDefault="00E57FB4" w:rsidP="00E57FB4">
      <w:pPr>
        <w:ind w:firstLine="5245"/>
        <w:jc w:val="right"/>
      </w:pPr>
      <w:r>
        <w:t>Приложение № 1</w:t>
      </w:r>
      <w:r w:rsidR="00236137">
        <w:t>6</w:t>
      </w:r>
      <w:r>
        <w:t xml:space="preserve"> к протоколу № 35</w:t>
      </w:r>
    </w:p>
    <w:p w:rsidR="00E57FB4" w:rsidRDefault="00E57FB4" w:rsidP="00E57FB4">
      <w:pPr>
        <w:ind w:firstLine="5245"/>
        <w:jc w:val="right"/>
      </w:pPr>
      <w:r>
        <w:t>заседания Правления региональной</w:t>
      </w:r>
    </w:p>
    <w:p w:rsidR="00E57FB4" w:rsidRDefault="00E57FB4" w:rsidP="00E57FB4">
      <w:pPr>
        <w:ind w:firstLine="5245"/>
        <w:jc w:val="right"/>
      </w:pPr>
      <w:r>
        <w:t>энергетической комиссии Кемеровской</w:t>
      </w:r>
    </w:p>
    <w:p w:rsidR="00E57FB4" w:rsidRDefault="00E57FB4" w:rsidP="00E57FB4">
      <w:pPr>
        <w:ind w:firstLine="709"/>
        <w:jc w:val="right"/>
        <w:rPr>
          <w:sz w:val="28"/>
          <w:szCs w:val="28"/>
          <w:lang w:eastAsia="en-US"/>
        </w:rPr>
      </w:pPr>
      <w:r>
        <w:t>области от 30.06.2018</w:t>
      </w:r>
    </w:p>
    <w:p w:rsidR="00E57FB4" w:rsidRPr="009166CC" w:rsidRDefault="00E57FB4" w:rsidP="009D27F6">
      <w:pPr>
        <w:ind w:right="-1"/>
        <w:jc w:val="both"/>
      </w:pPr>
    </w:p>
    <w:p w:rsidR="009166CC" w:rsidRPr="009166CC" w:rsidRDefault="009166CC" w:rsidP="009166CC">
      <w:pPr>
        <w:jc w:val="center"/>
      </w:pPr>
      <w:r w:rsidRPr="009166CC">
        <w:t>Экспертное заключение</w:t>
      </w:r>
    </w:p>
    <w:p w:rsidR="009166CC" w:rsidRPr="009166CC" w:rsidRDefault="009166CC" w:rsidP="009166CC">
      <w:pPr>
        <w:jc w:val="center"/>
      </w:pPr>
      <w:r w:rsidRPr="009166CC">
        <w:t>по результатам рассмотрения заявки на утверждение индивидуальной платы за технологическое присоединение к сетям газораспределения филиала ООО «Газпром газораспределение Томск» в Кемеровской области газоиспользующего оборудования</w:t>
      </w:r>
    </w:p>
    <w:p w:rsidR="009166CC" w:rsidRPr="009166CC" w:rsidRDefault="009166CC" w:rsidP="009166CC">
      <w:pPr>
        <w:jc w:val="center"/>
      </w:pPr>
      <w:r w:rsidRPr="009166CC">
        <w:t>торгового центра ООО ХК «Новолекс»</w:t>
      </w:r>
    </w:p>
    <w:p w:rsidR="009166CC" w:rsidRPr="009166CC" w:rsidRDefault="009166CC" w:rsidP="009166CC">
      <w:pPr>
        <w:jc w:val="center"/>
      </w:pPr>
      <w:r w:rsidRPr="009166CC">
        <w:t>по адресу: Кемеровская область, г. Кемерово,</w:t>
      </w:r>
    </w:p>
    <w:p w:rsidR="009166CC" w:rsidRPr="009166CC" w:rsidRDefault="009166CC" w:rsidP="009166CC">
      <w:pPr>
        <w:jc w:val="center"/>
      </w:pPr>
      <w:r w:rsidRPr="009166CC">
        <w:t>ул. Карболитовская, д. 16 б</w:t>
      </w:r>
    </w:p>
    <w:p w:rsidR="009166CC" w:rsidRPr="009166CC" w:rsidRDefault="009166CC" w:rsidP="009166CC">
      <w:pPr>
        <w:jc w:val="center"/>
      </w:pPr>
    </w:p>
    <w:p w:rsidR="009166CC" w:rsidRPr="009166CC" w:rsidRDefault="009166CC" w:rsidP="009166CC"/>
    <w:p w:rsidR="009166CC" w:rsidRPr="009166CC" w:rsidRDefault="009166CC" w:rsidP="009166CC">
      <w:pPr>
        <w:pStyle w:val="a6"/>
        <w:jc w:val="both"/>
        <w:rPr>
          <w:i/>
        </w:rPr>
      </w:pPr>
      <w:r w:rsidRPr="009166CC">
        <w:rPr>
          <w:i/>
        </w:rPr>
        <w:t xml:space="preserve">«25» июня 2018 г.                                                 </w:t>
      </w:r>
      <w:r w:rsidRPr="009166CC">
        <w:rPr>
          <w:i/>
        </w:rPr>
        <w:tab/>
        <w:t xml:space="preserve">                                                     г. Кемерово</w:t>
      </w:r>
    </w:p>
    <w:p w:rsidR="009166CC" w:rsidRPr="009166CC" w:rsidRDefault="009166CC" w:rsidP="009166CC">
      <w:pPr>
        <w:ind w:firstLine="567"/>
        <w:jc w:val="both"/>
      </w:pPr>
    </w:p>
    <w:p w:rsidR="009166CC" w:rsidRPr="009166CC" w:rsidRDefault="009166CC" w:rsidP="009166CC">
      <w:pPr>
        <w:ind w:firstLine="567"/>
        <w:jc w:val="both"/>
      </w:pPr>
      <w:r w:rsidRPr="009166CC">
        <w:t>В региональную энергетическую комиссию Кемеровской области (далее – РЭК) обратился филиал ООО «Газпром газораспределение Томск» в Кемеровской области (далее – ГРО) с заявкой на утверждение индивидуальной платы за технологическое присоединение к сетям газораспределения ГРО газоиспользующего оборудования ООО ХК «Новолекс» (в пределах границ земельного участка, расположенного по адресу: г. Кемерово, ул. Карболитовская,  д 16б). Диаметр действующего газопровода Ø 315 мм., подключаемого Ø 57 мм., максимальный часовой расход газа – 280,38 м</w:t>
      </w:r>
      <w:r w:rsidRPr="009166CC">
        <w:rPr>
          <w:vertAlign w:val="superscript"/>
        </w:rPr>
        <w:t>3</w:t>
      </w:r>
      <w:r w:rsidRPr="009166CC">
        <w:t>/час, годовой расход газа – 523 тыс. м</w:t>
      </w:r>
      <w:r w:rsidRPr="009166CC">
        <w:rPr>
          <w:vertAlign w:val="superscript"/>
        </w:rPr>
        <w:t>3</w:t>
      </w:r>
      <w:r w:rsidRPr="009166CC">
        <w:t>/год. Максимальное давление газа в точке подключения составляет 0,6 МПа, фактическое (расчетное) составляет 0,5 МПа.</w:t>
      </w:r>
    </w:p>
    <w:p w:rsidR="009166CC" w:rsidRPr="009166CC" w:rsidRDefault="009166CC" w:rsidP="009166CC">
      <w:pPr>
        <w:ind w:firstLine="567"/>
        <w:jc w:val="both"/>
      </w:pPr>
    </w:p>
    <w:p w:rsidR="009166CC" w:rsidRPr="009166CC" w:rsidRDefault="009166CC" w:rsidP="009166CC">
      <w:pPr>
        <w:pStyle w:val="ad"/>
        <w:spacing w:line="24" w:lineRule="atLeast"/>
        <w:ind w:left="0" w:firstLine="567"/>
        <w:rPr>
          <w:sz w:val="24"/>
          <w:szCs w:val="24"/>
        </w:rPr>
      </w:pPr>
      <w:r w:rsidRPr="009166CC">
        <w:rPr>
          <w:sz w:val="24"/>
          <w:szCs w:val="24"/>
        </w:rPr>
        <w:t>Нормативно-методической основой проведения анализа материалов представленных ГРО являются:</w:t>
      </w:r>
    </w:p>
    <w:p w:rsidR="009166CC" w:rsidRPr="009166CC" w:rsidRDefault="009166CC" w:rsidP="00844A4F">
      <w:pPr>
        <w:numPr>
          <w:ilvl w:val="1"/>
          <w:numId w:val="12"/>
        </w:numPr>
        <w:tabs>
          <w:tab w:val="clear" w:pos="360"/>
          <w:tab w:val="num" w:pos="709"/>
          <w:tab w:val="left" w:pos="10080"/>
        </w:tabs>
        <w:spacing w:line="24" w:lineRule="atLeast"/>
        <w:ind w:left="0" w:firstLine="426"/>
        <w:jc w:val="both"/>
      </w:pPr>
      <w:r w:rsidRPr="009166CC">
        <w:t>Гражданский кодекс Российской Федерации;</w:t>
      </w:r>
    </w:p>
    <w:p w:rsidR="009166CC" w:rsidRPr="009166CC" w:rsidRDefault="009166CC" w:rsidP="00844A4F">
      <w:pPr>
        <w:numPr>
          <w:ilvl w:val="1"/>
          <w:numId w:val="12"/>
        </w:numPr>
        <w:tabs>
          <w:tab w:val="clear" w:pos="360"/>
          <w:tab w:val="num" w:pos="709"/>
          <w:tab w:val="left" w:pos="10080"/>
        </w:tabs>
        <w:spacing w:line="24" w:lineRule="atLeast"/>
        <w:ind w:left="0" w:firstLine="426"/>
        <w:jc w:val="both"/>
      </w:pPr>
      <w:r w:rsidRPr="009166CC">
        <w:t>Налоговый кодекс Российской Федерации (в дальнейшем НК РФ);</w:t>
      </w:r>
    </w:p>
    <w:p w:rsidR="009166CC" w:rsidRPr="009166CC" w:rsidRDefault="009166CC" w:rsidP="00844A4F">
      <w:pPr>
        <w:numPr>
          <w:ilvl w:val="1"/>
          <w:numId w:val="12"/>
        </w:numPr>
        <w:tabs>
          <w:tab w:val="clear" w:pos="360"/>
          <w:tab w:val="num" w:pos="709"/>
          <w:tab w:val="left" w:pos="10080"/>
        </w:tabs>
        <w:spacing w:line="24" w:lineRule="atLeast"/>
        <w:ind w:left="0" w:firstLine="426"/>
        <w:jc w:val="both"/>
      </w:pPr>
      <w:r w:rsidRPr="009166CC">
        <w:t>Трудовой Кодекс Российской Федерации (в дальнейшем ТК РФ);</w:t>
      </w:r>
    </w:p>
    <w:p w:rsidR="009166CC" w:rsidRPr="009166CC" w:rsidRDefault="009166CC" w:rsidP="00844A4F">
      <w:pPr>
        <w:numPr>
          <w:ilvl w:val="1"/>
          <w:numId w:val="12"/>
        </w:numPr>
        <w:tabs>
          <w:tab w:val="clear" w:pos="360"/>
          <w:tab w:val="num" w:pos="709"/>
          <w:tab w:val="left" w:pos="10080"/>
        </w:tabs>
        <w:spacing w:line="24" w:lineRule="atLeast"/>
        <w:ind w:left="0" w:firstLine="426"/>
        <w:jc w:val="both"/>
      </w:pPr>
      <w:r w:rsidRPr="009166CC">
        <w:rPr>
          <w:spacing w:val="-5"/>
        </w:rPr>
        <w:t xml:space="preserve">Федеральный Закон </w:t>
      </w:r>
      <w:r w:rsidRPr="009166CC">
        <w:rPr>
          <w:spacing w:val="-7"/>
        </w:rPr>
        <w:t>от 17.08.1995 № 147-ФЗ «О естественных монополиях»;</w:t>
      </w:r>
    </w:p>
    <w:p w:rsidR="009166CC" w:rsidRPr="009166CC" w:rsidRDefault="009166CC" w:rsidP="00844A4F">
      <w:pPr>
        <w:numPr>
          <w:ilvl w:val="1"/>
          <w:numId w:val="12"/>
        </w:numPr>
        <w:tabs>
          <w:tab w:val="clear" w:pos="360"/>
          <w:tab w:val="num" w:pos="709"/>
          <w:tab w:val="left" w:pos="10080"/>
        </w:tabs>
        <w:spacing w:line="24" w:lineRule="atLeast"/>
        <w:ind w:left="0" w:firstLine="426"/>
        <w:jc w:val="both"/>
        <w:rPr>
          <w:spacing w:val="-7"/>
        </w:rPr>
      </w:pPr>
      <w:r w:rsidRPr="009166CC">
        <w:rPr>
          <w:spacing w:val="-7"/>
        </w:rPr>
        <w:t>Методические указания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утвержденные приказом ФСТ России от 28 апреля 2014 г. №101-э/3 (далее Методические указания);</w:t>
      </w:r>
    </w:p>
    <w:p w:rsidR="009166CC" w:rsidRPr="009166CC" w:rsidRDefault="009166CC" w:rsidP="00844A4F">
      <w:pPr>
        <w:numPr>
          <w:ilvl w:val="1"/>
          <w:numId w:val="12"/>
        </w:numPr>
        <w:tabs>
          <w:tab w:val="clear" w:pos="360"/>
          <w:tab w:val="num" w:pos="709"/>
          <w:tab w:val="left" w:pos="10080"/>
        </w:tabs>
        <w:spacing w:line="24" w:lineRule="atLeast"/>
        <w:ind w:left="0" w:firstLine="426"/>
        <w:jc w:val="both"/>
        <w:rPr>
          <w:spacing w:val="-7"/>
        </w:rPr>
      </w:pPr>
      <w:r w:rsidRPr="009166CC">
        <w:rPr>
          <w:spacing w:val="-7"/>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России от 30 декабря 2013 г. №1314 (далее – Правила);</w:t>
      </w:r>
    </w:p>
    <w:p w:rsidR="009166CC" w:rsidRPr="009166CC" w:rsidRDefault="009166CC" w:rsidP="00844A4F">
      <w:pPr>
        <w:numPr>
          <w:ilvl w:val="1"/>
          <w:numId w:val="12"/>
        </w:numPr>
        <w:tabs>
          <w:tab w:val="clear" w:pos="360"/>
          <w:tab w:val="num" w:pos="709"/>
          <w:tab w:val="left" w:pos="10080"/>
        </w:tabs>
        <w:spacing w:line="24" w:lineRule="atLeast"/>
        <w:ind w:left="0" w:firstLine="426"/>
        <w:jc w:val="both"/>
        <w:rPr>
          <w:spacing w:val="-7"/>
        </w:rPr>
      </w:pPr>
      <w:r w:rsidRPr="009166CC">
        <w:rPr>
          <w:spacing w:val="-7"/>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rsidR="009166CC" w:rsidRPr="009166CC" w:rsidRDefault="009166CC" w:rsidP="00844A4F">
      <w:pPr>
        <w:numPr>
          <w:ilvl w:val="1"/>
          <w:numId w:val="12"/>
        </w:numPr>
        <w:tabs>
          <w:tab w:val="clear" w:pos="360"/>
          <w:tab w:val="num" w:pos="709"/>
          <w:tab w:val="left" w:pos="10080"/>
        </w:tabs>
        <w:spacing w:line="24" w:lineRule="atLeast"/>
        <w:ind w:left="0" w:firstLine="426"/>
        <w:jc w:val="both"/>
        <w:rPr>
          <w:spacing w:val="-7"/>
        </w:rPr>
      </w:pPr>
      <w:r w:rsidRPr="009166CC">
        <w:rPr>
          <w:spacing w:val="-7"/>
        </w:rPr>
        <w:t>«Примерный прейскурант на услуги газового хозяйства по техническому обслуживанию и ремонту газораспределительных систем» (утв. Приказом                      ОАО «Росгазификация» от 20.06.2001 № 35);</w:t>
      </w:r>
    </w:p>
    <w:p w:rsidR="009166CC" w:rsidRPr="009166CC" w:rsidRDefault="009166CC" w:rsidP="00844A4F">
      <w:pPr>
        <w:numPr>
          <w:ilvl w:val="1"/>
          <w:numId w:val="12"/>
        </w:numPr>
        <w:tabs>
          <w:tab w:val="clear" w:pos="360"/>
          <w:tab w:val="num" w:pos="709"/>
          <w:tab w:val="left" w:pos="10080"/>
        </w:tabs>
        <w:spacing w:line="24" w:lineRule="atLeast"/>
        <w:ind w:left="0" w:firstLine="426"/>
        <w:jc w:val="both"/>
      </w:pPr>
      <w:r w:rsidRPr="009166CC">
        <w:rPr>
          <w:spacing w:val="-7"/>
        </w:rPr>
        <w:t>Прочие законы и подзаконные акты, методические разработки и подходы,</w:t>
      </w:r>
      <w:r w:rsidRPr="009166CC">
        <w:t xml:space="preserve"> действующие в отношении сферы и предмета государственного регулирования тарифов на продукцию (услуги) в газовой отрасли.</w:t>
      </w:r>
    </w:p>
    <w:p w:rsidR="009166CC" w:rsidRPr="009166CC" w:rsidRDefault="009166CC" w:rsidP="00844A4F">
      <w:pPr>
        <w:numPr>
          <w:ilvl w:val="1"/>
          <w:numId w:val="12"/>
        </w:numPr>
        <w:tabs>
          <w:tab w:val="clear" w:pos="360"/>
          <w:tab w:val="num" w:pos="709"/>
          <w:tab w:val="left" w:pos="10080"/>
        </w:tabs>
        <w:spacing w:line="24" w:lineRule="atLeast"/>
        <w:ind w:left="0" w:firstLine="426"/>
        <w:jc w:val="both"/>
      </w:pPr>
    </w:p>
    <w:p w:rsidR="009166CC" w:rsidRPr="009166CC" w:rsidRDefault="009166CC" w:rsidP="00844A4F">
      <w:pPr>
        <w:numPr>
          <w:ilvl w:val="0"/>
          <w:numId w:val="15"/>
        </w:numPr>
        <w:jc w:val="center"/>
        <w:rPr>
          <w:b/>
        </w:rPr>
      </w:pPr>
      <w:r w:rsidRPr="009166CC">
        <w:rPr>
          <w:b/>
        </w:rPr>
        <w:t>Перечень представленных материалов</w:t>
      </w:r>
    </w:p>
    <w:p w:rsidR="009166CC" w:rsidRPr="009166CC" w:rsidRDefault="009166CC" w:rsidP="009166CC">
      <w:pPr>
        <w:ind w:left="360"/>
        <w:jc w:val="both"/>
      </w:pPr>
    </w:p>
    <w:p w:rsidR="009166CC" w:rsidRPr="009166CC" w:rsidRDefault="009166CC" w:rsidP="00844A4F">
      <w:pPr>
        <w:numPr>
          <w:ilvl w:val="0"/>
          <w:numId w:val="11"/>
        </w:numPr>
        <w:tabs>
          <w:tab w:val="clear" w:pos="1200"/>
          <w:tab w:val="left" w:pos="840"/>
          <w:tab w:val="num" w:pos="1134"/>
        </w:tabs>
        <w:ind w:left="0" w:firstLine="709"/>
        <w:jc w:val="both"/>
      </w:pPr>
      <w:r w:rsidRPr="009166CC">
        <w:t>Расчет платы за технологическое присоединение газоиспользующего оборудования по индивидуальному проекту ООО ХК «Новолекс».</w:t>
      </w:r>
    </w:p>
    <w:p w:rsidR="009166CC" w:rsidRPr="009166CC" w:rsidRDefault="009166CC" w:rsidP="00844A4F">
      <w:pPr>
        <w:numPr>
          <w:ilvl w:val="0"/>
          <w:numId w:val="11"/>
        </w:numPr>
        <w:tabs>
          <w:tab w:val="clear" w:pos="1200"/>
          <w:tab w:val="left" w:pos="840"/>
          <w:tab w:val="num" w:pos="1134"/>
        </w:tabs>
        <w:ind w:left="0" w:firstLine="709"/>
        <w:jc w:val="both"/>
      </w:pPr>
      <w:r w:rsidRPr="009166CC">
        <w:lastRenderedPageBreak/>
        <w:t xml:space="preserve">Планируемые расходы по мероприятию «Осуществление ГРО фактического подключения (технологического присоединения) объектов капитального строительства Заявителя к сети газораспределения и проведение пуска газа».  </w:t>
      </w:r>
    </w:p>
    <w:p w:rsidR="009166CC" w:rsidRPr="009166CC" w:rsidRDefault="009166CC" w:rsidP="00844A4F">
      <w:pPr>
        <w:numPr>
          <w:ilvl w:val="0"/>
          <w:numId w:val="11"/>
        </w:numPr>
        <w:tabs>
          <w:tab w:val="clear" w:pos="1200"/>
          <w:tab w:val="left" w:pos="840"/>
          <w:tab w:val="num" w:pos="1134"/>
        </w:tabs>
        <w:ind w:left="0" w:firstLine="709"/>
        <w:jc w:val="both"/>
      </w:pPr>
      <w:r w:rsidRPr="009166CC">
        <w:t>Калькуляция затрат по пуску газа.</w:t>
      </w:r>
    </w:p>
    <w:p w:rsidR="009166CC" w:rsidRPr="009166CC" w:rsidRDefault="009166CC" w:rsidP="00844A4F">
      <w:pPr>
        <w:numPr>
          <w:ilvl w:val="0"/>
          <w:numId w:val="11"/>
        </w:numPr>
        <w:tabs>
          <w:tab w:val="clear" w:pos="1200"/>
          <w:tab w:val="left" w:pos="840"/>
          <w:tab w:val="num" w:pos="1134"/>
        </w:tabs>
        <w:ind w:left="0" w:firstLine="709"/>
        <w:jc w:val="both"/>
      </w:pPr>
      <w:r w:rsidRPr="009166CC">
        <w:t>Расчет расходов на выполнение работ по проверке ГРО выполнения Заявителем технических условий.</w:t>
      </w:r>
    </w:p>
    <w:p w:rsidR="009166CC" w:rsidRPr="009166CC" w:rsidRDefault="009166CC" w:rsidP="00844A4F">
      <w:pPr>
        <w:numPr>
          <w:ilvl w:val="0"/>
          <w:numId w:val="11"/>
        </w:numPr>
        <w:tabs>
          <w:tab w:val="clear" w:pos="1200"/>
          <w:tab w:val="left" w:pos="1134"/>
        </w:tabs>
        <w:ind w:left="0" w:firstLine="709"/>
        <w:jc w:val="both"/>
      </w:pPr>
      <w:r w:rsidRPr="009166CC">
        <w:t>Копия акта определения норм времени, утвержденных по филиалу ООО «Газпром газораспределение Томск» в Кемеровской области.</w:t>
      </w:r>
    </w:p>
    <w:p w:rsidR="009166CC" w:rsidRPr="009166CC" w:rsidRDefault="009166CC" w:rsidP="00844A4F">
      <w:pPr>
        <w:numPr>
          <w:ilvl w:val="0"/>
          <w:numId w:val="11"/>
        </w:numPr>
        <w:tabs>
          <w:tab w:val="clear" w:pos="1200"/>
          <w:tab w:val="left" w:pos="840"/>
          <w:tab w:val="num" w:pos="1134"/>
        </w:tabs>
        <w:ind w:left="0" w:firstLine="709"/>
        <w:jc w:val="both"/>
      </w:pPr>
      <w:r w:rsidRPr="009166CC">
        <w:t>Копия тарифных ставок для расчета стоимости услуг по филиалу ООО «Газпром газораспределение Томск» в Кемеровской области на 2018 год, утвержденные директором ГРО.</w:t>
      </w:r>
    </w:p>
    <w:p w:rsidR="009166CC" w:rsidRPr="009166CC" w:rsidRDefault="009166CC" w:rsidP="00844A4F">
      <w:pPr>
        <w:numPr>
          <w:ilvl w:val="0"/>
          <w:numId w:val="11"/>
        </w:numPr>
        <w:tabs>
          <w:tab w:val="clear" w:pos="1200"/>
          <w:tab w:val="left" w:pos="840"/>
          <w:tab w:val="num" w:pos="1134"/>
        </w:tabs>
        <w:ind w:left="0" w:firstLine="709"/>
        <w:jc w:val="both"/>
      </w:pPr>
      <w:r w:rsidRPr="009166CC">
        <w:t>Расчет расхода газа при выполнении врезок в действующие газопроводы на территории Кемеровской области.</w:t>
      </w:r>
    </w:p>
    <w:p w:rsidR="009166CC" w:rsidRPr="009166CC" w:rsidRDefault="009166CC" w:rsidP="00844A4F">
      <w:pPr>
        <w:numPr>
          <w:ilvl w:val="0"/>
          <w:numId w:val="11"/>
        </w:numPr>
        <w:tabs>
          <w:tab w:val="clear" w:pos="1200"/>
          <w:tab w:val="left" w:pos="840"/>
          <w:tab w:val="num" w:pos="1134"/>
        </w:tabs>
        <w:ind w:left="0" w:firstLine="709"/>
        <w:jc w:val="both"/>
      </w:pPr>
      <w:r w:rsidRPr="009166CC">
        <w:t>Копия приказа №59-КФ от 20.04.2015 г. «Об утверждении норматива накладных расходов».</w:t>
      </w:r>
    </w:p>
    <w:p w:rsidR="009166CC" w:rsidRPr="009166CC" w:rsidRDefault="009166CC" w:rsidP="00844A4F">
      <w:pPr>
        <w:numPr>
          <w:ilvl w:val="0"/>
          <w:numId w:val="11"/>
        </w:numPr>
        <w:tabs>
          <w:tab w:val="clear" w:pos="1200"/>
          <w:tab w:val="left" w:pos="840"/>
          <w:tab w:val="num" w:pos="1134"/>
        </w:tabs>
        <w:ind w:left="0" w:firstLine="709"/>
        <w:jc w:val="both"/>
      </w:pPr>
      <w:r w:rsidRPr="009166CC">
        <w:t>Локальная смета № 9/18 на врезку проектируемого газопровода Ду 50мм в действующий газопровод высокого давления Ду 300 мм.</w:t>
      </w:r>
    </w:p>
    <w:p w:rsidR="009166CC" w:rsidRPr="009166CC" w:rsidRDefault="009166CC" w:rsidP="00844A4F">
      <w:pPr>
        <w:numPr>
          <w:ilvl w:val="0"/>
          <w:numId w:val="11"/>
        </w:numPr>
        <w:tabs>
          <w:tab w:val="clear" w:pos="1200"/>
          <w:tab w:val="left" w:pos="840"/>
          <w:tab w:val="num" w:pos="1134"/>
        </w:tabs>
        <w:ind w:left="0" w:firstLine="709"/>
        <w:jc w:val="both"/>
      </w:pPr>
      <w:r w:rsidRPr="009166CC">
        <w:t>Заявка о заключении договора о подключении (технологическом присоединении) объектов капитального строительства к сети газораспределения от ООО ХК «Новолекс».</w:t>
      </w:r>
    </w:p>
    <w:p w:rsidR="009166CC" w:rsidRPr="009166CC" w:rsidRDefault="009166CC" w:rsidP="00844A4F">
      <w:pPr>
        <w:numPr>
          <w:ilvl w:val="0"/>
          <w:numId w:val="11"/>
        </w:numPr>
        <w:tabs>
          <w:tab w:val="clear" w:pos="1200"/>
          <w:tab w:val="left" w:pos="840"/>
          <w:tab w:val="num" w:pos="1134"/>
        </w:tabs>
        <w:ind w:left="0" w:firstLine="709"/>
        <w:jc w:val="both"/>
      </w:pPr>
      <w:r w:rsidRPr="009166CC">
        <w:t>Копия договора от 04.06.2018 № КИ 15-18/438 «О подключении (технологическом присоединении) объектов капитального строительства к сети газораспределения с применением платы за подключение, определяемой органом исполнительной власти субъектов Российской Федерации в области государственного регулирования тарифов по индивидуальному проекту» с копиями приложений к договору №1, №2, №3, №4.</w:t>
      </w:r>
    </w:p>
    <w:p w:rsidR="009166CC" w:rsidRPr="009166CC" w:rsidRDefault="009166CC" w:rsidP="00844A4F">
      <w:pPr>
        <w:numPr>
          <w:ilvl w:val="0"/>
          <w:numId w:val="11"/>
        </w:numPr>
        <w:tabs>
          <w:tab w:val="clear" w:pos="1200"/>
          <w:tab w:val="left" w:pos="840"/>
          <w:tab w:val="num" w:pos="1134"/>
        </w:tabs>
        <w:ind w:left="0" w:firstLine="709"/>
        <w:jc w:val="both"/>
      </w:pPr>
      <w:r w:rsidRPr="009166CC">
        <w:t>Копия технических условий присоединения объекта капитального строительства к газораспределительным сетям ООО «Газпром газораспределение Томск» от 09.10.2017 № 8.</w:t>
      </w:r>
    </w:p>
    <w:p w:rsidR="009166CC" w:rsidRPr="009166CC" w:rsidRDefault="009166CC" w:rsidP="00844A4F">
      <w:pPr>
        <w:numPr>
          <w:ilvl w:val="0"/>
          <w:numId w:val="11"/>
        </w:numPr>
        <w:tabs>
          <w:tab w:val="clear" w:pos="1200"/>
          <w:tab w:val="left" w:pos="840"/>
          <w:tab w:val="num" w:pos="1134"/>
        </w:tabs>
        <w:ind w:left="0" w:firstLine="709"/>
        <w:jc w:val="both"/>
      </w:pPr>
      <w:r w:rsidRPr="009166CC">
        <w:t>Копия проекта узла подключения к существующему газопроводу.</w:t>
      </w:r>
    </w:p>
    <w:p w:rsidR="009166CC" w:rsidRPr="009166CC" w:rsidRDefault="009166CC" w:rsidP="00844A4F">
      <w:pPr>
        <w:numPr>
          <w:ilvl w:val="0"/>
          <w:numId w:val="11"/>
        </w:numPr>
        <w:tabs>
          <w:tab w:val="clear" w:pos="1200"/>
          <w:tab w:val="left" w:pos="840"/>
          <w:tab w:val="num" w:pos="1134"/>
        </w:tabs>
        <w:ind w:left="0" w:firstLine="709"/>
        <w:jc w:val="both"/>
      </w:pPr>
      <w:r w:rsidRPr="009166CC">
        <w:t>Выписка из ЕГРН об объекте недвижимости по адресу: г. Кемерово, ул. Карболитовская, д 16б.</w:t>
      </w:r>
    </w:p>
    <w:p w:rsidR="009166CC" w:rsidRPr="009166CC" w:rsidRDefault="009166CC" w:rsidP="009166CC">
      <w:pPr>
        <w:autoSpaceDE w:val="0"/>
        <w:autoSpaceDN w:val="0"/>
        <w:adjustRightInd w:val="0"/>
        <w:ind w:firstLine="540"/>
        <w:jc w:val="both"/>
      </w:pPr>
      <w:r w:rsidRPr="009166CC">
        <w:t>Согласно пункту 6 Методических указаний, органами исполнительной власти субъектов Российской Федерации в области государственного регулирования тарифов при поступлении соответствующих заявок от ГРО утверждается плата за технологическое присоединение газоиспользующего оборудования с максимальным расходом газа свыше 500 куб. метров газа в час и (или) проектным рабочим давлением в присоединяемом газопроводе свыше 0,6 МПа, а также в случаях, если лицо, подавшее заявку на подключение (технологическое присоединение), письменно подтверждает готовность компенсировать расходы ГРО, связанные с ликвидацией дефицита пропускной способности существующих сетей газораспределения, необходимой для осуществления технологического присоединения, в случае, если такие расходы не были включены в инвестиционные программы ГРО, исходя из стоимости мероприятий по технологическому присоединению, определенной по индивидуальному проекту после его разработки и экспертизы.</w:t>
      </w:r>
    </w:p>
    <w:p w:rsidR="009166CC" w:rsidRPr="009166CC" w:rsidRDefault="009166CC" w:rsidP="009166CC">
      <w:pPr>
        <w:autoSpaceDE w:val="0"/>
        <w:autoSpaceDN w:val="0"/>
        <w:adjustRightInd w:val="0"/>
        <w:ind w:firstLine="709"/>
        <w:jc w:val="both"/>
      </w:pPr>
      <w:r w:rsidRPr="009166CC">
        <w:t>Плата за технологическое присоединение газоиспользующего оборудования к сетям газораспределения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rsidR="009166CC" w:rsidRPr="009166CC" w:rsidRDefault="009166CC" w:rsidP="009166CC">
      <w:pPr>
        <w:autoSpaceDE w:val="0"/>
        <w:autoSpaceDN w:val="0"/>
        <w:adjustRightInd w:val="0"/>
        <w:ind w:firstLine="709"/>
        <w:jc w:val="both"/>
      </w:pPr>
      <w:r w:rsidRPr="009166CC">
        <w:t>проведение лесоустроительных работ;</w:t>
      </w:r>
    </w:p>
    <w:p w:rsidR="009166CC" w:rsidRPr="009166CC" w:rsidRDefault="009166CC" w:rsidP="009166CC">
      <w:pPr>
        <w:autoSpaceDE w:val="0"/>
        <w:autoSpaceDN w:val="0"/>
        <w:adjustRightInd w:val="0"/>
        <w:ind w:firstLine="709"/>
        <w:jc w:val="both"/>
      </w:pPr>
      <w:r w:rsidRPr="009166CC">
        <w:t>проведение врезки в газопроводы диаметром не менее 250 мм под давлением не менее 0,3 МПа;</w:t>
      </w:r>
    </w:p>
    <w:p w:rsidR="009166CC" w:rsidRPr="009166CC" w:rsidRDefault="009166CC" w:rsidP="009166CC">
      <w:pPr>
        <w:autoSpaceDE w:val="0"/>
        <w:autoSpaceDN w:val="0"/>
        <w:adjustRightInd w:val="0"/>
        <w:ind w:firstLine="709"/>
        <w:jc w:val="both"/>
      </w:pPr>
      <w:r w:rsidRPr="009166CC">
        <w:t>переходы через водные преграды;</w:t>
      </w:r>
    </w:p>
    <w:p w:rsidR="009166CC" w:rsidRPr="009166CC" w:rsidRDefault="009166CC" w:rsidP="009166CC">
      <w:pPr>
        <w:autoSpaceDE w:val="0"/>
        <w:autoSpaceDN w:val="0"/>
        <w:adjustRightInd w:val="0"/>
        <w:ind w:firstLine="709"/>
        <w:jc w:val="both"/>
      </w:pPr>
      <w:r w:rsidRPr="009166CC">
        <w:t>прокладку газопровода методом горизонтально направленного бурения;</w:t>
      </w:r>
    </w:p>
    <w:p w:rsidR="009166CC" w:rsidRPr="009166CC" w:rsidRDefault="009166CC" w:rsidP="009166CC">
      <w:pPr>
        <w:autoSpaceDE w:val="0"/>
        <w:autoSpaceDN w:val="0"/>
        <w:adjustRightInd w:val="0"/>
        <w:ind w:firstLine="709"/>
        <w:jc w:val="both"/>
      </w:pPr>
      <w:r w:rsidRPr="009166CC">
        <w:t>прокладку газопровода по болотам 3-го типа, и (или) в скальных породах, и (или) на землях особо охраняемых природных территорий.</w:t>
      </w:r>
    </w:p>
    <w:p w:rsidR="009166CC" w:rsidRPr="009166CC" w:rsidRDefault="009166CC" w:rsidP="009166CC">
      <w:pPr>
        <w:autoSpaceDE w:val="0"/>
        <w:autoSpaceDN w:val="0"/>
        <w:adjustRightInd w:val="0"/>
        <w:ind w:firstLine="709"/>
        <w:jc w:val="both"/>
      </w:pPr>
      <w:r w:rsidRPr="009166CC">
        <w:t>Таким образом, учитывая предусмотренное проектом технологическое присоединение проектируемого газопровода к существующему Ø 315 и давление в точке врезки в пределах от 0,5 МПа до 0,6 МПа, а также представление исчерпывающего перечня материалов, экспертами РЭК принято решение:</w:t>
      </w:r>
    </w:p>
    <w:p w:rsidR="009166CC" w:rsidRPr="009166CC" w:rsidRDefault="009166CC" w:rsidP="00844A4F">
      <w:pPr>
        <w:numPr>
          <w:ilvl w:val="0"/>
          <w:numId w:val="13"/>
        </w:numPr>
        <w:autoSpaceDE w:val="0"/>
        <w:autoSpaceDN w:val="0"/>
        <w:adjustRightInd w:val="0"/>
        <w:jc w:val="both"/>
      </w:pPr>
      <w:r w:rsidRPr="009166CC">
        <w:lastRenderedPageBreak/>
        <w:t>считать заявку соответствующей п.6 Методических указаний;</w:t>
      </w:r>
    </w:p>
    <w:p w:rsidR="009166CC" w:rsidRPr="009166CC" w:rsidRDefault="009166CC" w:rsidP="00844A4F">
      <w:pPr>
        <w:numPr>
          <w:ilvl w:val="0"/>
          <w:numId w:val="13"/>
        </w:numPr>
        <w:autoSpaceDE w:val="0"/>
        <w:autoSpaceDN w:val="0"/>
        <w:adjustRightInd w:val="0"/>
        <w:jc w:val="both"/>
      </w:pPr>
      <w:r w:rsidRPr="009166CC">
        <w:t>провести экспертизу расчета индивидуальной платы за технологическое присоединение к сетям газораспределения.</w:t>
      </w:r>
    </w:p>
    <w:p w:rsidR="009166CC" w:rsidRPr="009166CC" w:rsidRDefault="009166CC" w:rsidP="009166CC">
      <w:pPr>
        <w:tabs>
          <w:tab w:val="left" w:pos="3283"/>
        </w:tabs>
        <w:jc w:val="center"/>
        <w:rPr>
          <w:b/>
        </w:rPr>
      </w:pPr>
    </w:p>
    <w:p w:rsidR="009166CC" w:rsidRPr="009166CC" w:rsidRDefault="009166CC" w:rsidP="00844A4F">
      <w:pPr>
        <w:numPr>
          <w:ilvl w:val="0"/>
          <w:numId w:val="15"/>
        </w:numPr>
        <w:tabs>
          <w:tab w:val="left" w:pos="851"/>
        </w:tabs>
        <w:ind w:left="0" w:firstLine="426"/>
        <w:jc w:val="center"/>
        <w:rPr>
          <w:b/>
        </w:rPr>
      </w:pPr>
      <w:r w:rsidRPr="009166CC">
        <w:rPr>
          <w:b/>
        </w:rPr>
        <w:t xml:space="preserve">Физический объём необходимых работ по подключению Заявителя </w:t>
      </w:r>
    </w:p>
    <w:p w:rsidR="009166CC" w:rsidRPr="009166CC" w:rsidRDefault="009166CC" w:rsidP="009166CC">
      <w:pPr>
        <w:tabs>
          <w:tab w:val="left" w:pos="3283"/>
        </w:tabs>
        <w:ind w:firstLine="709"/>
        <w:jc w:val="center"/>
        <w:rPr>
          <w:b/>
        </w:rPr>
      </w:pPr>
    </w:p>
    <w:p w:rsidR="009166CC" w:rsidRPr="009166CC" w:rsidRDefault="009166CC" w:rsidP="009166CC">
      <w:pPr>
        <w:autoSpaceDE w:val="0"/>
        <w:autoSpaceDN w:val="0"/>
        <w:adjustRightInd w:val="0"/>
        <w:ind w:firstLine="540"/>
        <w:jc w:val="both"/>
      </w:pPr>
      <w:r w:rsidRPr="009166CC">
        <w:t xml:space="preserve">В соответствии с п. 9 Методических указаний для расчета платы за технологическое присоединение учитываются расходы на выполнение ГРО следующих </w:t>
      </w:r>
      <w:r w:rsidRPr="009166CC">
        <w:rPr>
          <w:b/>
        </w:rPr>
        <w:t>обязательных</w:t>
      </w:r>
      <w:r w:rsidRPr="009166CC">
        <w:t xml:space="preserve"> мероприятий:</w:t>
      </w:r>
    </w:p>
    <w:p w:rsidR="009166CC" w:rsidRPr="009166CC" w:rsidRDefault="009166CC" w:rsidP="009166CC">
      <w:pPr>
        <w:pStyle w:val="ConsPlusNormal"/>
        <w:ind w:firstLine="540"/>
        <w:jc w:val="both"/>
        <w:rPr>
          <w:sz w:val="24"/>
          <w:szCs w:val="24"/>
        </w:rPr>
      </w:pPr>
      <w:r w:rsidRPr="009166CC">
        <w:rPr>
          <w:sz w:val="24"/>
          <w:szCs w:val="24"/>
        </w:rPr>
        <w:t>а) разработку ГРО проектной документации;</w:t>
      </w:r>
    </w:p>
    <w:p w:rsidR="009166CC" w:rsidRPr="009166CC" w:rsidRDefault="009166CC" w:rsidP="009166CC">
      <w:pPr>
        <w:pStyle w:val="ConsPlusNormal"/>
        <w:ind w:firstLine="540"/>
        <w:jc w:val="both"/>
        <w:rPr>
          <w:sz w:val="24"/>
          <w:szCs w:val="24"/>
        </w:rPr>
      </w:pPr>
      <w:r w:rsidRPr="009166CC">
        <w:rPr>
          <w:sz w:val="24"/>
          <w:szCs w:val="24"/>
        </w:rPr>
        <w:t>б) выполнение ГРО технических условий;</w:t>
      </w:r>
    </w:p>
    <w:p w:rsidR="009166CC" w:rsidRPr="009166CC" w:rsidRDefault="009166CC" w:rsidP="009166CC">
      <w:pPr>
        <w:pStyle w:val="ConsPlusNormal"/>
        <w:ind w:firstLine="540"/>
        <w:jc w:val="both"/>
        <w:rPr>
          <w:sz w:val="24"/>
          <w:szCs w:val="24"/>
        </w:rPr>
      </w:pPr>
      <w:r w:rsidRPr="009166CC">
        <w:rPr>
          <w:sz w:val="24"/>
          <w:szCs w:val="24"/>
        </w:rPr>
        <w:t>в) проверку ГРО выполнения Заявителем технических условий;</w:t>
      </w:r>
    </w:p>
    <w:p w:rsidR="009166CC" w:rsidRPr="009166CC" w:rsidRDefault="009166CC" w:rsidP="009166CC">
      <w:pPr>
        <w:pStyle w:val="ConsPlusNormal"/>
        <w:ind w:firstLine="540"/>
        <w:jc w:val="both"/>
        <w:rPr>
          <w:sz w:val="24"/>
          <w:szCs w:val="24"/>
        </w:rPr>
      </w:pPr>
      <w:r w:rsidRPr="009166CC">
        <w:rPr>
          <w:sz w:val="24"/>
          <w:szCs w:val="24"/>
        </w:rPr>
        <w:t>г) осуществление ГРО фактического подключения (технологического присоединения) объектов капитального строительства Заявителя к сети газораспределения и проведение пуска газа.</w:t>
      </w:r>
    </w:p>
    <w:p w:rsidR="009166CC" w:rsidRPr="009166CC" w:rsidRDefault="009166CC" w:rsidP="009166CC">
      <w:pPr>
        <w:pStyle w:val="ConsPlusNormal"/>
        <w:ind w:firstLine="540"/>
        <w:jc w:val="both"/>
        <w:rPr>
          <w:sz w:val="24"/>
          <w:szCs w:val="24"/>
        </w:rPr>
      </w:pPr>
      <w:r w:rsidRPr="009166CC">
        <w:rPr>
          <w:sz w:val="24"/>
          <w:szCs w:val="24"/>
        </w:rPr>
        <w:t>Согласно представленным документам, ГРО и ООО ХК «Новолекс». согласовали перечень работ, который необходимо выполнить для технологического присоединения газоиспользующего оборудования ООО ХК «Новолекс» к существующему газопроводу, в т.ч. и границы проектируемых участков строящегося газопровода. В частности, ГРО осуществляет мероприятия по проверке выполнения технических условий ООО ХК «Новолекс», фактическое подключение газоиспользующего оборудования ООО ХК «Новолекс» к сети газораспределения и пуск газа.</w:t>
      </w:r>
    </w:p>
    <w:p w:rsidR="009166CC" w:rsidRPr="009166CC" w:rsidRDefault="009166CC" w:rsidP="009166CC">
      <w:pPr>
        <w:autoSpaceDE w:val="0"/>
        <w:autoSpaceDN w:val="0"/>
        <w:adjustRightInd w:val="0"/>
        <w:ind w:firstLine="540"/>
        <w:jc w:val="both"/>
      </w:pPr>
    </w:p>
    <w:p w:rsidR="009166CC" w:rsidRPr="009166CC" w:rsidRDefault="009166CC" w:rsidP="009166CC">
      <w:pPr>
        <w:autoSpaceDE w:val="0"/>
        <w:autoSpaceDN w:val="0"/>
        <w:adjustRightInd w:val="0"/>
        <w:ind w:firstLine="540"/>
        <w:jc w:val="both"/>
      </w:pPr>
    </w:p>
    <w:p w:rsidR="009166CC" w:rsidRPr="009166CC" w:rsidRDefault="009166CC" w:rsidP="00844A4F">
      <w:pPr>
        <w:numPr>
          <w:ilvl w:val="0"/>
          <w:numId w:val="15"/>
        </w:numPr>
        <w:ind w:left="851" w:hanging="491"/>
        <w:jc w:val="center"/>
        <w:rPr>
          <w:b/>
        </w:rPr>
      </w:pPr>
      <w:r w:rsidRPr="009166CC">
        <w:rPr>
          <w:b/>
        </w:rPr>
        <w:t>Необходимый объём затрат на проведение работ по осуществлению фактического подключения газоиспользующего оборудования Заявителя</w:t>
      </w:r>
    </w:p>
    <w:p w:rsidR="009166CC" w:rsidRPr="009166CC" w:rsidRDefault="009166CC" w:rsidP="009166CC">
      <w:pPr>
        <w:ind w:firstLine="567"/>
        <w:jc w:val="center"/>
        <w:rPr>
          <w:b/>
        </w:rPr>
      </w:pPr>
    </w:p>
    <w:p w:rsidR="009166CC" w:rsidRPr="009166CC" w:rsidRDefault="009166CC" w:rsidP="009166CC">
      <w:pPr>
        <w:ind w:firstLine="720"/>
        <w:jc w:val="both"/>
      </w:pPr>
      <w:r w:rsidRPr="009166CC">
        <w:t>Согласно представленному расчёту ГРО объем затрат, связанный с фактическим подключением объекта капитального строительства Заявителя к сети газораспределения приведен в таблице 1.</w:t>
      </w:r>
    </w:p>
    <w:p w:rsidR="009166CC" w:rsidRPr="009166CC" w:rsidRDefault="009166CC" w:rsidP="009166CC">
      <w:pPr>
        <w:autoSpaceDE w:val="0"/>
        <w:autoSpaceDN w:val="0"/>
        <w:adjustRightInd w:val="0"/>
        <w:ind w:right="566" w:firstLine="540"/>
        <w:jc w:val="right"/>
      </w:pPr>
    </w:p>
    <w:p w:rsidR="009166CC" w:rsidRPr="009166CC" w:rsidRDefault="009166CC" w:rsidP="009166CC">
      <w:pPr>
        <w:tabs>
          <w:tab w:val="left" w:pos="0"/>
        </w:tabs>
        <w:autoSpaceDE w:val="0"/>
        <w:autoSpaceDN w:val="0"/>
        <w:adjustRightInd w:val="0"/>
        <w:ind w:right="-1" w:firstLine="540"/>
        <w:jc w:val="right"/>
      </w:pPr>
      <w:r w:rsidRPr="009166CC">
        <w:t>Таблица 1</w:t>
      </w:r>
    </w:p>
    <w:p w:rsidR="009166CC" w:rsidRPr="009166CC" w:rsidRDefault="009166CC" w:rsidP="009166CC">
      <w:pPr>
        <w:autoSpaceDE w:val="0"/>
        <w:autoSpaceDN w:val="0"/>
        <w:adjustRightInd w:val="0"/>
        <w:ind w:right="566"/>
        <w:jc w:val="center"/>
        <w:rPr>
          <w:b/>
        </w:rPr>
      </w:pPr>
      <w:r w:rsidRPr="009166CC">
        <w:rPr>
          <w:b/>
        </w:rPr>
        <w:t>Осуществление ГРО фактического подключения (технологического присоединения) объектов капитального строительства Заявителя к сети газораспределения и проведение пуска газа</w:t>
      </w:r>
    </w:p>
    <w:p w:rsidR="009166CC" w:rsidRDefault="009166CC" w:rsidP="009166CC">
      <w:pPr>
        <w:autoSpaceDE w:val="0"/>
        <w:autoSpaceDN w:val="0"/>
        <w:adjustRightInd w:val="0"/>
        <w:ind w:firstLine="540"/>
        <w:jc w:val="both"/>
        <w:rPr>
          <w:sz w:val="27"/>
          <w:szCs w:val="27"/>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3"/>
        <w:gridCol w:w="6163"/>
        <w:gridCol w:w="2165"/>
      </w:tblGrid>
      <w:tr w:rsidR="009166CC" w:rsidRPr="000E0A66" w:rsidTr="00593665">
        <w:trPr>
          <w:trHeight w:val="500"/>
          <w:tblHeader/>
          <w:jc w:val="center"/>
        </w:trPr>
        <w:tc>
          <w:tcPr>
            <w:tcW w:w="993" w:type="dxa"/>
            <w:tcBorders>
              <w:top w:val="single" w:sz="4" w:space="0" w:color="auto"/>
              <w:left w:val="single" w:sz="4" w:space="0" w:color="auto"/>
            </w:tcBorders>
            <w:shd w:val="clear" w:color="auto" w:fill="FFFFFF"/>
            <w:vAlign w:val="center"/>
          </w:tcPr>
          <w:p w:rsidR="009166CC" w:rsidRPr="000E0A66" w:rsidRDefault="009166CC" w:rsidP="00593665">
            <w:pPr>
              <w:pStyle w:val="1ffff"/>
              <w:shd w:val="clear" w:color="auto" w:fill="auto"/>
              <w:spacing w:line="240" w:lineRule="auto"/>
              <w:jc w:val="center"/>
              <w:rPr>
                <w:sz w:val="22"/>
                <w:szCs w:val="22"/>
              </w:rPr>
            </w:pPr>
            <w:r w:rsidRPr="000E0A66">
              <w:rPr>
                <w:rStyle w:val="Arial9pt"/>
                <w:sz w:val="22"/>
                <w:szCs w:val="22"/>
              </w:rPr>
              <w:t>№ п/п</w:t>
            </w:r>
          </w:p>
        </w:tc>
        <w:tc>
          <w:tcPr>
            <w:tcW w:w="6163" w:type="dxa"/>
            <w:tcBorders>
              <w:top w:val="single" w:sz="4" w:space="0" w:color="auto"/>
              <w:left w:val="single" w:sz="4" w:space="0" w:color="auto"/>
            </w:tcBorders>
            <w:shd w:val="clear" w:color="auto" w:fill="FFFFFF"/>
            <w:vAlign w:val="center"/>
          </w:tcPr>
          <w:p w:rsidR="009166CC" w:rsidRPr="000E0A66" w:rsidRDefault="009166CC" w:rsidP="00593665">
            <w:pPr>
              <w:pStyle w:val="1ffff"/>
              <w:shd w:val="clear" w:color="auto" w:fill="auto"/>
              <w:spacing w:line="240" w:lineRule="auto"/>
              <w:jc w:val="center"/>
              <w:rPr>
                <w:sz w:val="22"/>
                <w:szCs w:val="22"/>
              </w:rPr>
            </w:pPr>
            <w:r w:rsidRPr="000E0A66">
              <w:rPr>
                <w:rStyle w:val="Arial9pt"/>
                <w:sz w:val="22"/>
                <w:szCs w:val="22"/>
              </w:rPr>
              <w:t>Показатели</w:t>
            </w:r>
          </w:p>
        </w:tc>
        <w:tc>
          <w:tcPr>
            <w:tcW w:w="2165" w:type="dxa"/>
            <w:tcBorders>
              <w:top w:val="single" w:sz="4" w:space="0" w:color="auto"/>
              <w:left w:val="single" w:sz="4" w:space="0" w:color="auto"/>
              <w:right w:val="single" w:sz="4" w:space="0" w:color="auto"/>
            </w:tcBorders>
            <w:shd w:val="clear" w:color="auto" w:fill="FFFFFF"/>
            <w:vAlign w:val="center"/>
          </w:tcPr>
          <w:p w:rsidR="009166CC" w:rsidRPr="000E0A66" w:rsidRDefault="009166CC" w:rsidP="00593665">
            <w:pPr>
              <w:pStyle w:val="1ffff"/>
              <w:shd w:val="clear" w:color="auto" w:fill="auto"/>
              <w:spacing w:line="240" w:lineRule="auto"/>
              <w:jc w:val="center"/>
              <w:rPr>
                <w:sz w:val="22"/>
                <w:szCs w:val="22"/>
              </w:rPr>
            </w:pPr>
            <w:r w:rsidRPr="000E0A66">
              <w:rPr>
                <w:rStyle w:val="10pt"/>
                <w:sz w:val="22"/>
                <w:szCs w:val="22"/>
              </w:rPr>
              <w:t>Планируемые расхо</w:t>
            </w:r>
            <w:r>
              <w:rPr>
                <w:rStyle w:val="10pt"/>
                <w:sz w:val="22"/>
                <w:szCs w:val="22"/>
              </w:rPr>
              <w:t>ды</w:t>
            </w:r>
            <w:r w:rsidRPr="000E0A66">
              <w:rPr>
                <w:rStyle w:val="10pt"/>
                <w:sz w:val="22"/>
                <w:szCs w:val="22"/>
              </w:rPr>
              <w:t>,</w:t>
            </w:r>
            <w:r>
              <w:rPr>
                <w:rStyle w:val="10pt"/>
                <w:sz w:val="22"/>
                <w:szCs w:val="22"/>
              </w:rPr>
              <w:t xml:space="preserve"> </w:t>
            </w:r>
            <w:r w:rsidRPr="000E0A66">
              <w:rPr>
                <w:rStyle w:val="10pt"/>
                <w:sz w:val="22"/>
                <w:szCs w:val="22"/>
              </w:rPr>
              <w:t>руб.</w:t>
            </w:r>
          </w:p>
        </w:tc>
      </w:tr>
      <w:tr w:rsidR="009166CC" w:rsidRPr="000E0A66" w:rsidTr="00593665">
        <w:trPr>
          <w:trHeight w:val="278"/>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166CC" w:rsidRPr="0044256E" w:rsidRDefault="009166CC" w:rsidP="00593665">
            <w:pPr>
              <w:pStyle w:val="1ffff"/>
              <w:shd w:val="clear" w:color="auto" w:fill="auto"/>
              <w:spacing w:line="240" w:lineRule="auto"/>
              <w:jc w:val="center"/>
              <w:rPr>
                <w:sz w:val="22"/>
                <w:szCs w:val="22"/>
              </w:rPr>
            </w:pPr>
            <w:r>
              <w:rPr>
                <w:rStyle w:val="10pt0"/>
                <w:rFonts w:eastAsia="font376"/>
                <w:bCs/>
                <w:sz w:val="22"/>
                <w:szCs w:val="22"/>
              </w:rPr>
              <w:t>1</w:t>
            </w:r>
          </w:p>
        </w:tc>
        <w:tc>
          <w:tcPr>
            <w:tcW w:w="6163" w:type="dxa"/>
            <w:tcBorders>
              <w:top w:val="single" w:sz="4" w:space="0" w:color="auto"/>
              <w:left w:val="single" w:sz="4" w:space="0" w:color="auto"/>
              <w:bottom w:val="single" w:sz="4" w:space="0" w:color="auto"/>
              <w:right w:val="single" w:sz="4" w:space="0" w:color="auto"/>
            </w:tcBorders>
            <w:shd w:val="clear" w:color="auto" w:fill="FFFFFF"/>
            <w:vAlign w:val="center"/>
          </w:tcPr>
          <w:p w:rsidR="009166CC" w:rsidRPr="0044256E" w:rsidRDefault="009166CC" w:rsidP="00593665">
            <w:pPr>
              <w:pStyle w:val="1ffff"/>
              <w:shd w:val="clear" w:color="auto" w:fill="auto"/>
              <w:spacing w:line="240" w:lineRule="auto"/>
              <w:jc w:val="left"/>
              <w:rPr>
                <w:sz w:val="22"/>
                <w:szCs w:val="22"/>
              </w:rPr>
            </w:pPr>
            <w:r>
              <w:rPr>
                <w:rStyle w:val="10pt0"/>
                <w:rFonts w:eastAsia="font376"/>
                <w:bCs/>
                <w:sz w:val="22"/>
                <w:szCs w:val="22"/>
              </w:rPr>
              <w:t>Строительно-монтажные работы</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tcPr>
          <w:p w:rsidR="009166CC" w:rsidRPr="0044256E" w:rsidRDefault="009166CC" w:rsidP="00593665">
            <w:pPr>
              <w:pStyle w:val="1ffff"/>
              <w:shd w:val="clear" w:color="auto" w:fill="auto"/>
              <w:spacing w:line="240" w:lineRule="auto"/>
              <w:jc w:val="center"/>
              <w:rPr>
                <w:sz w:val="22"/>
                <w:szCs w:val="22"/>
              </w:rPr>
            </w:pPr>
            <w:r>
              <w:rPr>
                <w:rStyle w:val="10pt"/>
                <w:sz w:val="22"/>
                <w:szCs w:val="22"/>
              </w:rPr>
              <w:t>54 204,66</w:t>
            </w:r>
          </w:p>
        </w:tc>
      </w:tr>
      <w:tr w:rsidR="009166CC" w:rsidRPr="000E0A66" w:rsidTr="00593665">
        <w:trPr>
          <w:trHeight w:val="141"/>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166CC" w:rsidRPr="000537A3" w:rsidRDefault="009166CC" w:rsidP="00593665">
            <w:pPr>
              <w:pStyle w:val="1ffff"/>
              <w:shd w:val="clear" w:color="auto" w:fill="auto"/>
              <w:spacing w:line="240" w:lineRule="auto"/>
              <w:jc w:val="center"/>
              <w:rPr>
                <w:rStyle w:val="10pt0"/>
                <w:rFonts w:eastAsia="font376"/>
                <w:bCs/>
                <w:sz w:val="22"/>
                <w:szCs w:val="22"/>
              </w:rPr>
            </w:pPr>
            <w:r w:rsidRPr="000537A3">
              <w:rPr>
                <w:rStyle w:val="10pt0"/>
                <w:rFonts w:eastAsia="font376"/>
                <w:bCs/>
                <w:sz w:val="22"/>
                <w:szCs w:val="22"/>
              </w:rPr>
              <w:t>2</w:t>
            </w:r>
          </w:p>
        </w:tc>
        <w:tc>
          <w:tcPr>
            <w:tcW w:w="6163" w:type="dxa"/>
            <w:tcBorders>
              <w:top w:val="single" w:sz="4" w:space="0" w:color="auto"/>
              <w:left w:val="single" w:sz="4" w:space="0" w:color="auto"/>
              <w:bottom w:val="single" w:sz="4" w:space="0" w:color="auto"/>
              <w:right w:val="single" w:sz="4" w:space="0" w:color="auto"/>
            </w:tcBorders>
            <w:shd w:val="clear" w:color="auto" w:fill="FFFFFF"/>
            <w:vAlign w:val="center"/>
          </w:tcPr>
          <w:p w:rsidR="009166CC" w:rsidRPr="000537A3" w:rsidRDefault="009166CC" w:rsidP="00593665">
            <w:pPr>
              <w:pStyle w:val="1ffff"/>
              <w:shd w:val="clear" w:color="auto" w:fill="auto"/>
              <w:spacing w:line="240" w:lineRule="auto"/>
              <w:jc w:val="left"/>
              <w:rPr>
                <w:rStyle w:val="10pt0"/>
                <w:rFonts w:eastAsia="font376"/>
                <w:bCs/>
                <w:sz w:val="22"/>
                <w:szCs w:val="22"/>
              </w:rPr>
            </w:pPr>
            <w:r w:rsidRPr="000537A3">
              <w:rPr>
                <w:rStyle w:val="10pt0"/>
                <w:rFonts w:eastAsia="font376"/>
                <w:bCs/>
                <w:sz w:val="22"/>
                <w:szCs w:val="22"/>
              </w:rPr>
              <w:t>Первичный пуск газа в газовое оборудование</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tcPr>
          <w:p w:rsidR="009166CC" w:rsidRPr="000537A3" w:rsidRDefault="009166CC" w:rsidP="00593665">
            <w:pPr>
              <w:pStyle w:val="1ffff"/>
              <w:shd w:val="clear" w:color="auto" w:fill="auto"/>
              <w:spacing w:line="240" w:lineRule="auto"/>
              <w:jc w:val="center"/>
              <w:rPr>
                <w:rStyle w:val="10pt"/>
                <w:sz w:val="22"/>
                <w:szCs w:val="22"/>
              </w:rPr>
            </w:pPr>
            <w:r>
              <w:rPr>
                <w:rStyle w:val="10pt"/>
                <w:sz w:val="22"/>
                <w:szCs w:val="22"/>
              </w:rPr>
              <w:t>2 821,07</w:t>
            </w:r>
          </w:p>
        </w:tc>
      </w:tr>
      <w:tr w:rsidR="009166CC" w:rsidRPr="000E0A66" w:rsidTr="00593665">
        <w:trPr>
          <w:trHeight w:val="141"/>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166CC" w:rsidRPr="000537A3" w:rsidRDefault="009166CC" w:rsidP="00593665">
            <w:pPr>
              <w:pStyle w:val="1ffff"/>
              <w:shd w:val="clear" w:color="auto" w:fill="auto"/>
              <w:spacing w:line="240" w:lineRule="auto"/>
              <w:jc w:val="center"/>
              <w:rPr>
                <w:rStyle w:val="10pt0"/>
                <w:rFonts w:eastAsia="font376"/>
                <w:bCs/>
                <w:sz w:val="22"/>
                <w:szCs w:val="22"/>
              </w:rPr>
            </w:pPr>
            <w:r w:rsidRPr="000537A3">
              <w:rPr>
                <w:rStyle w:val="10pt0"/>
                <w:rFonts w:eastAsia="font376"/>
                <w:bCs/>
                <w:sz w:val="22"/>
                <w:szCs w:val="22"/>
              </w:rPr>
              <w:t>4</w:t>
            </w:r>
          </w:p>
        </w:tc>
        <w:tc>
          <w:tcPr>
            <w:tcW w:w="6163" w:type="dxa"/>
            <w:tcBorders>
              <w:top w:val="single" w:sz="4" w:space="0" w:color="auto"/>
              <w:left w:val="single" w:sz="4" w:space="0" w:color="auto"/>
              <w:bottom w:val="single" w:sz="4" w:space="0" w:color="auto"/>
              <w:right w:val="single" w:sz="4" w:space="0" w:color="auto"/>
            </w:tcBorders>
            <w:shd w:val="clear" w:color="auto" w:fill="FFFFFF"/>
            <w:vAlign w:val="center"/>
          </w:tcPr>
          <w:p w:rsidR="009166CC" w:rsidRPr="000537A3" w:rsidRDefault="009166CC" w:rsidP="00593665">
            <w:pPr>
              <w:pStyle w:val="1ffff"/>
              <w:shd w:val="clear" w:color="auto" w:fill="auto"/>
              <w:spacing w:line="240" w:lineRule="auto"/>
              <w:jc w:val="left"/>
              <w:rPr>
                <w:rStyle w:val="10pt0"/>
                <w:rFonts w:eastAsia="font376"/>
                <w:bCs/>
                <w:sz w:val="22"/>
                <w:szCs w:val="22"/>
              </w:rPr>
            </w:pPr>
            <w:r w:rsidRPr="000537A3">
              <w:rPr>
                <w:rStyle w:val="10pt0"/>
                <w:rFonts w:eastAsia="font376"/>
                <w:bCs/>
                <w:sz w:val="22"/>
                <w:szCs w:val="22"/>
              </w:rPr>
              <w:t>Итого</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tcPr>
          <w:p w:rsidR="009166CC" w:rsidRPr="000537A3" w:rsidRDefault="009166CC" w:rsidP="00593665">
            <w:pPr>
              <w:pStyle w:val="1ffff"/>
              <w:shd w:val="clear" w:color="auto" w:fill="auto"/>
              <w:spacing w:line="240" w:lineRule="auto"/>
              <w:jc w:val="center"/>
              <w:rPr>
                <w:rStyle w:val="10pt"/>
                <w:sz w:val="22"/>
                <w:szCs w:val="22"/>
              </w:rPr>
            </w:pPr>
            <w:r>
              <w:rPr>
                <w:rStyle w:val="10pt"/>
                <w:sz w:val="22"/>
                <w:szCs w:val="22"/>
              </w:rPr>
              <w:t>57 025,73</w:t>
            </w:r>
          </w:p>
        </w:tc>
      </w:tr>
    </w:tbl>
    <w:p w:rsidR="009166CC" w:rsidRDefault="009166CC" w:rsidP="009166CC">
      <w:pPr>
        <w:ind w:firstLine="708"/>
        <w:jc w:val="both"/>
        <w:rPr>
          <w:b/>
          <w:sz w:val="28"/>
          <w:szCs w:val="28"/>
        </w:rPr>
      </w:pPr>
    </w:p>
    <w:p w:rsidR="009166CC" w:rsidRPr="009166CC" w:rsidRDefault="009166CC" w:rsidP="009166CC">
      <w:pPr>
        <w:jc w:val="center"/>
        <w:rPr>
          <w:b/>
        </w:rPr>
      </w:pPr>
      <w:r w:rsidRPr="009166CC">
        <w:rPr>
          <w:b/>
        </w:rPr>
        <w:t>Расходы на строительно-монтажные работы</w:t>
      </w:r>
    </w:p>
    <w:p w:rsidR="009166CC" w:rsidRPr="009166CC" w:rsidRDefault="009166CC" w:rsidP="009166CC">
      <w:pPr>
        <w:ind w:firstLine="708"/>
        <w:jc w:val="both"/>
      </w:pPr>
      <w:r w:rsidRPr="009166CC">
        <w:t xml:space="preserve">Рассмотрев материалы, экспертная группа подтверждает обоснованность затрат, включенных организацией по статье строительно-монтажные работы. </w:t>
      </w:r>
    </w:p>
    <w:p w:rsidR="009166CC" w:rsidRPr="009166CC" w:rsidRDefault="009166CC" w:rsidP="009166CC">
      <w:pPr>
        <w:ind w:firstLine="708"/>
        <w:jc w:val="both"/>
      </w:pPr>
      <w:r w:rsidRPr="009166CC">
        <w:t xml:space="preserve">В связи с этим экспертная группа предлагает согласовать статью затрат «Строительно-монтажные работы» в размере – 54 204,66 руб. </w:t>
      </w:r>
    </w:p>
    <w:p w:rsidR="009166CC" w:rsidRPr="009166CC" w:rsidRDefault="009166CC" w:rsidP="009166CC">
      <w:pPr>
        <w:ind w:firstLine="708"/>
        <w:jc w:val="both"/>
      </w:pPr>
    </w:p>
    <w:p w:rsidR="009166CC" w:rsidRPr="009166CC" w:rsidRDefault="009166CC" w:rsidP="009166CC">
      <w:pPr>
        <w:jc w:val="center"/>
        <w:rPr>
          <w:b/>
        </w:rPr>
      </w:pPr>
      <w:r w:rsidRPr="009166CC">
        <w:rPr>
          <w:b/>
        </w:rPr>
        <w:t xml:space="preserve">Расходы на проведение пуска газа необходимые для подключения газоиспользующего оборудования заявителя к системе газораспределения ООО «Газпром газораспределение Томск» </w:t>
      </w:r>
    </w:p>
    <w:p w:rsidR="009166CC" w:rsidRPr="009166CC" w:rsidRDefault="009166CC" w:rsidP="009166CC">
      <w:pPr>
        <w:spacing w:line="288" w:lineRule="auto"/>
        <w:ind w:firstLine="720"/>
        <w:jc w:val="both"/>
      </w:pPr>
      <w:r w:rsidRPr="009166CC">
        <w:t xml:space="preserve">В соответствии с представленным расчётом планируемые расходы на проведение пуска газа для осуществления подключения газоиспользующего оборудования ООО ХК «Новолекс» к системе газораспределения ООО «Газпром газораспределение Томск» составляет – 2821,07 руб. Расчёт расходов выполнен на основании "Примерного прейскуранта на услуги газового хозяйства по </w:t>
      </w:r>
      <w:r w:rsidRPr="009166CC">
        <w:lastRenderedPageBreak/>
        <w:t>техническому обслуживанию и ремонту газораспределительных систем" (утв. Приказом ОАО "Росгазификация" от 20.06.2001 N 35), а также «Методике определения расхода газа на технологические нужды предприятий газового хозяйства и потерь в системах распределения газа» (РД 153-39.4-079-01). В качестве обосновывающих документов предоставлены: утверждённые тарифные ставки для расчёта стоимости услуг по филиалу ООО «Газпром газораспределение Томск в Кемеровской области, коэффициент отнесения прочих затрат (приказ № 59-КФ от 20.04.2015), нормы трудозатрат, на работы по проведению мероприятий по подключению (утверждены руководителем предприятия), расчет предприятия.</w:t>
      </w:r>
    </w:p>
    <w:p w:rsidR="009166CC" w:rsidRPr="009166CC" w:rsidRDefault="009166CC" w:rsidP="009166CC">
      <w:pPr>
        <w:ind w:firstLine="720"/>
        <w:jc w:val="both"/>
      </w:pPr>
      <w:r w:rsidRPr="009166CC">
        <w:t>Рассмотрев представленные материалы, экспертная группа предлагает принять объем расходов на проведение пуска газа на уровне – 2821,07 руб.</w:t>
      </w:r>
    </w:p>
    <w:p w:rsidR="009166CC" w:rsidRPr="009166CC" w:rsidRDefault="009166CC" w:rsidP="009166CC">
      <w:pPr>
        <w:ind w:firstLine="720"/>
        <w:jc w:val="right"/>
        <w:rPr>
          <w:color w:val="FF0000"/>
        </w:rPr>
      </w:pPr>
    </w:p>
    <w:p w:rsidR="009166CC" w:rsidRPr="009166CC" w:rsidRDefault="009166CC" w:rsidP="009166CC">
      <w:pPr>
        <w:ind w:firstLine="720"/>
        <w:jc w:val="right"/>
      </w:pPr>
      <w:r w:rsidRPr="009166CC">
        <w:t>Таблица 2</w:t>
      </w:r>
    </w:p>
    <w:p w:rsidR="009166CC" w:rsidRPr="009166CC" w:rsidRDefault="009166CC" w:rsidP="009166CC">
      <w:pPr>
        <w:ind w:firstLine="720"/>
        <w:jc w:val="center"/>
      </w:pPr>
      <w:r w:rsidRPr="009166CC">
        <w:t>Предложение по величине затрат на фактическое подключение</w:t>
      </w:r>
    </w:p>
    <w:p w:rsidR="009166CC" w:rsidRPr="009166CC" w:rsidRDefault="009166CC" w:rsidP="009166CC">
      <w:pPr>
        <w:ind w:firstLine="720"/>
        <w:jc w:val="right"/>
      </w:pPr>
    </w:p>
    <w:tbl>
      <w:tblPr>
        <w:tblOverlap w:val="never"/>
        <w:tblW w:w="9075" w:type="dxa"/>
        <w:jc w:val="center"/>
        <w:tblLayout w:type="fixed"/>
        <w:tblCellMar>
          <w:left w:w="10" w:type="dxa"/>
          <w:right w:w="10" w:type="dxa"/>
        </w:tblCellMar>
        <w:tblLook w:val="0000" w:firstRow="0" w:lastRow="0" w:firstColumn="0" w:lastColumn="0" w:noHBand="0" w:noVBand="0"/>
      </w:tblPr>
      <w:tblGrid>
        <w:gridCol w:w="992"/>
        <w:gridCol w:w="3294"/>
        <w:gridCol w:w="1597"/>
        <w:gridCol w:w="1562"/>
        <w:gridCol w:w="1630"/>
      </w:tblGrid>
      <w:tr w:rsidR="009166CC" w:rsidRPr="009166CC" w:rsidTr="00593665">
        <w:trPr>
          <w:trHeight w:val="128"/>
          <w:tblHeader/>
          <w:jc w:val="center"/>
        </w:trPr>
        <w:tc>
          <w:tcPr>
            <w:tcW w:w="992" w:type="dxa"/>
            <w:vMerge w:val="restart"/>
            <w:tcBorders>
              <w:top w:val="single" w:sz="4" w:space="0" w:color="auto"/>
              <w:left w:val="single" w:sz="4" w:space="0" w:color="auto"/>
            </w:tcBorders>
            <w:shd w:val="clear" w:color="auto" w:fill="FFFFFF"/>
            <w:vAlign w:val="center"/>
          </w:tcPr>
          <w:p w:rsidR="009166CC" w:rsidRPr="009166CC" w:rsidRDefault="009166CC" w:rsidP="00593665">
            <w:pPr>
              <w:pStyle w:val="1ffff"/>
              <w:shd w:val="clear" w:color="auto" w:fill="auto"/>
              <w:spacing w:line="240" w:lineRule="auto"/>
              <w:jc w:val="center"/>
              <w:rPr>
                <w:sz w:val="24"/>
                <w:szCs w:val="24"/>
              </w:rPr>
            </w:pPr>
            <w:r w:rsidRPr="009166CC">
              <w:rPr>
                <w:rStyle w:val="Arial9pt"/>
                <w:sz w:val="24"/>
                <w:szCs w:val="24"/>
              </w:rPr>
              <w:t>№ п/п</w:t>
            </w:r>
          </w:p>
        </w:tc>
        <w:tc>
          <w:tcPr>
            <w:tcW w:w="3294" w:type="dxa"/>
            <w:vMerge w:val="restart"/>
            <w:tcBorders>
              <w:top w:val="single" w:sz="4" w:space="0" w:color="auto"/>
              <w:left w:val="single" w:sz="4" w:space="0" w:color="auto"/>
            </w:tcBorders>
            <w:shd w:val="clear" w:color="auto" w:fill="FFFFFF"/>
            <w:vAlign w:val="center"/>
          </w:tcPr>
          <w:p w:rsidR="009166CC" w:rsidRPr="009166CC" w:rsidRDefault="009166CC" w:rsidP="00593665">
            <w:pPr>
              <w:pStyle w:val="1ffff"/>
              <w:shd w:val="clear" w:color="auto" w:fill="auto"/>
              <w:spacing w:line="240" w:lineRule="auto"/>
              <w:jc w:val="center"/>
              <w:rPr>
                <w:sz w:val="24"/>
                <w:szCs w:val="24"/>
              </w:rPr>
            </w:pPr>
            <w:r w:rsidRPr="009166CC">
              <w:rPr>
                <w:rStyle w:val="Arial9pt"/>
                <w:sz w:val="24"/>
                <w:szCs w:val="24"/>
              </w:rPr>
              <w:t>Показатели</w:t>
            </w:r>
          </w:p>
        </w:tc>
        <w:tc>
          <w:tcPr>
            <w:tcW w:w="4789" w:type="dxa"/>
            <w:gridSpan w:val="3"/>
            <w:tcBorders>
              <w:top w:val="single" w:sz="4" w:space="0" w:color="auto"/>
              <w:left w:val="single" w:sz="4" w:space="0" w:color="auto"/>
              <w:right w:val="single" w:sz="4" w:space="0" w:color="auto"/>
            </w:tcBorders>
            <w:shd w:val="clear" w:color="auto" w:fill="FFFFFF"/>
            <w:vAlign w:val="center"/>
          </w:tcPr>
          <w:p w:rsidR="009166CC" w:rsidRPr="009166CC" w:rsidRDefault="009166CC" w:rsidP="00593665">
            <w:pPr>
              <w:pStyle w:val="1ffff"/>
              <w:shd w:val="clear" w:color="auto" w:fill="auto"/>
              <w:spacing w:line="240" w:lineRule="auto"/>
              <w:jc w:val="center"/>
              <w:rPr>
                <w:rStyle w:val="10pt"/>
                <w:sz w:val="24"/>
                <w:szCs w:val="24"/>
              </w:rPr>
            </w:pPr>
            <w:r w:rsidRPr="009166CC">
              <w:rPr>
                <w:rStyle w:val="10pt"/>
                <w:sz w:val="24"/>
                <w:szCs w:val="24"/>
              </w:rPr>
              <w:t>Планируемые расходы, руб.</w:t>
            </w:r>
          </w:p>
        </w:tc>
      </w:tr>
      <w:tr w:rsidR="009166CC" w:rsidRPr="009166CC" w:rsidTr="00593665">
        <w:trPr>
          <w:trHeight w:val="127"/>
          <w:tblHeader/>
          <w:jc w:val="center"/>
        </w:trPr>
        <w:tc>
          <w:tcPr>
            <w:tcW w:w="992" w:type="dxa"/>
            <w:vMerge/>
            <w:tcBorders>
              <w:left w:val="single" w:sz="4" w:space="0" w:color="auto"/>
            </w:tcBorders>
            <w:shd w:val="clear" w:color="auto" w:fill="FFFFFF"/>
            <w:vAlign w:val="center"/>
          </w:tcPr>
          <w:p w:rsidR="009166CC" w:rsidRPr="009166CC" w:rsidRDefault="009166CC" w:rsidP="00593665">
            <w:pPr>
              <w:pStyle w:val="1ffff"/>
              <w:shd w:val="clear" w:color="auto" w:fill="auto"/>
              <w:spacing w:line="240" w:lineRule="auto"/>
              <w:jc w:val="center"/>
              <w:rPr>
                <w:rStyle w:val="Arial9pt"/>
                <w:sz w:val="24"/>
                <w:szCs w:val="24"/>
              </w:rPr>
            </w:pPr>
          </w:p>
        </w:tc>
        <w:tc>
          <w:tcPr>
            <w:tcW w:w="3294" w:type="dxa"/>
            <w:vMerge/>
            <w:tcBorders>
              <w:left w:val="single" w:sz="4" w:space="0" w:color="auto"/>
            </w:tcBorders>
            <w:shd w:val="clear" w:color="auto" w:fill="FFFFFF"/>
            <w:vAlign w:val="center"/>
          </w:tcPr>
          <w:p w:rsidR="009166CC" w:rsidRPr="009166CC" w:rsidRDefault="009166CC" w:rsidP="00593665">
            <w:pPr>
              <w:pStyle w:val="1ffff"/>
              <w:shd w:val="clear" w:color="auto" w:fill="auto"/>
              <w:spacing w:line="240" w:lineRule="auto"/>
              <w:jc w:val="center"/>
              <w:rPr>
                <w:rStyle w:val="Arial9pt"/>
                <w:sz w:val="24"/>
                <w:szCs w:val="24"/>
              </w:rPr>
            </w:pPr>
          </w:p>
        </w:tc>
        <w:tc>
          <w:tcPr>
            <w:tcW w:w="1597" w:type="dxa"/>
            <w:tcBorders>
              <w:top w:val="single" w:sz="4" w:space="0" w:color="auto"/>
              <w:left w:val="single" w:sz="4" w:space="0" w:color="auto"/>
              <w:right w:val="single" w:sz="4" w:space="0" w:color="auto"/>
            </w:tcBorders>
            <w:shd w:val="clear" w:color="auto" w:fill="FFFFFF"/>
            <w:vAlign w:val="center"/>
          </w:tcPr>
          <w:p w:rsidR="009166CC" w:rsidRPr="009166CC" w:rsidRDefault="009166CC" w:rsidP="00593665">
            <w:pPr>
              <w:pStyle w:val="1ffff"/>
              <w:shd w:val="clear" w:color="auto" w:fill="auto"/>
              <w:spacing w:line="240" w:lineRule="auto"/>
              <w:jc w:val="center"/>
              <w:rPr>
                <w:rStyle w:val="10pt"/>
                <w:sz w:val="24"/>
                <w:szCs w:val="24"/>
              </w:rPr>
            </w:pPr>
            <w:r w:rsidRPr="009166CC">
              <w:rPr>
                <w:rStyle w:val="10pt"/>
                <w:sz w:val="24"/>
                <w:szCs w:val="24"/>
              </w:rPr>
              <w:t>Предложение ГРО</w:t>
            </w:r>
          </w:p>
        </w:tc>
        <w:tc>
          <w:tcPr>
            <w:tcW w:w="1562" w:type="dxa"/>
            <w:tcBorders>
              <w:top w:val="single" w:sz="4" w:space="0" w:color="auto"/>
              <w:left w:val="single" w:sz="4" w:space="0" w:color="auto"/>
              <w:right w:val="single" w:sz="4" w:space="0" w:color="auto"/>
            </w:tcBorders>
            <w:shd w:val="clear" w:color="auto" w:fill="FFFFFF"/>
            <w:vAlign w:val="center"/>
          </w:tcPr>
          <w:p w:rsidR="009166CC" w:rsidRPr="009166CC" w:rsidRDefault="009166CC" w:rsidP="00593665">
            <w:pPr>
              <w:pStyle w:val="1ffff"/>
              <w:shd w:val="clear" w:color="auto" w:fill="auto"/>
              <w:spacing w:line="240" w:lineRule="auto"/>
              <w:jc w:val="center"/>
              <w:rPr>
                <w:rStyle w:val="10pt"/>
                <w:sz w:val="24"/>
                <w:szCs w:val="24"/>
              </w:rPr>
            </w:pPr>
            <w:r w:rsidRPr="009166CC">
              <w:rPr>
                <w:rStyle w:val="10pt"/>
                <w:sz w:val="24"/>
                <w:szCs w:val="24"/>
              </w:rPr>
              <w:t>Предложение экспертной группы</w:t>
            </w:r>
          </w:p>
        </w:tc>
        <w:tc>
          <w:tcPr>
            <w:tcW w:w="1630" w:type="dxa"/>
            <w:tcBorders>
              <w:top w:val="single" w:sz="4" w:space="0" w:color="auto"/>
              <w:left w:val="single" w:sz="4" w:space="0" w:color="auto"/>
              <w:right w:val="single" w:sz="4" w:space="0" w:color="auto"/>
            </w:tcBorders>
            <w:shd w:val="clear" w:color="auto" w:fill="FFFFFF"/>
            <w:vAlign w:val="center"/>
          </w:tcPr>
          <w:p w:rsidR="009166CC" w:rsidRPr="009166CC" w:rsidRDefault="009166CC" w:rsidP="00593665">
            <w:pPr>
              <w:pStyle w:val="1ffff"/>
              <w:shd w:val="clear" w:color="auto" w:fill="auto"/>
              <w:spacing w:line="240" w:lineRule="auto"/>
              <w:jc w:val="center"/>
              <w:rPr>
                <w:rStyle w:val="10pt"/>
                <w:sz w:val="24"/>
                <w:szCs w:val="24"/>
              </w:rPr>
            </w:pPr>
            <w:r w:rsidRPr="009166CC">
              <w:rPr>
                <w:rStyle w:val="10pt"/>
                <w:sz w:val="24"/>
                <w:szCs w:val="24"/>
              </w:rPr>
              <w:t>Корректировка в сторону снижения</w:t>
            </w:r>
          </w:p>
        </w:tc>
      </w:tr>
      <w:tr w:rsidR="009166CC" w:rsidRPr="009166CC" w:rsidTr="00593665">
        <w:trPr>
          <w:trHeight w:val="278"/>
          <w:jc w:val="center"/>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66CC" w:rsidRPr="009166CC" w:rsidRDefault="009166CC" w:rsidP="00593665">
            <w:pPr>
              <w:pStyle w:val="1ffff"/>
              <w:shd w:val="clear" w:color="auto" w:fill="auto"/>
              <w:spacing w:line="240" w:lineRule="auto"/>
              <w:jc w:val="center"/>
              <w:rPr>
                <w:sz w:val="24"/>
                <w:szCs w:val="24"/>
              </w:rPr>
            </w:pPr>
            <w:r w:rsidRPr="009166CC">
              <w:rPr>
                <w:rStyle w:val="10pt0"/>
                <w:rFonts w:eastAsia="font376"/>
                <w:bCs/>
                <w:sz w:val="24"/>
                <w:szCs w:val="24"/>
              </w:rPr>
              <w:t>1</w:t>
            </w:r>
          </w:p>
        </w:tc>
        <w:tc>
          <w:tcPr>
            <w:tcW w:w="3294" w:type="dxa"/>
            <w:tcBorders>
              <w:top w:val="single" w:sz="4" w:space="0" w:color="auto"/>
              <w:left w:val="single" w:sz="4" w:space="0" w:color="auto"/>
              <w:bottom w:val="single" w:sz="4" w:space="0" w:color="auto"/>
              <w:right w:val="single" w:sz="4" w:space="0" w:color="auto"/>
            </w:tcBorders>
            <w:shd w:val="clear" w:color="auto" w:fill="FFFFFF"/>
            <w:vAlign w:val="center"/>
          </w:tcPr>
          <w:p w:rsidR="009166CC" w:rsidRPr="009166CC" w:rsidRDefault="009166CC" w:rsidP="00593665">
            <w:pPr>
              <w:pStyle w:val="1ffff"/>
              <w:shd w:val="clear" w:color="auto" w:fill="auto"/>
              <w:spacing w:line="240" w:lineRule="auto"/>
              <w:jc w:val="left"/>
              <w:rPr>
                <w:sz w:val="24"/>
                <w:szCs w:val="24"/>
              </w:rPr>
            </w:pPr>
            <w:r w:rsidRPr="009166CC">
              <w:rPr>
                <w:rStyle w:val="10pt0"/>
                <w:rFonts w:eastAsia="font376"/>
                <w:bCs/>
                <w:sz w:val="24"/>
                <w:szCs w:val="24"/>
              </w:rPr>
              <w:t>Строительно-монтажные работы</w:t>
            </w:r>
          </w:p>
        </w:tc>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9166CC" w:rsidRPr="009166CC" w:rsidRDefault="009166CC" w:rsidP="00593665">
            <w:pPr>
              <w:pStyle w:val="1ffff"/>
              <w:shd w:val="clear" w:color="auto" w:fill="auto"/>
              <w:spacing w:line="240" w:lineRule="auto"/>
              <w:jc w:val="center"/>
              <w:rPr>
                <w:sz w:val="24"/>
                <w:szCs w:val="24"/>
              </w:rPr>
            </w:pPr>
            <w:r w:rsidRPr="009166CC">
              <w:rPr>
                <w:rStyle w:val="10pt"/>
                <w:sz w:val="24"/>
                <w:szCs w:val="24"/>
              </w:rPr>
              <w:t>54 204,66</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9166CC" w:rsidRPr="009166CC" w:rsidRDefault="009166CC" w:rsidP="00593665">
            <w:pPr>
              <w:pStyle w:val="1ffff"/>
              <w:shd w:val="clear" w:color="auto" w:fill="auto"/>
              <w:spacing w:line="240" w:lineRule="auto"/>
              <w:jc w:val="center"/>
              <w:rPr>
                <w:sz w:val="24"/>
                <w:szCs w:val="24"/>
              </w:rPr>
            </w:pPr>
            <w:r w:rsidRPr="009166CC">
              <w:rPr>
                <w:rStyle w:val="10pt"/>
                <w:sz w:val="24"/>
                <w:szCs w:val="24"/>
              </w:rPr>
              <w:t>54 204,66</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9166CC" w:rsidRPr="009166CC" w:rsidRDefault="009166CC" w:rsidP="00593665">
            <w:pPr>
              <w:pStyle w:val="1ffff"/>
              <w:shd w:val="clear" w:color="auto" w:fill="auto"/>
              <w:spacing w:line="240" w:lineRule="auto"/>
              <w:jc w:val="center"/>
              <w:rPr>
                <w:rStyle w:val="10pt"/>
                <w:sz w:val="24"/>
                <w:szCs w:val="24"/>
              </w:rPr>
            </w:pPr>
            <w:r w:rsidRPr="009166CC">
              <w:rPr>
                <w:rStyle w:val="10pt"/>
                <w:sz w:val="24"/>
                <w:szCs w:val="24"/>
              </w:rPr>
              <w:t>0</w:t>
            </w:r>
          </w:p>
        </w:tc>
      </w:tr>
      <w:tr w:rsidR="009166CC" w:rsidRPr="009166CC" w:rsidTr="00593665">
        <w:trPr>
          <w:trHeight w:val="141"/>
          <w:jc w:val="center"/>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66CC" w:rsidRPr="009166CC" w:rsidRDefault="009166CC" w:rsidP="00593665">
            <w:pPr>
              <w:pStyle w:val="1ffff"/>
              <w:shd w:val="clear" w:color="auto" w:fill="auto"/>
              <w:spacing w:line="240" w:lineRule="auto"/>
              <w:jc w:val="center"/>
              <w:rPr>
                <w:rStyle w:val="10pt0"/>
                <w:rFonts w:eastAsia="font376"/>
                <w:bCs/>
                <w:sz w:val="24"/>
                <w:szCs w:val="24"/>
              </w:rPr>
            </w:pPr>
            <w:r w:rsidRPr="009166CC">
              <w:rPr>
                <w:rStyle w:val="10pt0"/>
                <w:rFonts w:eastAsia="font376"/>
                <w:bCs/>
                <w:sz w:val="24"/>
                <w:szCs w:val="24"/>
              </w:rPr>
              <w:t>2</w:t>
            </w:r>
          </w:p>
        </w:tc>
        <w:tc>
          <w:tcPr>
            <w:tcW w:w="3294" w:type="dxa"/>
            <w:tcBorders>
              <w:top w:val="single" w:sz="4" w:space="0" w:color="auto"/>
              <w:left w:val="single" w:sz="4" w:space="0" w:color="auto"/>
              <w:bottom w:val="single" w:sz="4" w:space="0" w:color="auto"/>
              <w:right w:val="single" w:sz="4" w:space="0" w:color="auto"/>
            </w:tcBorders>
            <w:shd w:val="clear" w:color="auto" w:fill="FFFFFF"/>
            <w:vAlign w:val="center"/>
          </w:tcPr>
          <w:p w:rsidR="009166CC" w:rsidRPr="009166CC" w:rsidRDefault="009166CC" w:rsidP="00593665">
            <w:pPr>
              <w:pStyle w:val="1ffff"/>
              <w:shd w:val="clear" w:color="auto" w:fill="auto"/>
              <w:spacing w:line="240" w:lineRule="auto"/>
              <w:jc w:val="left"/>
              <w:rPr>
                <w:rStyle w:val="10pt0"/>
                <w:rFonts w:eastAsia="font376"/>
                <w:bCs/>
                <w:sz w:val="24"/>
                <w:szCs w:val="24"/>
              </w:rPr>
            </w:pPr>
            <w:r w:rsidRPr="009166CC">
              <w:rPr>
                <w:rStyle w:val="10pt0"/>
                <w:rFonts w:eastAsia="font376"/>
                <w:bCs/>
                <w:sz w:val="24"/>
                <w:szCs w:val="24"/>
              </w:rPr>
              <w:t>Первичный пуск газа в газовое оборудование</w:t>
            </w:r>
          </w:p>
        </w:tc>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9166CC" w:rsidRPr="009166CC" w:rsidRDefault="009166CC" w:rsidP="00593665">
            <w:pPr>
              <w:pStyle w:val="1ffff"/>
              <w:shd w:val="clear" w:color="auto" w:fill="auto"/>
              <w:spacing w:line="240" w:lineRule="auto"/>
              <w:jc w:val="center"/>
              <w:rPr>
                <w:rStyle w:val="10pt"/>
                <w:sz w:val="24"/>
                <w:szCs w:val="24"/>
              </w:rPr>
            </w:pPr>
            <w:r w:rsidRPr="009166CC">
              <w:rPr>
                <w:rStyle w:val="10pt"/>
                <w:sz w:val="24"/>
                <w:szCs w:val="24"/>
              </w:rPr>
              <w:t>2 821,07</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9166CC" w:rsidRPr="009166CC" w:rsidRDefault="009166CC" w:rsidP="00593665">
            <w:pPr>
              <w:pStyle w:val="1ffff"/>
              <w:shd w:val="clear" w:color="auto" w:fill="auto"/>
              <w:spacing w:line="240" w:lineRule="auto"/>
              <w:jc w:val="center"/>
              <w:rPr>
                <w:rStyle w:val="10pt"/>
                <w:sz w:val="24"/>
                <w:szCs w:val="24"/>
              </w:rPr>
            </w:pPr>
            <w:r w:rsidRPr="009166CC">
              <w:rPr>
                <w:rStyle w:val="10pt"/>
                <w:sz w:val="24"/>
                <w:szCs w:val="24"/>
              </w:rPr>
              <w:t>2 821,07</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9166CC" w:rsidRPr="009166CC" w:rsidRDefault="009166CC" w:rsidP="00593665">
            <w:pPr>
              <w:pStyle w:val="1ffff"/>
              <w:shd w:val="clear" w:color="auto" w:fill="auto"/>
              <w:spacing w:line="240" w:lineRule="auto"/>
              <w:jc w:val="center"/>
              <w:rPr>
                <w:rStyle w:val="10pt"/>
                <w:sz w:val="24"/>
                <w:szCs w:val="24"/>
              </w:rPr>
            </w:pPr>
          </w:p>
        </w:tc>
      </w:tr>
      <w:tr w:rsidR="009166CC" w:rsidRPr="009166CC" w:rsidTr="00593665">
        <w:trPr>
          <w:trHeight w:val="363"/>
          <w:jc w:val="center"/>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166CC" w:rsidRPr="009166CC" w:rsidRDefault="009166CC" w:rsidP="00593665">
            <w:pPr>
              <w:pStyle w:val="1ffff"/>
              <w:shd w:val="clear" w:color="auto" w:fill="auto"/>
              <w:spacing w:line="240" w:lineRule="auto"/>
              <w:jc w:val="center"/>
              <w:rPr>
                <w:rStyle w:val="10pt0"/>
                <w:rFonts w:eastAsia="font376"/>
                <w:b/>
                <w:bCs/>
                <w:sz w:val="24"/>
                <w:szCs w:val="24"/>
              </w:rPr>
            </w:pPr>
            <w:r w:rsidRPr="009166CC">
              <w:rPr>
                <w:rStyle w:val="10pt0"/>
                <w:rFonts w:eastAsia="font376"/>
                <w:b/>
                <w:bCs/>
                <w:sz w:val="24"/>
                <w:szCs w:val="24"/>
              </w:rPr>
              <w:t>4</w:t>
            </w:r>
          </w:p>
        </w:tc>
        <w:tc>
          <w:tcPr>
            <w:tcW w:w="3294" w:type="dxa"/>
            <w:tcBorders>
              <w:top w:val="single" w:sz="4" w:space="0" w:color="auto"/>
              <w:left w:val="single" w:sz="4" w:space="0" w:color="auto"/>
              <w:bottom w:val="single" w:sz="4" w:space="0" w:color="auto"/>
              <w:right w:val="single" w:sz="4" w:space="0" w:color="auto"/>
            </w:tcBorders>
            <w:shd w:val="clear" w:color="auto" w:fill="FFFFFF"/>
            <w:vAlign w:val="center"/>
          </w:tcPr>
          <w:p w:rsidR="009166CC" w:rsidRPr="009166CC" w:rsidRDefault="009166CC" w:rsidP="00593665">
            <w:pPr>
              <w:pStyle w:val="1ffff"/>
              <w:shd w:val="clear" w:color="auto" w:fill="auto"/>
              <w:spacing w:line="240" w:lineRule="auto"/>
              <w:jc w:val="left"/>
              <w:rPr>
                <w:rStyle w:val="10pt0"/>
                <w:rFonts w:eastAsia="font376"/>
                <w:b/>
                <w:bCs/>
                <w:sz w:val="24"/>
                <w:szCs w:val="24"/>
              </w:rPr>
            </w:pPr>
            <w:r w:rsidRPr="009166CC">
              <w:rPr>
                <w:rStyle w:val="10pt0"/>
                <w:rFonts w:eastAsia="font376"/>
                <w:b/>
                <w:bCs/>
                <w:sz w:val="24"/>
                <w:szCs w:val="24"/>
              </w:rPr>
              <w:t>Итого</w:t>
            </w:r>
          </w:p>
        </w:tc>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9166CC" w:rsidRPr="009166CC" w:rsidRDefault="009166CC" w:rsidP="00593665">
            <w:pPr>
              <w:pStyle w:val="1ffff"/>
              <w:shd w:val="clear" w:color="auto" w:fill="auto"/>
              <w:spacing w:line="240" w:lineRule="auto"/>
              <w:jc w:val="center"/>
              <w:rPr>
                <w:rStyle w:val="10pt"/>
                <w:sz w:val="24"/>
                <w:szCs w:val="24"/>
              </w:rPr>
            </w:pPr>
            <w:r w:rsidRPr="009166CC">
              <w:rPr>
                <w:rStyle w:val="10pt"/>
                <w:sz w:val="24"/>
                <w:szCs w:val="24"/>
              </w:rPr>
              <w:t>57 025,73</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9166CC" w:rsidRPr="009166CC" w:rsidRDefault="009166CC" w:rsidP="00593665">
            <w:pPr>
              <w:pStyle w:val="1ffff"/>
              <w:shd w:val="clear" w:color="auto" w:fill="auto"/>
              <w:spacing w:line="240" w:lineRule="auto"/>
              <w:jc w:val="center"/>
              <w:rPr>
                <w:rStyle w:val="10pt"/>
                <w:sz w:val="24"/>
                <w:szCs w:val="24"/>
              </w:rPr>
            </w:pPr>
            <w:r w:rsidRPr="009166CC">
              <w:rPr>
                <w:rStyle w:val="10pt"/>
                <w:sz w:val="24"/>
                <w:szCs w:val="24"/>
              </w:rPr>
              <w:t>57 025,73</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9166CC" w:rsidRPr="009166CC" w:rsidRDefault="009166CC" w:rsidP="00593665">
            <w:pPr>
              <w:pStyle w:val="1ffff"/>
              <w:shd w:val="clear" w:color="auto" w:fill="auto"/>
              <w:spacing w:line="240" w:lineRule="auto"/>
              <w:jc w:val="center"/>
              <w:rPr>
                <w:rStyle w:val="10pt"/>
                <w:b w:val="0"/>
                <w:sz w:val="24"/>
                <w:szCs w:val="24"/>
              </w:rPr>
            </w:pPr>
          </w:p>
        </w:tc>
      </w:tr>
    </w:tbl>
    <w:p w:rsidR="009166CC" w:rsidRPr="009166CC" w:rsidRDefault="009166CC" w:rsidP="009166CC">
      <w:pPr>
        <w:ind w:firstLine="720"/>
        <w:jc w:val="center"/>
      </w:pPr>
    </w:p>
    <w:p w:rsidR="009166CC" w:rsidRPr="009166CC" w:rsidRDefault="009166CC" w:rsidP="009166CC">
      <w:pPr>
        <w:ind w:firstLine="720"/>
        <w:jc w:val="both"/>
      </w:pPr>
    </w:p>
    <w:p w:rsidR="009166CC" w:rsidRPr="009166CC" w:rsidRDefault="009166CC" w:rsidP="00844A4F">
      <w:pPr>
        <w:numPr>
          <w:ilvl w:val="0"/>
          <w:numId w:val="15"/>
        </w:numPr>
        <w:ind w:left="851" w:hanging="491"/>
        <w:jc w:val="center"/>
        <w:rPr>
          <w:b/>
          <w:color w:val="000000"/>
        </w:rPr>
      </w:pPr>
      <w:r w:rsidRPr="009166CC">
        <w:rPr>
          <w:b/>
          <w:color w:val="000000"/>
        </w:rPr>
        <w:t xml:space="preserve">Расходы, связанные с проверкой выполнения Заявителем </w:t>
      </w:r>
    </w:p>
    <w:p w:rsidR="009166CC" w:rsidRPr="009166CC" w:rsidRDefault="009166CC" w:rsidP="009166CC">
      <w:pPr>
        <w:jc w:val="center"/>
        <w:rPr>
          <w:b/>
          <w:color w:val="000000"/>
        </w:rPr>
      </w:pPr>
      <w:r w:rsidRPr="009166CC">
        <w:rPr>
          <w:b/>
          <w:color w:val="000000"/>
        </w:rPr>
        <w:t>технических условий.</w:t>
      </w:r>
    </w:p>
    <w:p w:rsidR="009166CC" w:rsidRPr="009166CC" w:rsidRDefault="009166CC" w:rsidP="009166CC">
      <w:pPr>
        <w:jc w:val="center"/>
        <w:rPr>
          <w:b/>
          <w:color w:val="000000"/>
        </w:rPr>
      </w:pPr>
    </w:p>
    <w:p w:rsidR="009166CC" w:rsidRPr="009166CC" w:rsidRDefault="009166CC" w:rsidP="009166CC">
      <w:pPr>
        <w:spacing w:line="288" w:lineRule="auto"/>
        <w:ind w:firstLine="720"/>
        <w:jc w:val="both"/>
        <w:rPr>
          <w:color w:val="000000"/>
        </w:rPr>
      </w:pPr>
      <w:r w:rsidRPr="009166CC">
        <w:rPr>
          <w:color w:val="000000"/>
        </w:rPr>
        <w:t>Предприятием заявлены расходы в сумме 3488,00 руб. В расчёт предприятие включило расходы на проверку исполнителем выполнения Заявителем технических условий. Расчёт расходов выполнен на основании "Примерного прейскуранта на услуги газового хозяйства по техническому обслуживанию и ремонту газораспределительных систем" (утв. Приказом ОАО "Росгазификация" от 20.06.2001 N 35), п.3.1 и нормативов трудозатрат, утвержденных руководителем. В качестве обосновывающих документов предоставлены утверждённые тарифные ставки для расчёта стоимости услуг по филиалу ООО «Газпром газораспределение Томск в Кемеровской области на 2016 год, коэффициент отнесения прочих затрат (приказ № 59-КФ от 20.04.2015), нормы трудозатрат, на работы по проведению мероприятий по подключению (утверждены руководителем предприятия), расчет предприятия.</w:t>
      </w:r>
    </w:p>
    <w:p w:rsidR="009166CC" w:rsidRPr="009166CC" w:rsidRDefault="009166CC" w:rsidP="009166CC">
      <w:pPr>
        <w:ind w:firstLine="720"/>
        <w:jc w:val="both"/>
        <w:rPr>
          <w:color w:val="000000"/>
        </w:rPr>
      </w:pPr>
    </w:p>
    <w:p w:rsidR="009166CC" w:rsidRPr="009166CC" w:rsidRDefault="009166CC" w:rsidP="009166CC">
      <w:pPr>
        <w:ind w:firstLine="720"/>
        <w:jc w:val="right"/>
        <w:rPr>
          <w:color w:val="000000"/>
          <w:lang w:val="en-US"/>
        </w:rPr>
      </w:pPr>
      <w:r w:rsidRPr="009166CC">
        <w:rPr>
          <w:color w:val="000000"/>
        </w:rPr>
        <w:t xml:space="preserve">Таблица </w:t>
      </w:r>
      <w:r w:rsidRPr="009166CC">
        <w:rPr>
          <w:color w:val="000000"/>
          <w:lang w:val="en-US"/>
        </w:rPr>
        <w:t>3</w:t>
      </w:r>
    </w:p>
    <w:p w:rsidR="009166CC" w:rsidRPr="009166CC" w:rsidRDefault="009166CC" w:rsidP="009166CC">
      <w:pPr>
        <w:ind w:firstLine="720"/>
        <w:jc w:val="center"/>
        <w:rPr>
          <w:color w:val="000000"/>
        </w:rPr>
      </w:pPr>
      <w:r w:rsidRPr="009166CC">
        <w:rPr>
          <w:color w:val="000000"/>
        </w:rPr>
        <w:t>Предложение по величине расходов</w:t>
      </w:r>
    </w:p>
    <w:p w:rsidR="009166CC" w:rsidRPr="009166CC" w:rsidRDefault="009166CC" w:rsidP="009166CC">
      <w:pPr>
        <w:ind w:firstLine="720"/>
        <w:jc w:val="center"/>
        <w:rPr>
          <w:color w:val="00000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392"/>
      </w:tblGrid>
      <w:tr w:rsidR="009166CC" w:rsidRPr="009166CC" w:rsidTr="00593665">
        <w:trPr>
          <w:trHeight w:val="259"/>
        </w:trPr>
        <w:tc>
          <w:tcPr>
            <w:tcW w:w="3055" w:type="dxa"/>
            <w:shd w:val="clear" w:color="auto" w:fill="auto"/>
            <w:vAlign w:val="center"/>
          </w:tcPr>
          <w:p w:rsidR="009166CC" w:rsidRPr="009166CC" w:rsidRDefault="009166CC" w:rsidP="00593665">
            <w:pPr>
              <w:jc w:val="center"/>
              <w:rPr>
                <w:color w:val="000000"/>
              </w:rPr>
            </w:pPr>
            <w:r w:rsidRPr="009166CC">
              <w:rPr>
                <w:color w:val="000000"/>
              </w:rPr>
              <w:t>Предложение предприятия, руб.</w:t>
            </w:r>
          </w:p>
        </w:tc>
        <w:tc>
          <w:tcPr>
            <w:tcW w:w="3273" w:type="dxa"/>
            <w:shd w:val="clear" w:color="auto" w:fill="auto"/>
            <w:vAlign w:val="center"/>
          </w:tcPr>
          <w:p w:rsidR="009166CC" w:rsidRPr="009166CC" w:rsidRDefault="009166CC" w:rsidP="00593665">
            <w:pPr>
              <w:jc w:val="center"/>
              <w:rPr>
                <w:color w:val="000000"/>
              </w:rPr>
            </w:pPr>
            <w:r w:rsidRPr="009166CC">
              <w:rPr>
                <w:color w:val="000000"/>
              </w:rPr>
              <w:t>Предложение экспертной группы, руб.</w:t>
            </w:r>
          </w:p>
        </w:tc>
        <w:tc>
          <w:tcPr>
            <w:tcW w:w="3392" w:type="dxa"/>
            <w:shd w:val="clear" w:color="auto" w:fill="auto"/>
            <w:vAlign w:val="center"/>
          </w:tcPr>
          <w:p w:rsidR="009166CC" w:rsidRPr="009166CC" w:rsidRDefault="009166CC" w:rsidP="00593665">
            <w:pPr>
              <w:jc w:val="center"/>
              <w:rPr>
                <w:color w:val="000000"/>
              </w:rPr>
            </w:pPr>
            <w:r w:rsidRPr="009166CC">
              <w:rPr>
                <w:color w:val="000000"/>
              </w:rPr>
              <w:t>Корректировка в сторону снижения, руб.</w:t>
            </w:r>
          </w:p>
        </w:tc>
      </w:tr>
      <w:tr w:rsidR="009166CC" w:rsidRPr="009166CC" w:rsidTr="00593665">
        <w:trPr>
          <w:trHeight w:val="259"/>
        </w:trPr>
        <w:tc>
          <w:tcPr>
            <w:tcW w:w="3055" w:type="dxa"/>
            <w:shd w:val="clear" w:color="auto" w:fill="auto"/>
            <w:vAlign w:val="center"/>
          </w:tcPr>
          <w:p w:rsidR="009166CC" w:rsidRPr="009166CC" w:rsidRDefault="009166CC" w:rsidP="00593665">
            <w:pPr>
              <w:jc w:val="center"/>
              <w:rPr>
                <w:color w:val="000000"/>
              </w:rPr>
            </w:pPr>
            <w:r w:rsidRPr="009166CC">
              <w:rPr>
                <w:color w:val="000000"/>
              </w:rPr>
              <w:t>3488,00</w:t>
            </w:r>
          </w:p>
        </w:tc>
        <w:tc>
          <w:tcPr>
            <w:tcW w:w="3273" w:type="dxa"/>
            <w:shd w:val="clear" w:color="auto" w:fill="auto"/>
            <w:vAlign w:val="center"/>
          </w:tcPr>
          <w:p w:rsidR="009166CC" w:rsidRPr="009166CC" w:rsidRDefault="009166CC" w:rsidP="00593665">
            <w:pPr>
              <w:jc w:val="center"/>
              <w:rPr>
                <w:color w:val="000000"/>
              </w:rPr>
            </w:pPr>
            <w:r w:rsidRPr="009166CC">
              <w:rPr>
                <w:color w:val="000000"/>
              </w:rPr>
              <w:t>3488,00</w:t>
            </w:r>
          </w:p>
        </w:tc>
        <w:tc>
          <w:tcPr>
            <w:tcW w:w="3392" w:type="dxa"/>
            <w:shd w:val="clear" w:color="auto" w:fill="auto"/>
            <w:vAlign w:val="center"/>
          </w:tcPr>
          <w:p w:rsidR="009166CC" w:rsidRPr="009166CC" w:rsidRDefault="009166CC" w:rsidP="00593665">
            <w:pPr>
              <w:jc w:val="center"/>
              <w:rPr>
                <w:color w:val="000000"/>
              </w:rPr>
            </w:pPr>
            <w:r w:rsidRPr="009166CC">
              <w:rPr>
                <w:color w:val="000000"/>
              </w:rPr>
              <w:t xml:space="preserve">0,00 </w:t>
            </w:r>
          </w:p>
        </w:tc>
      </w:tr>
    </w:tbl>
    <w:p w:rsidR="009166CC" w:rsidRPr="009166CC" w:rsidRDefault="009166CC" w:rsidP="009166CC">
      <w:pPr>
        <w:ind w:firstLine="720"/>
        <w:jc w:val="both"/>
        <w:rPr>
          <w:color w:val="000000"/>
        </w:rPr>
      </w:pPr>
    </w:p>
    <w:p w:rsidR="009166CC" w:rsidRPr="009166CC" w:rsidRDefault="009166CC" w:rsidP="009166CC">
      <w:pPr>
        <w:tabs>
          <w:tab w:val="left" w:pos="540"/>
        </w:tabs>
        <w:ind w:firstLine="720"/>
        <w:jc w:val="both"/>
        <w:rPr>
          <w:color w:val="000000"/>
        </w:rPr>
      </w:pPr>
      <w:r w:rsidRPr="009166CC">
        <w:rPr>
          <w:color w:val="000000"/>
        </w:rPr>
        <w:t>Всего расходы ГРО по реализации индивидуального проекта газоснабжения ООО ХК «Новолекс» составят 54204,66 руб + 2821,07 руб + 3488,00 руб = 60513,73 руб.</w:t>
      </w:r>
    </w:p>
    <w:p w:rsidR="009166CC" w:rsidRPr="009166CC" w:rsidRDefault="009166CC" w:rsidP="009166CC">
      <w:pPr>
        <w:rPr>
          <w:color w:val="000000"/>
        </w:rPr>
      </w:pPr>
    </w:p>
    <w:p w:rsidR="009166CC" w:rsidRPr="009166CC" w:rsidRDefault="009166CC" w:rsidP="009166CC">
      <w:pPr>
        <w:pStyle w:val="33"/>
        <w:ind w:firstLine="0"/>
        <w:jc w:val="center"/>
        <w:rPr>
          <w:color w:val="FF0000"/>
          <w:szCs w:val="24"/>
        </w:rPr>
      </w:pPr>
    </w:p>
    <w:p w:rsidR="009166CC" w:rsidRPr="009166CC" w:rsidRDefault="009166CC" w:rsidP="009166CC">
      <w:pPr>
        <w:pStyle w:val="33"/>
        <w:ind w:firstLine="0"/>
        <w:jc w:val="center"/>
        <w:rPr>
          <w:color w:val="FF0000"/>
          <w:szCs w:val="24"/>
        </w:rPr>
      </w:pPr>
    </w:p>
    <w:p w:rsidR="009166CC" w:rsidRPr="009166CC" w:rsidRDefault="009166CC" w:rsidP="00844A4F">
      <w:pPr>
        <w:widowControl w:val="0"/>
        <w:numPr>
          <w:ilvl w:val="0"/>
          <w:numId w:val="15"/>
        </w:numPr>
        <w:autoSpaceDE w:val="0"/>
        <w:autoSpaceDN w:val="0"/>
        <w:adjustRightInd w:val="0"/>
        <w:jc w:val="center"/>
        <w:outlineLvl w:val="1"/>
        <w:rPr>
          <w:b/>
          <w:color w:val="000000"/>
        </w:rPr>
      </w:pPr>
      <w:r w:rsidRPr="009166CC">
        <w:rPr>
          <w:b/>
          <w:color w:val="000000"/>
        </w:rPr>
        <w:t>Расчет размера платы за технологическое присоединение</w:t>
      </w:r>
    </w:p>
    <w:p w:rsidR="009166CC" w:rsidRPr="009166CC" w:rsidRDefault="009166CC" w:rsidP="009166CC">
      <w:pPr>
        <w:widowControl w:val="0"/>
        <w:autoSpaceDE w:val="0"/>
        <w:autoSpaceDN w:val="0"/>
        <w:adjustRightInd w:val="0"/>
        <w:jc w:val="center"/>
        <w:rPr>
          <w:b/>
          <w:color w:val="000000"/>
        </w:rPr>
      </w:pPr>
      <w:r w:rsidRPr="009166CC">
        <w:rPr>
          <w:b/>
          <w:color w:val="000000"/>
        </w:rPr>
        <w:t>исходя из стоимости мероприятий по технологическому</w:t>
      </w:r>
    </w:p>
    <w:p w:rsidR="009166CC" w:rsidRPr="009166CC" w:rsidRDefault="009166CC" w:rsidP="009166CC">
      <w:pPr>
        <w:widowControl w:val="0"/>
        <w:autoSpaceDE w:val="0"/>
        <w:autoSpaceDN w:val="0"/>
        <w:adjustRightInd w:val="0"/>
        <w:jc w:val="center"/>
        <w:rPr>
          <w:b/>
          <w:color w:val="000000"/>
        </w:rPr>
      </w:pPr>
      <w:r w:rsidRPr="009166CC">
        <w:rPr>
          <w:b/>
          <w:color w:val="000000"/>
        </w:rPr>
        <w:t>присоединению, определенной по индивидуальному проекту</w:t>
      </w:r>
    </w:p>
    <w:p w:rsidR="009166CC" w:rsidRPr="009166CC" w:rsidRDefault="009166CC" w:rsidP="009166CC">
      <w:pPr>
        <w:widowControl w:val="0"/>
        <w:autoSpaceDE w:val="0"/>
        <w:autoSpaceDN w:val="0"/>
        <w:adjustRightInd w:val="0"/>
        <w:jc w:val="center"/>
        <w:rPr>
          <w:color w:val="000000"/>
        </w:rPr>
      </w:pPr>
    </w:p>
    <w:p w:rsidR="009166CC" w:rsidRPr="009166CC" w:rsidRDefault="009166CC" w:rsidP="009166CC">
      <w:pPr>
        <w:widowControl w:val="0"/>
        <w:autoSpaceDE w:val="0"/>
        <w:autoSpaceDN w:val="0"/>
        <w:adjustRightInd w:val="0"/>
        <w:ind w:firstLine="540"/>
        <w:jc w:val="both"/>
        <w:rPr>
          <w:color w:val="000000"/>
        </w:rPr>
      </w:pPr>
      <w:r w:rsidRPr="009166CC">
        <w:rPr>
          <w:color w:val="000000"/>
        </w:rPr>
        <w:t>В соответствии с п.17. «Методических указаний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утвержденные приказом ФСТ России от 28 апреля 2014 г. № 101-э/3 плата за технологическое присоединение в случаях, для которых она определяется по индивидуальному проекту, определяется по следующей формуле:</w:t>
      </w:r>
    </w:p>
    <w:p w:rsidR="009166CC" w:rsidRPr="009166CC" w:rsidRDefault="009166CC" w:rsidP="009166CC">
      <w:pPr>
        <w:widowControl w:val="0"/>
        <w:autoSpaceDE w:val="0"/>
        <w:autoSpaceDN w:val="0"/>
        <w:adjustRightInd w:val="0"/>
        <w:ind w:firstLine="540"/>
        <w:jc w:val="both"/>
        <w:rPr>
          <w:color w:val="000000"/>
        </w:rPr>
      </w:pPr>
    </w:p>
    <w:p w:rsidR="009166CC" w:rsidRPr="009166CC" w:rsidRDefault="009166CC" w:rsidP="009166CC">
      <w:pPr>
        <w:widowControl w:val="0"/>
        <w:autoSpaceDE w:val="0"/>
        <w:autoSpaceDN w:val="0"/>
        <w:adjustRightInd w:val="0"/>
        <w:ind w:firstLine="540"/>
        <w:jc w:val="both"/>
        <w:rPr>
          <w:i/>
          <w:color w:val="000000"/>
        </w:rPr>
      </w:pPr>
      <w:r w:rsidRPr="009166CC">
        <w:rPr>
          <w:noProof/>
          <w:color w:val="000000"/>
          <w:position w:val="-36"/>
        </w:rPr>
        <w:drawing>
          <wp:inline distT="0" distB="0" distL="0" distR="0">
            <wp:extent cx="1104900" cy="4762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04900" cy="476250"/>
                    </a:xfrm>
                    <a:prstGeom prst="rect">
                      <a:avLst/>
                    </a:prstGeom>
                    <a:noFill/>
                    <a:ln>
                      <a:noFill/>
                    </a:ln>
                  </pic:spPr>
                </pic:pic>
              </a:graphicData>
            </a:graphic>
          </wp:inline>
        </w:drawing>
      </w:r>
      <w:r w:rsidRPr="009166CC">
        <w:rPr>
          <w:color w:val="000000"/>
        </w:rPr>
        <w:t xml:space="preserve"> (руб.), где </w:t>
      </w:r>
      <w:r w:rsidRPr="009166CC">
        <w:rPr>
          <w:i/>
          <w:color w:val="000000"/>
        </w:rPr>
        <w:t>С</w:t>
      </w:r>
      <w:r w:rsidRPr="009166CC">
        <w:rPr>
          <w:i/>
          <w:color w:val="000000"/>
          <w:lang w:val="en-US"/>
        </w:rPr>
        <w:t>m</w:t>
      </w:r>
      <w:r w:rsidRPr="009166CC">
        <w:rPr>
          <w:i/>
          <w:color w:val="000000"/>
          <w:vertAlign w:val="superscript"/>
        </w:rPr>
        <w:t>эф</w:t>
      </w:r>
      <w:r w:rsidRPr="009166CC">
        <w:rPr>
          <w:i/>
          <w:color w:val="000000"/>
          <w:vertAlign w:val="subscript"/>
        </w:rPr>
        <w:t>НП</w:t>
      </w:r>
      <w:r w:rsidRPr="009166CC">
        <w:rPr>
          <w:i/>
          <w:color w:val="000000"/>
        </w:rPr>
        <w:t>=0,2 (20%),</w:t>
      </w:r>
    </w:p>
    <w:p w:rsidR="009166CC" w:rsidRPr="009166CC" w:rsidRDefault="009166CC" w:rsidP="009166CC">
      <w:pPr>
        <w:widowControl w:val="0"/>
        <w:autoSpaceDE w:val="0"/>
        <w:autoSpaceDN w:val="0"/>
        <w:adjustRightInd w:val="0"/>
        <w:ind w:firstLine="540"/>
        <w:jc w:val="both"/>
        <w:rPr>
          <w:color w:val="000000"/>
        </w:rPr>
      </w:pPr>
    </w:p>
    <w:p w:rsidR="009166CC" w:rsidRPr="009166CC" w:rsidRDefault="009166CC" w:rsidP="009166CC">
      <w:pPr>
        <w:tabs>
          <w:tab w:val="left" w:pos="540"/>
        </w:tabs>
        <w:ind w:firstLine="720"/>
        <w:jc w:val="both"/>
        <w:rPr>
          <w:i/>
          <w:color w:val="000000"/>
          <w:position w:val="-36"/>
        </w:rPr>
      </w:pPr>
      <w:r w:rsidRPr="009166CC">
        <w:rPr>
          <w:i/>
          <w:color w:val="000000"/>
          <w:position w:val="-36"/>
        </w:rPr>
        <w:t>П</w:t>
      </w:r>
      <w:r w:rsidRPr="009166CC">
        <w:rPr>
          <w:i/>
          <w:color w:val="000000"/>
          <w:position w:val="-36"/>
          <w:vertAlign w:val="subscript"/>
        </w:rPr>
        <w:t>ТП</w:t>
      </w:r>
      <w:r w:rsidRPr="009166CC">
        <w:rPr>
          <w:i/>
          <w:color w:val="000000"/>
          <w:position w:val="-36"/>
        </w:rPr>
        <w:t>= 60513,73 руб./(1-0,2) = 75642,16 руб.</w:t>
      </w:r>
    </w:p>
    <w:p w:rsidR="009166CC" w:rsidRPr="009166CC" w:rsidRDefault="009166CC" w:rsidP="009166CC">
      <w:pPr>
        <w:tabs>
          <w:tab w:val="left" w:pos="540"/>
        </w:tabs>
        <w:ind w:firstLine="720"/>
        <w:jc w:val="both"/>
        <w:rPr>
          <w:color w:val="000000"/>
        </w:rPr>
      </w:pPr>
    </w:p>
    <w:p w:rsidR="009166CC" w:rsidRPr="009166CC" w:rsidRDefault="009166CC" w:rsidP="009166CC">
      <w:pPr>
        <w:tabs>
          <w:tab w:val="left" w:pos="540"/>
        </w:tabs>
        <w:ind w:firstLine="720"/>
        <w:jc w:val="both"/>
        <w:rPr>
          <w:bCs/>
          <w:color w:val="000000"/>
        </w:rPr>
      </w:pPr>
      <w:r w:rsidRPr="009166CC">
        <w:rPr>
          <w:color w:val="000000"/>
        </w:rPr>
        <w:t>По итогам анализа представленных ООО «Газпром газораспределение Томск»</w:t>
      </w:r>
      <w:r w:rsidRPr="009166CC">
        <w:rPr>
          <w:bCs/>
          <w:color w:val="000000"/>
        </w:rPr>
        <w:t xml:space="preserve"> предложений по </w:t>
      </w:r>
      <w:r w:rsidRPr="009166CC">
        <w:rPr>
          <w:color w:val="000000"/>
        </w:rPr>
        <w:t xml:space="preserve">расчёту платы за технологическое присоединение газоиспользующего оборудования к сетям газораспределения </w:t>
      </w:r>
      <w:r w:rsidRPr="009166CC">
        <w:rPr>
          <w:bCs/>
          <w:color w:val="000000"/>
        </w:rPr>
        <w:t>экспертная группа предлагает Правлению РЭК:</w:t>
      </w:r>
    </w:p>
    <w:p w:rsidR="009166CC" w:rsidRPr="009166CC" w:rsidRDefault="009166CC" w:rsidP="00844A4F">
      <w:pPr>
        <w:numPr>
          <w:ilvl w:val="0"/>
          <w:numId w:val="14"/>
        </w:numPr>
        <w:tabs>
          <w:tab w:val="left" w:pos="540"/>
        </w:tabs>
        <w:jc w:val="both"/>
        <w:rPr>
          <w:bCs/>
          <w:color w:val="000000"/>
        </w:rPr>
      </w:pPr>
      <w:r w:rsidRPr="009166CC">
        <w:rPr>
          <w:bCs/>
          <w:color w:val="000000"/>
        </w:rPr>
        <w:t xml:space="preserve">Согласовать необходимую валовую выручку за выполнение мероприятий по </w:t>
      </w:r>
      <w:r w:rsidRPr="009166CC">
        <w:rPr>
          <w:color w:val="000000"/>
        </w:rPr>
        <w:t>подключению по индивидуальному проекту к системе газораспределения</w:t>
      </w:r>
      <w:r w:rsidRPr="009166CC">
        <w:rPr>
          <w:bCs/>
          <w:color w:val="000000"/>
        </w:rPr>
        <w:t xml:space="preserve"> </w:t>
      </w:r>
      <w:r w:rsidRPr="009166CC">
        <w:rPr>
          <w:color w:val="000000"/>
        </w:rPr>
        <w:t>ООО «Газпром газораспределение Томск»</w:t>
      </w:r>
      <w:r w:rsidRPr="009166CC">
        <w:rPr>
          <w:bCs/>
          <w:color w:val="000000"/>
        </w:rPr>
        <w:t xml:space="preserve"> в размере </w:t>
      </w:r>
      <w:r w:rsidRPr="009166CC">
        <w:rPr>
          <w:b/>
          <w:bCs/>
          <w:color w:val="000000"/>
        </w:rPr>
        <w:t>75642,16 руб.</w:t>
      </w:r>
      <w:r w:rsidRPr="009166CC">
        <w:rPr>
          <w:bCs/>
          <w:color w:val="000000"/>
        </w:rPr>
        <w:t xml:space="preserve"> (без учёта НДС).</w:t>
      </w:r>
    </w:p>
    <w:p w:rsidR="003D0F4B" w:rsidRPr="0075188C" w:rsidRDefault="009166CC" w:rsidP="008848C1">
      <w:pPr>
        <w:numPr>
          <w:ilvl w:val="0"/>
          <w:numId w:val="14"/>
        </w:numPr>
        <w:tabs>
          <w:tab w:val="left" w:pos="540"/>
        </w:tabs>
        <w:ind w:right="-1" w:firstLine="0"/>
        <w:jc w:val="both"/>
        <w:rPr>
          <w:sz w:val="28"/>
          <w:szCs w:val="28"/>
        </w:rPr>
      </w:pPr>
      <w:r w:rsidRPr="0075188C">
        <w:rPr>
          <w:bCs/>
          <w:color w:val="000000"/>
        </w:rPr>
        <w:t xml:space="preserve">Установить плату за технологическое </w:t>
      </w:r>
      <w:r w:rsidRPr="0075188C">
        <w:rPr>
          <w:color w:val="000000"/>
        </w:rPr>
        <w:t xml:space="preserve">присоединение газоиспользующего оборудования ООО ХК «Новолекс» </w:t>
      </w:r>
      <w:r w:rsidRPr="0075188C">
        <w:rPr>
          <w:bCs/>
          <w:color w:val="000000"/>
        </w:rPr>
        <w:t xml:space="preserve">по индивидуальному проекту в размере </w:t>
      </w:r>
      <w:r w:rsidRPr="0075188C">
        <w:rPr>
          <w:b/>
          <w:bCs/>
          <w:color w:val="000000"/>
        </w:rPr>
        <w:t>75642,16 руб.</w:t>
      </w:r>
      <w:r w:rsidRPr="0075188C">
        <w:rPr>
          <w:bCs/>
          <w:color w:val="000000"/>
        </w:rPr>
        <w:t xml:space="preserve"> (без учёта НДС).</w:t>
      </w:r>
    </w:p>
    <w:sectPr w:rsidR="003D0F4B" w:rsidRPr="0075188C" w:rsidSect="004A5AC8">
      <w:pgSz w:w="11906" w:h="16838" w:code="9"/>
      <w:pgMar w:top="851" w:right="851" w:bottom="851" w:left="85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261" w:rsidRDefault="004E6261">
      <w:r>
        <w:separator/>
      </w:r>
    </w:p>
  </w:endnote>
  <w:endnote w:type="continuationSeparator" w:id="0">
    <w:p w:rsidR="004E6261" w:rsidRDefault="004E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Bahnschrift SemiBold Condensed">
    <w:altName w:val="Calibri"/>
    <w:panose1 w:val="020B0502040204020203"/>
    <w:charset w:val="CC"/>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261" w:rsidRDefault="004E6261">
      <w:r>
        <w:separator/>
      </w:r>
    </w:p>
  </w:footnote>
  <w:footnote w:type="continuationSeparator" w:id="0">
    <w:p w:rsidR="004E6261" w:rsidRDefault="004E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718991"/>
      <w:docPartObj>
        <w:docPartGallery w:val="Page Numbers (Top of Page)"/>
        <w:docPartUnique/>
      </w:docPartObj>
    </w:sdtPr>
    <w:sdtEndPr/>
    <w:sdtContent>
      <w:p w:rsidR="00404D28" w:rsidRDefault="00404D28">
        <w:pPr>
          <w:pStyle w:val="a8"/>
          <w:jc w:val="center"/>
        </w:pPr>
        <w:r>
          <w:fldChar w:fldCharType="begin"/>
        </w:r>
        <w:r>
          <w:instrText>PAGE   \* MERGEFORMAT</w:instrText>
        </w:r>
        <w:r>
          <w:fldChar w:fldCharType="separate"/>
        </w:r>
        <w:r>
          <w:rPr>
            <w:noProof/>
          </w:rPr>
          <w:t>13</w:t>
        </w:r>
        <w:r>
          <w:fldChar w:fldCharType="end"/>
        </w:r>
      </w:p>
    </w:sdtContent>
  </w:sdt>
  <w:p w:rsidR="00404D28" w:rsidRDefault="00404D2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067748"/>
      <w:docPartObj>
        <w:docPartGallery w:val="Page Numbers (Top of Page)"/>
        <w:docPartUnique/>
      </w:docPartObj>
    </w:sdtPr>
    <w:sdtEndPr/>
    <w:sdtContent>
      <w:p w:rsidR="00404D28" w:rsidRDefault="00404D28">
        <w:pPr>
          <w:pStyle w:val="a8"/>
          <w:jc w:val="center"/>
        </w:pPr>
        <w:r>
          <w:fldChar w:fldCharType="begin"/>
        </w:r>
        <w:r>
          <w:instrText>PAGE   \* MERGEFORMAT</w:instrText>
        </w:r>
        <w:r>
          <w:fldChar w:fldCharType="separate"/>
        </w:r>
        <w:r>
          <w:rPr>
            <w:noProof/>
          </w:rPr>
          <w:t>21</w:t>
        </w:r>
        <w:r>
          <w:fldChar w:fldCharType="end"/>
        </w:r>
      </w:p>
    </w:sdtContent>
  </w:sdt>
  <w:p w:rsidR="00404D28" w:rsidRDefault="00404D2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961644"/>
      <w:docPartObj>
        <w:docPartGallery w:val="Page Numbers (Top of Page)"/>
        <w:docPartUnique/>
      </w:docPartObj>
    </w:sdtPr>
    <w:sdtEndPr/>
    <w:sdtContent>
      <w:p w:rsidR="00404D28" w:rsidRDefault="00122F3C">
        <w:pPr>
          <w:pStyle w:val="a8"/>
          <w:jc w:val="center"/>
        </w:pPr>
      </w:p>
    </w:sdtContent>
  </w:sdt>
  <w:p w:rsidR="00404D28" w:rsidRDefault="00404D28">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305435"/>
      <w:docPartObj>
        <w:docPartGallery w:val="Page Numbers (Top of Page)"/>
        <w:docPartUnique/>
      </w:docPartObj>
    </w:sdtPr>
    <w:sdtEndPr/>
    <w:sdtContent>
      <w:p w:rsidR="00404D28" w:rsidRDefault="00404D28">
        <w:pPr>
          <w:pStyle w:val="a8"/>
          <w:jc w:val="center"/>
        </w:pPr>
        <w:r>
          <w:fldChar w:fldCharType="begin"/>
        </w:r>
        <w:r>
          <w:instrText>PAGE   \* MERGEFORMAT</w:instrText>
        </w:r>
        <w:r>
          <w:fldChar w:fldCharType="separate"/>
        </w:r>
        <w:r>
          <w:rPr>
            <w:noProof/>
          </w:rPr>
          <w:t>146</w:t>
        </w:r>
        <w:r>
          <w:fldChar w:fldCharType="end"/>
        </w:r>
      </w:p>
    </w:sdtContent>
  </w:sdt>
  <w:p w:rsidR="00404D28" w:rsidRDefault="00404D28">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236132"/>
      <w:docPartObj>
        <w:docPartGallery w:val="Page Numbers (Top of Page)"/>
        <w:docPartUnique/>
      </w:docPartObj>
    </w:sdtPr>
    <w:sdtEndPr/>
    <w:sdtContent>
      <w:p w:rsidR="00404D28" w:rsidRDefault="00122F3C">
        <w:pPr>
          <w:pStyle w:val="a8"/>
          <w:jc w:val="center"/>
        </w:pPr>
      </w:p>
    </w:sdtContent>
  </w:sdt>
  <w:p w:rsidR="00404D28" w:rsidRDefault="00404D2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3"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4E08F3"/>
    <w:multiLevelType w:val="hybridMultilevel"/>
    <w:tmpl w:val="08282F24"/>
    <w:lvl w:ilvl="0" w:tplc="9B0A7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6774D0C"/>
    <w:multiLevelType w:val="hybridMultilevel"/>
    <w:tmpl w:val="08282F24"/>
    <w:lvl w:ilvl="0" w:tplc="9B0A7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9F703B"/>
    <w:multiLevelType w:val="hybridMultilevel"/>
    <w:tmpl w:val="C38C5F8E"/>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403194C"/>
    <w:multiLevelType w:val="hybridMultilevel"/>
    <w:tmpl w:val="2BA4B9C0"/>
    <w:lvl w:ilvl="0" w:tplc="716A62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3A447122"/>
    <w:multiLevelType w:val="hybridMultilevel"/>
    <w:tmpl w:val="6C7C40D2"/>
    <w:lvl w:ilvl="0" w:tplc="52366F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4D6BCC"/>
    <w:multiLevelType w:val="hybridMultilevel"/>
    <w:tmpl w:val="290628C8"/>
    <w:lvl w:ilvl="0" w:tplc="623C3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5A44ACC"/>
    <w:multiLevelType w:val="hybridMultilevel"/>
    <w:tmpl w:val="57F0FA32"/>
    <w:lvl w:ilvl="0" w:tplc="CB8081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2756E20"/>
    <w:multiLevelType w:val="hybridMultilevel"/>
    <w:tmpl w:val="DF7E9144"/>
    <w:lvl w:ilvl="0" w:tplc="7AFECD84">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6" w15:restartNumberingAfterBreak="0">
    <w:nsid w:val="7CBE65B8"/>
    <w:multiLevelType w:val="hybridMultilevel"/>
    <w:tmpl w:val="994EE8AA"/>
    <w:lvl w:ilvl="0" w:tplc="8C7CEC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0"/>
  </w:num>
  <w:num w:numId="3">
    <w:abstractNumId w:val="1"/>
  </w:num>
  <w:num w:numId="4">
    <w:abstractNumId w:val="26"/>
  </w:num>
  <w:num w:numId="5">
    <w:abstractNumId w:val="15"/>
  </w:num>
  <w:num w:numId="6">
    <w:abstractNumId w:val="16"/>
  </w:num>
  <w:num w:numId="7">
    <w:abstractNumId w:val="20"/>
  </w:num>
  <w:num w:numId="8">
    <w:abstractNumId w:val="25"/>
  </w:num>
  <w:num w:numId="9">
    <w:abstractNumId w:val="21"/>
  </w:num>
  <w:num w:numId="10">
    <w:abstractNumId w:val="19"/>
  </w:num>
  <w:num w:numId="11">
    <w:abstractNumId w:val="24"/>
  </w:num>
  <w:num w:numId="12">
    <w:abstractNumId w:val="17"/>
  </w:num>
  <w:num w:numId="13">
    <w:abstractNumId w:val="22"/>
  </w:num>
  <w:num w:numId="14">
    <w:abstractNumId w:val="23"/>
  </w:num>
  <w:num w:numId="1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0EB1"/>
    <w:rsid w:val="000013F2"/>
    <w:rsid w:val="00001E97"/>
    <w:rsid w:val="00001F17"/>
    <w:rsid w:val="00002557"/>
    <w:rsid w:val="00002C74"/>
    <w:rsid w:val="0000314B"/>
    <w:rsid w:val="0000334D"/>
    <w:rsid w:val="000038BA"/>
    <w:rsid w:val="00003B3A"/>
    <w:rsid w:val="00004776"/>
    <w:rsid w:val="00004CE1"/>
    <w:rsid w:val="00004D11"/>
    <w:rsid w:val="00005BBB"/>
    <w:rsid w:val="00005E14"/>
    <w:rsid w:val="00006918"/>
    <w:rsid w:val="0000715F"/>
    <w:rsid w:val="00010C36"/>
    <w:rsid w:val="0001167F"/>
    <w:rsid w:val="000116D3"/>
    <w:rsid w:val="00011792"/>
    <w:rsid w:val="000120FD"/>
    <w:rsid w:val="00012DC2"/>
    <w:rsid w:val="0001313B"/>
    <w:rsid w:val="00013CF5"/>
    <w:rsid w:val="000144ED"/>
    <w:rsid w:val="0001659F"/>
    <w:rsid w:val="00016A0E"/>
    <w:rsid w:val="00017AA2"/>
    <w:rsid w:val="00020D63"/>
    <w:rsid w:val="000231E9"/>
    <w:rsid w:val="0002343D"/>
    <w:rsid w:val="0002371B"/>
    <w:rsid w:val="000237E4"/>
    <w:rsid w:val="00024A06"/>
    <w:rsid w:val="00024CBF"/>
    <w:rsid w:val="000251C2"/>
    <w:rsid w:val="0002527C"/>
    <w:rsid w:val="00025E3F"/>
    <w:rsid w:val="0002640B"/>
    <w:rsid w:val="000267B4"/>
    <w:rsid w:val="00026A8A"/>
    <w:rsid w:val="00027289"/>
    <w:rsid w:val="000273A3"/>
    <w:rsid w:val="00027B17"/>
    <w:rsid w:val="000300C5"/>
    <w:rsid w:val="0003030A"/>
    <w:rsid w:val="000303EF"/>
    <w:rsid w:val="000304E7"/>
    <w:rsid w:val="00030F1C"/>
    <w:rsid w:val="000313F3"/>
    <w:rsid w:val="00031928"/>
    <w:rsid w:val="00031DC3"/>
    <w:rsid w:val="00032437"/>
    <w:rsid w:val="000326E8"/>
    <w:rsid w:val="00032DFF"/>
    <w:rsid w:val="00033C23"/>
    <w:rsid w:val="0003401C"/>
    <w:rsid w:val="00034F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F2B"/>
    <w:rsid w:val="00044165"/>
    <w:rsid w:val="00044A01"/>
    <w:rsid w:val="00045352"/>
    <w:rsid w:val="00045814"/>
    <w:rsid w:val="00045964"/>
    <w:rsid w:val="0004638F"/>
    <w:rsid w:val="000467E4"/>
    <w:rsid w:val="00047CE6"/>
    <w:rsid w:val="00050816"/>
    <w:rsid w:val="00050DDE"/>
    <w:rsid w:val="00051086"/>
    <w:rsid w:val="000515B6"/>
    <w:rsid w:val="00051CC0"/>
    <w:rsid w:val="00051E52"/>
    <w:rsid w:val="00053AED"/>
    <w:rsid w:val="00054E47"/>
    <w:rsid w:val="00055583"/>
    <w:rsid w:val="000556F9"/>
    <w:rsid w:val="0005578A"/>
    <w:rsid w:val="00055CC6"/>
    <w:rsid w:val="00055DDE"/>
    <w:rsid w:val="00060055"/>
    <w:rsid w:val="0006013D"/>
    <w:rsid w:val="0006097E"/>
    <w:rsid w:val="00062974"/>
    <w:rsid w:val="000635AE"/>
    <w:rsid w:val="000635E3"/>
    <w:rsid w:val="0006407E"/>
    <w:rsid w:val="00064734"/>
    <w:rsid w:val="00064748"/>
    <w:rsid w:val="000648B2"/>
    <w:rsid w:val="00065BBB"/>
    <w:rsid w:val="00065CEE"/>
    <w:rsid w:val="000664D8"/>
    <w:rsid w:val="0006704C"/>
    <w:rsid w:val="0006776B"/>
    <w:rsid w:val="000677CB"/>
    <w:rsid w:val="000702D7"/>
    <w:rsid w:val="00070E4B"/>
    <w:rsid w:val="00071186"/>
    <w:rsid w:val="00071949"/>
    <w:rsid w:val="000723B7"/>
    <w:rsid w:val="000731D1"/>
    <w:rsid w:val="00073928"/>
    <w:rsid w:val="00074F66"/>
    <w:rsid w:val="000758A9"/>
    <w:rsid w:val="00075E61"/>
    <w:rsid w:val="000760BD"/>
    <w:rsid w:val="00076545"/>
    <w:rsid w:val="00076A38"/>
    <w:rsid w:val="000771DD"/>
    <w:rsid w:val="000806A8"/>
    <w:rsid w:val="000809E0"/>
    <w:rsid w:val="00081401"/>
    <w:rsid w:val="0008168B"/>
    <w:rsid w:val="00081B9E"/>
    <w:rsid w:val="000828B8"/>
    <w:rsid w:val="0008328F"/>
    <w:rsid w:val="00083470"/>
    <w:rsid w:val="0008388A"/>
    <w:rsid w:val="00084233"/>
    <w:rsid w:val="00084BA2"/>
    <w:rsid w:val="00084CC2"/>
    <w:rsid w:val="00084D80"/>
    <w:rsid w:val="00085487"/>
    <w:rsid w:val="00085E6F"/>
    <w:rsid w:val="000866D2"/>
    <w:rsid w:val="000873AE"/>
    <w:rsid w:val="00087BE1"/>
    <w:rsid w:val="00087C42"/>
    <w:rsid w:val="00087D55"/>
    <w:rsid w:val="00091AA5"/>
    <w:rsid w:val="00091B21"/>
    <w:rsid w:val="000929A7"/>
    <w:rsid w:val="00092F3A"/>
    <w:rsid w:val="000940D3"/>
    <w:rsid w:val="000942BD"/>
    <w:rsid w:val="000944E6"/>
    <w:rsid w:val="000946E7"/>
    <w:rsid w:val="000960DC"/>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A7C39"/>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73C"/>
    <w:rsid w:val="000C09B7"/>
    <w:rsid w:val="000C12D9"/>
    <w:rsid w:val="000C193B"/>
    <w:rsid w:val="000C1B72"/>
    <w:rsid w:val="000C1BC3"/>
    <w:rsid w:val="000C2D6C"/>
    <w:rsid w:val="000C2E7F"/>
    <w:rsid w:val="000C4CE0"/>
    <w:rsid w:val="000C51BE"/>
    <w:rsid w:val="000C7760"/>
    <w:rsid w:val="000D0500"/>
    <w:rsid w:val="000D0C08"/>
    <w:rsid w:val="000D0CE2"/>
    <w:rsid w:val="000D1747"/>
    <w:rsid w:val="000D19A9"/>
    <w:rsid w:val="000D20C9"/>
    <w:rsid w:val="000D345F"/>
    <w:rsid w:val="000D38F3"/>
    <w:rsid w:val="000D58A7"/>
    <w:rsid w:val="000D5D61"/>
    <w:rsid w:val="000D5F82"/>
    <w:rsid w:val="000D63D5"/>
    <w:rsid w:val="000D6A78"/>
    <w:rsid w:val="000D6FAC"/>
    <w:rsid w:val="000D7696"/>
    <w:rsid w:val="000D7772"/>
    <w:rsid w:val="000D7B5C"/>
    <w:rsid w:val="000D7F54"/>
    <w:rsid w:val="000E0527"/>
    <w:rsid w:val="000E056E"/>
    <w:rsid w:val="000E12FC"/>
    <w:rsid w:val="000E1567"/>
    <w:rsid w:val="000E1971"/>
    <w:rsid w:val="000E2AE5"/>
    <w:rsid w:val="000E3550"/>
    <w:rsid w:val="000E38AB"/>
    <w:rsid w:val="000E42FF"/>
    <w:rsid w:val="000E497C"/>
    <w:rsid w:val="000E5A48"/>
    <w:rsid w:val="000E5F64"/>
    <w:rsid w:val="000E6CFB"/>
    <w:rsid w:val="000E6F13"/>
    <w:rsid w:val="000E7267"/>
    <w:rsid w:val="000E7735"/>
    <w:rsid w:val="000F0BBE"/>
    <w:rsid w:val="000F11D6"/>
    <w:rsid w:val="000F14D8"/>
    <w:rsid w:val="000F16FE"/>
    <w:rsid w:val="000F284F"/>
    <w:rsid w:val="000F3683"/>
    <w:rsid w:val="000F4139"/>
    <w:rsid w:val="000F41AF"/>
    <w:rsid w:val="000F45B7"/>
    <w:rsid w:val="000F472B"/>
    <w:rsid w:val="000F5579"/>
    <w:rsid w:val="000F684B"/>
    <w:rsid w:val="000F6E8C"/>
    <w:rsid w:val="000F7102"/>
    <w:rsid w:val="000F713C"/>
    <w:rsid w:val="000F7464"/>
    <w:rsid w:val="000F7C38"/>
    <w:rsid w:val="000F7DA1"/>
    <w:rsid w:val="000F7FA5"/>
    <w:rsid w:val="00100AC7"/>
    <w:rsid w:val="001026B0"/>
    <w:rsid w:val="00102748"/>
    <w:rsid w:val="00102D9B"/>
    <w:rsid w:val="00102F45"/>
    <w:rsid w:val="001030F0"/>
    <w:rsid w:val="00103E08"/>
    <w:rsid w:val="00104FC9"/>
    <w:rsid w:val="00105015"/>
    <w:rsid w:val="00105A93"/>
    <w:rsid w:val="00105FDE"/>
    <w:rsid w:val="001067BB"/>
    <w:rsid w:val="00106AA5"/>
    <w:rsid w:val="00106B71"/>
    <w:rsid w:val="00107B1C"/>
    <w:rsid w:val="00107D40"/>
    <w:rsid w:val="00107D47"/>
    <w:rsid w:val="00110640"/>
    <w:rsid w:val="00112278"/>
    <w:rsid w:val="00112611"/>
    <w:rsid w:val="00112E41"/>
    <w:rsid w:val="0011357B"/>
    <w:rsid w:val="00113607"/>
    <w:rsid w:val="00114196"/>
    <w:rsid w:val="001149B2"/>
    <w:rsid w:val="0011568C"/>
    <w:rsid w:val="00115E5D"/>
    <w:rsid w:val="00116D49"/>
    <w:rsid w:val="001171D9"/>
    <w:rsid w:val="0011753B"/>
    <w:rsid w:val="00120516"/>
    <w:rsid w:val="00121EAF"/>
    <w:rsid w:val="00121F14"/>
    <w:rsid w:val="00121FE7"/>
    <w:rsid w:val="001227C8"/>
    <w:rsid w:val="00122ABB"/>
    <w:rsid w:val="00122F3C"/>
    <w:rsid w:val="00123407"/>
    <w:rsid w:val="00123B5D"/>
    <w:rsid w:val="00125515"/>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433"/>
    <w:rsid w:val="00143666"/>
    <w:rsid w:val="0014451E"/>
    <w:rsid w:val="001445D5"/>
    <w:rsid w:val="001446CD"/>
    <w:rsid w:val="001449AC"/>
    <w:rsid w:val="0014558C"/>
    <w:rsid w:val="00145A06"/>
    <w:rsid w:val="00145E3F"/>
    <w:rsid w:val="0014690A"/>
    <w:rsid w:val="00147C74"/>
    <w:rsid w:val="001501CD"/>
    <w:rsid w:val="001507F4"/>
    <w:rsid w:val="001508CA"/>
    <w:rsid w:val="00150905"/>
    <w:rsid w:val="00150AA2"/>
    <w:rsid w:val="00152363"/>
    <w:rsid w:val="001526C3"/>
    <w:rsid w:val="00152AF0"/>
    <w:rsid w:val="001531E3"/>
    <w:rsid w:val="001539AF"/>
    <w:rsid w:val="00154092"/>
    <w:rsid w:val="00154910"/>
    <w:rsid w:val="00155835"/>
    <w:rsid w:val="00156F31"/>
    <w:rsid w:val="0015745E"/>
    <w:rsid w:val="00157950"/>
    <w:rsid w:val="001604D4"/>
    <w:rsid w:val="001607CD"/>
    <w:rsid w:val="00161D97"/>
    <w:rsid w:val="001626F0"/>
    <w:rsid w:val="001636D5"/>
    <w:rsid w:val="001639F4"/>
    <w:rsid w:val="00163A2F"/>
    <w:rsid w:val="00163D1F"/>
    <w:rsid w:val="001658F3"/>
    <w:rsid w:val="00165FA8"/>
    <w:rsid w:val="001668AE"/>
    <w:rsid w:val="0016731F"/>
    <w:rsid w:val="0016751D"/>
    <w:rsid w:val="00170273"/>
    <w:rsid w:val="00170352"/>
    <w:rsid w:val="001705D5"/>
    <w:rsid w:val="00170AA2"/>
    <w:rsid w:val="00172E34"/>
    <w:rsid w:val="00173201"/>
    <w:rsid w:val="00174B22"/>
    <w:rsid w:val="00174EC2"/>
    <w:rsid w:val="00175013"/>
    <w:rsid w:val="0017507F"/>
    <w:rsid w:val="0017542E"/>
    <w:rsid w:val="00175D8D"/>
    <w:rsid w:val="00175F58"/>
    <w:rsid w:val="00176905"/>
    <w:rsid w:val="00177559"/>
    <w:rsid w:val="001779B4"/>
    <w:rsid w:val="00177D86"/>
    <w:rsid w:val="00180E43"/>
    <w:rsid w:val="001816EE"/>
    <w:rsid w:val="001819E9"/>
    <w:rsid w:val="00182148"/>
    <w:rsid w:val="00183581"/>
    <w:rsid w:val="001835AC"/>
    <w:rsid w:val="00183778"/>
    <w:rsid w:val="00183AA6"/>
    <w:rsid w:val="0018497F"/>
    <w:rsid w:val="00184F46"/>
    <w:rsid w:val="001866D2"/>
    <w:rsid w:val="00186D34"/>
    <w:rsid w:val="00186DDB"/>
    <w:rsid w:val="00187BA0"/>
    <w:rsid w:val="00187BBB"/>
    <w:rsid w:val="001907ED"/>
    <w:rsid w:val="00190A14"/>
    <w:rsid w:val="00190C7C"/>
    <w:rsid w:val="001911A2"/>
    <w:rsid w:val="00192206"/>
    <w:rsid w:val="00192422"/>
    <w:rsid w:val="00192B98"/>
    <w:rsid w:val="00193042"/>
    <w:rsid w:val="001939E3"/>
    <w:rsid w:val="00195400"/>
    <w:rsid w:val="001957E1"/>
    <w:rsid w:val="001963B4"/>
    <w:rsid w:val="00196588"/>
    <w:rsid w:val="001970EF"/>
    <w:rsid w:val="0019711E"/>
    <w:rsid w:val="001976BE"/>
    <w:rsid w:val="00197E26"/>
    <w:rsid w:val="001A0762"/>
    <w:rsid w:val="001A08A6"/>
    <w:rsid w:val="001A13EF"/>
    <w:rsid w:val="001A185C"/>
    <w:rsid w:val="001A1CE2"/>
    <w:rsid w:val="001A244C"/>
    <w:rsid w:val="001A328B"/>
    <w:rsid w:val="001A39B5"/>
    <w:rsid w:val="001A4E9A"/>
    <w:rsid w:val="001A632F"/>
    <w:rsid w:val="001A6AF4"/>
    <w:rsid w:val="001A6D45"/>
    <w:rsid w:val="001A6DE1"/>
    <w:rsid w:val="001B055F"/>
    <w:rsid w:val="001B1049"/>
    <w:rsid w:val="001B16D4"/>
    <w:rsid w:val="001B18C0"/>
    <w:rsid w:val="001B191C"/>
    <w:rsid w:val="001B2708"/>
    <w:rsid w:val="001B2CBC"/>
    <w:rsid w:val="001B35AE"/>
    <w:rsid w:val="001B38D2"/>
    <w:rsid w:val="001B394A"/>
    <w:rsid w:val="001B413A"/>
    <w:rsid w:val="001B43DC"/>
    <w:rsid w:val="001B4ADD"/>
    <w:rsid w:val="001B4F7E"/>
    <w:rsid w:val="001B585F"/>
    <w:rsid w:val="001B60C3"/>
    <w:rsid w:val="001B7392"/>
    <w:rsid w:val="001B7B79"/>
    <w:rsid w:val="001C08EE"/>
    <w:rsid w:val="001C2024"/>
    <w:rsid w:val="001C2126"/>
    <w:rsid w:val="001C21CB"/>
    <w:rsid w:val="001C3984"/>
    <w:rsid w:val="001C50D3"/>
    <w:rsid w:val="001C5ACF"/>
    <w:rsid w:val="001C5BA2"/>
    <w:rsid w:val="001C6CFE"/>
    <w:rsid w:val="001C70B3"/>
    <w:rsid w:val="001C78E7"/>
    <w:rsid w:val="001D01BD"/>
    <w:rsid w:val="001D11DE"/>
    <w:rsid w:val="001D12CA"/>
    <w:rsid w:val="001D4476"/>
    <w:rsid w:val="001D6808"/>
    <w:rsid w:val="001D6A3C"/>
    <w:rsid w:val="001D6C6E"/>
    <w:rsid w:val="001D75DD"/>
    <w:rsid w:val="001E018E"/>
    <w:rsid w:val="001E0CBF"/>
    <w:rsid w:val="001E17CB"/>
    <w:rsid w:val="001E236A"/>
    <w:rsid w:val="001E2B9C"/>
    <w:rsid w:val="001E3E67"/>
    <w:rsid w:val="001E593D"/>
    <w:rsid w:val="001E657A"/>
    <w:rsid w:val="001E6D05"/>
    <w:rsid w:val="001E7DAE"/>
    <w:rsid w:val="001F03E9"/>
    <w:rsid w:val="001F0878"/>
    <w:rsid w:val="001F0BC9"/>
    <w:rsid w:val="001F0F56"/>
    <w:rsid w:val="001F0FAE"/>
    <w:rsid w:val="001F117B"/>
    <w:rsid w:val="001F16C8"/>
    <w:rsid w:val="001F3235"/>
    <w:rsid w:val="001F33CF"/>
    <w:rsid w:val="001F4247"/>
    <w:rsid w:val="001F4C4C"/>
    <w:rsid w:val="001F5759"/>
    <w:rsid w:val="001F6398"/>
    <w:rsid w:val="001F6CA9"/>
    <w:rsid w:val="001F70AE"/>
    <w:rsid w:val="001F71BB"/>
    <w:rsid w:val="001F7C7D"/>
    <w:rsid w:val="00200369"/>
    <w:rsid w:val="00201980"/>
    <w:rsid w:val="0020293F"/>
    <w:rsid w:val="00203628"/>
    <w:rsid w:val="00203786"/>
    <w:rsid w:val="0020433E"/>
    <w:rsid w:val="002043D9"/>
    <w:rsid w:val="002056FF"/>
    <w:rsid w:val="00206891"/>
    <w:rsid w:val="00207081"/>
    <w:rsid w:val="002070F8"/>
    <w:rsid w:val="00207708"/>
    <w:rsid w:val="00207D89"/>
    <w:rsid w:val="00210D49"/>
    <w:rsid w:val="0021120B"/>
    <w:rsid w:val="002117DE"/>
    <w:rsid w:val="00211E49"/>
    <w:rsid w:val="00212CFE"/>
    <w:rsid w:val="002141DD"/>
    <w:rsid w:val="00214622"/>
    <w:rsid w:val="00214C75"/>
    <w:rsid w:val="00214D55"/>
    <w:rsid w:val="00215125"/>
    <w:rsid w:val="00215B45"/>
    <w:rsid w:val="002162E7"/>
    <w:rsid w:val="00216DD5"/>
    <w:rsid w:val="0021740D"/>
    <w:rsid w:val="00220241"/>
    <w:rsid w:val="00220869"/>
    <w:rsid w:val="00220AF0"/>
    <w:rsid w:val="0022116E"/>
    <w:rsid w:val="002211EC"/>
    <w:rsid w:val="0022127B"/>
    <w:rsid w:val="002213C9"/>
    <w:rsid w:val="00221612"/>
    <w:rsid w:val="00221729"/>
    <w:rsid w:val="002224CA"/>
    <w:rsid w:val="0022499E"/>
    <w:rsid w:val="00225602"/>
    <w:rsid w:val="002256FF"/>
    <w:rsid w:val="00226A73"/>
    <w:rsid w:val="00227020"/>
    <w:rsid w:val="002276E4"/>
    <w:rsid w:val="00227B0D"/>
    <w:rsid w:val="00230539"/>
    <w:rsid w:val="00230E0D"/>
    <w:rsid w:val="00232911"/>
    <w:rsid w:val="00233A65"/>
    <w:rsid w:val="00233B13"/>
    <w:rsid w:val="0023413B"/>
    <w:rsid w:val="0023422A"/>
    <w:rsid w:val="002344E4"/>
    <w:rsid w:val="002352B0"/>
    <w:rsid w:val="002353B9"/>
    <w:rsid w:val="00235BD9"/>
    <w:rsid w:val="00236137"/>
    <w:rsid w:val="0023613B"/>
    <w:rsid w:val="00236303"/>
    <w:rsid w:val="00236470"/>
    <w:rsid w:val="00237A9D"/>
    <w:rsid w:val="00237F1A"/>
    <w:rsid w:val="00241241"/>
    <w:rsid w:val="0024130C"/>
    <w:rsid w:val="002418FD"/>
    <w:rsid w:val="00241CBA"/>
    <w:rsid w:val="00242A49"/>
    <w:rsid w:val="00243831"/>
    <w:rsid w:val="002446D5"/>
    <w:rsid w:val="00244ED0"/>
    <w:rsid w:val="00245D03"/>
    <w:rsid w:val="00245F93"/>
    <w:rsid w:val="00246214"/>
    <w:rsid w:val="0024646F"/>
    <w:rsid w:val="00246CA2"/>
    <w:rsid w:val="00246E1A"/>
    <w:rsid w:val="00250000"/>
    <w:rsid w:val="00250504"/>
    <w:rsid w:val="00251413"/>
    <w:rsid w:val="00251A21"/>
    <w:rsid w:val="0025227B"/>
    <w:rsid w:val="002524CF"/>
    <w:rsid w:val="00253203"/>
    <w:rsid w:val="002532D6"/>
    <w:rsid w:val="00253DF1"/>
    <w:rsid w:val="00253EE4"/>
    <w:rsid w:val="00255676"/>
    <w:rsid w:val="00255D16"/>
    <w:rsid w:val="0025655E"/>
    <w:rsid w:val="00260A15"/>
    <w:rsid w:val="00261349"/>
    <w:rsid w:val="00261784"/>
    <w:rsid w:val="002623A5"/>
    <w:rsid w:val="00262E83"/>
    <w:rsid w:val="00263A19"/>
    <w:rsid w:val="002640D0"/>
    <w:rsid w:val="002650F0"/>
    <w:rsid w:val="002659FF"/>
    <w:rsid w:val="002674AE"/>
    <w:rsid w:val="00267541"/>
    <w:rsid w:val="002678CF"/>
    <w:rsid w:val="00270E98"/>
    <w:rsid w:val="002723AA"/>
    <w:rsid w:val="0027295C"/>
    <w:rsid w:val="00273E34"/>
    <w:rsid w:val="00275000"/>
    <w:rsid w:val="00275B76"/>
    <w:rsid w:val="00275CCF"/>
    <w:rsid w:val="00276AB1"/>
    <w:rsid w:val="00276F66"/>
    <w:rsid w:val="002772AC"/>
    <w:rsid w:val="0027755A"/>
    <w:rsid w:val="00277E25"/>
    <w:rsid w:val="002802C6"/>
    <w:rsid w:val="00280BAA"/>
    <w:rsid w:val="00280CC4"/>
    <w:rsid w:val="00281109"/>
    <w:rsid w:val="0028199E"/>
    <w:rsid w:val="00282354"/>
    <w:rsid w:val="0028273C"/>
    <w:rsid w:val="0028278D"/>
    <w:rsid w:val="002834A6"/>
    <w:rsid w:val="0028388C"/>
    <w:rsid w:val="00283A9D"/>
    <w:rsid w:val="00284071"/>
    <w:rsid w:val="00284752"/>
    <w:rsid w:val="00284C00"/>
    <w:rsid w:val="002855C8"/>
    <w:rsid w:val="00286FFD"/>
    <w:rsid w:val="002872E9"/>
    <w:rsid w:val="0028747B"/>
    <w:rsid w:val="002877B2"/>
    <w:rsid w:val="00290050"/>
    <w:rsid w:val="00290591"/>
    <w:rsid w:val="00292782"/>
    <w:rsid w:val="00292D06"/>
    <w:rsid w:val="00292D28"/>
    <w:rsid w:val="00293995"/>
    <w:rsid w:val="00293C8C"/>
    <w:rsid w:val="00293E33"/>
    <w:rsid w:val="00294016"/>
    <w:rsid w:val="002948E6"/>
    <w:rsid w:val="00294D0B"/>
    <w:rsid w:val="00295A54"/>
    <w:rsid w:val="0029604C"/>
    <w:rsid w:val="0029645F"/>
    <w:rsid w:val="00296A71"/>
    <w:rsid w:val="00296C5A"/>
    <w:rsid w:val="0029711F"/>
    <w:rsid w:val="00297371"/>
    <w:rsid w:val="0029758A"/>
    <w:rsid w:val="002A06AA"/>
    <w:rsid w:val="002A0C82"/>
    <w:rsid w:val="002A0EF4"/>
    <w:rsid w:val="002A1CCB"/>
    <w:rsid w:val="002A22E8"/>
    <w:rsid w:val="002A27E4"/>
    <w:rsid w:val="002A27E7"/>
    <w:rsid w:val="002A3070"/>
    <w:rsid w:val="002A34B8"/>
    <w:rsid w:val="002A3D3E"/>
    <w:rsid w:val="002A4583"/>
    <w:rsid w:val="002A45AC"/>
    <w:rsid w:val="002A56B3"/>
    <w:rsid w:val="002A7073"/>
    <w:rsid w:val="002A732B"/>
    <w:rsid w:val="002A7496"/>
    <w:rsid w:val="002A7C29"/>
    <w:rsid w:val="002B0C2C"/>
    <w:rsid w:val="002B0E2B"/>
    <w:rsid w:val="002B100C"/>
    <w:rsid w:val="002B17F4"/>
    <w:rsid w:val="002B1B58"/>
    <w:rsid w:val="002B1D8B"/>
    <w:rsid w:val="002B2387"/>
    <w:rsid w:val="002B26C1"/>
    <w:rsid w:val="002B2996"/>
    <w:rsid w:val="002B3EA9"/>
    <w:rsid w:val="002B4098"/>
    <w:rsid w:val="002B410F"/>
    <w:rsid w:val="002B4972"/>
    <w:rsid w:val="002B4A3F"/>
    <w:rsid w:val="002B4C12"/>
    <w:rsid w:val="002B5804"/>
    <w:rsid w:val="002B5C98"/>
    <w:rsid w:val="002B6070"/>
    <w:rsid w:val="002B611C"/>
    <w:rsid w:val="002B7087"/>
    <w:rsid w:val="002C1236"/>
    <w:rsid w:val="002C12B3"/>
    <w:rsid w:val="002C2749"/>
    <w:rsid w:val="002C367F"/>
    <w:rsid w:val="002C4236"/>
    <w:rsid w:val="002C5B99"/>
    <w:rsid w:val="002C69C1"/>
    <w:rsid w:val="002C6E87"/>
    <w:rsid w:val="002C6FF2"/>
    <w:rsid w:val="002C7417"/>
    <w:rsid w:val="002C77D1"/>
    <w:rsid w:val="002C7A0A"/>
    <w:rsid w:val="002C7ED4"/>
    <w:rsid w:val="002D0E68"/>
    <w:rsid w:val="002D0EDB"/>
    <w:rsid w:val="002D1E20"/>
    <w:rsid w:val="002D29E1"/>
    <w:rsid w:val="002D2ABF"/>
    <w:rsid w:val="002D2AC2"/>
    <w:rsid w:val="002D2D9A"/>
    <w:rsid w:val="002D354D"/>
    <w:rsid w:val="002D3C28"/>
    <w:rsid w:val="002D3DC3"/>
    <w:rsid w:val="002D3E35"/>
    <w:rsid w:val="002D4837"/>
    <w:rsid w:val="002D5C3D"/>
    <w:rsid w:val="002D61E6"/>
    <w:rsid w:val="002D63BA"/>
    <w:rsid w:val="002D7B59"/>
    <w:rsid w:val="002D7EAF"/>
    <w:rsid w:val="002E08A4"/>
    <w:rsid w:val="002E0928"/>
    <w:rsid w:val="002E1354"/>
    <w:rsid w:val="002E14F2"/>
    <w:rsid w:val="002E23E9"/>
    <w:rsid w:val="002E303F"/>
    <w:rsid w:val="002E347D"/>
    <w:rsid w:val="002E48C7"/>
    <w:rsid w:val="002E4928"/>
    <w:rsid w:val="002E5213"/>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3A2"/>
    <w:rsid w:val="002F7831"/>
    <w:rsid w:val="002F7C8E"/>
    <w:rsid w:val="002F7E94"/>
    <w:rsid w:val="003009C6"/>
    <w:rsid w:val="003010B5"/>
    <w:rsid w:val="003015EF"/>
    <w:rsid w:val="00301850"/>
    <w:rsid w:val="003021B5"/>
    <w:rsid w:val="00302CA9"/>
    <w:rsid w:val="00304677"/>
    <w:rsid w:val="00304C3E"/>
    <w:rsid w:val="003061CE"/>
    <w:rsid w:val="003066F8"/>
    <w:rsid w:val="00306E1F"/>
    <w:rsid w:val="003071CD"/>
    <w:rsid w:val="003102E8"/>
    <w:rsid w:val="003106BA"/>
    <w:rsid w:val="00311515"/>
    <w:rsid w:val="003128E9"/>
    <w:rsid w:val="0031302C"/>
    <w:rsid w:val="003130B5"/>
    <w:rsid w:val="00313668"/>
    <w:rsid w:val="003136B7"/>
    <w:rsid w:val="00313F33"/>
    <w:rsid w:val="0031436D"/>
    <w:rsid w:val="00314C42"/>
    <w:rsid w:val="003154EE"/>
    <w:rsid w:val="003156FC"/>
    <w:rsid w:val="0031590F"/>
    <w:rsid w:val="003159DF"/>
    <w:rsid w:val="00315BCC"/>
    <w:rsid w:val="00316FE9"/>
    <w:rsid w:val="00317A1C"/>
    <w:rsid w:val="00320144"/>
    <w:rsid w:val="0032079C"/>
    <w:rsid w:val="00320AD0"/>
    <w:rsid w:val="00320AFD"/>
    <w:rsid w:val="00322E46"/>
    <w:rsid w:val="00322F67"/>
    <w:rsid w:val="0032362F"/>
    <w:rsid w:val="00323879"/>
    <w:rsid w:val="00325536"/>
    <w:rsid w:val="00325FB9"/>
    <w:rsid w:val="0032641A"/>
    <w:rsid w:val="00326E92"/>
    <w:rsid w:val="0032764E"/>
    <w:rsid w:val="00327871"/>
    <w:rsid w:val="00327A70"/>
    <w:rsid w:val="00327C67"/>
    <w:rsid w:val="00330493"/>
    <w:rsid w:val="003308BF"/>
    <w:rsid w:val="00330A29"/>
    <w:rsid w:val="00330AA5"/>
    <w:rsid w:val="00330EA1"/>
    <w:rsid w:val="00332166"/>
    <w:rsid w:val="0033229D"/>
    <w:rsid w:val="003331E9"/>
    <w:rsid w:val="00333AC1"/>
    <w:rsid w:val="00333F26"/>
    <w:rsid w:val="003349C0"/>
    <w:rsid w:val="003349C3"/>
    <w:rsid w:val="00334F41"/>
    <w:rsid w:val="00335989"/>
    <w:rsid w:val="003365AB"/>
    <w:rsid w:val="0033688C"/>
    <w:rsid w:val="003370C2"/>
    <w:rsid w:val="003370D3"/>
    <w:rsid w:val="003375C7"/>
    <w:rsid w:val="003422FA"/>
    <w:rsid w:val="00342DE0"/>
    <w:rsid w:val="0034354F"/>
    <w:rsid w:val="00343CE8"/>
    <w:rsid w:val="00344104"/>
    <w:rsid w:val="003445EB"/>
    <w:rsid w:val="00344B87"/>
    <w:rsid w:val="0034648F"/>
    <w:rsid w:val="00346991"/>
    <w:rsid w:val="003473E5"/>
    <w:rsid w:val="00347FD9"/>
    <w:rsid w:val="003502D7"/>
    <w:rsid w:val="00350F66"/>
    <w:rsid w:val="00351120"/>
    <w:rsid w:val="00351A41"/>
    <w:rsid w:val="00351A97"/>
    <w:rsid w:val="00351DAC"/>
    <w:rsid w:val="003522B9"/>
    <w:rsid w:val="00352C9D"/>
    <w:rsid w:val="00352CB0"/>
    <w:rsid w:val="00353A4B"/>
    <w:rsid w:val="00353ED6"/>
    <w:rsid w:val="00354B0A"/>
    <w:rsid w:val="00354E14"/>
    <w:rsid w:val="00354E65"/>
    <w:rsid w:val="00355FBB"/>
    <w:rsid w:val="00356FF8"/>
    <w:rsid w:val="00357307"/>
    <w:rsid w:val="003608D0"/>
    <w:rsid w:val="00362A0B"/>
    <w:rsid w:val="00362D19"/>
    <w:rsid w:val="003635A5"/>
    <w:rsid w:val="0036384C"/>
    <w:rsid w:val="00363D40"/>
    <w:rsid w:val="00364346"/>
    <w:rsid w:val="003645C4"/>
    <w:rsid w:val="00364A96"/>
    <w:rsid w:val="00365AE7"/>
    <w:rsid w:val="003664F4"/>
    <w:rsid w:val="003671BD"/>
    <w:rsid w:val="00370115"/>
    <w:rsid w:val="0037071F"/>
    <w:rsid w:val="00372C81"/>
    <w:rsid w:val="0037375A"/>
    <w:rsid w:val="00374083"/>
    <w:rsid w:val="00374810"/>
    <w:rsid w:val="0037736C"/>
    <w:rsid w:val="00380800"/>
    <w:rsid w:val="00380BEC"/>
    <w:rsid w:val="00380E2C"/>
    <w:rsid w:val="003811FB"/>
    <w:rsid w:val="00381CD7"/>
    <w:rsid w:val="00381CE3"/>
    <w:rsid w:val="00381D8A"/>
    <w:rsid w:val="003826D3"/>
    <w:rsid w:val="00382C79"/>
    <w:rsid w:val="003831CB"/>
    <w:rsid w:val="003835E2"/>
    <w:rsid w:val="00383CB4"/>
    <w:rsid w:val="00383D44"/>
    <w:rsid w:val="003843E0"/>
    <w:rsid w:val="00384798"/>
    <w:rsid w:val="00385B45"/>
    <w:rsid w:val="003866BB"/>
    <w:rsid w:val="0038694D"/>
    <w:rsid w:val="0038714A"/>
    <w:rsid w:val="00387475"/>
    <w:rsid w:val="00387696"/>
    <w:rsid w:val="003900C5"/>
    <w:rsid w:val="00390A93"/>
    <w:rsid w:val="00390AC2"/>
    <w:rsid w:val="00390B34"/>
    <w:rsid w:val="003910E5"/>
    <w:rsid w:val="00391538"/>
    <w:rsid w:val="003920EB"/>
    <w:rsid w:val="003923A7"/>
    <w:rsid w:val="00392684"/>
    <w:rsid w:val="00393555"/>
    <w:rsid w:val="00393893"/>
    <w:rsid w:val="00393974"/>
    <w:rsid w:val="00393BE7"/>
    <w:rsid w:val="003940C2"/>
    <w:rsid w:val="003947DD"/>
    <w:rsid w:val="00394E7C"/>
    <w:rsid w:val="00396499"/>
    <w:rsid w:val="00396CA5"/>
    <w:rsid w:val="00397723"/>
    <w:rsid w:val="003A0A1D"/>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B23"/>
    <w:rsid w:val="003A7504"/>
    <w:rsid w:val="003A76DE"/>
    <w:rsid w:val="003A7CC4"/>
    <w:rsid w:val="003B052A"/>
    <w:rsid w:val="003B06CB"/>
    <w:rsid w:val="003B1315"/>
    <w:rsid w:val="003B15E9"/>
    <w:rsid w:val="003B18E5"/>
    <w:rsid w:val="003B19E2"/>
    <w:rsid w:val="003B1AF9"/>
    <w:rsid w:val="003B1C49"/>
    <w:rsid w:val="003B1D04"/>
    <w:rsid w:val="003B1D95"/>
    <w:rsid w:val="003B2898"/>
    <w:rsid w:val="003B3511"/>
    <w:rsid w:val="003B3901"/>
    <w:rsid w:val="003B3BE4"/>
    <w:rsid w:val="003B4482"/>
    <w:rsid w:val="003B47AE"/>
    <w:rsid w:val="003B4B4D"/>
    <w:rsid w:val="003B533D"/>
    <w:rsid w:val="003B5847"/>
    <w:rsid w:val="003B60DB"/>
    <w:rsid w:val="003B7453"/>
    <w:rsid w:val="003B765E"/>
    <w:rsid w:val="003C1AA3"/>
    <w:rsid w:val="003C1F21"/>
    <w:rsid w:val="003C252E"/>
    <w:rsid w:val="003C25B9"/>
    <w:rsid w:val="003C2C5B"/>
    <w:rsid w:val="003C2CB3"/>
    <w:rsid w:val="003C3A0A"/>
    <w:rsid w:val="003C3DCC"/>
    <w:rsid w:val="003C3F32"/>
    <w:rsid w:val="003C4240"/>
    <w:rsid w:val="003C5633"/>
    <w:rsid w:val="003C64C2"/>
    <w:rsid w:val="003C7190"/>
    <w:rsid w:val="003C75AB"/>
    <w:rsid w:val="003D08D0"/>
    <w:rsid w:val="003D0C0E"/>
    <w:rsid w:val="003D0DC6"/>
    <w:rsid w:val="003D0F4B"/>
    <w:rsid w:val="003D169E"/>
    <w:rsid w:val="003D2017"/>
    <w:rsid w:val="003D24CA"/>
    <w:rsid w:val="003D25D2"/>
    <w:rsid w:val="003D2825"/>
    <w:rsid w:val="003D2916"/>
    <w:rsid w:val="003D2EE2"/>
    <w:rsid w:val="003D3A49"/>
    <w:rsid w:val="003D4F3C"/>
    <w:rsid w:val="003D5393"/>
    <w:rsid w:val="003D56CF"/>
    <w:rsid w:val="003D5FC6"/>
    <w:rsid w:val="003D66A6"/>
    <w:rsid w:val="003D6C16"/>
    <w:rsid w:val="003D77F2"/>
    <w:rsid w:val="003D797E"/>
    <w:rsid w:val="003D7A1A"/>
    <w:rsid w:val="003D7CC1"/>
    <w:rsid w:val="003E0AB6"/>
    <w:rsid w:val="003E0AE7"/>
    <w:rsid w:val="003E0D55"/>
    <w:rsid w:val="003E1539"/>
    <w:rsid w:val="003E2198"/>
    <w:rsid w:val="003E26D0"/>
    <w:rsid w:val="003E3787"/>
    <w:rsid w:val="003E40D3"/>
    <w:rsid w:val="003E4264"/>
    <w:rsid w:val="003E43AE"/>
    <w:rsid w:val="003E65DA"/>
    <w:rsid w:val="003E661B"/>
    <w:rsid w:val="003E6B0A"/>
    <w:rsid w:val="003E7A38"/>
    <w:rsid w:val="003E7F03"/>
    <w:rsid w:val="003E7F8D"/>
    <w:rsid w:val="003F0501"/>
    <w:rsid w:val="003F0880"/>
    <w:rsid w:val="003F1111"/>
    <w:rsid w:val="003F2579"/>
    <w:rsid w:val="003F2CAC"/>
    <w:rsid w:val="003F3928"/>
    <w:rsid w:val="003F410E"/>
    <w:rsid w:val="003F5501"/>
    <w:rsid w:val="003F5A74"/>
    <w:rsid w:val="003F6594"/>
    <w:rsid w:val="003F6963"/>
    <w:rsid w:val="003F7168"/>
    <w:rsid w:val="003F7528"/>
    <w:rsid w:val="003F7F8D"/>
    <w:rsid w:val="00400727"/>
    <w:rsid w:val="004009F4"/>
    <w:rsid w:val="00400CA0"/>
    <w:rsid w:val="00401168"/>
    <w:rsid w:val="00401B11"/>
    <w:rsid w:val="00402643"/>
    <w:rsid w:val="00403C14"/>
    <w:rsid w:val="004044D6"/>
    <w:rsid w:val="004048F9"/>
    <w:rsid w:val="00404D28"/>
    <w:rsid w:val="00405129"/>
    <w:rsid w:val="004062E8"/>
    <w:rsid w:val="00406528"/>
    <w:rsid w:val="0040691B"/>
    <w:rsid w:val="0040768F"/>
    <w:rsid w:val="004103D0"/>
    <w:rsid w:val="00410908"/>
    <w:rsid w:val="00410A27"/>
    <w:rsid w:val="00410A2C"/>
    <w:rsid w:val="00410C5F"/>
    <w:rsid w:val="004114FE"/>
    <w:rsid w:val="00411A36"/>
    <w:rsid w:val="00412014"/>
    <w:rsid w:val="00412689"/>
    <w:rsid w:val="004129A4"/>
    <w:rsid w:val="00413C65"/>
    <w:rsid w:val="004144A5"/>
    <w:rsid w:val="0041455F"/>
    <w:rsid w:val="004158EE"/>
    <w:rsid w:val="00416692"/>
    <w:rsid w:val="00416FE9"/>
    <w:rsid w:val="00417C89"/>
    <w:rsid w:val="00417E02"/>
    <w:rsid w:val="004209AF"/>
    <w:rsid w:val="00421481"/>
    <w:rsid w:val="00422D55"/>
    <w:rsid w:val="00424397"/>
    <w:rsid w:val="00424B1B"/>
    <w:rsid w:val="004256AE"/>
    <w:rsid w:val="004257EF"/>
    <w:rsid w:val="00425D50"/>
    <w:rsid w:val="004260BC"/>
    <w:rsid w:val="00426306"/>
    <w:rsid w:val="004266F0"/>
    <w:rsid w:val="00426E0A"/>
    <w:rsid w:val="00427844"/>
    <w:rsid w:val="0042799A"/>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281"/>
    <w:rsid w:val="0043765F"/>
    <w:rsid w:val="00440FD2"/>
    <w:rsid w:val="004410AE"/>
    <w:rsid w:val="00441371"/>
    <w:rsid w:val="00441943"/>
    <w:rsid w:val="00441ACF"/>
    <w:rsid w:val="0044305B"/>
    <w:rsid w:val="00443597"/>
    <w:rsid w:val="0044367D"/>
    <w:rsid w:val="00443A02"/>
    <w:rsid w:val="00443D64"/>
    <w:rsid w:val="00443E49"/>
    <w:rsid w:val="004455A9"/>
    <w:rsid w:val="00446D5C"/>
    <w:rsid w:val="004474C4"/>
    <w:rsid w:val="004474FF"/>
    <w:rsid w:val="004510C6"/>
    <w:rsid w:val="00451424"/>
    <w:rsid w:val="004520AD"/>
    <w:rsid w:val="004524F9"/>
    <w:rsid w:val="0045289F"/>
    <w:rsid w:val="004528B0"/>
    <w:rsid w:val="00452CC5"/>
    <w:rsid w:val="00452E69"/>
    <w:rsid w:val="0045309C"/>
    <w:rsid w:val="004539D0"/>
    <w:rsid w:val="00453DB1"/>
    <w:rsid w:val="0045447E"/>
    <w:rsid w:val="004546CE"/>
    <w:rsid w:val="00454A34"/>
    <w:rsid w:val="004555CA"/>
    <w:rsid w:val="004557B4"/>
    <w:rsid w:val="0046056C"/>
    <w:rsid w:val="00461E9D"/>
    <w:rsid w:val="00462028"/>
    <w:rsid w:val="00462506"/>
    <w:rsid w:val="004625EF"/>
    <w:rsid w:val="00462A46"/>
    <w:rsid w:val="00463A66"/>
    <w:rsid w:val="00463B69"/>
    <w:rsid w:val="00464335"/>
    <w:rsid w:val="00464F9B"/>
    <w:rsid w:val="00465067"/>
    <w:rsid w:val="00466659"/>
    <w:rsid w:val="004703B9"/>
    <w:rsid w:val="004723F1"/>
    <w:rsid w:val="004730A4"/>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0F3"/>
    <w:rsid w:val="0048760A"/>
    <w:rsid w:val="00487696"/>
    <w:rsid w:val="00487887"/>
    <w:rsid w:val="00487EFF"/>
    <w:rsid w:val="00490EB2"/>
    <w:rsid w:val="004917F6"/>
    <w:rsid w:val="00492C60"/>
    <w:rsid w:val="004930F3"/>
    <w:rsid w:val="004933FD"/>
    <w:rsid w:val="00493DE7"/>
    <w:rsid w:val="004941EF"/>
    <w:rsid w:val="004957CE"/>
    <w:rsid w:val="00495821"/>
    <w:rsid w:val="00495A65"/>
    <w:rsid w:val="00495E90"/>
    <w:rsid w:val="004964FA"/>
    <w:rsid w:val="0049677A"/>
    <w:rsid w:val="00496CBF"/>
    <w:rsid w:val="00497422"/>
    <w:rsid w:val="00497899"/>
    <w:rsid w:val="004A12F9"/>
    <w:rsid w:val="004A19F9"/>
    <w:rsid w:val="004A1E2F"/>
    <w:rsid w:val="004A1ED8"/>
    <w:rsid w:val="004A21B6"/>
    <w:rsid w:val="004A2399"/>
    <w:rsid w:val="004A2EDE"/>
    <w:rsid w:val="004A2FC2"/>
    <w:rsid w:val="004A3A26"/>
    <w:rsid w:val="004A3B52"/>
    <w:rsid w:val="004A4C62"/>
    <w:rsid w:val="004A51CF"/>
    <w:rsid w:val="004A538D"/>
    <w:rsid w:val="004A5AC8"/>
    <w:rsid w:val="004A5DAD"/>
    <w:rsid w:val="004A6137"/>
    <w:rsid w:val="004A68AB"/>
    <w:rsid w:val="004A6BA1"/>
    <w:rsid w:val="004A6FF6"/>
    <w:rsid w:val="004B06C8"/>
    <w:rsid w:val="004B0D9D"/>
    <w:rsid w:val="004B0FAA"/>
    <w:rsid w:val="004B269F"/>
    <w:rsid w:val="004B31B1"/>
    <w:rsid w:val="004B37F0"/>
    <w:rsid w:val="004B42E7"/>
    <w:rsid w:val="004B45E8"/>
    <w:rsid w:val="004B5051"/>
    <w:rsid w:val="004B5F52"/>
    <w:rsid w:val="004B624F"/>
    <w:rsid w:val="004B62CB"/>
    <w:rsid w:val="004B68BF"/>
    <w:rsid w:val="004B68F7"/>
    <w:rsid w:val="004B73C8"/>
    <w:rsid w:val="004B7FC7"/>
    <w:rsid w:val="004C0930"/>
    <w:rsid w:val="004C09AD"/>
    <w:rsid w:val="004C147D"/>
    <w:rsid w:val="004C19AD"/>
    <w:rsid w:val="004C265A"/>
    <w:rsid w:val="004C2E66"/>
    <w:rsid w:val="004C4602"/>
    <w:rsid w:val="004C499E"/>
    <w:rsid w:val="004C4F70"/>
    <w:rsid w:val="004C548E"/>
    <w:rsid w:val="004C6104"/>
    <w:rsid w:val="004C69C2"/>
    <w:rsid w:val="004C77DB"/>
    <w:rsid w:val="004C7D4C"/>
    <w:rsid w:val="004D0687"/>
    <w:rsid w:val="004D07CC"/>
    <w:rsid w:val="004D089A"/>
    <w:rsid w:val="004D0FC3"/>
    <w:rsid w:val="004D1155"/>
    <w:rsid w:val="004D13AD"/>
    <w:rsid w:val="004D1C60"/>
    <w:rsid w:val="004D2484"/>
    <w:rsid w:val="004D2EEF"/>
    <w:rsid w:val="004D308F"/>
    <w:rsid w:val="004D3115"/>
    <w:rsid w:val="004D3223"/>
    <w:rsid w:val="004D405D"/>
    <w:rsid w:val="004D466B"/>
    <w:rsid w:val="004D4B57"/>
    <w:rsid w:val="004D5847"/>
    <w:rsid w:val="004D6107"/>
    <w:rsid w:val="004D65A0"/>
    <w:rsid w:val="004D7077"/>
    <w:rsid w:val="004E0019"/>
    <w:rsid w:val="004E06E8"/>
    <w:rsid w:val="004E0947"/>
    <w:rsid w:val="004E0E25"/>
    <w:rsid w:val="004E25CC"/>
    <w:rsid w:val="004E261B"/>
    <w:rsid w:val="004E2D7B"/>
    <w:rsid w:val="004E365E"/>
    <w:rsid w:val="004E4C4B"/>
    <w:rsid w:val="004E4F0A"/>
    <w:rsid w:val="004E5216"/>
    <w:rsid w:val="004E6261"/>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77"/>
    <w:rsid w:val="004F7AEF"/>
    <w:rsid w:val="00500152"/>
    <w:rsid w:val="00500B44"/>
    <w:rsid w:val="00500BA5"/>
    <w:rsid w:val="00500D0A"/>
    <w:rsid w:val="00501DEB"/>
    <w:rsid w:val="00502C35"/>
    <w:rsid w:val="00503840"/>
    <w:rsid w:val="00503EA8"/>
    <w:rsid w:val="0050416E"/>
    <w:rsid w:val="005046B0"/>
    <w:rsid w:val="00504A3F"/>
    <w:rsid w:val="00504B87"/>
    <w:rsid w:val="00504DFF"/>
    <w:rsid w:val="00506346"/>
    <w:rsid w:val="005067BD"/>
    <w:rsid w:val="00510335"/>
    <w:rsid w:val="00510F6D"/>
    <w:rsid w:val="00512090"/>
    <w:rsid w:val="00512A4E"/>
    <w:rsid w:val="00512D41"/>
    <w:rsid w:val="00512E7A"/>
    <w:rsid w:val="00512F68"/>
    <w:rsid w:val="00512F85"/>
    <w:rsid w:val="00513B21"/>
    <w:rsid w:val="005143FD"/>
    <w:rsid w:val="00514DC9"/>
    <w:rsid w:val="00515F4B"/>
    <w:rsid w:val="00516F8E"/>
    <w:rsid w:val="005178FA"/>
    <w:rsid w:val="00517EB0"/>
    <w:rsid w:val="00520FC6"/>
    <w:rsid w:val="0052127C"/>
    <w:rsid w:val="00521D10"/>
    <w:rsid w:val="00521DEF"/>
    <w:rsid w:val="0052277C"/>
    <w:rsid w:val="005227CB"/>
    <w:rsid w:val="0052289B"/>
    <w:rsid w:val="005228BE"/>
    <w:rsid w:val="005244E6"/>
    <w:rsid w:val="00524C26"/>
    <w:rsid w:val="005253AB"/>
    <w:rsid w:val="00525E5F"/>
    <w:rsid w:val="00526074"/>
    <w:rsid w:val="00526A6A"/>
    <w:rsid w:val="00526E79"/>
    <w:rsid w:val="005275CE"/>
    <w:rsid w:val="0052784B"/>
    <w:rsid w:val="00527C5F"/>
    <w:rsid w:val="005304B4"/>
    <w:rsid w:val="00530526"/>
    <w:rsid w:val="005308D7"/>
    <w:rsid w:val="0053113E"/>
    <w:rsid w:val="00532569"/>
    <w:rsid w:val="00532845"/>
    <w:rsid w:val="00532BCD"/>
    <w:rsid w:val="005330BB"/>
    <w:rsid w:val="00533A41"/>
    <w:rsid w:val="00533D91"/>
    <w:rsid w:val="005344F3"/>
    <w:rsid w:val="0053481D"/>
    <w:rsid w:val="0053528B"/>
    <w:rsid w:val="005354A6"/>
    <w:rsid w:val="00535FF5"/>
    <w:rsid w:val="00536FB7"/>
    <w:rsid w:val="005370DE"/>
    <w:rsid w:val="0053761B"/>
    <w:rsid w:val="00537711"/>
    <w:rsid w:val="00537FA1"/>
    <w:rsid w:val="00541046"/>
    <w:rsid w:val="00541068"/>
    <w:rsid w:val="0054160A"/>
    <w:rsid w:val="0054181E"/>
    <w:rsid w:val="00541B9F"/>
    <w:rsid w:val="00541C34"/>
    <w:rsid w:val="00542E4C"/>
    <w:rsid w:val="00543A75"/>
    <w:rsid w:val="005440E7"/>
    <w:rsid w:val="005445A7"/>
    <w:rsid w:val="005448C5"/>
    <w:rsid w:val="00545A15"/>
    <w:rsid w:val="00545AAD"/>
    <w:rsid w:val="00546507"/>
    <w:rsid w:val="005468FC"/>
    <w:rsid w:val="00546D2F"/>
    <w:rsid w:val="00546EF6"/>
    <w:rsid w:val="0054765B"/>
    <w:rsid w:val="00550960"/>
    <w:rsid w:val="00551589"/>
    <w:rsid w:val="00551964"/>
    <w:rsid w:val="00551B67"/>
    <w:rsid w:val="005529C8"/>
    <w:rsid w:val="00553AF8"/>
    <w:rsid w:val="00555312"/>
    <w:rsid w:val="0055659C"/>
    <w:rsid w:val="0056093E"/>
    <w:rsid w:val="00560DA1"/>
    <w:rsid w:val="00561B54"/>
    <w:rsid w:val="00561DC3"/>
    <w:rsid w:val="005632C7"/>
    <w:rsid w:val="00564010"/>
    <w:rsid w:val="0056457E"/>
    <w:rsid w:val="005653C5"/>
    <w:rsid w:val="00565A5B"/>
    <w:rsid w:val="00565A7B"/>
    <w:rsid w:val="00565FD9"/>
    <w:rsid w:val="0056616B"/>
    <w:rsid w:val="00566430"/>
    <w:rsid w:val="0056650F"/>
    <w:rsid w:val="00566715"/>
    <w:rsid w:val="00567EAF"/>
    <w:rsid w:val="00570EEB"/>
    <w:rsid w:val="0057170D"/>
    <w:rsid w:val="00571799"/>
    <w:rsid w:val="00571815"/>
    <w:rsid w:val="00571D79"/>
    <w:rsid w:val="005722DC"/>
    <w:rsid w:val="0057247D"/>
    <w:rsid w:val="0057325E"/>
    <w:rsid w:val="0057390B"/>
    <w:rsid w:val="005743EC"/>
    <w:rsid w:val="0057441D"/>
    <w:rsid w:val="00574D63"/>
    <w:rsid w:val="005756C5"/>
    <w:rsid w:val="005761B3"/>
    <w:rsid w:val="00576AB1"/>
    <w:rsid w:val="00576B73"/>
    <w:rsid w:val="005772B2"/>
    <w:rsid w:val="00577547"/>
    <w:rsid w:val="00577D1A"/>
    <w:rsid w:val="00581A83"/>
    <w:rsid w:val="00581D55"/>
    <w:rsid w:val="005821DD"/>
    <w:rsid w:val="00582C95"/>
    <w:rsid w:val="00583FB8"/>
    <w:rsid w:val="005840C6"/>
    <w:rsid w:val="00584423"/>
    <w:rsid w:val="00584F0D"/>
    <w:rsid w:val="005856BC"/>
    <w:rsid w:val="00585D27"/>
    <w:rsid w:val="005860BA"/>
    <w:rsid w:val="00586872"/>
    <w:rsid w:val="00586A93"/>
    <w:rsid w:val="005870E9"/>
    <w:rsid w:val="0058775B"/>
    <w:rsid w:val="00587CA1"/>
    <w:rsid w:val="00587D44"/>
    <w:rsid w:val="00587D88"/>
    <w:rsid w:val="005905A0"/>
    <w:rsid w:val="00590750"/>
    <w:rsid w:val="00590EB3"/>
    <w:rsid w:val="00591309"/>
    <w:rsid w:val="00591DA5"/>
    <w:rsid w:val="00591EA9"/>
    <w:rsid w:val="0059314A"/>
    <w:rsid w:val="0059318E"/>
    <w:rsid w:val="00593665"/>
    <w:rsid w:val="00593844"/>
    <w:rsid w:val="00594158"/>
    <w:rsid w:val="005946F2"/>
    <w:rsid w:val="00594A42"/>
    <w:rsid w:val="00594FAD"/>
    <w:rsid w:val="00595161"/>
    <w:rsid w:val="005952B5"/>
    <w:rsid w:val="00595710"/>
    <w:rsid w:val="00596018"/>
    <w:rsid w:val="00596527"/>
    <w:rsid w:val="00596D29"/>
    <w:rsid w:val="00597939"/>
    <w:rsid w:val="00597992"/>
    <w:rsid w:val="005A0138"/>
    <w:rsid w:val="005A0D9B"/>
    <w:rsid w:val="005A1921"/>
    <w:rsid w:val="005A22B3"/>
    <w:rsid w:val="005A2585"/>
    <w:rsid w:val="005A2731"/>
    <w:rsid w:val="005A395A"/>
    <w:rsid w:val="005A4979"/>
    <w:rsid w:val="005A6A22"/>
    <w:rsid w:val="005A712F"/>
    <w:rsid w:val="005B0E63"/>
    <w:rsid w:val="005B1501"/>
    <w:rsid w:val="005B175F"/>
    <w:rsid w:val="005B17BD"/>
    <w:rsid w:val="005B22F4"/>
    <w:rsid w:val="005B3015"/>
    <w:rsid w:val="005B391D"/>
    <w:rsid w:val="005B39D6"/>
    <w:rsid w:val="005B3E91"/>
    <w:rsid w:val="005B45FF"/>
    <w:rsid w:val="005B4603"/>
    <w:rsid w:val="005B4A50"/>
    <w:rsid w:val="005B4C55"/>
    <w:rsid w:val="005B5726"/>
    <w:rsid w:val="005B5D25"/>
    <w:rsid w:val="005B65C6"/>
    <w:rsid w:val="005B68C4"/>
    <w:rsid w:val="005B6EBE"/>
    <w:rsid w:val="005B7115"/>
    <w:rsid w:val="005B733B"/>
    <w:rsid w:val="005C0801"/>
    <w:rsid w:val="005C0816"/>
    <w:rsid w:val="005C10B7"/>
    <w:rsid w:val="005C12CC"/>
    <w:rsid w:val="005C154B"/>
    <w:rsid w:val="005C1A21"/>
    <w:rsid w:val="005C1A31"/>
    <w:rsid w:val="005C254B"/>
    <w:rsid w:val="005C2756"/>
    <w:rsid w:val="005C2D40"/>
    <w:rsid w:val="005C2D95"/>
    <w:rsid w:val="005C3164"/>
    <w:rsid w:val="005C3D93"/>
    <w:rsid w:val="005C3FA1"/>
    <w:rsid w:val="005C43F8"/>
    <w:rsid w:val="005C4A9E"/>
    <w:rsid w:val="005C5037"/>
    <w:rsid w:val="005C5D7B"/>
    <w:rsid w:val="005C663A"/>
    <w:rsid w:val="005C6780"/>
    <w:rsid w:val="005D0612"/>
    <w:rsid w:val="005D0E5F"/>
    <w:rsid w:val="005D1DE6"/>
    <w:rsid w:val="005D2903"/>
    <w:rsid w:val="005D3B49"/>
    <w:rsid w:val="005D4F7D"/>
    <w:rsid w:val="005D5C2E"/>
    <w:rsid w:val="005D5DA6"/>
    <w:rsid w:val="005D6129"/>
    <w:rsid w:val="005E1D0C"/>
    <w:rsid w:val="005E3336"/>
    <w:rsid w:val="005E3C80"/>
    <w:rsid w:val="005E3E09"/>
    <w:rsid w:val="005E3FE2"/>
    <w:rsid w:val="005E414D"/>
    <w:rsid w:val="005E4732"/>
    <w:rsid w:val="005E6677"/>
    <w:rsid w:val="005E6BE0"/>
    <w:rsid w:val="005E7AFD"/>
    <w:rsid w:val="005F1681"/>
    <w:rsid w:val="005F171A"/>
    <w:rsid w:val="005F1CC5"/>
    <w:rsid w:val="005F1E79"/>
    <w:rsid w:val="005F20A1"/>
    <w:rsid w:val="005F20BF"/>
    <w:rsid w:val="005F2E23"/>
    <w:rsid w:val="005F32D8"/>
    <w:rsid w:val="005F3CFA"/>
    <w:rsid w:val="005F3EBD"/>
    <w:rsid w:val="005F4413"/>
    <w:rsid w:val="005F5DC8"/>
    <w:rsid w:val="005F61A7"/>
    <w:rsid w:val="005F650F"/>
    <w:rsid w:val="005F657D"/>
    <w:rsid w:val="005F65F9"/>
    <w:rsid w:val="005F6949"/>
    <w:rsid w:val="005F6EB6"/>
    <w:rsid w:val="005F78B9"/>
    <w:rsid w:val="006003E9"/>
    <w:rsid w:val="006009FD"/>
    <w:rsid w:val="00601828"/>
    <w:rsid w:val="00601AC1"/>
    <w:rsid w:val="0060235F"/>
    <w:rsid w:val="006025CB"/>
    <w:rsid w:val="00602B77"/>
    <w:rsid w:val="00603BE3"/>
    <w:rsid w:val="00603E98"/>
    <w:rsid w:val="00604740"/>
    <w:rsid w:val="00604C87"/>
    <w:rsid w:val="006065B0"/>
    <w:rsid w:val="006103C1"/>
    <w:rsid w:val="00610805"/>
    <w:rsid w:val="00610854"/>
    <w:rsid w:val="0061191E"/>
    <w:rsid w:val="00612007"/>
    <w:rsid w:val="00612FD8"/>
    <w:rsid w:val="006133D2"/>
    <w:rsid w:val="00614F8D"/>
    <w:rsid w:val="0061517A"/>
    <w:rsid w:val="00615B27"/>
    <w:rsid w:val="00615FC4"/>
    <w:rsid w:val="006160CA"/>
    <w:rsid w:val="00616DFE"/>
    <w:rsid w:val="00616E2F"/>
    <w:rsid w:val="006176F4"/>
    <w:rsid w:val="00617C0E"/>
    <w:rsid w:val="00617E92"/>
    <w:rsid w:val="00617FFC"/>
    <w:rsid w:val="00620053"/>
    <w:rsid w:val="00620207"/>
    <w:rsid w:val="00621547"/>
    <w:rsid w:val="0062191E"/>
    <w:rsid w:val="006223B0"/>
    <w:rsid w:val="00622B4D"/>
    <w:rsid w:val="00623481"/>
    <w:rsid w:val="006243F3"/>
    <w:rsid w:val="00624465"/>
    <w:rsid w:val="006248DC"/>
    <w:rsid w:val="00624DF1"/>
    <w:rsid w:val="006254A7"/>
    <w:rsid w:val="00627086"/>
    <w:rsid w:val="00627293"/>
    <w:rsid w:val="006274EA"/>
    <w:rsid w:val="00627D05"/>
    <w:rsid w:val="00631A8F"/>
    <w:rsid w:val="00631E89"/>
    <w:rsid w:val="00633779"/>
    <w:rsid w:val="00633E0A"/>
    <w:rsid w:val="0063431D"/>
    <w:rsid w:val="00634600"/>
    <w:rsid w:val="00634844"/>
    <w:rsid w:val="00634E14"/>
    <w:rsid w:val="0063516C"/>
    <w:rsid w:val="0063555C"/>
    <w:rsid w:val="00635C26"/>
    <w:rsid w:val="00635C5A"/>
    <w:rsid w:val="00635FD6"/>
    <w:rsid w:val="006376F4"/>
    <w:rsid w:val="00637E27"/>
    <w:rsid w:val="00637FDE"/>
    <w:rsid w:val="00640029"/>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661"/>
    <w:rsid w:val="006538CE"/>
    <w:rsid w:val="006541DF"/>
    <w:rsid w:val="006542E7"/>
    <w:rsid w:val="00654532"/>
    <w:rsid w:val="0065478E"/>
    <w:rsid w:val="006559F8"/>
    <w:rsid w:val="006560F8"/>
    <w:rsid w:val="00657125"/>
    <w:rsid w:val="006574FF"/>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2A0"/>
    <w:rsid w:val="00666313"/>
    <w:rsid w:val="0066664E"/>
    <w:rsid w:val="00666C6D"/>
    <w:rsid w:val="00666DD8"/>
    <w:rsid w:val="00667457"/>
    <w:rsid w:val="00667B2F"/>
    <w:rsid w:val="00667C26"/>
    <w:rsid w:val="006703FC"/>
    <w:rsid w:val="006709FD"/>
    <w:rsid w:val="00670DB5"/>
    <w:rsid w:val="00672099"/>
    <w:rsid w:val="0067230F"/>
    <w:rsid w:val="006723E4"/>
    <w:rsid w:val="00672428"/>
    <w:rsid w:val="00673055"/>
    <w:rsid w:val="00673E42"/>
    <w:rsid w:val="00674247"/>
    <w:rsid w:val="0067465B"/>
    <w:rsid w:val="00674DB4"/>
    <w:rsid w:val="006809C0"/>
    <w:rsid w:val="00680A61"/>
    <w:rsid w:val="00680AF6"/>
    <w:rsid w:val="006812B7"/>
    <w:rsid w:val="00681632"/>
    <w:rsid w:val="00681FAF"/>
    <w:rsid w:val="006820DC"/>
    <w:rsid w:val="00682242"/>
    <w:rsid w:val="00682261"/>
    <w:rsid w:val="00682756"/>
    <w:rsid w:val="00682A59"/>
    <w:rsid w:val="00682CB2"/>
    <w:rsid w:val="00683369"/>
    <w:rsid w:val="00683AB8"/>
    <w:rsid w:val="00684EBF"/>
    <w:rsid w:val="0068509F"/>
    <w:rsid w:val="00686229"/>
    <w:rsid w:val="00686361"/>
    <w:rsid w:val="0068681D"/>
    <w:rsid w:val="00687AED"/>
    <w:rsid w:val="006903CB"/>
    <w:rsid w:val="00690A5D"/>
    <w:rsid w:val="00692257"/>
    <w:rsid w:val="006925F9"/>
    <w:rsid w:val="006929FD"/>
    <w:rsid w:val="00693BCD"/>
    <w:rsid w:val="0069412A"/>
    <w:rsid w:val="00695008"/>
    <w:rsid w:val="00695618"/>
    <w:rsid w:val="006963C9"/>
    <w:rsid w:val="00696596"/>
    <w:rsid w:val="00696EB7"/>
    <w:rsid w:val="00697438"/>
    <w:rsid w:val="006A05FC"/>
    <w:rsid w:val="006A06F8"/>
    <w:rsid w:val="006A1608"/>
    <w:rsid w:val="006A1DE7"/>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2FC"/>
    <w:rsid w:val="006B5870"/>
    <w:rsid w:val="006B5FAC"/>
    <w:rsid w:val="006B6FF4"/>
    <w:rsid w:val="006B7C2B"/>
    <w:rsid w:val="006C046C"/>
    <w:rsid w:val="006C0C84"/>
    <w:rsid w:val="006C0F2E"/>
    <w:rsid w:val="006C10A6"/>
    <w:rsid w:val="006C1F9E"/>
    <w:rsid w:val="006C31C5"/>
    <w:rsid w:val="006C3510"/>
    <w:rsid w:val="006C3B82"/>
    <w:rsid w:val="006C4935"/>
    <w:rsid w:val="006C510D"/>
    <w:rsid w:val="006C5BAE"/>
    <w:rsid w:val="006C5E9E"/>
    <w:rsid w:val="006C6C1C"/>
    <w:rsid w:val="006D02AB"/>
    <w:rsid w:val="006D0316"/>
    <w:rsid w:val="006D0B35"/>
    <w:rsid w:val="006D0F28"/>
    <w:rsid w:val="006D1008"/>
    <w:rsid w:val="006D10A2"/>
    <w:rsid w:val="006D263E"/>
    <w:rsid w:val="006D28D4"/>
    <w:rsid w:val="006D2C7E"/>
    <w:rsid w:val="006D2D46"/>
    <w:rsid w:val="006D3A34"/>
    <w:rsid w:val="006D3E75"/>
    <w:rsid w:val="006D5287"/>
    <w:rsid w:val="006D5C49"/>
    <w:rsid w:val="006D5F21"/>
    <w:rsid w:val="006D6199"/>
    <w:rsid w:val="006D6735"/>
    <w:rsid w:val="006D693F"/>
    <w:rsid w:val="006E015F"/>
    <w:rsid w:val="006E0C44"/>
    <w:rsid w:val="006E11AB"/>
    <w:rsid w:val="006E120B"/>
    <w:rsid w:val="006E19A3"/>
    <w:rsid w:val="006E2908"/>
    <w:rsid w:val="006E296B"/>
    <w:rsid w:val="006E3091"/>
    <w:rsid w:val="006E3929"/>
    <w:rsid w:val="006E3C67"/>
    <w:rsid w:val="006E5DC7"/>
    <w:rsid w:val="006E627C"/>
    <w:rsid w:val="006E6A53"/>
    <w:rsid w:val="006F08AB"/>
    <w:rsid w:val="006F1266"/>
    <w:rsid w:val="006F149C"/>
    <w:rsid w:val="006F1671"/>
    <w:rsid w:val="006F1701"/>
    <w:rsid w:val="006F2169"/>
    <w:rsid w:val="006F23F1"/>
    <w:rsid w:val="006F2711"/>
    <w:rsid w:val="006F27AF"/>
    <w:rsid w:val="006F2F76"/>
    <w:rsid w:val="006F36A9"/>
    <w:rsid w:val="006F431F"/>
    <w:rsid w:val="006F43EB"/>
    <w:rsid w:val="006F46A2"/>
    <w:rsid w:val="006F4762"/>
    <w:rsid w:val="006F4848"/>
    <w:rsid w:val="006F4AF1"/>
    <w:rsid w:val="006F4F71"/>
    <w:rsid w:val="006F5743"/>
    <w:rsid w:val="006F6918"/>
    <w:rsid w:val="006F70D5"/>
    <w:rsid w:val="006F7511"/>
    <w:rsid w:val="006F7A94"/>
    <w:rsid w:val="007003F6"/>
    <w:rsid w:val="00700D2A"/>
    <w:rsid w:val="0070187B"/>
    <w:rsid w:val="0070295E"/>
    <w:rsid w:val="0070375C"/>
    <w:rsid w:val="00703AD4"/>
    <w:rsid w:val="007042F0"/>
    <w:rsid w:val="00704BFB"/>
    <w:rsid w:val="0070598F"/>
    <w:rsid w:val="007069DD"/>
    <w:rsid w:val="00706B82"/>
    <w:rsid w:val="0070747C"/>
    <w:rsid w:val="00707544"/>
    <w:rsid w:val="00707CB3"/>
    <w:rsid w:val="00707EA9"/>
    <w:rsid w:val="007104CA"/>
    <w:rsid w:val="007105FA"/>
    <w:rsid w:val="00710D3B"/>
    <w:rsid w:val="00710EE8"/>
    <w:rsid w:val="00711380"/>
    <w:rsid w:val="007116B1"/>
    <w:rsid w:val="007121C6"/>
    <w:rsid w:val="00712976"/>
    <w:rsid w:val="00712EAE"/>
    <w:rsid w:val="007139FE"/>
    <w:rsid w:val="0071463E"/>
    <w:rsid w:val="0071538F"/>
    <w:rsid w:val="00715744"/>
    <w:rsid w:val="00716D00"/>
    <w:rsid w:val="00716FA6"/>
    <w:rsid w:val="0071728F"/>
    <w:rsid w:val="0071741C"/>
    <w:rsid w:val="00717502"/>
    <w:rsid w:val="0071795D"/>
    <w:rsid w:val="00720191"/>
    <w:rsid w:val="007204EE"/>
    <w:rsid w:val="007210A9"/>
    <w:rsid w:val="007214A0"/>
    <w:rsid w:val="00721A28"/>
    <w:rsid w:val="00721E08"/>
    <w:rsid w:val="00722F8F"/>
    <w:rsid w:val="0072534C"/>
    <w:rsid w:val="00725429"/>
    <w:rsid w:val="00725B79"/>
    <w:rsid w:val="00726FAF"/>
    <w:rsid w:val="007306FE"/>
    <w:rsid w:val="00730CF3"/>
    <w:rsid w:val="00732C8E"/>
    <w:rsid w:val="0073308B"/>
    <w:rsid w:val="0073399C"/>
    <w:rsid w:val="007352E8"/>
    <w:rsid w:val="00735D2E"/>
    <w:rsid w:val="0073666D"/>
    <w:rsid w:val="00736D59"/>
    <w:rsid w:val="00737089"/>
    <w:rsid w:val="007374B9"/>
    <w:rsid w:val="00740FC8"/>
    <w:rsid w:val="0074107B"/>
    <w:rsid w:val="007417A5"/>
    <w:rsid w:val="007417A8"/>
    <w:rsid w:val="00742012"/>
    <w:rsid w:val="007424BC"/>
    <w:rsid w:val="00743B23"/>
    <w:rsid w:val="0074483C"/>
    <w:rsid w:val="00744D07"/>
    <w:rsid w:val="0074714A"/>
    <w:rsid w:val="00747321"/>
    <w:rsid w:val="00750E36"/>
    <w:rsid w:val="0075188C"/>
    <w:rsid w:val="00751ABC"/>
    <w:rsid w:val="0075207B"/>
    <w:rsid w:val="00752441"/>
    <w:rsid w:val="007527AB"/>
    <w:rsid w:val="00752DED"/>
    <w:rsid w:val="00753164"/>
    <w:rsid w:val="00753410"/>
    <w:rsid w:val="00753B60"/>
    <w:rsid w:val="00755777"/>
    <w:rsid w:val="007563E5"/>
    <w:rsid w:val="0075679E"/>
    <w:rsid w:val="00756D97"/>
    <w:rsid w:val="00756E1E"/>
    <w:rsid w:val="00757632"/>
    <w:rsid w:val="00757C70"/>
    <w:rsid w:val="00757F72"/>
    <w:rsid w:val="007601ED"/>
    <w:rsid w:val="00760236"/>
    <w:rsid w:val="00760277"/>
    <w:rsid w:val="0076052C"/>
    <w:rsid w:val="00761304"/>
    <w:rsid w:val="00761F39"/>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255"/>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63CB"/>
    <w:rsid w:val="00777ADA"/>
    <w:rsid w:val="007807E8"/>
    <w:rsid w:val="007808F8"/>
    <w:rsid w:val="00780E51"/>
    <w:rsid w:val="00780F34"/>
    <w:rsid w:val="00781C54"/>
    <w:rsid w:val="00783140"/>
    <w:rsid w:val="0078466A"/>
    <w:rsid w:val="00785624"/>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BA"/>
    <w:rsid w:val="007955EC"/>
    <w:rsid w:val="00795A1E"/>
    <w:rsid w:val="00795E80"/>
    <w:rsid w:val="00795FFB"/>
    <w:rsid w:val="007965CD"/>
    <w:rsid w:val="00796784"/>
    <w:rsid w:val="007974CF"/>
    <w:rsid w:val="00797630"/>
    <w:rsid w:val="00797D3A"/>
    <w:rsid w:val="007A06F9"/>
    <w:rsid w:val="007A1095"/>
    <w:rsid w:val="007A12B9"/>
    <w:rsid w:val="007A1678"/>
    <w:rsid w:val="007A190C"/>
    <w:rsid w:val="007A1ABD"/>
    <w:rsid w:val="007A242A"/>
    <w:rsid w:val="007A24F5"/>
    <w:rsid w:val="007A3DB0"/>
    <w:rsid w:val="007A409A"/>
    <w:rsid w:val="007A42DD"/>
    <w:rsid w:val="007A43A9"/>
    <w:rsid w:val="007A4D98"/>
    <w:rsid w:val="007A4EA3"/>
    <w:rsid w:val="007A516B"/>
    <w:rsid w:val="007A5F04"/>
    <w:rsid w:val="007A5F6E"/>
    <w:rsid w:val="007A60F4"/>
    <w:rsid w:val="007A6119"/>
    <w:rsid w:val="007A6315"/>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6610"/>
    <w:rsid w:val="007B7A48"/>
    <w:rsid w:val="007B7F32"/>
    <w:rsid w:val="007B7F62"/>
    <w:rsid w:val="007C0B40"/>
    <w:rsid w:val="007C1016"/>
    <w:rsid w:val="007C11FE"/>
    <w:rsid w:val="007C1512"/>
    <w:rsid w:val="007C1FB2"/>
    <w:rsid w:val="007C20C4"/>
    <w:rsid w:val="007C2106"/>
    <w:rsid w:val="007C2129"/>
    <w:rsid w:val="007C387C"/>
    <w:rsid w:val="007C4E07"/>
    <w:rsid w:val="007C51B8"/>
    <w:rsid w:val="007C56EC"/>
    <w:rsid w:val="007C5E20"/>
    <w:rsid w:val="007C62BB"/>
    <w:rsid w:val="007C6E49"/>
    <w:rsid w:val="007D12FA"/>
    <w:rsid w:val="007D1463"/>
    <w:rsid w:val="007D1F6E"/>
    <w:rsid w:val="007D20A6"/>
    <w:rsid w:val="007D2303"/>
    <w:rsid w:val="007D23D9"/>
    <w:rsid w:val="007D2680"/>
    <w:rsid w:val="007D2923"/>
    <w:rsid w:val="007D2E1A"/>
    <w:rsid w:val="007D3533"/>
    <w:rsid w:val="007D40F4"/>
    <w:rsid w:val="007D4497"/>
    <w:rsid w:val="007D494C"/>
    <w:rsid w:val="007D4ED4"/>
    <w:rsid w:val="007D5491"/>
    <w:rsid w:val="007D57C4"/>
    <w:rsid w:val="007D5822"/>
    <w:rsid w:val="007D5D2C"/>
    <w:rsid w:val="007D6219"/>
    <w:rsid w:val="007D6318"/>
    <w:rsid w:val="007D65C4"/>
    <w:rsid w:val="007D6E29"/>
    <w:rsid w:val="007E12F6"/>
    <w:rsid w:val="007E18E5"/>
    <w:rsid w:val="007E1CF1"/>
    <w:rsid w:val="007E2F1D"/>
    <w:rsid w:val="007E38DC"/>
    <w:rsid w:val="007E4373"/>
    <w:rsid w:val="007E44FD"/>
    <w:rsid w:val="007E4C0A"/>
    <w:rsid w:val="007E4E53"/>
    <w:rsid w:val="007E5123"/>
    <w:rsid w:val="007E5755"/>
    <w:rsid w:val="007E6A8D"/>
    <w:rsid w:val="007E77B0"/>
    <w:rsid w:val="007E7A17"/>
    <w:rsid w:val="007F05B0"/>
    <w:rsid w:val="007F1565"/>
    <w:rsid w:val="007F1DF8"/>
    <w:rsid w:val="007F21A6"/>
    <w:rsid w:val="007F32C2"/>
    <w:rsid w:val="007F33B9"/>
    <w:rsid w:val="007F35BB"/>
    <w:rsid w:val="007F3C8D"/>
    <w:rsid w:val="007F411F"/>
    <w:rsid w:val="007F46D1"/>
    <w:rsid w:val="007F4C2E"/>
    <w:rsid w:val="007F54CE"/>
    <w:rsid w:val="007F552C"/>
    <w:rsid w:val="007F5FFD"/>
    <w:rsid w:val="007F6ED3"/>
    <w:rsid w:val="007F73DE"/>
    <w:rsid w:val="007F74C3"/>
    <w:rsid w:val="008005C3"/>
    <w:rsid w:val="00800836"/>
    <w:rsid w:val="00800D2E"/>
    <w:rsid w:val="0080112F"/>
    <w:rsid w:val="008047C9"/>
    <w:rsid w:val="00805617"/>
    <w:rsid w:val="008056CF"/>
    <w:rsid w:val="00805A43"/>
    <w:rsid w:val="008068E9"/>
    <w:rsid w:val="00806E12"/>
    <w:rsid w:val="0080719A"/>
    <w:rsid w:val="0080782A"/>
    <w:rsid w:val="008078C5"/>
    <w:rsid w:val="00807F94"/>
    <w:rsid w:val="008100B0"/>
    <w:rsid w:val="008108A6"/>
    <w:rsid w:val="008115F2"/>
    <w:rsid w:val="008119FA"/>
    <w:rsid w:val="00812352"/>
    <w:rsid w:val="008124A3"/>
    <w:rsid w:val="00812677"/>
    <w:rsid w:val="008126B7"/>
    <w:rsid w:val="00812F89"/>
    <w:rsid w:val="008131EC"/>
    <w:rsid w:val="00813452"/>
    <w:rsid w:val="008139BC"/>
    <w:rsid w:val="00814494"/>
    <w:rsid w:val="0081516A"/>
    <w:rsid w:val="00815CEC"/>
    <w:rsid w:val="00815EC7"/>
    <w:rsid w:val="00816063"/>
    <w:rsid w:val="00816F64"/>
    <w:rsid w:val="00817726"/>
    <w:rsid w:val="00817A86"/>
    <w:rsid w:val="00817B32"/>
    <w:rsid w:val="00817ED6"/>
    <w:rsid w:val="008207C5"/>
    <w:rsid w:val="008208A9"/>
    <w:rsid w:val="00820925"/>
    <w:rsid w:val="00820C7E"/>
    <w:rsid w:val="00820E87"/>
    <w:rsid w:val="0082172A"/>
    <w:rsid w:val="00821C67"/>
    <w:rsid w:val="008220BC"/>
    <w:rsid w:val="00823CA8"/>
    <w:rsid w:val="00824DC2"/>
    <w:rsid w:val="00825795"/>
    <w:rsid w:val="00826BCD"/>
    <w:rsid w:val="00827CB0"/>
    <w:rsid w:val="008305C4"/>
    <w:rsid w:val="00831158"/>
    <w:rsid w:val="008311A7"/>
    <w:rsid w:val="00831825"/>
    <w:rsid w:val="00831996"/>
    <w:rsid w:val="00831C30"/>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0BEF"/>
    <w:rsid w:val="00841A8D"/>
    <w:rsid w:val="00841E5B"/>
    <w:rsid w:val="00842470"/>
    <w:rsid w:val="00842BE3"/>
    <w:rsid w:val="00844190"/>
    <w:rsid w:val="00844A4F"/>
    <w:rsid w:val="00844BC4"/>
    <w:rsid w:val="00844C9F"/>
    <w:rsid w:val="00844EF8"/>
    <w:rsid w:val="00844F06"/>
    <w:rsid w:val="00845373"/>
    <w:rsid w:val="0084545D"/>
    <w:rsid w:val="008460E6"/>
    <w:rsid w:val="00846152"/>
    <w:rsid w:val="0084636E"/>
    <w:rsid w:val="008466DB"/>
    <w:rsid w:val="00846950"/>
    <w:rsid w:val="00846D69"/>
    <w:rsid w:val="008472EF"/>
    <w:rsid w:val="00847977"/>
    <w:rsid w:val="00847981"/>
    <w:rsid w:val="00850148"/>
    <w:rsid w:val="008505C8"/>
    <w:rsid w:val="008506F2"/>
    <w:rsid w:val="0085129C"/>
    <w:rsid w:val="008513A0"/>
    <w:rsid w:val="008516F6"/>
    <w:rsid w:val="0085189C"/>
    <w:rsid w:val="00851D6D"/>
    <w:rsid w:val="00852AA5"/>
    <w:rsid w:val="00852D83"/>
    <w:rsid w:val="008532BC"/>
    <w:rsid w:val="008559E3"/>
    <w:rsid w:val="00855A77"/>
    <w:rsid w:val="00855BB5"/>
    <w:rsid w:val="00856D9B"/>
    <w:rsid w:val="008602DF"/>
    <w:rsid w:val="00860DC2"/>
    <w:rsid w:val="00860F97"/>
    <w:rsid w:val="008617BC"/>
    <w:rsid w:val="00861ADA"/>
    <w:rsid w:val="00861B3E"/>
    <w:rsid w:val="00861CE4"/>
    <w:rsid w:val="0086267F"/>
    <w:rsid w:val="0086350C"/>
    <w:rsid w:val="00863D58"/>
    <w:rsid w:val="0086457D"/>
    <w:rsid w:val="00865699"/>
    <w:rsid w:val="00865EF2"/>
    <w:rsid w:val="00865F3E"/>
    <w:rsid w:val="00866E11"/>
    <w:rsid w:val="0086745A"/>
    <w:rsid w:val="008677B7"/>
    <w:rsid w:val="0086784B"/>
    <w:rsid w:val="00867CC1"/>
    <w:rsid w:val="008704BC"/>
    <w:rsid w:val="00870C64"/>
    <w:rsid w:val="00872505"/>
    <w:rsid w:val="0087270A"/>
    <w:rsid w:val="008741BB"/>
    <w:rsid w:val="008742C2"/>
    <w:rsid w:val="00875F06"/>
    <w:rsid w:val="008771AC"/>
    <w:rsid w:val="00877952"/>
    <w:rsid w:val="00880DD1"/>
    <w:rsid w:val="00880F39"/>
    <w:rsid w:val="008810FB"/>
    <w:rsid w:val="008814C1"/>
    <w:rsid w:val="008822E6"/>
    <w:rsid w:val="00882862"/>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35D4"/>
    <w:rsid w:val="00894665"/>
    <w:rsid w:val="00894BA0"/>
    <w:rsid w:val="008955F8"/>
    <w:rsid w:val="0089591F"/>
    <w:rsid w:val="00895C72"/>
    <w:rsid w:val="00896A3A"/>
    <w:rsid w:val="00896F5A"/>
    <w:rsid w:val="00896F8F"/>
    <w:rsid w:val="00897073"/>
    <w:rsid w:val="008975E6"/>
    <w:rsid w:val="0089783D"/>
    <w:rsid w:val="00897977"/>
    <w:rsid w:val="008979F6"/>
    <w:rsid w:val="008A00C2"/>
    <w:rsid w:val="008A04A6"/>
    <w:rsid w:val="008A04EA"/>
    <w:rsid w:val="008A0ABA"/>
    <w:rsid w:val="008A2F03"/>
    <w:rsid w:val="008A2F6C"/>
    <w:rsid w:val="008A41D7"/>
    <w:rsid w:val="008A4B6F"/>
    <w:rsid w:val="008A5159"/>
    <w:rsid w:val="008A53A4"/>
    <w:rsid w:val="008A584B"/>
    <w:rsid w:val="008A67BB"/>
    <w:rsid w:val="008A73FA"/>
    <w:rsid w:val="008A75EF"/>
    <w:rsid w:val="008A7970"/>
    <w:rsid w:val="008B0EB8"/>
    <w:rsid w:val="008B11AC"/>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219"/>
    <w:rsid w:val="008C537F"/>
    <w:rsid w:val="008C5CA1"/>
    <w:rsid w:val="008C5E07"/>
    <w:rsid w:val="008C7C76"/>
    <w:rsid w:val="008C7C7A"/>
    <w:rsid w:val="008D01DE"/>
    <w:rsid w:val="008D15E2"/>
    <w:rsid w:val="008D25B5"/>
    <w:rsid w:val="008D270B"/>
    <w:rsid w:val="008D299D"/>
    <w:rsid w:val="008D4340"/>
    <w:rsid w:val="008D5DCB"/>
    <w:rsid w:val="008D65AB"/>
    <w:rsid w:val="008D69D4"/>
    <w:rsid w:val="008D6AC8"/>
    <w:rsid w:val="008D6D29"/>
    <w:rsid w:val="008D79CE"/>
    <w:rsid w:val="008E019C"/>
    <w:rsid w:val="008E06CD"/>
    <w:rsid w:val="008E0704"/>
    <w:rsid w:val="008E08C0"/>
    <w:rsid w:val="008E0E3E"/>
    <w:rsid w:val="008E1761"/>
    <w:rsid w:val="008E1934"/>
    <w:rsid w:val="008E3400"/>
    <w:rsid w:val="008E35A8"/>
    <w:rsid w:val="008E4134"/>
    <w:rsid w:val="008E4ABF"/>
    <w:rsid w:val="008E4D8A"/>
    <w:rsid w:val="008E4E76"/>
    <w:rsid w:val="008E530D"/>
    <w:rsid w:val="008E54EA"/>
    <w:rsid w:val="008E554C"/>
    <w:rsid w:val="008E5B2D"/>
    <w:rsid w:val="008E64AA"/>
    <w:rsid w:val="008E64AF"/>
    <w:rsid w:val="008E73E9"/>
    <w:rsid w:val="008F0128"/>
    <w:rsid w:val="008F0B45"/>
    <w:rsid w:val="008F0CAC"/>
    <w:rsid w:val="008F0DAE"/>
    <w:rsid w:val="008F10E5"/>
    <w:rsid w:val="008F30A4"/>
    <w:rsid w:val="008F3159"/>
    <w:rsid w:val="008F38C5"/>
    <w:rsid w:val="008F46B4"/>
    <w:rsid w:val="008F52D6"/>
    <w:rsid w:val="008F60AE"/>
    <w:rsid w:val="008F6A4A"/>
    <w:rsid w:val="008F6B53"/>
    <w:rsid w:val="008F6D21"/>
    <w:rsid w:val="008F6FA4"/>
    <w:rsid w:val="008F7E56"/>
    <w:rsid w:val="008F7ED8"/>
    <w:rsid w:val="009001C8"/>
    <w:rsid w:val="0090070C"/>
    <w:rsid w:val="00900B5C"/>
    <w:rsid w:val="00901063"/>
    <w:rsid w:val="0090166B"/>
    <w:rsid w:val="00902826"/>
    <w:rsid w:val="00902F5F"/>
    <w:rsid w:val="009034D5"/>
    <w:rsid w:val="0090499D"/>
    <w:rsid w:val="0090518B"/>
    <w:rsid w:val="009063AC"/>
    <w:rsid w:val="0090693B"/>
    <w:rsid w:val="00906FBD"/>
    <w:rsid w:val="00907757"/>
    <w:rsid w:val="00907F14"/>
    <w:rsid w:val="00910061"/>
    <w:rsid w:val="00911FEB"/>
    <w:rsid w:val="0091211A"/>
    <w:rsid w:val="0091349B"/>
    <w:rsid w:val="00913B6E"/>
    <w:rsid w:val="00913CE1"/>
    <w:rsid w:val="00914C2E"/>
    <w:rsid w:val="009159BF"/>
    <w:rsid w:val="009166CC"/>
    <w:rsid w:val="00916D54"/>
    <w:rsid w:val="009173B7"/>
    <w:rsid w:val="009174F3"/>
    <w:rsid w:val="00917946"/>
    <w:rsid w:val="00917983"/>
    <w:rsid w:val="00917A52"/>
    <w:rsid w:val="0092041B"/>
    <w:rsid w:val="009204F3"/>
    <w:rsid w:val="00920DB8"/>
    <w:rsid w:val="00921396"/>
    <w:rsid w:val="009214F0"/>
    <w:rsid w:val="009216FF"/>
    <w:rsid w:val="00923408"/>
    <w:rsid w:val="00923F4C"/>
    <w:rsid w:val="00924240"/>
    <w:rsid w:val="00924365"/>
    <w:rsid w:val="00924ACE"/>
    <w:rsid w:val="00925907"/>
    <w:rsid w:val="009259D1"/>
    <w:rsid w:val="00925DD2"/>
    <w:rsid w:val="0092611A"/>
    <w:rsid w:val="00926270"/>
    <w:rsid w:val="0092663A"/>
    <w:rsid w:val="00926E49"/>
    <w:rsid w:val="0092758A"/>
    <w:rsid w:val="00927C11"/>
    <w:rsid w:val="00927C7A"/>
    <w:rsid w:val="009300C2"/>
    <w:rsid w:val="00930852"/>
    <w:rsid w:val="00930B82"/>
    <w:rsid w:val="00930EE0"/>
    <w:rsid w:val="009320E9"/>
    <w:rsid w:val="00932A8E"/>
    <w:rsid w:val="009330A9"/>
    <w:rsid w:val="00934EF1"/>
    <w:rsid w:val="0093523A"/>
    <w:rsid w:val="009353FD"/>
    <w:rsid w:val="00936157"/>
    <w:rsid w:val="00937509"/>
    <w:rsid w:val="00937972"/>
    <w:rsid w:val="00940082"/>
    <w:rsid w:val="009404F8"/>
    <w:rsid w:val="00940555"/>
    <w:rsid w:val="00940B64"/>
    <w:rsid w:val="00940FBE"/>
    <w:rsid w:val="00941A97"/>
    <w:rsid w:val="0094367B"/>
    <w:rsid w:val="009438D0"/>
    <w:rsid w:val="00943F3C"/>
    <w:rsid w:val="009444A9"/>
    <w:rsid w:val="00944560"/>
    <w:rsid w:val="00944F7F"/>
    <w:rsid w:val="00945906"/>
    <w:rsid w:val="00945934"/>
    <w:rsid w:val="00945A64"/>
    <w:rsid w:val="00946DDD"/>
    <w:rsid w:val="00946E94"/>
    <w:rsid w:val="00950765"/>
    <w:rsid w:val="0095100D"/>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5C4"/>
    <w:rsid w:val="00966657"/>
    <w:rsid w:val="00966AE3"/>
    <w:rsid w:val="009670B3"/>
    <w:rsid w:val="00967BC7"/>
    <w:rsid w:val="00970714"/>
    <w:rsid w:val="00970AB1"/>
    <w:rsid w:val="00970C1E"/>
    <w:rsid w:val="00970C84"/>
    <w:rsid w:val="0097162B"/>
    <w:rsid w:val="0097202D"/>
    <w:rsid w:val="00972081"/>
    <w:rsid w:val="0097221F"/>
    <w:rsid w:val="00972F3A"/>
    <w:rsid w:val="00973779"/>
    <w:rsid w:val="00973787"/>
    <w:rsid w:val="009739D0"/>
    <w:rsid w:val="009747EB"/>
    <w:rsid w:val="00974889"/>
    <w:rsid w:val="0097496A"/>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3D5"/>
    <w:rsid w:val="009864C2"/>
    <w:rsid w:val="00987022"/>
    <w:rsid w:val="00987B78"/>
    <w:rsid w:val="00987BBD"/>
    <w:rsid w:val="00990025"/>
    <w:rsid w:val="00990C72"/>
    <w:rsid w:val="00992468"/>
    <w:rsid w:val="00992CFD"/>
    <w:rsid w:val="00992DE3"/>
    <w:rsid w:val="00993984"/>
    <w:rsid w:val="00993C58"/>
    <w:rsid w:val="00993DB4"/>
    <w:rsid w:val="00994537"/>
    <w:rsid w:val="00994775"/>
    <w:rsid w:val="00994D9F"/>
    <w:rsid w:val="009951AC"/>
    <w:rsid w:val="00995C23"/>
    <w:rsid w:val="009962B7"/>
    <w:rsid w:val="0099690D"/>
    <w:rsid w:val="00996F7C"/>
    <w:rsid w:val="0099761D"/>
    <w:rsid w:val="00997645"/>
    <w:rsid w:val="00997914"/>
    <w:rsid w:val="00997A03"/>
    <w:rsid w:val="009A01F5"/>
    <w:rsid w:val="009A02DC"/>
    <w:rsid w:val="009A08F9"/>
    <w:rsid w:val="009A1884"/>
    <w:rsid w:val="009A1B5E"/>
    <w:rsid w:val="009A2299"/>
    <w:rsid w:val="009A2A21"/>
    <w:rsid w:val="009A2C1B"/>
    <w:rsid w:val="009A3321"/>
    <w:rsid w:val="009A3CAE"/>
    <w:rsid w:val="009A423E"/>
    <w:rsid w:val="009A4281"/>
    <w:rsid w:val="009A4529"/>
    <w:rsid w:val="009A4965"/>
    <w:rsid w:val="009A49C4"/>
    <w:rsid w:val="009A5676"/>
    <w:rsid w:val="009A5EAE"/>
    <w:rsid w:val="009A646B"/>
    <w:rsid w:val="009B01B8"/>
    <w:rsid w:val="009B03AC"/>
    <w:rsid w:val="009B06AF"/>
    <w:rsid w:val="009B0981"/>
    <w:rsid w:val="009B201A"/>
    <w:rsid w:val="009B2714"/>
    <w:rsid w:val="009B29DA"/>
    <w:rsid w:val="009B32D9"/>
    <w:rsid w:val="009B3B53"/>
    <w:rsid w:val="009B5085"/>
    <w:rsid w:val="009B5D89"/>
    <w:rsid w:val="009B5D9F"/>
    <w:rsid w:val="009B5F71"/>
    <w:rsid w:val="009B6C69"/>
    <w:rsid w:val="009B712C"/>
    <w:rsid w:val="009B737E"/>
    <w:rsid w:val="009B7584"/>
    <w:rsid w:val="009C0B32"/>
    <w:rsid w:val="009C0BD3"/>
    <w:rsid w:val="009C0C87"/>
    <w:rsid w:val="009C0ECD"/>
    <w:rsid w:val="009C2F7E"/>
    <w:rsid w:val="009C2FEC"/>
    <w:rsid w:val="009C33D8"/>
    <w:rsid w:val="009C391D"/>
    <w:rsid w:val="009C4976"/>
    <w:rsid w:val="009C6747"/>
    <w:rsid w:val="009C710F"/>
    <w:rsid w:val="009C714E"/>
    <w:rsid w:val="009C7482"/>
    <w:rsid w:val="009C7F73"/>
    <w:rsid w:val="009C7FA9"/>
    <w:rsid w:val="009D1607"/>
    <w:rsid w:val="009D19D4"/>
    <w:rsid w:val="009D2289"/>
    <w:rsid w:val="009D27F6"/>
    <w:rsid w:val="009D2D9D"/>
    <w:rsid w:val="009D3CEF"/>
    <w:rsid w:val="009D5459"/>
    <w:rsid w:val="009D5579"/>
    <w:rsid w:val="009D5D98"/>
    <w:rsid w:val="009D6768"/>
    <w:rsid w:val="009D6BAA"/>
    <w:rsid w:val="009D758F"/>
    <w:rsid w:val="009D79D6"/>
    <w:rsid w:val="009D7E27"/>
    <w:rsid w:val="009D7F12"/>
    <w:rsid w:val="009E0BBA"/>
    <w:rsid w:val="009E179E"/>
    <w:rsid w:val="009E1895"/>
    <w:rsid w:val="009E25BD"/>
    <w:rsid w:val="009E2703"/>
    <w:rsid w:val="009E36BA"/>
    <w:rsid w:val="009E487E"/>
    <w:rsid w:val="009E505E"/>
    <w:rsid w:val="009E5B50"/>
    <w:rsid w:val="009E60AA"/>
    <w:rsid w:val="009E60B6"/>
    <w:rsid w:val="009E6F3E"/>
    <w:rsid w:val="009F035D"/>
    <w:rsid w:val="009F06D4"/>
    <w:rsid w:val="009F0CA6"/>
    <w:rsid w:val="009F0F02"/>
    <w:rsid w:val="009F0F4A"/>
    <w:rsid w:val="009F1947"/>
    <w:rsid w:val="009F2167"/>
    <w:rsid w:val="009F21B7"/>
    <w:rsid w:val="009F22C8"/>
    <w:rsid w:val="009F24A8"/>
    <w:rsid w:val="009F2EA6"/>
    <w:rsid w:val="009F37E3"/>
    <w:rsid w:val="009F41CE"/>
    <w:rsid w:val="009F439B"/>
    <w:rsid w:val="009F4980"/>
    <w:rsid w:val="009F51B5"/>
    <w:rsid w:val="009F52D5"/>
    <w:rsid w:val="009F53C0"/>
    <w:rsid w:val="009F57DE"/>
    <w:rsid w:val="009F5AF6"/>
    <w:rsid w:val="009F693B"/>
    <w:rsid w:val="009F6D3C"/>
    <w:rsid w:val="009F6F30"/>
    <w:rsid w:val="009F72B7"/>
    <w:rsid w:val="009F74F6"/>
    <w:rsid w:val="009F7B53"/>
    <w:rsid w:val="00A00B7A"/>
    <w:rsid w:val="00A01406"/>
    <w:rsid w:val="00A0147C"/>
    <w:rsid w:val="00A01660"/>
    <w:rsid w:val="00A02251"/>
    <w:rsid w:val="00A025EB"/>
    <w:rsid w:val="00A026AB"/>
    <w:rsid w:val="00A0295A"/>
    <w:rsid w:val="00A0324E"/>
    <w:rsid w:val="00A0479F"/>
    <w:rsid w:val="00A04B54"/>
    <w:rsid w:val="00A04DFD"/>
    <w:rsid w:val="00A05EC3"/>
    <w:rsid w:val="00A06845"/>
    <w:rsid w:val="00A07377"/>
    <w:rsid w:val="00A076CB"/>
    <w:rsid w:val="00A0777F"/>
    <w:rsid w:val="00A077E5"/>
    <w:rsid w:val="00A07FF5"/>
    <w:rsid w:val="00A10CB5"/>
    <w:rsid w:val="00A1187C"/>
    <w:rsid w:val="00A11AED"/>
    <w:rsid w:val="00A11E35"/>
    <w:rsid w:val="00A1279E"/>
    <w:rsid w:val="00A12B7B"/>
    <w:rsid w:val="00A13262"/>
    <w:rsid w:val="00A13774"/>
    <w:rsid w:val="00A1398A"/>
    <w:rsid w:val="00A13AC7"/>
    <w:rsid w:val="00A13B99"/>
    <w:rsid w:val="00A1594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634"/>
    <w:rsid w:val="00A23951"/>
    <w:rsid w:val="00A23B16"/>
    <w:rsid w:val="00A24536"/>
    <w:rsid w:val="00A250A8"/>
    <w:rsid w:val="00A25E9E"/>
    <w:rsid w:val="00A2601A"/>
    <w:rsid w:val="00A26071"/>
    <w:rsid w:val="00A26814"/>
    <w:rsid w:val="00A26A4F"/>
    <w:rsid w:val="00A26CB6"/>
    <w:rsid w:val="00A302F2"/>
    <w:rsid w:val="00A31069"/>
    <w:rsid w:val="00A31904"/>
    <w:rsid w:val="00A31A96"/>
    <w:rsid w:val="00A31CCF"/>
    <w:rsid w:val="00A3258F"/>
    <w:rsid w:val="00A3351C"/>
    <w:rsid w:val="00A34AD3"/>
    <w:rsid w:val="00A35379"/>
    <w:rsid w:val="00A35F20"/>
    <w:rsid w:val="00A36E82"/>
    <w:rsid w:val="00A376C1"/>
    <w:rsid w:val="00A37AA1"/>
    <w:rsid w:val="00A40006"/>
    <w:rsid w:val="00A40C38"/>
    <w:rsid w:val="00A40CB4"/>
    <w:rsid w:val="00A41168"/>
    <w:rsid w:val="00A4166D"/>
    <w:rsid w:val="00A416FF"/>
    <w:rsid w:val="00A42233"/>
    <w:rsid w:val="00A44390"/>
    <w:rsid w:val="00A445E3"/>
    <w:rsid w:val="00A448CE"/>
    <w:rsid w:val="00A44D01"/>
    <w:rsid w:val="00A457B7"/>
    <w:rsid w:val="00A46A5F"/>
    <w:rsid w:val="00A470D0"/>
    <w:rsid w:val="00A4774C"/>
    <w:rsid w:val="00A47D5E"/>
    <w:rsid w:val="00A500AE"/>
    <w:rsid w:val="00A50333"/>
    <w:rsid w:val="00A5055C"/>
    <w:rsid w:val="00A50631"/>
    <w:rsid w:val="00A50A19"/>
    <w:rsid w:val="00A50E17"/>
    <w:rsid w:val="00A5148D"/>
    <w:rsid w:val="00A516F8"/>
    <w:rsid w:val="00A522B6"/>
    <w:rsid w:val="00A52F8C"/>
    <w:rsid w:val="00A53078"/>
    <w:rsid w:val="00A53392"/>
    <w:rsid w:val="00A537CA"/>
    <w:rsid w:val="00A54A66"/>
    <w:rsid w:val="00A55447"/>
    <w:rsid w:val="00A56505"/>
    <w:rsid w:val="00A57EE0"/>
    <w:rsid w:val="00A57F7A"/>
    <w:rsid w:val="00A603CA"/>
    <w:rsid w:val="00A60534"/>
    <w:rsid w:val="00A6077E"/>
    <w:rsid w:val="00A60DF7"/>
    <w:rsid w:val="00A6149A"/>
    <w:rsid w:val="00A616D7"/>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508"/>
    <w:rsid w:val="00A71F18"/>
    <w:rsid w:val="00A720FD"/>
    <w:rsid w:val="00A721BE"/>
    <w:rsid w:val="00A72D82"/>
    <w:rsid w:val="00A72E80"/>
    <w:rsid w:val="00A74A54"/>
    <w:rsid w:val="00A74C0B"/>
    <w:rsid w:val="00A74C59"/>
    <w:rsid w:val="00A75523"/>
    <w:rsid w:val="00A76191"/>
    <w:rsid w:val="00A7629E"/>
    <w:rsid w:val="00A7679E"/>
    <w:rsid w:val="00A76C8E"/>
    <w:rsid w:val="00A77316"/>
    <w:rsid w:val="00A7771F"/>
    <w:rsid w:val="00A77EFF"/>
    <w:rsid w:val="00A801EC"/>
    <w:rsid w:val="00A805E9"/>
    <w:rsid w:val="00A80AAD"/>
    <w:rsid w:val="00A813F0"/>
    <w:rsid w:val="00A81DEF"/>
    <w:rsid w:val="00A8225A"/>
    <w:rsid w:val="00A822BD"/>
    <w:rsid w:val="00A8233A"/>
    <w:rsid w:val="00A8332E"/>
    <w:rsid w:val="00A83858"/>
    <w:rsid w:val="00A839B8"/>
    <w:rsid w:val="00A83E03"/>
    <w:rsid w:val="00A8408B"/>
    <w:rsid w:val="00A850D5"/>
    <w:rsid w:val="00A864F7"/>
    <w:rsid w:val="00A86720"/>
    <w:rsid w:val="00A87180"/>
    <w:rsid w:val="00A87CAF"/>
    <w:rsid w:val="00A91AEC"/>
    <w:rsid w:val="00A91AF6"/>
    <w:rsid w:val="00A9260C"/>
    <w:rsid w:val="00A92C24"/>
    <w:rsid w:val="00A9390E"/>
    <w:rsid w:val="00A93B2E"/>
    <w:rsid w:val="00A941AE"/>
    <w:rsid w:val="00A94C1F"/>
    <w:rsid w:val="00A94DC1"/>
    <w:rsid w:val="00A965CA"/>
    <w:rsid w:val="00A96888"/>
    <w:rsid w:val="00A975DA"/>
    <w:rsid w:val="00A97E5A"/>
    <w:rsid w:val="00AA01BF"/>
    <w:rsid w:val="00AA0568"/>
    <w:rsid w:val="00AA092D"/>
    <w:rsid w:val="00AA1395"/>
    <w:rsid w:val="00AA1A8C"/>
    <w:rsid w:val="00AA1B0F"/>
    <w:rsid w:val="00AA1C62"/>
    <w:rsid w:val="00AA1D35"/>
    <w:rsid w:val="00AA2C00"/>
    <w:rsid w:val="00AA3181"/>
    <w:rsid w:val="00AA31CC"/>
    <w:rsid w:val="00AA3489"/>
    <w:rsid w:val="00AA4153"/>
    <w:rsid w:val="00AA41B2"/>
    <w:rsid w:val="00AA4278"/>
    <w:rsid w:val="00AA49BF"/>
    <w:rsid w:val="00AA504E"/>
    <w:rsid w:val="00AA5576"/>
    <w:rsid w:val="00AA55FE"/>
    <w:rsid w:val="00AA69B7"/>
    <w:rsid w:val="00AA6B72"/>
    <w:rsid w:val="00AA792B"/>
    <w:rsid w:val="00AA7E7A"/>
    <w:rsid w:val="00AB0B46"/>
    <w:rsid w:val="00AB10EE"/>
    <w:rsid w:val="00AB1B76"/>
    <w:rsid w:val="00AB1BF5"/>
    <w:rsid w:val="00AB2037"/>
    <w:rsid w:val="00AB2549"/>
    <w:rsid w:val="00AB2E21"/>
    <w:rsid w:val="00AB2F8D"/>
    <w:rsid w:val="00AB3655"/>
    <w:rsid w:val="00AB4236"/>
    <w:rsid w:val="00AB477B"/>
    <w:rsid w:val="00AB49B7"/>
    <w:rsid w:val="00AB50B4"/>
    <w:rsid w:val="00AB6541"/>
    <w:rsid w:val="00AB6DFC"/>
    <w:rsid w:val="00AB7365"/>
    <w:rsid w:val="00AB7F02"/>
    <w:rsid w:val="00AC0D6C"/>
    <w:rsid w:val="00AC0E3B"/>
    <w:rsid w:val="00AC0FAC"/>
    <w:rsid w:val="00AC1216"/>
    <w:rsid w:val="00AC2739"/>
    <w:rsid w:val="00AC27D0"/>
    <w:rsid w:val="00AC33F3"/>
    <w:rsid w:val="00AC4043"/>
    <w:rsid w:val="00AC4F97"/>
    <w:rsid w:val="00AC537E"/>
    <w:rsid w:val="00AC5898"/>
    <w:rsid w:val="00AC64C7"/>
    <w:rsid w:val="00AC6966"/>
    <w:rsid w:val="00AC7A73"/>
    <w:rsid w:val="00AC7D2A"/>
    <w:rsid w:val="00AC7EA2"/>
    <w:rsid w:val="00AD0222"/>
    <w:rsid w:val="00AD0510"/>
    <w:rsid w:val="00AD0654"/>
    <w:rsid w:val="00AD076D"/>
    <w:rsid w:val="00AD0C48"/>
    <w:rsid w:val="00AD18C9"/>
    <w:rsid w:val="00AD1EB9"/>
    <w:rsid w:val="00AD32B5"/>
    <w:rsid w:val="00AD3518"/>
    <w:rsid w:val="00AD3607"/>
    <w:rsid w:val="00AD4723"/>
    <w:rsid w:val="00AD527D"/>
    <w:rsid w:val="00AD5B1E"/>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7F6"/>
    <w:rsid w:val="00AE5A08"/>
    <w:rsid w:val="00AE5E7E"/>
    <w:rsid w:val="00AE5F76"/>
    <w:rsid w:val="00AE6BD5"/>
    <w:rsid w:val="00AE7041"/>
    <w:rsid w:val="00AE7BCA"/>
    <w:rsid w:val="00AE7BD4"/>
    <w:rsid w:val="00AE7CB7"/>
    <w:rsid w:val="00AF0196"/>
    <w:rsid w:val="00AF0CEE"/>
    <w:rsid w:val="00AF0E12"/>
    <w:rsid w:val="00AF13A6"/>
    <w:rsid w:val="00AF145F"/>
    <w:rsid w:val="00AF1F9F"/>
    <w:rsid w:val="00AF208C"/>
    <w:rsid w:val="00AF2AFF"/>
    <w:rsid w:val="00AF3EC5"/>
    <w:rsid w:val="00AF57A3"/>
    <w:rsid w:val="00AF5C18"/>
    <w:rsid w:val="00AF62EE"/>
    <w:rsid w:val="00AF6CBD"/>
    <w:rsid w:val="00AF706F"/>
    <w:rsid w:val="00AF7162"/>
    <w:rsid w:val="00AF7273"/>
    <w:rsid w:val="00B003DB"/>
    <w:rsid w:val="00B0115E"/>
    <w:rsid w:val="00B011E8"/>
    <w:rsid w:val="00B01416"/>
    <w:rsid w:val="00B01460"/>
    <w:rsid w:val="00B016BF"/>
    <w:rsid w:val="00B0182C"/>
    <w:rsid w:val="00B01C8A"/>
    <w:rsid w:val="00B0230C"/>
    <w:rsid w:val="00B02726"/>
    <w:rsid w:val="00B02868"/>
    <w:rsid w:val="00B033F6"/>
    <w:rsid w:val="00B03E38"/>
    <w:rsid w:val="00B0456E"/>
    <w:rsid w:val="00B04758"/>
    <w:rsid w:val="00B05D54"/>
    <w:rsid w:val="00B06890"/>
    <w:rsid w:val="00B0736A"/>
    <w:rsid w:val="00B07A64"/>
    <w:rsid w:val="00B10073"/>
    <w:rsid w:val="00B10E5A"/>
    <w:rsid w:val="00B115F5"/>
    <w:rsid w:val="00B11675"/>
    <w:rsid w:val="00B1198A"/>
    <w:rsid w:val="00B1218C"/>
    <w:rsid w:val="00B12598"/>
    <w:rsid w:val="00B125AA"/>
    <w:rsid w:val="00B12965"/>
    <w:rsid w:val="00B12EDF"/>
    <w:rsid w:val="00B132AD"/>
    <w:rsid w:val="00B1378E"/>
    <w:rsid w:val="00B140C9"/>
    <w:rsid w:val="00B147F9"/>
    <w:rsid w:val="00B158E2"/>
    <w:rsid w:val="00B17E99"/>
    <w:rsid w:val="00B2069D"/>
    <w:rsid w:val="00B20C16"/>
    <w:rsid w:val="00B210ED"/>
    <w:rsid w:val="00B2115A"/>
    <w:rsid w:val="00B21C16"/>
    <w:rsid w:val="00B21D80"/>
    <w:rsid w:val="00B233A2"/>
    <w:rsid w:val="00B23406"/>
    <w:rsid w:val="00B23C9B"/>
    <w:rsid w:val="00B246C6"/>
    <w:rsid w:val="00B248FD"/>
    <w:rsid w:val="00B24D81"/>
    <w:rsid w:val="00B25075"/>
    <w:rsid w:val="00B25A77"/>
    <w:rsid w:val="00B25ECC"/>
    <w:rsid w:val="00B25F01"/>
    <w:rsid w:val="00B26012"/>
    <w:rsid w:val="00B2625F"/>
    <w:rsid w:val="00B26B39"/>
    <w:rsid w:val="00B26C5A"/>
    <w:rsid w:val="00B26C8F"/>
    <w:rsid w:val="00B270F5"/>
    <w:rsid w:val="00B2783C"/>
    <w:rsid w:val="00B27F00"/>
    <w:rsid w:val="00B27F68"/>
    <w:rsid w:val="00B30FC6"/>
    <w:rsid w:val="00B3211C"/>
    <w:rsid w:val="00B32322"/>
    <w:rsid w:val="00B3289A"/>
    <w:rsid w:val="00B32E7E"/>
    <w:rsid w:val="00B33A93"/>
    <w:rsid w:val="00B3504B"/>
    <w:rsid w:val="00B35AAC"/>
    <w:rsid w:val="00B35BB0"/>
    <w:rsid w:val="00B35D13"/>
    <w:rsid w:val="00B36016"/>
    <w:rsid w:val="00B3620C"/>
    <w:rsid w:val="00B362B9"/>
    <w:rsid w:val="00B36BE3"/>
    <w:rsid w:val="00B36CCC"/>
    <w:rsid w:val="00B36F4D"/>
    <w:rsid w:val="00B3719E"/>
    <w:rsid w:val="00B37794"/>
    <w:rsid w:val="00B37B29"/>
    <w:rsid w:val="00B37C28"/>
    <w:rsid w:val="00B37D94"/>
    <w:rsid w:val="00B413EB"/>
    <w:rsid w:val="00B415CA"/>
    <w:rsid w:val="00B41971"/>
    <w:rsid w:val="00B421BB"/>
    <w:rsid w:val="00B42F57"/>
    <w:rsid w:val="00B4350C"/>
    <w:rsid w:val="00B45412"/>
    <w:rsid w:val="00B46310"/>
    <w:rsid w:val="00B4751E"/>
    <w:rsid w:val="00B47AC0"/>
    <w:rsid w:val="00B50A67"/>
    <w:rsid w:val="00B50CDF"/>
    <w:rsid w:val="00B516C4"/>
    <w:rsid w:val="00B525C6"/>
    <w:rsid w:val="00B52736"/>
    <w:rsid w:val="00B5273A"/>
    <w:rsid w:val="00B53B46"/>
    <w:rsid w:val="00B54970"/>
    <w:rsid w:val="00B55CCD"/>
    <w:rsid w:val="00B55EA0"/>
    <w:rsid w:val="00B561DE"/>
    <w:rsid w:val="00B565CC"/>
    <w:rsid w:val="00B56899"/>
    <w:rsid w:val="00B575EC"/>
    <w:rsid w:val="00B57E0E"/>
    <w:rsid w:val="00B60769"/>
    <w:rsid w:val="00B60BB1"/>
    <w:rsid w:val="00B60C57"/>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38C"/>
    <w:rsid w:val="00B75661"/>
    <w:rsid w:val="00B75732"/>
    <w:rsid w:val="00B75F23"/>
    <w:rsid w:val="00B7747E"/>
    <w:rsid w:val="00B77813"/>
    <w:rsid w:val="00B77A22"/>
    <w:rsid w:val="00B806BF"/>
    <w:rsid w:val="00B806EA"/>
    <w:rsid w:val="00B80C0C"/>
    <w:rsid w:val="00B813BF"/>
    <w:rsid w:val="00B817A1"/>
    <w:rsid w:val="00B817AA"/>
    <w:rsid w:val="00B8194C"/>
    <w:rsid w:val="00B819C3"/>
    <w:rsid w:val="00B81C82"/>
    <w:rsid w:val="00B81C95"/>
    <w:rsid w:val="00B81E65"/>
    <w:rsid w:val="00B81EAF"/>
    <w:rsid w:val="00B8228C"/>
    <w:rsid w:val="00B8442F"/>
    <w:rsid w:val="00B84C4A"/>
    <w:rsid w:val="00B85108"/>
    <w:rsid w:val="00B8562F"/>
    <w:rsid w:val="00B856F0"/>
    <w:rsid w:val="00B85E77"/>
    <w:rsid w:val="00B860B2"/>
    <w:rsid w:val="00B867BE"/>
    <w:rsid w:val="00B86814"/>
    <w:rsid w:val="00B868FD"/>
    <w:rsid w:val="00B86B50"/>
    <w:rsid w:val="00B86E68"/>
    <w:rsid w:val="00B8720E"/>
    <w:rsid w:val="00B876DA"/>
    <w:rsid w:val="00B90085"/>
    <w:rsid w:val="00B90B57"/>
    <w:rsid w:val="00B90FC6"/>
    <w:rsid w:val="00B910AB"/>
    <w:rsid w:val="00B91495"/>
    <w:rsid w:val="00B915F2"/>
    <w:rsid w:val="00B919B9"/>
    <w:rsid w:val="00B922C2"/>
    <w:rsid w:val="00B92D4F"/>
    <w:rsid w:val="00B9307F"/>
    <w:rsid w:val="00B9313E"/>
    <w:rsid w:val="00B93574"/>
    <w:rsid w:val="00B943C4"/>
    <w:rsid w:val="00B95329"/>
    <w:rsid w:val="00B95594"/>
    <w:rsid w:val="00B963DF"/>
    <w:rsid w:val="00B971C6"/>
    <w:rsid w:val="00B975BC"/>
    <w:rsid w:val="00BA1265"/>
    <w:rsid w:val="00BA1381"/>
    <w:rsid w:val="00BA18CE"/>
    <w:rsid w:val="00BA2ECC"/>
    <w:rsid w:val="00BA340D"/>
    <w:rsid w:val="00BA34EE"/>
    <w:rsid w:val="00BA381D"/>
    <w:rsid w:val="00BA38FD"/>
    <w:rsid w:val="00BA44C0"/>
    <w:rsid w:val="00BA466A"/>
    <w:rsid w:val="00BA4967"/>
    <w:rsid w:val="00BA5CF6"/>
    <w:rsid w:val="00BA5FDE"/>
    <w:rsid w:val="00BA73A2"/>
    <w:rsid w:val="00BB038E"/>
    <w:rsid w:val="00BB0D3F"/>
    <w:rsid w:val="00BB2B31"/>
    <w:rsid w:val="00BB2CD5"/>
    <w:rsid w:val="00BB3600"/>
    <w:rsid w:val="00BB3855"/>
    <w:rsid w:val="00BB46E6"/>
    <w:rsid w:val="00BB4E89"/>
    <w:rsid w:val="00BB5577"/>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1DF"/>
    <w:rsid w:val="00BC74E8"/>
    <w:rsid w:val="00BC76AB"/>
    <w:rsid w:val="00BC7C80"/>
    <w:rsid w:val="00BC7F4A"/>
    <w:rsid w:val="00BD135E"/>
    <w:rsid w:val="00BD1A8D"/>
    <w:rsid w:val="00BD1EEE"/>
    <w:rsid w:val="00BD20AF"/>
    <w:rsid w:val="00BD21A0"/>
    <w:rsid w:val="00BD2DDB"/>
    <w:rsid w:val="00BD3896"/>
    <w:rsid w:val="00BD3AA1"/>
    <w:rsid w:val="00BD3FE1"/>
    <w:rsid w:val="00BD4593"/>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BE2"/>
    <w:rsid w:val="00BE5E9C"/>
    <w:rsid w:val="00BE61BE"/>
    <w:rsid w:val="00BE6527"/>
    <w:rsid w:val="00BE6547"/>
    <w:rsid w:val="00BE6C17"/>
    <w:rsid w:val="00BE6C9B"/>
    <w:rsid w:val="00BF0211"/>
    <w:rsid w:val="00BF0875"/>
    <w:rsid w:val="00BF0DC0"/>
    <w:rsid w:val="00BF174E"/>
    <w:rsid w:val="00BF325D"/>
    <w:rsid w:val="00BF466A"/>
    <w:rsid w:val="00BF4702"/>
    <w:rsid w:val="00BF4D01"/>
    <w:rsid w:val="00BF515C"/>
    <w:rsid w:val="00BF5791"/>
    <w:rsid w:val="00BF580B"/>
    <w:rsid w:val="00BF6123"/>
    <w:rsid w:val="00BF633D"/>
    <w:rsid w:val="00BF6461"/>
    <w:rsid w:val="00BF64C4"/>
    <w:rsid w:val="00BF67A3"/>
    <w:rsid w:val="00BF686E"/>
    <w:rsid w:val="00BF68D2"/>
    <w:rsid w:val="00BF6CC4"/>
    <w:rsid w:val="00BF6E46"/>
    <w:rsid w:val="00BF6FE4"/>
    <w:rsid w:val="00BF7128"/>
    <w:rsid w:val="00C00850"/>
    <w:rsid w:val="00C01417"/>
    <w:rsid w:val="00C02AC2"/>
    <w:rsid w:val="00C02B5E"/>
    <w:rsid w:val="00C02C8B"/>
    <w:rsid w:val="00C02D85"/>
    <w:rsid w:val="00C03746"/>
    <w:rsid w:val="00C0386F"/>
    <w:rsid w:val="00C03EBB"/>
    <w:rsid w:val="00C04B36"/>
    <w:rsid w:val="00C04D8C"/>
    <w:rsid w:val="00C05869"/>
    <w:rsid w:val="00C05BEF"/>
    <w:rsid w:val="00C05E6D"/>
    <w:rsid w:val="00C05FC6"/>
    <w:rsid w:val="00C06880"/>
    <w:rsid w:val="00C07307"/>
    <w:rsid w:val="00C073AA"/>
    <w:rsid w:val="00C073E3"/>
    <w:rsid w:val="00C077A6"/>
    <w:rsid w:val="00C078FC"/>
    <w:rsid w:val="00C07AEB"/>
    <w:rsid w:val="00C07C4C"/>
    <w:rsid w:val="00C07FE8"/>
    <w:rsid w:val="00C10269"/>
    <w:rsid w:val="00C11439"/>
    <w:rsid w:val="00C1198E"/>
    <w:rsid w:val="00C12556"/>
    <w:rsid w:val="00C13AC1"/>
    <w:rsid w:val="00C150AB"/>
    <w:rsid w:val="00C1577B"/>
    <w:rsid w:val="00C16A26"/>
    <w:rsid w:val="00C201A1"/>
    <w:rsid w:val="00C20344"/>
    <w:rsid w:val="00C205C1"/>
    <w:rsid w:val="00C205E7"/>
    <w:rsid w:val="00C20CC2"/>
    <w:rsid w:val="00C21015"/>
    <w:rsid w:val="00C211B5"/>
    <w:rsid w:val="00C21E99"/>
    <w:rsid w:val="00C2247E"/>
    <w:rsid w:val="00C23271"/>
    <w:rsid w:val="00C24FCF"/>
    <w:rsid w:val="00C25285"/>
    <w:rsid w:val="00C25A66"/>
    <w:rsid w:val="00C26A7D"/>
    <w:rsid w:val="00C30760"/>
    <w:rsid w:val="00C30C10"/>
    <w:rsid w:val="00C31293"/>
    <w:rsid w:val="00C31A56"/>
    <w:rsid w:val="00C31CFE"/>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3F5"/>
    <w:rsid w:val="00C444CF"/>
    <w:rsid w:val="00C44B96"/>
    <w:rsid w:val="00C452F4"/>
    <w:rsid w:val="00C45E69"/>
    <w:rsid w:val="00C468CE"/>
    <w:rsid w:val="00C4736A"/>
    <w:rsid w:val="00C501D9"/>
    <w:rsid w:val="00C50976"/>
    <w:rsid w:val="00C51E9F"/>
    <w:rsid w:val="00C52989"/>
    <w:rsid w:val="00C531E4"/>
    <w:rsid w:val="00C53713"/>
    <w:rsid w:val="00C539A0"/>
    <w:rsid w:val="00C54A8A"/>
    <w:rsid w:val="00C55054"/>
    <w:rsid w:val="00C558FA"/>
    <w:rsid w:val="00C56703"/>
    <w:rsid w:val="00C6009E"/>
    <w:rsid w:val="00C606AF"/>
    <w:rsid w:val="00C606E8"/>
    <w:rsid w:val="00C61692"/>
    <w:rsid w:val="00C618CC"/>
    <w:rsid w:val="00C61A11"/>
    <w:rsid w:val="00C61C24"/>
    <w:rsid w:val="00C61C46"/>
    <w:rsid w:val="00C62754"/>
    <w:rsid w:val="00C62CB1"/>
    <w:rsid w:val="00C62CFF"/>
    <w:rsid w:val="00C62F08"/>
    <w:rsid w:val="00C63017"/>
    <w:rsid w:val="00C63026"/>
    <w:rsid w:val="00C63B2A"/>
    <w:rsid w:val="00C64530"/>
    <w:rsid w:val="00C64977"/>
    <w:rsid w:val="00C64998"/>
    <w:rsid w:val="00C64C9E"/>
    <w:rsid w:val="00C65996"/>
    <w:rsid w:val="00C65D70"/>
    <w:rsid w:val="00C65E96"/>
    <w:rsid w:val="00C65FF5"/>
    <w:rsid w:val="00C66197"/>
    <w:rsid w:val="00C66238"/>
    <w:rsid w:val="00C6641E"/>
    <w:rsid w:val="00C66EF2"/>
    <w:rsid w:val="00C678C2"/>
    <w:rsid w:val="00C67BA7"/>
    <w:rsid w:val="00C67D94"/>
    <w:rsid w:val="00C7034C"/>
    <w:rsid w:val="00C703E1"/>
    <w:rsid w:val="00C708F3"/>
    <w:rsid w:val="00C709C3"/>
    <w:rsid w:val="00C70C7C"/>
    <w:rsid w:val="00C7156B"/>
    <w:rsid w:val="00C716A6"/>
    <w:rsid w:val="00C71BFC"/>
    <w:rsid w:val="00C71FA4"/>
    <w:rsid w:val="00C721B7"/>
    <w:rsid w:val="00C723E3"/>
    <w:rsid w:val="00C73A6B"/>
    <w:rsid w:val="00C73F30"/>
    <w:rsid w:val="00C7428E"/>
    <w:rsid w:val="00C750D3"/>
    <w:rsid w:val="00C754BF"/>
    <w:rsid w:val="00C755BA"/>
    <w:rsid w:val="00C76185"/>
    <w:rsid w:val="00C768A9"/>
    <w:rsid w:val="00C76D5A"/>
    <w:rsid w:val="00C77290"/>
    <w:rsid w:val="00C7753E"/>
    <w:rsid w:val="00C775EC"/>
    <w:rsid w:val="00C77656"/>
    <w:rsid w:val="00C8055A"/>
    <w:rsid w:val="00C80766"/>
    <w:rsid w:val="00C80B96"/>
    <w:rsid w:val="00C81CD9"/>
    <w:rsid w:val="00C82C80"/>
    <w:rsid w:val="00C846CA"/>
    <w:rsid w:val="00C85847"/>
    <w:rsid w:val="00C85BD6"/>
    <w:rsid w:val="00C85F4C"/>
    <w:rsid w:val="00C87CAE"/>
    <w:rsid w:val="00C87DE4"/>
    <w:rsid w:val="00C90539"/>
    <w:rsid w:val="00C91209"/>
    <w:rsid w:val="00C91CCF"/>
    <w:rsid w:val="00C91F01"/>
    <w:rsid w:val="00C92569"/>
    <w:rsid w:val="00C92594"/>
    <w:rsid w:val="00C926EB"/>
    <w:rsid w:val="00C92FFC"/>
    <w:rsid w:val="00C939B0"/>
    <w:rsid w:val="00C9406A"/>
    <w:rsid w:val="00C941A6"/>
    <w:rsid w:val="00C942D9"/>
    <w:rsid w:val="00C948AC"/>
    <w:rsid w:val="00C96718"/>
    <w:rsid w:val="00C97095"/>
    <w:rsid w:val="00C974F1"/>
    <w:rsid w:val="00CA00C7"/>
    <w:rsid w:val="00CA03EE"/>
    <w:rsid w:val="00CA1E02"/>
    <w:rsid w:val="00CA43A8"/>
    <w:rsid w:val="00CA45C0"/>
    <w:rsid w:val="00CA46C6"/>
    <w:rsid w:val="00CA520D"/>
    <w:rsid w:val="00CA56FD"/>
    <w:rsid w:val="00CA57C7"/>
    <w:rsid w:val="00CA58F3"/>
    <w:rsid w:val="00CA64FA"/>
    <w:rsid w:val="00CA7952"/>
    <w:rsid w:val="00CB02EE"/>
    <w:rsid w:val="00CB05C9"/>
    <w:rsid w:val="00CB07A4"/>
    <w:rsid w:val="00CB097C"/>
    <w:rsid w:val="00CB12EC"/>
    <w:rsid w:val="00CB16A1"/>
    <w:rsid w:val="00CB16B7"/>
    <w:rsid w:val="00CB1B07"/>
    <w:rsid w:val="00CB2344"/>
    <w:rsid w:val="00CB2530"/>
    <w:rsid w:val="00CB26CA"/>
    <w:rsid w:val="00CB2714"/>
    <w:rsid w:val="00CB3504"/>
    <w:rsid w:val="00CB394C"/>
    <w:rsid w:val="00CB447D"/>
    <w:rsid w:val="00CB452B"/>
    <w:rsid w:val="00CB4597"/>
    <w:rsid w:val="00CB461A"/>
    <w:rsid w:val="00CB546B"/>
    <w:rsid w:val="00CB5DAC"/>
    <w:rsid w:val="00CB5F39"/>
    <w:rsid w:val="00CB6040"/>
    <w:rsid w:val="00CB621E"/>
    <w:rsid w:val="00CB6275"/>
    <w:rsid w:val="00CB6FC0"/>
    <w:rsid w:val="00CB703D"/>
    <w:rsid w:val="00CB737F"/>
    <w:rsid w:val="00CC0076"/>
    <w:rsid w:val="00CC114B"/>
    <w:rsid w:val="00CC13F6"/>
    <w:rsid w:val="00CC15F7"/>
    <w:rsid w:val="00CC18A2"/>
    <w:rsid w:val="00CC1B21"/>
    <w:rsid w:val="00CC1FBB"/>
    <w:rsid w:val="00CC27D2"/>
    <w:rsid w:val="00CC3F71"/>
    <w:rsid w:val="00CC424E"/>
    <w:rsid w:val="00CC446B"/>
    <w:rsid w:val="00CC4FD5"/>
    <w:rsid w:val="00CC528C"/>
    <w:rsid w:val="00CC53F5"/>
    <w:rsid w:val="00CC698E"/>
    <w:rsid w:val="00CC6E90"/>
    <w:rsid w:val="00CC7DC0"/>
    <w:rsid w:val="00CD0C88"/>
    <w:rsid w:val="00CD0F7C"/>
    <w:rsid w:val="00CD1DC5"/>
    <w:rsid w:val="00CD3640"/>
    <w:rsid w:val="00CD3754"/>
    <w:rsid w:val="00CD3C96"/>
    <w:rsid w:val="00CD4201"/>
    <w:rsid w:val="00CD48C2"/>
    <w:rsid w:val="00CD4A95"/>
    <w:rsid w:val="00CD576C"/>
    <w:rsid w:val="00CD593D"/>
    <w:rsid w:val="00CD6981"/>
    <w:rsid w:val="00CD6B9B"/>
    <w:rsid w:val="00CD6CF9"/>
    <w:rsid w:val="00CD6EC1"/>
    <w:rsid w:val="00CE02F9"/>
    <w:rsid w:val="00CE1044"/>
    <w:rsid w:val="00CE13C5"/>
    <w:rsid w:val="00CE1B82"/>
    <w:rsid w:val="00CE25B4"/>
    <w:rsid w:val="00CE280D"/>
    <w:rsid w:val="00CE308C"/>
    <w:rsid w:val="00CE3365"/>
    <w:rsid w:val="00CE34A1"/>
    <w:rsid w:val="00CE356F"/>
    <w:rsid w:val="00CE3979"/>
    <w:rsid w:val="00CE46C3"/>
    <w:rsid w:val="00CE5383"/>
    <w:rsid w:val="00CE69A2"/>
    <w:rsid w:val="00CE71E0"/>
    <w:rsid w:val="00CE7429"/>
    <w:rsid w:val="00CE7436"/>
    <w:rsid w:val="00CE7894"/>
    <w:rsid w:val="00CE7A80"/>
    <w:rsid w:val="00CF08E0"/>
    <w:rsid w:val="00CF0AB9"/>
    <w:rsid w:val="00CF31BD"/>
    <w:rsid w:val="00CF3C8C"/>
    <w:rsid w:val="00CF61DC"/>
    <w:rsid w:val="00CF67B5"/>
    <w:rsid w:val="00CF6952"/>
    <w:rsid w:val="00CF713A"/>
    <w:rsid w:val="00D00C34"/>
    <w:rsid w:val="00D00C6F"/>
    <w:rsid w:val="00D01B93"/>
    <w:rsid w:val="00D02DDB"/>
    <w:rsid w:val="00D0380F"/>
    <w:rsid w:val="00D0532B"/>
    <w:rsid w:val="00D05596"/>
    <w:rsid w:val="00D06A91"/>
    <w:rsid w:val="00D0769D"/>
    <w:rsid w:val="00D07790"/>
    <w:rsid w:val="00D07A10"/>
    <w:rsid w:val="00D1180D"/>
    <w:rsid w:val="00D11BD6"/>
    <w:rsid w:val="00D11D6C"/>
    <w:rsid w:val="00D12236"/>
    <w:rsid w:val="00D12926"/>
    <w:rsid w:val="00D135F2"/>
    <w:rsid w:val="00D13C61"/>
    <w:rsid w:val="00D141BC"/>
    <w:rsid w:val="00D145C4"/>
    <w:rsid w:val="00D1584F"/>
    <w:rsid w:val="00D1585A"/>
    <w:rsid w:val="00D200A7"/>
    <w:rsid w:val="00D21224"/>
    <w:rsid w:val="00D233A1"/>
    <w:rsid w:val="00D25915"/>
    <w:rsid w:val="00D25AF8"/>
    <w:rsid w:val="00D25CA4"/>
    <w:rsid w:val="00D2671C"/>
    <w:rsid w:val="00D27506"/>
    <w:rsid w:val="00D30726"/>
    <w:rsid w:val="00D30B6E"/>
    <w:rsid w:val="00D30F47"/>
    <w:rsid w:val="00D31F14"/>
    <w:rsid w:val="00D3233B"/>
    <w:rsid w:val="00D33786"/>
    <w:rsid w:val="00D3393C"/>
    <w:rsid w:val="00D33D65"/>
    <w:rsid w:val="00D34118"/>
    <w:rsid w:val="00D35394"/>
    <w:rsid w:val="00D353AE"/>
    <w:rsid w:val="00D35A15"/>
    <w:rsid w:val="00D36C02"/>
    <w:rsid w:val="00D36D99"/>
    <w:rsid w:val="00D378B5"/>
    <w:rsid w:val="00D40BDE"/>
    <w:rsid w:val="00D40EEB"/>
    <w:rsid w:val="00D4137C"/>
    <w:rsid w:val="00D41AE6"/>
    <w:rsid w:val="00D41BAA"/>
    <w:rsid w:val="00D42D6A"/>
    <w:rsid w:val="00D42E25"/>
    <w:rsid w:val="00D43475"/>
    <w:rsid w:val="00D43708"/>
    <w:rsid w:val="00D437E7"/>
    <w:rsid w:val="00D444DA"/>
    <w:rsid w:val="00D44948"/>
    <w:rsid w:val="00D45089"/>
    <w:rsid w:val="00D4528F"/>
    <w:rsid w:val="00D453E4"/>
    <w:rsid w:val="00D4564C"/>
    <w:rsid w:val="00D458CB"/>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591C"/>
    <w:rsid w:val="00D55B7F"/>
    <w:rsid w:val="00D5605A"/>
    <w:rsid w:val="00D56173"/>
    <w:rsid w:val="00D56AF3"/>
    <w:rsid w:val="00D57A82"/>
    <w:rsid w:val="00D57D59"/>
    <w:rsid w:val="00D600F8"/>
    <w:rsid w:val="00D6072F"/>
    <w:rsid w:val="00D607AF"/>
    <w:rsid w:val="00D608DC"/>
    <w:rsid w:val="00D60F0E"/>
    <w:rsid w:val="00D60F30"/>
    <w:rsid w:val="00D61130"/>
    <w:rsid w:val="00D611FD"/>
    <w:rsid w:val="00D612EE"/>
    <w:rsid w:val="00D61649"/>
    <w:rsid w:val="00D63013"/>
    <w:rsid w:val="00D63097"/>
    <w:rsid w:val="00D630D8"/>
    <w:rsid w:val="00D63B6F"/>
    <w:rsid w:val="00D63D1D"/>
    <w:rsid w:val="00D63D89"/>
    <w:rsid w:val="00D63DD2"/>
    <w:rsid w:val="00D64032"/>
    <w:rsid w:val="00D640A6"/>
    <w:rsid w:val="00D642AE"/>
    <w:rsid w:val="00D6430F"/>
    <w:rsid w:val="00D650F4"/>
    <w:rsid w:val="00D65173"/>
    <w:rsid w:val="00D6567C"/>
    <w:rsid w:val="00D660AA"/>
    <w:rsid w:val="00D700E6"/>
    <w:rsid w:val="00D708F5"/>
    <w:rsid w:val="00D70F36"/>
    <w:rsid w:val="00D7156C"/>
    <w:rsid w:val="00D71A87"/>
    <w:rsid w:val="00D71B70"/>
    <w:rsid w:val="00D71E96"/>
    <w:rsid w:val="00D7231E"/>
    <w:rsid w:val="00D724E6"/>
    <w:rsid w:val="00D728FE"/>
    <w:rsid w:val="00D72FAC"/>
    <w:rsid w:val="00D73AC9"/>
    <w:rsid w:val="00D754DA"/>
    <w:rsid w:val="00D76A3A"/>
    <w:rsid w:val="00D76A7B"/>
    <w:rsid w:val="00D77455"/>
    <w:rsid w:val="00D77610"/>
    <w:rsid w:val="00D80537"/>
    <w:rsid w:val="00D80D93"/>
    <w:rsid w:val="00D81740"/>
    <w:rsid w:val="00D8200E"/>
    <w:rsid w:val="00D8315B"/>
    <w:rsid w:val="00D83BF9"/>
    <w:rsid w:val="00D84360"/>
    <w:rsid w:val="00D844D8"/>
    <w:rsid w:val="00D850AD"/>
    <w:rsid w:val="00D86038"/>
    <w:rsid w:val="00D860E2"/>
    <w:rsid w:val="00D86717"/>
    <w:rsid w:val="00D86E1D"/>
    <w:rsid w:val="00D90490"/>
    <w:rsid w:val="00D90D39"/>
    <w:rsid w:val="00D91180"/>
    <w:rsid w:val="00D91829"/>
    <w:rsid w:val="00D9210B"/>
    <w:rsid w:val="00D923C4"/>
    <w:rsid w:val="00D923E3"/>
    <w:rsid w:val="00D9246D"/>
    <w:rsid w:val="00D9259B"/>
    <w:rsid w:val="00D92C81"/>
    <w:rsid w:val="00D930F2"/>
    <w:rsid w:val="00D9334E"/>
    <w:rsid w:val="00D93809"/>
    <w:rsid w:val="00D93FC1"/>
    <w:rsid w:val="00D9437B"/>
    <w:rsid w:val="00D9516F"/>
    <w:rsid w:val="00D95201"/>
    <w:rsid w:val="00D95CC6"/>
    <w:rsid w:val="00D95D66"/>
    <w:rsid w:val="00D95F26"/>
    <w:rsid w:val="00D95FFB"/>
    <w:rsid w:val="00D9600B"/>
    <w:rsid w:val="00D9648D"/>
    <w:rsid w:val="00D96C0B"/>
    <w:rsid w:val="00D97706"/>
    <w:rsid w:val="00D97927"/>
    <w:rsid w:val="00D9797F"/>
    <w:rsid w:val="00DA027F"/>
    <w:rsid w:val="00DA09DD"/>
    <w:rsid w:val="00DA0DFD"/>
    <w:rsid w:val="00DA12FA"/>
    <w:rsid w:val="00DA19F9"/>
    <w:rsid w:val="00DA4192"/>
    <w:rsid w:val="00DA44CE"/>
    <w:rsid w:val="00DA537E"/>
    <w:rsid w:val="00DA54A7"/>
    <w:rsid w:val="00DA59AF"/>
    <w:rsid w:val="00DA720E"/>
    <w:rsid w:val="00DA7468"/>
    <w:rsid w:val="00DA7CB7"/>
    <w:rsid w:val="00DB0423"/>
    <w:rsid w:val="00DB0F6E"/>
    <w:rsid w:val="00DB1D65"/>
    <w:rsid w:val="00DB21D6"/>
    <w:rsid w:val="00DB2A1D"/>
    <w:rsid w:val="00DB2A8B"/>
    <w:rsid w:val="00DB2C8B"/>
    <w:rsid w:val="00DB39A1"/>
    <w:rsid w:val="00DB3DD0"/>
    <w:rsid w:val="00DB3ED4"/>
    <w:rsid w:val="00DB4F9F"/>
    <w:rsid w:val="00DB698D"/>
    <w:rsid w:val="00DB6AEC"/>
    <w:rsid w:val="00DB6F52"/>
    <w:rsid w:val="00DB6FEC"/>
    <w:rsid w:val="00DB7132"/>
    <w:rsid w:val="00DC08E3"/>
    <w:rsid w:val="00DC10E9"/>
    <w:rsid w:val="00DC11DD"/>
    <w:rsid w:val="00DC17F5"/>
    <w:rsid w:val="00DC1F9B"/>
    <w:rsid w:val="00DC20D7"/>
    <w:rsid w:val="00DC2336"/>
    <w:rsid w:val="00DC2CE4"/>
    <w:rsid w:val="00DC330D"/>
    <w:rsid w:val="00DC4441"/>
    <w:rsid w:val="00DC5025"/>
    <w:rsid w:val="00DC560D"/>
    <w:rsid w:val="00DC6171"/>
    <w:rsid w:val="00DC6839"/>
    <w:rsid w:val="00DC6F1C"/>
    <w:rsid w:val="00DD028C"/>
    <w:rsid w:val="00DD0A8E"/>
    <w:rsid w:val="00DD0BFC"/>
    <w:rsid w:val="00DD0C4B"/>
    <w:rsid w:val="00DD15D7"/>
    <w:rsid w:val="00DD1A27"/>
    <w:rsid w:val="00DD1F05"/>
    <w:rsid w:val="00DD20A4"/>
    <w:rsid w:val="00DD28EE"/>
    <w:rsid w:val="00DD2B39"/>
    <w:rsid w:val="00DD30D7"/>
    <w:rsid w:val="00DD31D2"/>
    <w:rsid w:val="00DD394E"/>
    <w:rsid w:val="00DD3BD2"/>
    <w:rsid w:val="00DD3DD9"/>
    <w:rsid w:val="00DD48C5"/>
    <w:rsid w:val="00DD56A9"/>
    <w:rsid w:val="00DD5793"/>
    <w:rsid w:val="00DD5D63"/>
    <w:rsid w:val="00DD624F"/>
    <w:rsid w:val="00DD6BB5"/>
    <w:rsid w:val="00DD72A8"/>
    <w:rsid w:val="00DE03CB"/>
    <w:rsid w:val="00DE3656"/>
    <w:rsid w:val="00DE3E3A"/>
    <w:rsid w:val="00DE3E67"/>
    <w:rsid w:val="00DE432E"/>
    <w:rsid w:val="00DE4D66"/>
    <w:rsid w:val="00DE5F95"/>
    <w:rsid w:val="00DE5FFA"/>
    <w:rsid w:val="00DE6B9D"/>
    <w:rsid w:val="00DE6BAA"/>
    <w:rsid w:val="00DE6FE9"/>
    <w:rsid w:val="00DE7E8F"/>
    <w:rsid w:val="00DF02E7"/>
    <w:rsid w:val="00DF0D22"/>
    <w:rsid w:val="00DF148E"/>
    <w:rsid w:val="00DF1CF8"/>
    <w:rsid w:val="00DF2733"/>
    <w:rsid w:val="00DF2BC9"/>
    <w:rsid w:val="00DF3707"/>
    <w:rsid w:val="00DF4146"/>
    <w:rsid w:val="00DF4C58"/>
    <w:rsid w:val="00DF4F8D"/>
    <w:rsid w:val="00DF5957"/>
    <w:rsid w:val="00DF59A2"/>
    <w:rsid w:val="00DF5A8E"/>
    <w:rsid w:val="00E00999"/>
    <w:rsid w:val="00E020E3"/>
    <w:rsid w:val="00E02950"/>
    <w:rsid w:val="00E0357F"/>
    <w:rsid w:val="00E03D15"/>
    <w:rsid w:val="00E0429F"/>
    <w:rsid w:val="00E04B1C"/>
    <w:rsid w:val="00E051A3"/>
    <w:rsid w:val="00E051BD"/>
    <w:rsid w:val="00E056BE"/>
    <w:rsid w:val="00E06FB2"/>
    <w:rsid w:val="00E11778"/>
    <w:rsid w:val="00E1286F"/>
    <w:rsid w:val="00E129F1"/>
    <w:rsid w:val="00E12E6C"/>
    <w:rsid w:val="00E134B1"/>
    <w:rsid w:val="00E13F7B"/>
    <w:rsid w:val="00E14A13"/>
    <w:rsid w:val="00E14CB0"/>
    <w:rsid w:val="00E14E8F"/>
    <w:rsid w:val="00E15070"/>
    <w:rsid w:val="00E15187"/>
    <w:rsid w:val="00E152D1"/>
    <w:rsid w:val="00E157C0"/>
    <w:rsid w:val="00E15830"/>
    <w:rsid w:val="00E15CFA"/>
    <w:rsid w:val="00E15E04"/>
    <w:rsid w:val="00E16C87"/>
    <w:rsid w:val="00E173DC"/>
    <w:rsid w:val="00E179A5"/>
    <w:rsid w:val="00E17B99"/>
    <w:rsid w:val="00E17CFC"/>
    <w:rsid w:val="00E2050A"/>
    <w:rsid w:val="00E20617"/>
    <w:rsid w:val="00E22254"/>
    <w:rsid w:val="00E22262"/>
    <w:rsid w:val="00E22CC4"/>
    <w:rsid w:val="00E23046"/>
    <w:rsid w:val="00E23AAA"/>
    <w:rsid w:val="00E23E09"/>
    <w:rsid w:val="00E24268"/>
    <w:rsid w:val="00E24803"/>
    <w:rsid w:val="00E25A67"/>
    <w:rsid w:val="00E26D08"/>
    <w:rsid w:val="00E2735E"/>
    <w:rsid w:val="00E27570"/>
    <w:rsid w:val="00E30812"/>
    <w:rsid w:val="00E31352"/>
    <w:rsid w:val="00E324F0"/>
    <w:rsid w:val="00E3288A"/>
    <w:rsid w:val="00E328C1"/>
    <w:rsid w:val="00E33379"/>
    <w:rsid w:val="00E341F2"/>
    <w:rsid w:val="00E342B7"/>
    <w:rsid w:val="00E34778"/>
    <w:rsid w:val="00E35711"/>
    <w:rsid w:val="00E363AF"/>
    <w:rsid w:val="00E373CA"/>
    <w:rsid w:val="00E37A89"/>
    <w:rsid w:val="00E37E0C"/>
    <w:rsid w:val="00E41121"/>
    <w:rsid w:val="00E41720"/>
    <w:rsid w:val="00E4196D"/>
    <w:rsid w:val="00E41C4F"/>
    <w:rsid w:val="00E42330"/>
    <w:rsid w:val="00E42639"/>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0F81"/>
    <w:rsid w:val="00E515D5"/>
    <w:rsid w:val="00E51E35"/>
    <w:rsid w:val="00E5258D"/>
    <w:rsid w:val="00E5315B"/>
    <w:rsid w:val="00E5528E"/>
    <w:rsid w:val="00E56122"/>
    <w:rsid w:val="00E56BBA"/>
    <w:rsid w:val="00E56F24"/>
    <w:rsid w:val="00E572C2"/>
    <w:rsid w:val="00E57CAB"/>
    <w:rsid w:val="00E57FB4"/>
    <w:rsid w:val="00E6134B"/>
    <w:rsid w:val="00E615C7"/>
    <w:rsid w:val="00E61717"/>
    <w:rsid w:val="00E62561"/>
    <w:rsid w:val="00E62874"/>
    <w:rsid w:val="00E631A8"/>
    <w:rsid w:val="00E65D35"/>
    <w:rsid w:val="00E660E2"/>
    <w:rsid w:val="00E66C11"/>
    <w:rsid w:val="00E66DE0"/>
    <w:rsid w:val="00E7073A"/>
    <w:rsid w:val="00E70CD1"/>
    <w:rsid w:val="00E72097"/>
    <w:rsid w:val="00E720D2"/>
    <w:rsid w:val="00E723EC"/>
    <w:rsid w:val="00E72C40"/>
    <w:rsid w:val="00E72EC9"/>
    <w:rsid w:val="00E732FC"/>
    <w:rsid w:val="00E738D3"/>
    <w:rsid w:val="00E73DD7"/>
    <w:rsid w:val="00E73E06"/>
    <w:rsid w:val="00E74483"/>
    <w:rsid w:val="00E74EA3"/>
    <w:rsid w:val="00E771B8"/>
    <w:rsid w:val="00E77694"/>
    <w:rsid w:val="00E77AD4"/>
    <w:rsid w:val="00E77B2A"/>
    <w:rsid w:val="00E819CB"/>
    <w:rsid w:val="00E81DA3"/>
    <w:rsid w:val="00E8295F"/>
    <w:rsid w:val="00E832F8"/>
    <w:rsid w:val="00E8347C"/>
    <w:rsid w:val="00E83507"/>
    <w:rsid w:val="00E83E20"/>
    <w:rsid w:val="00E847F7"/>
    <w:rsid w:val="00E85099"/>
    <w:rsid w:val="00E85F86"/>
    <w:rsid w:val="00E869BE"/>
    <w:rsid w:val="00E87277"/>
    <w:rsid w:val="00E87CC9"/>
    <w:rsid w:val="00E90639"/>
    <w:rsid w:val="00E9159C"/>
    <w:rsid w:val="00E92289"/>
    <w:rsid w:val="00E9240B"/>
    <w:rsid w:val="00E9247D"/>
    <w:rsid w:val="00E92778"/>
    <w:rsid w:val="00E92C71"/>
    <w:rsid w:val="00E9353A"/>
    <w:rsid w:val="00E9382D"/>
    <w:rsid w:val="00E95833"/>
    <w:rsid w:val="00E959F0"/>
    <w:rsid w:val="00E95B32"/>
    <w:rsid w:val="00E95D10"/>
    <w:rsid w:val="00E96AD4"/>
    <w:rsid w:val="00E96D4F"/>
    <w:rsid w:val="00E976A5"/>
    <w:rsid w:val="00E9773A"/>
    <w:rsid w:val="00EA0749"/>
    <w:rsid w:val="00EA0FEB"/>
    <w:rsid w:val="00EA183D"/>
    <w:rsid w:val="00EA21CC"/>
    <w:rsid w:val="00EA27D3"/>
    <w:rsid w:val="00EA3599"/>
    <w:rsid w:val="00EA36B1"/>
    <w:rsid w:val="00EA3F50"/>
    <w:rsid w:val="00EA55D2"/>
    <w:rsid w:val="00EA572E"/>
    <w:rsid w:val="00EA6F43"/>
    <w:rsid w:val="00EB0A60"/>
    <w:rsid w:val="00EB21E7"/>
    <w:rsid w:val="00EB289D"/>
    <w:rsid w:val="00EB3576"/>
    <w:rsid w:val="00EB3B57"/>
    <w:rsid w:val="00EB3EDD"/>
    <w:rsid w:val="00EB4275"/>
    <w:rsid w:val="00EB4DF4"/>
    <w:rsid w:val="00EB5B2C"/>
    <w:rsid w:val="00EB5B4C"/>
    <w:rsid w:val="00EB6751"/>
    <w:rsid w:val="00EB6B29"/>
    <w:rsid w:val="00EB6D18"/>
    <w:rsid w:val="00EB7A4B"/>
    <w:rsid w:val="00EB7D40"/>
    <w:rsid w:val="00EC08B4"/>
    <w:rsid w:val="00EC0C00"/>
    <w:rsid w:val="00EC0EE2"/>
    <w:rsid w:val="00EC1963"/>
    <w:rsid w:val="00EC1FF8"/>
    <w:rsid w:val="00EC2411"/>
    <w:rsid w:val="00EC4934"/>
    <w:rsid w:val="00EC52F2"/>
    <w:rsid w:val="00EC5553"/>
    <w:rsid w:val="00EC629D"/>
    <w:rsid w:val="00EC6A4C"/>
    <w:rsid w:val="00EC7150"/>
    <w:rsid w:val="00EC7AA5"/>
    <w:rsid w:val="00ED10EC"/>
    <w:rsid w:val="00ED1895"/>
    <w:rsid w:val="00ED2057"/>
    <w:rsid w:val="00ED216A"/>
    <w:rsid w:val="00ED3507"/>
    <w:rsid w:val="00ED35D7"/>
    <w:rsid w:val="00ED3998"/>
    <w:rsid w:val="00ED3B91"/>
    <w:rsid w:val="00ED411C"/>
    <w:rsid w:val="00ED472E"/>
    <w:rsid w:val="00ED4B73"/>
    <w:rsid w:val="00ED4C12"/>
    <w:rsid w:val="00ED5D65"/>
    <w:rsid w:val="00ED70BD"/>
    <w:rsid w:val="00ED7590"/>
    <w:rsid w:val="00ED7623"/>
    <w:rsid w:val="00EE13C7"/>
    <w:rsid w:val="00EE166A"/>
    <w:rsid w:val="00EE1FA4"/>
    <w:rsid w:val="00EE30DA"/>
    <w:rsid w:val="00EE3AB3"/>
    <w:rsid w:val="00EE43A1"/>
    <w:rsid w:val="00EE4DA7"/>
    <w:rsid w:val="00EE6A53"/>
    <w:rsid w:val="00EE7266"/>
    <w:rsid w:val="00EE7CD8"/>
    <w:rsid w:val="00EE7D7E"/>
    <w:rsid w:val="00EF01CA"/>
    <w:rsid w:val="00EF0234"/>
    <w:rsid w:val="00EF0430"/>
    <w:rsid w:val="00EF08DC"/>
    <w:rsid w:val="00EF1759"/>
    <w:rsid w:val="00EF1FFB"/>
    <w:rsid w:val="00EF202A"/>
    <w:rsid w:val="00EF287B"/>
    <w:rsid w:val="00EF2C87"/>
    <w:rsid w:val="00EF2DDC"/>
    <w:rsid w:val="00EF377D"/>
    <w:rsid w:val="00EF39D7"/>
    <w:rsid w:val="00EF3F9F"/>
    <w:rsid w:val="00EF428A"/>
    <w:rsid w:val="00EF562A"/>
    <w:rsid w:val="00EF6430"/>
    <w:rsid w:val="00EF7F96"/>
    <w:rsid w:val="00EF7FC3"/>
    <w:rsid w:val="00F00260"/>
    <w:rsid w:val="00F0113B"/>
    <w:rsid w:val="00F019BB"/>
    <w:rsid w:val="00F021B5"/>
    <w:rsid w:val="00F027E9"/>
    <w:rsid w:val="00F02C67"/>
    <w:rsid w:val="00F03B08"/>
    <w:rsid w:val="00F03EFF"/>
    <w:rsid w:val="00F0425D"/>
    <w:rsid w:val="00F045C7"/>
    <w:rsid w:val="00F04A55"/>
    <w:rsid w:val="00F0673C"/>
    <w:rsid w:val="00F06A35"/>
    <w:rsid w:val="00F074A5"/>
    <w:rsid w:val="00F074D0"/>
    <w:rsid w:val="00F07960"/>
    <w:rsid w:val="00F10C55"/>
    <w:rsid w:val="00F10C8B"/>
    <w:rsid w:val="00F10DB4"/>
    <w:rsid w:val="00F119C6"/>
    <w:rsid w:val="00F11EB0"/>
    <w:rsid w:val="00F12AEF"/>
    <w:rsid w:val="00F13056"/>
    <w:rsid w:val="00F1426A"/>
    <w:rsid w:val="00F1446A"/>
    <w:rsid w:val="00F1446F"/>
    <w:rsid w:val="00F1495E"/>
    <w:rsid w:val="00F14DCD"/>
    <w:rsid w:val="00F15C46"/>
    <w:rsid w:val="00F15FCF"/>
    <w:rsid w:val="00F163F8"/>
    <w:rsid w:val="00F16846"/>
    <w:rsid w:val="00F17444"/>
    <w:rsid w:val="00F20016"/>
    <w:rsid w:val="00F20BDA"/>
    <w:rsid w:val="00F2101F"/>
    <w:rsid w:val="00F2113A"/>
    <w:rsid w:val="00F21A6F"/>
    <w:rsid w:val="00F21ECE"/>
    <w:rsid w:val="00F22103"/>
    <w:rsid w:val="00F22675"/>
    <w:rsid w:val="00F237ED"/>
    <w:rsid w:val="00F23F06"/>
    <w:rsid w:val="00F2440D"/>
    <w:rsid w:val="00F24598"/>
    <w:rsid w:val="00F24764"/>
    <w:rsid w:val="00F253E4"/>
    <w:rsid w:val="00F276DB"/>
    <w:rsid w:val="00F27FAF"/>
    <w:rsid w:val="00F345AF"/>
    <w:rsid w:val="00F3592F"/>
    <w:rsid w:val="00F35F7A"/>
    <w:rsid w:val="00F365ED"/>
    <w:rsid w:val="00F36631"/>
    <w:rsid w:val="00F36A48"/>
    <w:rsid w:val="00F36B7D"/>
    <w:rsid w:val="00F37774"/>
    <w:rsid w:val="00F40346"/>
    <w:rsid w:val="00F409F1"/>
    <w:rsid w:val="00F40A21"/>
    <w:rsid w:val="00F414C8"/>
    <w:rsid w:val="00F424DE"/>
    <w:rsid w:val="00F42DEB"/>
    <w:rsid w:val="00F43166"/>
    <w:rsid w:val="00F43B6A"/>
    <w:rsid w:val="00F443AD"/>
    <w:rsid w:val="00F452D7"/>
    <w:rsid w:val="00F456F7"/>
    <w:rsid w:val="00F45C27"/>
    <w:rsid w:val="00F4629B"/>
    <w:rsid w:val="00F4631D"/>
    <w:rsid w:val="00F4653A"/>
    <w:rsid w:val="00F4663B"/>
    <w:rsid w:val="00F46BA6"/>
    <w:rsid w:val="00F46CFA"/>
    <w:rsid w:val="00F47277"/>
    <w:rsid w:val="00F532D5"/>
    <w:rsid w:val="00F537D6"/>
    <w:rsid w:val="00F539ED"/>
    <w:rsid w:val="00F5440B"/>
    <w:rsid w:val="00F549C5"/>
    <w:rsid w:val="00F5545C"/>
    <w:rsid w:val="00F56359"/>
    <w:rsid w:val="00F56F3F"/>
    <w:rsid w:val="00F5704C"/>
    <w:rsid w:val="00F57343"/>
    <w:rsid w:val="00F57B5A"/>
    <w:rsid w:val="00F57CFF"/>
    <w:rsid w:val="00F57D06"/>
    <w:rsid w:val="00F60006"/>
    <w:rsid w:val="00F605CE"/>
    <w:rsid w:val="00F60D75"/>
    <w:rsid w:val="00F611F9"/>
    <w:rsid w:val="00F621B4"/>
    <w:rsid w:val="00F62493"/>
    <w:rsid w:val="00F62EDC"/>
    <w:rsid w:val="00F63654"/>
    <w:rsid w:val="00F63934"/>
    <w:rsid w:val="00F63DBF"/>
    <w:rsid w:val="00F647ED"/>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510"/>
    <w:rsid w:val="00F74638"/>
    <w:rsid w:val="00F749D8"/>
    <w:rsid w:val="00F75392"/>
    <w:rsid w:val="00F75C43"/>
    <w:rsid w:val="00F76111"/>
    <w:rsid w:val="00F763F4"/>
    <w:rsid w:val="00F76DBC"/>
    <w:rsid w:val="00F76F50"/>
    <w:rsid w:val="00F77058"/>
    <w:rsid w:val="00F77298"/>
    <w:rsid w:val="00F777E1"/>
    <w:rsid w:val="00F77A10"/>
    <w:rsid w:val="00F80293"/>
    <w:rsid w:val="00F806F2"/>
    <w:rsid w:val="00F80BB6"/>
    <w:rsid w:val="00F81519"/>
    <w:rsid w:val="00F82F2B"/>
    <w:rsid w:val="00F84785"/>
    <w:rsid w:val="00F855EF"/>
    <w:rsid w:val="00F85D3A"/>
    <w:rsid w:val="00F85F1B"/>
    <w:rsid w:val="00F86183"/>
    <w:rsid w:val="00F861C3"/>
    <w:rsid w:val="00F91216"/>
    <w:rsid w:val="00F913A6"/>
    <w:rsid w:val="00F91DC2"/>
    <w:rsid w:val="00F91E0C"/>
    <w:rsid w:val="00F91F5F"/>
    <w:rsid w:val="00F92055"/>
    <w:rsid w:val="00F92418"/>
    <w:rsid w:val="00F92A80"/>
    <w:rsid w:val="00F934EA"/>
    <w:rsid w:val="00F951C5"/>
    <w:rsid w:val="00F95B99"/>
    <w:rsid w:val="00F95CBD"/>
    <w:rsid w:val="00F96444"/>
    <w:rsid w:val="00F96D50"/>
    <w:rsid w:val="00F97175"/>
    <w:rsid w:val="00FA086E"/>
    <w:rsid w:val="00FA08AE"/>
    <w:rsid w:val="00FA0D45"/>
    <w:rsid w:val="00FA133B"/>
    <w:rsid w:val="00FA140B"/>
    <w:rsid w:val="00FA1451"/>
    <w:rsid w:val="00FA1899"/>
    <w:rsid w:val="00FA1928"/>
    <w:rsid w:val="00FA1A17"/>
    <w:rsid w:val="00FA23F6"/>
    <w:rsid w:val="00FA246E"/>
    <w:rsid w:val="00FA320A"/>
    <w:rsid w:val="00FA372A"/>
    <w:rsid w:val="00FA3DCD"/>
    <w:rsid w:val="00FA42B7"/>
    <w:rsid w:val="00FA4406"/>
    <w:rsid w:val="00FA451E"/>
    <w:rsid w:val="00FA4888"/>
    <w:rsid w:val="00FA5016"/>
    <w:rsid w:val="00FA54A3"/>
    <w:rsid w:val="00FA61C2"/>
    <w:rsid w:val="00FA6A87"/>
    <w:rsid w:val="00FA7FE4"/>
    <w:rsid w:val="00FB012E"/>
    <w:rsid w:val="00FB0925"/>
    <w:rsid w:val="00FB09DF"/>
    <w:rsid w:val="00FB0E1D"/>
    <w:rsid w:val="00FB1053"/>
    <w:rsid w:val="00FB1436"/>
    <w:rsid w:val="00FB2052"/>
    <w:rsid w:val="00FB22B0"/>
    <w:rsid w:val="00FB22C9"/>
    <w:rsid w:val="00FB291B"/>
    <w:rsid w:val="00FB3592"/>
    <w:rsid w:val="00FB38D2"/>
    <w:rsid w:val="00FB3EDC"/>
    <w:rsid w:val="00FB4538"/>
    <w:rsid w:val="00FB4CDD"/>
    <w:rsid w:val="00FB4D7D"/>
    <w:rsid w:val="00FB508B"/>
    <w:rsid w:val="00FB5902"/>
    <w:rsid w:val="00FB6A79"/>
    <w:rsid w:val="00FB7261"/>
    <w:rsid w:val="00FB7511"/>
    <w:rsid w:val="00FB76B5"/>
    <w:rsid w:val="00FB7C58"/>
    <w:rsid w:val="00FC0B1E"/>
    <w:rsid w:val="00FC16B4"/>
    <w:rsid w:val="00FC1D7A"/>
    <w:rsid w:val="00FC1FA3"/>
    <w:rsid w:val="00FC2253"/>
    <w:rsid w:val="00FC2958"/>
    <w:rsid w:val="00FC2D36"/>
    <w:rsid w:val="00FC308B"/>
    <w:rsid w:val="00FC3BE6"/>
    <w:rsid w:val="00FC4153"/>
    <w:rsid w:val="00FC4220"/>
    <w:rsid w:val="00FC4A9F"/>
    <w:rsid w:val="00FC588D"/>
    <w:rsid w:val="00FC68EF"/>
    <w:rsid w:val="00FC79CA"/>
    <w:rsid w:val="00FD0230"/>
    <w:rsid w:val="00FD0601"/>
    <w:rsid w:val="00FD0826"/>
    <w:rsid w:val="00FD0BC6"/>
    <w:rsid w:val="00FD0C98"/>
    <w:rsid w:val="00FD0D34"/>
    <w:rsid w:val="00FD1237"/>
    <w:rsid w:val="00FD2339"/>
    <w:rsid w:val="00FD27E8"/>
    <w:rsid w:val="00FD2E82"/>
    <w:rsid w:val="00FD395F"/>
    <w:rsid w:val="00FD4618"/>
    <w:rsid w:val="00FD470D"/>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3DB"/>
    <w:rsid w:val="00FE4704"/>
    <w:rsid w:val="00FE4792"/>
    <w:rsid w:val="00FE4D44"/>
    <w:rsid w:val="00FE521D"/>
    <w:rsid w:val="00FE57D3"/>
    <w:rsid w:val="00FE6994"/>
    <w:rsid w:val="00FE6F6E"/>
    <w:rsid w:val="00FE74BA"/>
    <w:rsid w:val="00FE79D6"/>
    <w:rsid w:val="00FE7E71"/>
    <w:rsid w:val="00FF0DBF"/>
    <w:rsid w:val="00FF110D"/>
    <w:rsid w:val="00FF2169"/>
    <w:rsid w:val="00FF4389"/>
    <w:rsid w:val="00FF487A"/>
    <w:rsid w:val="00FF49CD"/>
    <w:rsid w:val="00FF627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E008C8"/>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uiPriority="22"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925DD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5D5DA6"/>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11">
    <w:name w:val="Название1"/>
    <w:basedOn w:val="a1"/>
    <w:link w:val="af"/>
    <w:qFormat/>
    <w:rsid w:val="00D7156C"/>
    <w:pPr>
      <w:jc w:val="center"/>
    </w:pPr>
    <w:rPr>
      <w:b/>
      <w:szCs w:val="20"/>
    </w:rPr>
  </w:style>
  <w:style w:type="paragraph" w:styleId="af0">
    <w:name w:val="Balloon Text"/>
    <w:basedOn w:val="a1"/>
    <w:link w:val="af1"/>
    <w:rsid w:val="00BC74E8"/>
    <w:rPr>
      <w:rFonts w:ascii="Tahoma" w:hAnsi="Tahoma" w:cs="Tahoma"/>
      <w:sz w:val="16"/>
      <w:szCs w:val="16"/>
    </w:rPr>
  </w:style>
  <w:style w:type="paragraph" w:customStyle="1" w:styleId="af2">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3">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4">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4"/>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1">
    <w:name w:val="Текст выноски Знак"/>
    <w:link w:val="af0"/>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4">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5">
    <w:name w:val="Subtitle"/>
    <w:basedOn w:val="a1"/>
    <w:link w:val="af6"/>
    <w:qFormat/>
    <w:rsid w:val="000D1747"/>
    <w:pPr>
      <w:jc w:val="center"/>
    </w:pPr>
    <w:rPr>
      <w:b/>
      <w:sz w:val="28"/>
      <w:szCs w:val="20"/>
    </w:rPr>
  </w:style>
  <w:style w:type="character" w:customStyle="1" w:styleId="af6">
    <w:name w:val="Подзаголовок Знак"/>
    <w:link w:val="af5"/>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7">
    <w:name w:val="Body Text First Indent"/>
    <w:basedOn w:val="a6"/>
    <w:link w:val="af8"/>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8">
    <w:name w:val="Красная строка Знак"/>
    <w:basedOn w:val="a7"/>
    <w:link w:val="af7"/>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6">
    <w:name w:val="Сетка таблицы1"/>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
    <w:name w:val="Название Знак"/>
    <w:link w:val="11"/>
    <w:rsid w:val="002F3034"/>
    <w:rPr>
      <w:b/>
      <w:sz w:val="24"/>
    </w:rPr>
  </w:style>
  <w:style w:type="paragraph" w:customStyle="1" w:styleId="17">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3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a">
    <w:name w:val="Hyperlink"/>
    <w:unhideWhenUsed/>
    <w:rsid w:val="00F3592F"/>
    <w:rPr>
      <w:color w:val="0000FF"/>
      <w:u w:val="single"/>
    </w:rPr>
  </w:style>
  <w:style w:type="paragraph" w:customStyle="1" w:styleId="afb">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e">
    <w:name w:val="Normal (Web)"/>
    <w:basedOn w:val="a1"/>
    <w:rsid w:val="00E37A89"/>
    <w:pPr>
      <w:textAlignment w:val="top"/>
    </w:pPr>
    <w:rPr>
      <w:rFonts w:eastAsia="Calibri"/>
    </w:rPr>
  </w:style>
  <w:style w:type="paragraph" w:styleId="aff">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0">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1"/>
    <w:next w:val="a1"/>
    <w:autoRedefine/>
    <w:uiPriority w:val="39"/>
    <w:qFormat/>
    <w:rsid w:val="00484980"/>
    <w:rPr>
      <w:sz w:val="20"/>
      <w:szCs w:val="20"/>
    </w:rPr>
  </w:style>
  <w:style w:type="paragraph" w:styleId="2d">
    <w:name w:val="toc 2"/>
    <w:basedOn w:val="a1"/>
    <w:next w:val="a1"/>
    <w:autoRedefine/>
    <w:uiPriority w:val="39"/>
    <w:unhideWhenUsed/>
    <w:qFormat/>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qFormat/>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1">
    <w:name w:val="Emphasis"/>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uiPriority w:val="99"/>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2">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3">
    <w:name w:val="Подпись к таблице"/>
    <w:rsid w:val="00482EF9"/>
    <w:rPr>
      <w:sz w:val="22"/>
      <w:szCs w:val="22"/>
      <w:lang w:bidi="ar-SA"/>
    </w:rPr>
  </w:style>
  <w:style w:type="numbering" w:customStyle="1" w:styleId="130">
    <w:name w:val="Нет списка13"/>
    <w:next w:val="a4"/>
    <w:uiPriority w:val="99"/>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4">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uiPriority w:val="99"/>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5">
    <w:name w:val="Block Text"/>
    <w:basedOn w:val="a1"/>
    <w:rsid w:val="00DA12FA"/>
    <w:pPr>
      <w:widowControl w:val="0"/>
      <w:snapToGrid w:val="0"/>
      <w:spacing w:before="280"/>
      <w:ind w:left="1440" w:right="2000"/>
      <w:jc w:val="center"/>
    </w:pPr>
    <w:rPr>
      <w:sz w:val="20"/>
      <w:szCs w:val="20"/>
    </w:rPr>
  </w:style>
  <w:style w:type="paragraph" w:customStyle="1" w:styleId="aff6">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текст примечания"/>
    <w:basedOn w:val="a1"/>
    <w:rsid w:val="00DA12FA"/>
  </w:style>
  <w:style w:type="paragraph" w:customStyle="1" w:styleId="affa">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b">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c">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c"/>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uiPriority w:val="39"/>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d">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e">
    <w:name w:val="annotation reference"/>
    <w:uiPriority w:val="99"/>
    <w:rsid w:val="00FF759C"/>
    <w:rPr>
      <w:sz w:val="16"/>
      <w:szCs w:val="16"/>
    </w:rPr>
  </w:style>
  <w:style w:type="paragraph" w:styleId="afff">
    <w:name w:val="annotation text"/>
    <w:basedOn w:val="a1"/>
    <w:link w:val="afff0"/>
    <w:uiPriority w:val="99"/>
    <w:rsid w:val="00FF759C"/>
    <w:rPr>
      <w:sz w:val="20"/>
      <w:szCs w:val="20"/>
    </w:rPr>
  </w:style>
  <w:style w:type="character" w:customStyle="1" w:styleId="afff0">
    <w:name w:val="Текст примечания Знак"/>
    <w:basedOn w:val="a2"/>
    <w:link w:val="afff"/>
    <w:uiPriority w:val="99"/>
    <w:rsid w:val="00FF759C"/>
  </w:style>
  <w:style w:type="paragraph" w:styleId="afff1">
    <w:name w:val="annotation subject"/>
    <w:basedOn w:val="afff"/>
    <w:next w:val="afff"/>
    <w:link w:val="afff2"/>
    <w:uiPriority w:val="99"/>
    <w:rsid w:val="00FF759C"/>
    <w:rPr>
      <w:b/>
      <w:bCs/>
    </w:rPr>
  </w:style>
  <w:style w:type="character" w:customStyle="1" w:styleId="afff2">
    <w:name w:val="Тема примечания Знак"/>
    <w:link w:val="afff1"/>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3">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5">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6">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b">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c">
    <w:name w:val="footnote text"/>
    <w:basedOn w:val="a1"/>
    <w:link w:val="afffd"/>
    <w:uiPriority w:val="99"/>
    <w:unhideWhenUsed/>
    <w:rsid w:val="00E341F2"/>
    <w:pPr>
      <w:suppressAutoHyphens/>
    </w:pPr>
    <w:rPr>
      <w:sz w:val="20"/>
      <w:szCs w:val="20"/>
      <w:lang w:val="x-none" w:eastAsia="ar-SA"/>
    </w:rPr>
  </w:style>
  <w:style w:type="character" w:customStyle="1" w:styleId="afffd">
    <w:name w:val="Текст сноски Знак"/>
    <w:basedOn w:val="a2"/>
    <w:link w:val="afffc"/>
    <w:uiPriority w:val="99"/>
    <w:rsid w:val="00E341F2"/>
    <w:rPr>
      <w:lang w:val="x-none" w:eastAsia="ar-SA"/>
    </w:rPr>
  </w:style>
  <w:style w:type="character" w:styleId="afffe">
    <w:name w:val="footnote reference"/>
    <w:uiPriority w:val="99"/>
    <w:unhideWhenUsed/>
    <w:rsid w:val="00E341F2"/>
    <w:rPr>
      <w:vertAlign w:val="superscript"/>
    </w:rPr>
  </w:style>
  <w:style w:type="paragraph" w:styleId="affff">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itle"/>
    <w:basedOn w:val="a1"/>
    <w:link w:val="affff1"/>
    <w:qFormat/>
    <w:rsid w:val="00D8315B"/>
    <w:pPr>
      <w:tabs>
        <w:tab w:val="left" w:pos="1665"/>
      </w:tabs>
      <w:jc w:val="center"/>
    </w:pPr>
    <w:rPr>
      <w:b/>
      <w:bCs/>
    </w:rPr>
  </w:style>
  <w:style w:type="character" w:customStyle="1" w:styleId="affff1">
    <w:name w:val="Заголовок Знак"/>
    <w:basedOn w:val="a2"/>
    <w:link w:val="affff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d">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e">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f">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0">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2">
    <w:name w:val="Document Map"/>
    <w:basedOn w:val="a1"/>
    <w:link w:val="affff3"/>
    <w:rsid w:val="00C42B5A"/>
    <w:rPr>
      <w:rFonts w:ascii="Tahoma" w:hAnsi="Tahoma"/>
      <w:sz w:val="16"/>
      <w:szCs w:val="16"/>
      <w:lang w:val="x-none" w:eastAsia="x-none"/>
    </w:rPr>
  </w:style>
  <w:style w:type="character" w:customStyle="1" w:styleId="affff3">
    <w:name w:val="Схема документа Знак"/>
    <w:basedOn w:val="a2"/>
    <w:link w:val="affff2"/>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1">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4">
    <w:name w:val="Знак"/>
    <w:basedOn w:val="a1"/>
    <w:rsid w:val="00A537CA"/>
    <w:pPr>
      <w:spacing w:after="160" w:line="240" w:lineRule="exact"/>
    </w:pPr>
    <w:rPr>
      <w:rFonts w:ascii="Verdana" w:hAnsi="Verdana" w:cs="Verdana"/>
      <w:sz w:val="20"/>
      <w:szCs w:val="20"/>
      <w:lang w:val="en-US" w:eastAsia="en-US"/>
    </w:rPr>
  </w:style>
  <w:style w:type="paragraph" w:customStyle="1" w:styleId="1ff2">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3">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A74C0B"/>
    <w:rPr>
      <w:snapToGrid w:val="0"/>
      <w:sz w:val="24"/>
    </w:rPr>
  </w:style>
  <w:style w:type="paragraph" w:customStyle="1" w:styleId="231">
    <w:name w:val="Основной текст 23"/>
    <w:basedOn w:val="a1"/>
    <w:rsid w:val="00A74C0B"/>
    <w:pPr>
      <w:spacing w:before="120"/>
      <w:ind w:firstLine="567"/>
      <w:jc w:val="both"/>
    </w:pPr>
    <w:rPr>
      <w:rFonts w:ascii="TimesDL" w:hAnsi="TimesDL"/>
      <w:szCs w:val="20"/>
    </w:rPr>
  </w:style>
  <w:style w:type="table" w:customStyle="1" w:styleId="171">
    <w:name w:val="Сетка таблицы17"/>
    <w:basedOn w:val="a3"/>
    <w:next w:val="a5"/>
    <w:uiPriority w:val="59"/>
    <w:rsid w:val="00A74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Знак Знак Знак Знак Знак Знак Знак Знак Знак Знак Знак Знак"/>
    <w:basedOn w:val="a1"/>
    <w:rsid w:val="00A74C0B"/>
    <w:pPr>
      <w:tabs>
        <w:tab w:val="num" w:pos="360"/>
      </w:tabs>
      <w:spacing w:after="160" w:line="240" w:lineRule="exact"/>
    </w:pPr>
    <w:rPr>
      <w:rFonts w:ascii="Verdana" w:hAnsi="Verdana" w:cs="Verdana"/>
      <w:sz w:val="20"/>
      <w:szCs w:val="20"/>
      <w:lang w:val="en-US" w:eastAsia="en-US"/>
    </w:rPr>
  </w:style>
  <w:style w:type="table" w:customStyle="1" w:styleId="213">
    <w:name w:val="Сетка таблицы21"/>
    <w:basedOn w:val="a3"/>
    <w:next w:val="a5"/>
    <w:uiPriority w:val="39"/>
    <w:rsid w:val="00A74C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1"/>
    <w:uiPriority w:val="39"/>
    <w:unhideWhenUsed/>
    <w:qFormat/>
    <w:rsid w:val="00A74C0B"/>
    <w:pPr>
      <w:keepLines/>
      <w:spacing w:before="480" w:after="0" w:line="276" w:lineRule="auto"/>
      <w:outlineLvl w:val="9"/>
    </w:pPr>
    <w:rPr>
      <w:rFonts w:ascii="Cambria" w:hAnsi="Cambria" w:cs="Times New Roman"/>
      <w:color w:val="365F91"/>
      <w:kern w:val="0"/>
      <w:sz w:val="28"/>
      <w:szCs w:val="28"/>
    </w:rPr>
  </w:style>
  <w:style w:type="table" w:customStyle="1" w:styleId="2110">
    <w:name w:val="Сетка таблицы211"/>
    <w:basedOn w:val="a3"/>
    <w:next w:val="a5"/>
    <w:uiPriority w:val="39"/>
    <w:rsid w:val="00A74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1"/>
    <w:basedOn w:val="a1"/>
    <w:rsid w:val="00925DD2"/>
    <w:pPr>
      <w:tabs>
        <w:tab w:val="num" w:pos="360"/>
      </w:tabs>
      <w:spacing w:after="160" w:line="240" w:lineRule="exact"/>
    </w:pPr>
    <w:rPr>
      <w:rFonts w:ascii="Verdana" w:hAnsi="Verdana" w:cs="Verdana"/>
      <w:sz w:val="20"/>
      <w:szCs w:val="20"/>
      <w:lang w:val="en-US" w:eastAsia="en-US"/>
    </w:rPr>
  </w:style>
  <w:style w:type="table" w:customStyle="1" w:styleId="1710">
    <w:name w:val="Сетка таблицы171"/>
    <w:basedOn w:val="a3"/>
    <w:next w:val="a5"/>
    <w:rsid w:val="002B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BE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 Знак Знак1"/>
    <w:basedOn w:val="a1"/>
    <w:rsid w:val="00861B3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596018"/>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uiPriority w:val="99"/>
    <w:semiHidden/>
    <w:unhideWhenUsed/>
    <w:rsid w:val="004870F3"/>
  </w:style>
  <w:style w:type="numbering" w:customStyle="1" w:styleId="1100">
    <w:name w:val="Нет списка110"/>
    <w:next w:val="a4"/>
    <w:semiHidden/>
    <w:rsid w:val="004870F3"/>
  </w:style>
  <w:style w:type="table" w:customStyle="1" w:styleId="191">
    <w:name w:val="Сетка таблицы19"/>
    <w:basedOn w:val="a3"/>
    <w:next w:val="a5"/>
    <w:rsid w:val="0048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3"/>
    <w:next w:val="a5"/>
    <w:rsid w:val="007E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semiHidden/>
    <w:rsid w:val="009159BF"/>
  </w:style>
  <w:style w:type="paragraph" w:customStyle="1" w:styleId="1ff7">
    <w:name w:val="Знак Знак Знак1"/>
    <w:basedOn w:val="a1"/>
    <w:rsid w:val="009159BF"/>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AD32B5"/>
  </w:style>
  <w:style w:type="table" w:customStyle="1" w:styleId="1101">
    <w:name w:val="Сетка таблицы110"/>
    <w:basedOn w:val="a3"/>
    <w:next w:val="a5"/>
    <w:uiPriority w:val="59"/>
    <w:rsid w:val="00AD32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5"/>
    <w:uiPriority w:val="39"/>
    <w:rsid w:val="00AD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line number"/>
    <w:basedOn w:val="a2"/>
    <w:rsid w:val="00AD32B5"/>
  </w:style>
  <w:style w:type="numbering" w:customStyle="1" w:styleId="310">
    <w:name w:val="Нет списка31"/>
    <w:next w:val="a4"/>
    <w:uiPriority w:val="99"/>
    <w:semiHidden/>
    <w:rsid w:val="001C3984"/>
  </w:style>
  <w:style w:type="paragraph" w:customStyle="1" w:styleId="affff8">
    <w:name w:val="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654532"/>
  </w:style>
  <w:style w:type="paragraph" w:customStyle="1" w:styleId="1fff">
    <w:name w:val="Знак Знак1 Знак Знак"/>
    <w:basedOn w:val="a1"/>
    <w:rsid w:val="00654532"/>
    <w:pPr>
      <w:tabs>
        <w:tab w:val="left" w:pos="360"/>
      </w:tabs>
      <w:spacing w:after="160" w:line="240" w:lineRule="exact"/>
    </w:pPr>
    <w:rPr>
      <w:rFonts w:ascii="Verdana" w:hAnsi="Verdana" w:cs="Verdana"/>
      <w:sz w:val="20"/>
      <w:szCs w:val="20"/>
      <w:lang w:val="en-US" w:eastAsia="en-US"/>
    </w:rPr>
  </w:style>
  <w:style w:type="table" w:customStyle="1" w:styleId="232">
    <w:name w:val="Сетка таблицы23"/>
    <w:basedOn w:val="a3"/>
    <w:next w:val="a5"/>
    <w:uiPriority w:val="39"/>
    <w:rsid w:val="006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Intense Emphasis"/>
    <w:uiPriority w:val="21"/>
    <w:qFormat/>
    <w:rsid w:val="00654532"/>
    <w:rPr>
      <w:i/>
      <w:iCs/>
      <w:color w:val="5B9BD5"/>
    </w:rPr>
  </w:style>
  <w:style w:type="paragraph" w:customStyle="1" w:styleId="xl468">
    <w:name w:val="xl4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654532"/>
    <w:pPr>
      <w:spacing w:before="100" w:beforeAutospacing="1" w:after="100" w:afterAutospacing="1"/>
    </w:pPr>
  </w:style>
  <w:style w:type="paragraph" w:customStyle="1" w:styleId="xl471">
    <w:name w:val="xl4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654532"/>
    <w:pPr>
      <w:spacing w:before="100" w:beforeAutospacing="1" w:after="100" w:afterAutospacing="1"/>
    </w:pPr>
    <w:rPr>
      <w:b/>
      <w:bCs/>
    </w:rPr>
  </w:style>
  <w:style w:type="paragraph" w:customStyle="1" w:styleId="xl476">
    <w:name w:val="xl476"/>
    <w:basedOn w:val="a1"/>
    <w:rsid w:val="00654532"/>
    <w:pPr>
      <w:shd w:val="clear" w:color="000000" w:fill="A0A7EE"/>
      <w:spacing w:before="100" w:beforeAutospacing="1" w:after="100" w:afterAutospacing="1"/>
    </w:pPr>
  </w:style>
  <w:style w:type="paragraph" w:customStyle="1" w:styleId="xl477">
    <w:name w:val="xl47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654532"/>
    <w:pPr>
      <w:shd w:val="clear" w:color="000000" w:fill="FFFF00"/>
      <w:spacing w:before="100" w:beforeAutospacing="1" w:after="100" w:afterAutospacing="1"/>
    </w:pPr>
  </w:style>
  <w:style w:type="paragraph" w:customStyle="1" w:styleId="xl479">
    <w:name w:val="xl479"/>
    <w:basedOn w:val="a1"/>
    <w:rsid w:val="00654532"/>
    <w:pPr>
      <w:shd w:val="clear" w:color="000000" w:fill="FFFF00"/>
      <w:spacing w:before="100" w:beforeAutospacing="1" w:after="100" w:afterAutospacing="1"/>
    </w:pPr>
    <w:rPr>
      <w:b/>
      <w:bCs/>
    </w:rPr>
  </w:style>
  <w:style w:type="paragraph" w:customStyle="1" w:styleId="xl480">
    <w:name w:val="xl4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654532"/>
    <w:pPr>
      <w:spacing w:before="100" w:beforeAutospacing="1" w:after="100" w:afterAutospacing="1"/>
    </w:pPr>
    <w:rPr>
      <w:i/>
      <w:iCs/>
    </w:rPr>
  </w:style>
  <w:style w:type="paragraph" w:customStyle="1" w:styleId="xl483">
    <w:name w:val="xl48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654532"/>
    <w:pPr>
      <w:spacing w:before="100" w:beforeAutospacing="1" w:after="100" w:afterAutospacing="1"/>
      <w:jc w:val="right"/>
    </w:pPr>
  </w:style>
  <w:style w:type="paragraph" w:customStyle="1" w:styleId="xl485">
    <w:name w:val="xl48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654532"/>
    <w:pPr>
      <w:spacing w:before="100" w:beforeAutospacing="1" w:after="100" w:afterAutospacing="1"/>
    </w:pPr>
    <w:rPr>
      <w:b/>
      <w:bCs/>
    </w:rPr>
  </w:style>
  <w:style w:type="paragraph" w:customStyle="1" w:styleId="xl488">
    <w:name w:val="xl488"/>
    <w:basedOn w:val="a1"/>
    <w:rsid w:val="00654532"/>
    <w:pPr>
      <w:spacing w:before="100" w:beforeAutospacing="1" w:after="100" w:afterAutospacing="1"/>
    </w:pPr>
    <w:rPr>
      <w:color w:val="FF0000"/>
    </w:rPr>
  </w:style>
  <w:style w:type="paragraph" w:customStyle="1" w:styleId="xl489">
    <w:name w:val="xl48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654532"/>
    <w:pPr>
      <w:spacing w:before="100" w:beforeAutospacing="1" w:after="100" w:afterAutospacing="1"/>
      <w:jc w:val="center"/>
      <w:textAlignment w:val="center"/>
    </w:pPr>
  </w:style>
  <w:style w:type="paragraph" w:customStyle="1" w:styleId="xl511">
    <w:name w:val="xl511"/>
    <w:basedOn w:val="a1"/>
    <w:rsid w:val="00654532"/>
    <w:pPr>
      <w:spacing w:before="100" w:beforeAutospacing="1" w:after="100" w:afterAutospacing="1"/>
    </w:pPr>
  </w:style>
  <w:style w:type="paragraph" w:customStyle="1" w:styleId="xl512">
    <w:name w:val="xl51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6545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654532"/>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654532"/>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654532"/>
    <w:pPr>
      <w:spacing w:before="100" w:beforeAutospacing="1" w:after="100" w:afterAutospacing="1"/>
      <w:jc w:val="center"/>
      <w:textAlignment w:val="center"/>
    </w:pPr>
  </w:style>
  <w:style w:type="paragraph" w:customStyle="1" w:styleId="xl533">
    <w:name w:val="xl533"/>
    <w:basedOn w:val="a1"/>
    <w:rsid w:val="00654532"/>
    <w:pPr>
      <w:spacing w:before="100" w:beforeAutospacing="1" w:after="100" w:afterAutospacing="1"/>
      <w:jc w:val="center"/>
      <w:textAlignment w:val="center"/>
    </w:pPr>
    <w:rPr>
      <w:b/>
      <w:bCs/>
    </w:rPr>
  </w:style>
  <w:style w:type="paragraph" w:customStyle="1" w:styleId="xl534">
    <w:name w:val="xl534"/>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65453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654532"/>
    <w:pPr>
      <w:spacing w:before="100" w:beforeAutospacing="1" w:after="100" w:afterAutospacing="1"/>
      <w:jc w:val="center"/>
    </w:pPr>
  </w:style>
  <w:style w:type="paragraph" w:customStyle="1" w:styleId="xl540">
    <w:name w:val="xl54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6545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65453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6">
    <w:name w:val="xl55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6545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65453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65453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6545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654532"/>
    <w:pPr>
      <w:spacing w:before="100" w:beforeAutospacing="1" w:after="100" w:afterAutospacing="1"/>
      <w:jc w:val="center"/>
      <w:textAlignment w:val="center"/>
    </w:pPr>
    <w:rPr>
      <w:color w:val="FF0000"/>
    </w:rPr>
  </w:style>
  <w:style w:type="paragraph" w:customStyle="1" w:styleId="xl590">
    <w:name w:val="xl590"/>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654532"/>
    <w:pPr>
      <w:spacing w:before="100" w:beforeAutospacing="1" w:after="100" w:afterAutospacing="1"/>
      <w:textAlignment w:val="center"/>
    </w:pPr>
    <w:rPr>
      <w:b/>
      <w:bCs/>
    </w:rPr>
  </w:style>
  <w:style w:type="paragraph" w:customStyle="1" w:styleId="xl596">
    <w:name w:val="xl59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654532"/>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654532"/>
    <w:pPr>
      <w:spacing w:before="100" w:beforeAutospacing="1" w:after="100" w:afterAutospacing="1"/>
      <w:jc w:val="center"/>
      <w:textAlignment w:val="center"/>
    </w:pPr>
  </w:style>
  <w:style w:type="paragraph" w:customStyle="1" w:styleId="xl602">
    <w:name w:val="xl602"/>
    <w:basedOn w:val="a1"/>
    <w:rsid w:val="006545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654532"/>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654532"/>
    <w:pPr>
      <w:shd w:val="clear" w:color="000000" w:fill="FFF2CC"/>
      <w:spacing w:before="100" w:beforeAutospacing="1" w:after="100" w:afterAutospacing="1"/>
      <w:jc w:val="center"/>
      <w:textAlignment w:val="center"/>
    </w:pPr>
  </w:style>
  <w:style w:type="paragraph" w:customStyle="1" w:styleId="xl630">
    <w:name w:val="xl630"/>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654532"/>
    <w:pPr>
      <w:shd w:val="clear" w:color="000000" w:fill="FFF2CC"/>
      <w:spacing w:before="100" w:beforeAutospacing="1" w:after="100" w:afterAutospacing="1"/>
    </w:pPr>
  </w:style>
  <w:style w:type="paragraph" w:customStyle="1" w:styleId="xl637">
    <w:name w:val="xl63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654532"/>
    <w:pPr>
      <w:shd w:val="clear" w:color="000000" w:fill="FFF2CC"/>
      <w:spacing w:before="100" w:beforeAutospacing="1" w:after="100" w:afterAutospacing="1"/>
      <w:jc w:val="center"/>
    </w:pPr>
  </w:style>
  <w:style w:type="paragraph" w:customStyle="1" w:styleId="xl641">
    <w:name w:val="xl64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65453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65453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0">
    <w:name w:val="Неразрешенное упоминание1"/>
    <w:uiPriority w:val="99"/>
    <w:semiHidden/>
    <w:unhideWhenUsed/>
    <w:rsid w:val="00654532"/>
    <w:rPr>
      <w:color w:val="808080"/>
      <w:shd w:val="clear" w:color="auto" w:fill="E6E6E6"/>
    </w:rPr>
  </w:style>
  <w:style w:type="paragraph" w:customStyle="1" w:styleId="afffff">
    <w:name w:val="Знак Знак Знак Знак Знак Знак Знак Знак Знак Знак Знак Знак"/>
    <w:basedOn w:val="a1"/>
    <w:rsid w:val="001F0BC9"/>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1"/>
    <w:rsid w:val="005C154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B90FC6"/>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1"/>
    <w:basedOn w:val="a1"/>
    <w:rsid w:val="0075679E"/>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97202D"/>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071949"/>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9D228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E7266"/>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1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3c">
    <w:name w:val="Знак Знак3"/>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c">
    <w:basedOn w:val="a1"/>
    <w:next w:val="a1"/>
    <w:qFormat/>
    <w:rsid w:val="00861ADA"/>
    <w:pPr>
      <w:spacing w:before="240" w:after="60"/>
      <w:jc w:val="center"/>
      <w:outlineLvl w:val="0"/>
    </w:pPr>
    <w:rPr>
      <w:rFonts w:ascii="Calibri Light" w:hAnsi="Calibri Light"/>
      <w:b/>
      <w:bCs/>
      <w:snapToGrid w:val="0"/>
      <w:kern w:val="28"/>
      <w:sz w:val="32"/>
      <w:szCs w:val="32"/>
    </w:rPr>
  </w:style>
  <w:style w:type="paragraph" w:customStyle="1" w:styleId="3d">
    <w:name w:val="Абзац списка3"/>
    <w:basedOn w:val="a1"/>
    <w:autoRedefine/>
    <w:rsid w:val="00861ADA"/>
    <w:pPr>
      <w:jc w:val="center"/>
    </w:pPr>
    <w:rPr>
      <w:snapToGrid w:val="0"/>
      <w:sz w:val="28"/>
      <w:szCs w:val="28"/>
    </w:rPr>
  </w:style>
  <w:style w:type="paragraph" w:customStyle="1" w:styleId="afffffd">
    <w:name w:val="Знак"/>
    <w:basedOn w:val="a1"/>
    <w:rsid w:val="00861ADA"/>
    <w:pPr>
      <w:spacing w:after="160" w:line="240" w:lineRule="exact"/>
    </w:pPr>
    <w:rPr>
      <w:rFonts w:ascii="Verdana" w:hAnsi="Verdana" w:cs="Verdana"/>
      <w:sz w:val="20"/>
      <w:szCs w:val="20"/>
      <w:lang w:val="en-US" w:eastAsia="en-US"/>
    </w:rPr>
  </w:style>
  <w:style w:type="character" w:styleId="afffffe">
    <w:name w:val="Subtle Emphasis"/>
    <w:uiPriority w:val="19"/>
    <w:qFormat/>
    <w:rsid w:val="00861ADA"/>
    <w:rPr>
      <w:i/>
      <w:iCs/>
      <w:color w:val="404040"/>
    </w:rPr>
  </w:style>
  <w:style w:type="character" w:styleId="affffff">
    <w:name w:val="Placeholder Text"/>
    <w:uiPriority w:val="99"/>
    <w:semiHidden/>
    <w:rsid w:val="00861ADA"/>
    <w:rPr>
      <w:color w:val="808080"/>
    </w:rPr>
  </w:style>
  <w:style w:type="paragraph" w:customStyle="1" w:styleId="311">
    <w:name w:val="Заголовок 31"/>
    <w:basedOn w:val="a1"/>
    <w:next w:val="a1"/>
    <w:unhideWhenUsed/>
    <w:qFormat/>
    <w:rsid w:val="00861ADA"/>
    <w:pPr>
      <w:keepNext/>
      <w:keepLines/>
      <w:spacing w:before="40"/>
      <w:outlineLvl w:val="2"/>
    </w:pPr>
    <w:rPr>
      <w:b/>
      <w:snapToGrid w:val="0"/>
      <w:sz w:val="28"/>
    </w:rPr>
  </w:style>
  <w:style w:type="character" w:customStyle="1" w:styleId="312">
    <w:name w:val="Заголовок 3 Знак1"/>
    <w:uiPriority w:val="9"/>
    <w:semiHidden/>
    <w:rsid w:val="00861ADA"/>
    <w:rPr>
      <w:rFonts w:ascii="Calibri Light" w:eastAsia="Times New Roman" w:hAnsi="Calibri Light" w:cs="Times New Roman"/>
      <w:b/>
      <w:bCs/>
      <w:color w:val="4472C4"/>
    </w:rPr>
  </w:style>
  <w:style w:type="numbering" w:customStyle="1" w:styleId="1111">
    <w:name w:val="Нет списка1111"/>
    <w:next w:val="a4"/>
    <w:uiPriority w:val="99"/>
    <w:semiHidden/>
    <w:unhideWhenUsed/>
    <w:rsid w:val="00861ADA"/>
  </w:style>
  <w:style w:type="table" w:customStyle="1" w:styleId="313">
    <w:name w:val="Сетка таблицы3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861ADA"/>
  </w:style>
  <w:style w:type="numbering" w:customStyle="1" w:styleId="510">
    <w:name w:val="Нет списка51"/>
    <w:next w:val="a4"/>
    <w:uiPriority w:val="99"/>
    <w:semiHidden/>
    <w:unhideWhenUsed/>
    <w:rsid w:val="00861ADA"/>
  </w:style>
  <w:style w:type="table" w:customStyle="1" w:styleId="511">
    <w:name w:val="Сетка таблицы5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861ADA"/>
  </w:style>
  <w:style w:type="table" w:customStyle="1" w:styleId="611">
    <w:name w:val="Сетка таблицы6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аголовок оглавления1"/>
    <w:basedOn w:val="1"/>
    <w:next w:val="a1"/>
    <w:uiPriority w:val="39"/>
    <w:unhideWhenUsed/>
    <w:qFormat/>
    <w:rsid w:val="00861ADA"/>
    <w:pPr>
      <w:keepLines/>
      <w:spacing w:after="0" w:line="259" w:lineRule="auto"/>
      <w:outlineLvl w:val="9"/>
    </w:pPr>
    <w:rPr>
      <w:rFonts w:ascii="Calibri Light" w:hAnsi="Calibri Light" w:cs="Times New Roman"/>
      <w:b w:val="0"/>
      <w:bCs w:val="0"/>
      <w:color w:val="2F5496"/>
      <w:kern w:val="0"/>
    </w:rPr>
  </w:style>
  <w:style w:type="numbering" w:customStyle="1" w:styleId="710">
    <w:name w:val="Нет списка71"/>
    <w:next w:val="a4"/>
    <w:uiPriority w:val="99"/>
    <w:semiHidden/>
    <w:unhideWhenUsed/>
    <w:rsid w:val="00861ADA"/>
  </w:style>
  <w:style w:type="numbering" w:customStyle="1" w:styleId="1210">
    <w:name w:val="Нет списка121"/>
    <w:next w:val="a4"/>
    <w:uiPriority w:val="99"/>
    <w:semiHidden/>
    <w:unhideWhenUsed/>
    <w:rsid w:val="00861ADA"/>
  </w:style>
  <w:style w:type="numbering" w:customStyle="1" w:styleId="1120">
    <w:name w:val="Нет списка112"/>
    <w:next w:val="a4"/>
    <w:uiPriority w:val="99"/>
    <w:semiHidden/>
    <w:unhideWhenUsed/>
    <w:rsid w:val="00861ADA"/>
  </w:style>
  <w:style w:type="numbering" w:customStyle="1" w:styleId="2111">
    <w:name w:val="Нет списка211"/>
    <w:next w:val="a4"/>
    <w:uiPriority w:val="99"/>
    <w:semiHidden/>
    <w:unhideWhenUsed/>
    <w:rsid w:val="00861ADA"/>
  </w:style>
  <w:style w:type="numbering" w:customStyle="1" w:styleId="3110">
    <w:name w:val="Нет списка311"/>
    <w:next w:val="a4"/>
    <w:uiPriority w:val="99"/>
    <w:semiHidden/>
    <w:unhideWhenUsed/>
    <w:rsid w:val="00861ADA"/>
  </w:style>
  <w:style w:type="numbering" w:customStyle="1" w:styleId="4110">
    <w:name w:val="Нет списка411"/>
    <w:next w:val="a4"/>
    <w:uiPriority w:val="99"/>
    <w:semiHidden/>
    <w:unhideWhenUsed/>
    <w:rsid w:val="00861ADA"/>
  </w:style>
  <w:style w:type="numbering" w:customStyle="1" w:styleId="5110">
    <w:name w:val="Нет списка511"/>
    <w:next w:val="a4"/>
    <w:uiPriority w:val="99"/>
    <w:semiHidden/>
    <w:unhideWhenUsed/>
    <w:rsid w:val="00861ADA"/>
  </w:style>
  <w:style w:type="numbering" w:customStyle="1" w:styleId="6110">
    <w:name w:val="Нет списка611"/>
    <w:next w:val="a4"/>
    <w:uiPriority w:val="99"/>
    <w:semiHidden/>
    <w:unhideWhenUsed/>
    <w:rsid w:val="00861ADA"/>
  </w:style>
  <w:style w:type="character" w:customStyle="1" w:styleId="1fffb">
    <w:name w:val="Основной текст Знак1"/>
    <w:aliases w:val="Основной текст Знак Знак Знак Знак1,Основной текст Знак Знак Знак2"/>
    <w:semiHidden/>
    <w:rsid w:val="00861ADA"/>
    <w:rPr>
      <w:sz w:val="24"/>
    </w:rPr>
  </w:style>
  <w:style w:type="table" w:customStyle="1" w:styleId="TableGrid">
    <w:name w:val="TableGrid"/>
    <w:rsid w:val="00B016B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ff0">
    <w:name w:val="Знак Знак Знак Знак Знак Знак Знак Знак Знак Знак Знак Знак"/>
    <w:basedOn w:val="a1"/>
    <w:rsid w:val="00A025EB"/>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1"/>
    <w:basedOn w:val="a1"/>
    <w:rsid w:val="00C750D3"/>
    <w:pPr>
      <w:tabs>
        <w:tab w:val="num" w:pos="360"/>
      </w:tabs>
      <w:spacing w:after="160" w:line="240" w:lineRule="exact"/>
    </w:pPr>
    <w:rPr>
      <w:rFonts w:ascii="Verdana" w:hAnsi="Verdana" w:cs="Verdana"/>
      <w:sz w:val="20"/>
      <w:szCs w:val="20"/>
      <w:lang w:val="en-US" w:eastAsia="en-US"/>
    </w:rPr>
  </w:style>
  <w:style w:type="paragraph" w:customStyle="1" w:styleId="affffff1">
    <w:basedOn w:val="a1"/>
    <w:next w:val="affff0"/>
    <w:qFormat/>
    <w:rsid w:val="00C750D3"/>
    <w:pPr>
      <w:tabs>
        <w:tab w:val="left" w:pos="1665"/>
      </w:tabs>
      <w:jc w:val="center"/>
    </w:pPr>
    <w:rPr>
      <w:b/>
      <w:bCs/>
    </w:rPr>
  </w:style>
  <w:style w:type="paragraph" w:customStyle="1" w:styleId="affffff2">
    <w:basedOn w:val="a1"/>
    <w:next w:val="affff0"/>
    <w:qFormat/>
    <w:rsid w:val="007D494C"/>
    <w:pPr>
      <w:tabs>
        <w:tab w:val="left" w:pos="1665"/>
      </w:tabs>
      <w:jc w:val="center"/>
    </w:pPr>
    <w:rPr>
      <w:b/>
      <w:bCs/>
    </w:rPr>
  </w:style>
  <w:style w:type="table" w:customStyle="1" w:styleId="241">
    <w:name w:val="Сетка таблицы24"/>
    <w:basedOn w:val="a3"/>
    <w:next w:val="a5"/>
    <w:rsid w:val="007F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Знак Знак Знак1"/>
    <w:basedOn w:val="a1"/>
    <w:rsid w:val="0045447E"/>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1"/>
    <w:rsid w:val="005A4979"/>
    <w:pPr>
      <w:tabs>
        <w:tab w:val="num" w:pos="360"/>
      </w:tabs>
      <w:spacing w:after="160" w:line="240" w:lineRule="exact"/>
    </w:pPr>
    <w:rPr>
      <w:rFonts w:ascii="Verdana" w:hAnsi="Verdana" w:cs="Verdana"/>
      <w:sz w:val="20"/>
      <w:szCs w:val="20"/>
      <w:lang w:val="en-US" w:eastAsia="en-US"/>
    </w:rPr>
  </w:style>
  <w:style w:type="paragraph" w:customStyle="1" w:styleId="-11">
    <w:name w:val="Цветной список - Акцент 11"/>
    <w:basedOn w:val="a1"/>
    <w:uiPriority w:val="34"/>
    <w:qFormat/>
    <w:rsid w:val="00DD3BD2"/>
    <w:pPr>
      <w:spacing w:after="200" w:line="276" w:lineRule="auto"/>
      <w:ind w:left="720"/>
      <w:contextualSpacing/>
    </w:pPr>
    <w:rPr>
      <w:rFonts w:ascii="Calibri" w:hAnsi="Calibri"/>
      <w:sz w:val="22"/>
      <w:szCs w:val="22"/>
      <w:lang w:eastAsia="en-US"/>
    </w:rPr>
  </w:style>
  <w:style w:type="paragraph" w:customStyle="1" w:styleId="44">
    <w:name w:val="Абзац списка4"/>
    <w:basedOn w:val="a1"/>
    <w:autoRedefine/>
    <w:rsid w:val="00707EA9"/>
    <w:pPr>
      <w:jc w:val="center"/>
    </w:pPr>
    <w:rPr>
      <w:snapToGrid w:val="0"/>
      <w:sz w:val="28"/>
      <w:szCs w:val="28"/>
    </w:rPr>
  </w:style>
  <w:style w:type="paragraph" w:customStyle="1" w:styleId="1fffe">
    <w:name w:val="Знак Знак Знак1"/>
    <w:basedOn w:val="a1"/>
    <w:rsid w:val="00707EA9"/>
    <w:pPr>
      <w:tabs>
        <w:tab w:val="num" w:pos="360"/>
      </w:tabs>
      <w:spacing w:after="160" w:line="240" w:lineRule="exact"/>
    </w:pPr>
    <w:rPr>
      <w:rFonts w:ascii="Verdana" w:hAnsi="Verdana" w:cs="Verdana"/>
      <w:sz w:val="20"/>
      <w:szCs w:val="20"/>
      <w:lang w:val="en-US" w:eastAsia="en-US"/>
    </w:rPr>
  </w:style>
  <w:style w:type="paragraph" w:customStyle="1" w:styleId="affffff4">
    <w:name w:val="Знак"/>
    <w:basedOn w:val="a1"/>
    <w:rsid w:val="00707EA9"/>
    <w:pPr>
      <w:spacing w:after="160" w:line="240" w:lineRule="exact"/>
    </w:pPr>
    <w:rPr>
      <w:rFonts w:ascii="Verdana" w:hAnsi="Verdana" w:cs="Verdana"/>
      <w:sz w:val="20"/>
      <w:szCs w:val="20"/>
      <w:lang w:val="en-US" w:eastAsia="en-US"/>
    </w:rPr>
  </w:style>
  <w:style w:type="paragraph" w:customStyle="1" w:styleId="affffff5">
    <w:basedOn w:val="a1"/>
    <w:next w:val="a1"/>
    <w:qFormat/>
    <w:rsid w:val="00707EA9"/>
    <w:pPr>
      <w:spacing w:before="240" w:after="60"/>
      <w:jc w:val="center"/>
      <w:outlineLvl w:val="0"/>
    </w:pPr>
    <w:rPr>
      <w:rFonts w:ascii="Calibri Light" w:hAnsi="Calibri Light"/>
      <w:b/>
      <w:bCs/>
      <w:snapToGrid w:val="0"/>
      <w:kern w:val="28"/>
      <w:sz w:val="32"/>
      <w:szCs w:val="32"/>
    </w:rPr>
  </w:style>
  <w:style w:type="character" w:customStyle="1" w:styleId="Arial9pt">
    <w:name w:val="Основной текст + Arial;9 pt"/>
    <w:rsid w:val="00C12556"/>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C1255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1ffff">
    <w:name w:val="Основной текст1"/>
    <w:basedOn w:val="a1"/>
    <w:rsid w:val="00C12556"/>
    <w:pPr>
      <w:widowControl w:val="0"/>
      <w:shd w:val="clear" w:color="auto" w:fill="FFFFFF"/>
      <w:spacing w:line="205" w:lineRule="exact"/>
      <w:jc w:val="right"/>
    </w:pPr>
    <w:rPr>
      <w:b/>
      <w:bCs/>
      <w:sz w:val="15"/>
      <w:szCs w:val="15"/>
    </w:rPr>
  </w:style>
  <w:style w:type="paragraph" w:customStyle="1" w:styleId="Iacaaiea">
    <w:name w:val="Iacaaiea"/>
    <w:basedOn w:val="a1"/>
    <w:rsid w:val="00993DB4"/>
    <w:pPr>
      <w:jc w:val="center"/>
    </w:pPr>
    <w:rPr>
      <w:b/>
      <w:bCs/>
      <w:sz w:val="28"/>
      <w:szCs w:val="28"/>
    </w:rPr>
  </w:style>
  <w:style w:type="paragraph" w:customStyle="1" w:styleId="affffff6">
    <w:name w:val="Знак Знак Знак Знак Знак Знак Знак Знак Знак Знак Знак Знак"/>
    <w:basedOn w:val="a1"/>
    <w:rsid w:val="00993DB4"/>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1"/>
    <w:basedOn w:val="a1"/>
    <w:rsid w:val="004410AE"/>
    <w:pPr>
      <w:tabs>
        <w:tab w:val="num" w:pos="360"/>
      </w:tabs>
      <w:spacing w:after="160" w:line="240" w:lineRule="exact"/>
    </w:pPr>
    <w:rPr>
      <w:rFonts w:ascii="Verdana" w:hAnsi="Verdana" w:cs="Verdana"/>
      <w:sz w:val="20"/>
      <w:szCs w:val="20"/>
      <w:lang w:val="en-US" w:eastAsia="en-US"/>
    </w:rPr>
  </w:style>
  <w:style w:type="paragraph" w:customStyle="1" w:styleId="affffff7">
    <w:name w:val="Содержимое таблицы"/>
    <w:basedOn w:val="a1"/>
    <w:rsid w:val="004410AE"/>
    <w:pPr>
      <w:widowControl w:val="0"/>
      <w:suppressLineNumbers/>
      <w:suppressAutoHyphens/>
    </w:pPr>
    <w:rPr>
      <w:rFonts w:ascii="Arial" w:eastAsia="Lucida Sans Unicode" w:hAnsi="Arial"/>
      <w:kern w:val="1"/>
      <w:sz w:val="20"/>
    </w:rPr>
  </w:style>
  <w:style w:type="paragraph" w:customStyle="1" w:styleId="321">
    <w:name w:val="Основной текст с отступом 32"/>
    <w:basedOn w:val="a1"/>
    <w:rsid w:val="004410AE"/>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1"/>
    <w:rsid w:val="004410AE"/>
    <w:pPr>
      <w:widowControl w:val="0"/>
      <w:suppressAutoHyphens/>
      <w:ind w:left="360"/>
      <w:jc w:val="center"/>
    </w:pPr>
    <w:rPr>
      <w:rFonts w:ascii="Arial" w:eastAsia="Lucida Sans Unicode" w:hAnsi="Arial"/>
      <w:b/>
      <w:bCs/>
      <w:kern w:val="1"/>
      <w:sz w:val="20"/>
    </w:rPr>
  </w:style>
  <w:style w:type="paragraph" w:customStyle="1" w:styleId="p10">
    <w:name w:val="p10"/>
    <w:basedOn w:val="a1"/>
    <w:rsid w:val="004410AE"/>
    <w:pPr>
      <w:spacing w:before="100" w:beforeAutospacing="1" w:after="100" w:afterAutospacing="1"/>
    </w:pPr>
  </w:style>
  <w:style w:type="character" w:customStyle="1" w:styleId="s13">
    <w:name w:val="s13"/>
    <w:rsid w:val="004410AE"/>
  </w:style>
  <w:style w:type="paragraph" w:customStyle="1" w:styleId="p53">
    <w:name w:val="p53"/>
    <w:basedOn w:val="a1"/>
    <w:rsid w:val="004410AE"/>
    <w:pPr>
      <w:spacing w:before="100" w:beforeAutospacing="1" w:after="100" w:afterAutospacing="1"/>
    </w:pPr>
  </w:style>
  <w:style w:type="paragraph" w:customStyle="1" w:styleId="p39">
    <w:name w:val="p39"/>
    <w:basedOn w:val="a1"/>
    <w:rsid w:val="004410AE"/>
    <w:pPr>
      <w:spacing w:before="100" w:beforeAutospacing="1" w:after="100" w:afterAutospacing="1"/>
    </w:pPr>
  </w:style>
  <w:style w:type="character" w:customStyle="1" w:styleId="s3">
    <w:name w:val="s3"/>
    <w:rsid w:val="004410AE"/>
  </w:style>
  <w:style w:type="paragraph" w:customStyle="1" w:styleId="p5">
    <w:name w:val="p5"/>
    <w:basedOn w:val="a1"/>
    <w:rsid w:val="004410AE"/>
    <w:pPr>
      <w:spacing w:before="100" w:beforeAutospacing="1" w:after="100" w:afterAutospacing="1"/>
    </w:pPr>
  </w:style>
  <w:style w:type="character" w:customStyle="1" w:styleId="s2">
    <w:name w:val="s2"/>
    <w:rsid w:val="004410AE"/>
  </w:style>
  <w:style w:type="paragraph" w:customStyle="1" w:styleId="affffff8">
    <w:name w:val="Знак Знак Знак Знак Знак Знак Знак Знак Знак Знак Знак Знак"/>
    <w:basedOn w:val="a1"/>
    <w:rsid w:val="00A91AEC"/>
    <w:pPr>
      <w:tabs>
        <w:tab w:val="num" w:pos="360"/>
      </w:tabs>
      <w:spacing w:after="160" w:line="240" w:lineRule="exact"/>
    </w:pPr>
    <w:rPr>
      <w:rFonts w:ascii="Verdana" w:hAnsi="Verdana" w:cs="Verdana"/>
      <w:sz w:val="20"/>
      <w:szCs w:val="20"/>
      <w:lang w:val="en-US" w:eastAsia="en-US"/>
    </w:rPr>
  </w:style>
  <w:style w:type="paragraph" w:customStyle="1" w:styleId="affffff9">
    <w:basedOn w:val="a1"/>
    <w:next w:val="a1"/>
    <w:qFormat/>
    <w:rsid w:val="005870E9"/>
    <w:pPr>
      <w:spacing w:before="240" w:after="60"/>
      <w:jc w:val="center"/>
      <w:outlineLvl w:val="0"/>
    </w:pPr>
    <w:rPr>
      <w:rFonts w:ascii="Calibri Light" w:hAnsi="Calibri Light"/>
      <w:b/>
      <w:bCs/>
      <w:snapToGrid w:val="0"/>
      <w:kern w:val="28"/>
      <w:sz w:val="32"/>
      <w:szCs w:val="32"/>
    </w:rPr>
  </w:style>
  <w:style w:type="paragraph" w:customStyle="1" w:styleId="54">
    <w:name w:val="Абзац списка5"/>
    <w:basedOn w:val="a1"/>
    <w:autoRedefine/>
    <w:rsid w:val="005870E9"/>
    <w:pPr>
      <w:jc w:val="center"/>
    </w:pPr>
    <w:rPr>
      <w:snapToGrid w:val="0"/>
      <w:sz w:val="28"/>
      <w:szCs w:val="28"/>
    </w:rPr>
  </w:style>
  <w:style w:type="paragraph" w:customStyle="1" w:styleId="1ffff1">
    <w:name w:val="Знак Знак Знак1"/>
    <w:basedOn w:val="a1"/>
    <w:rsid w:val="005870E9"/>
    <w:pPr>
      <w:tabs>
        <w:tab w:val="num" w:pos="360"/>
      </w:tabs>
      <w:spacing w:after="160" w:line="240" w:lineRule="exact"/>
    </w:pPr>
    <w:rPr>
      <w:rFonts w:ascii="Verdana" w:hAnsi="Verdana" w:cs="Verdana"/>
      <w:sz w:val="20"/>
      <w:szCs w:val="20"/>
      <w:lang w:val="en-US" w:eastAsia="en-US"/>
    </w:rPr>
  </w:style>
  <w:style w:type="paragraph" w:customStyle="1" w:styleId="affffffa">
    <w:name w:val="Знак"/>
    <w:basedOn w:val="a1"/>
    <w:rsid w:val="005870E9"/>
    <w:pPr>
      <w:spacing w:after="160" w:line="240" w:lineRule="exact"/>
    </w:pPr>
    <w:rPr>
      <w:rFonts w:ascii="Verdana" w:hAnsi="Verdana" w:cs="Verdana"/>
      <w:sz w:val="20"/>
      <w:szCs w:val="20"/>
      <w:lang w:val="en-US" w:eastAsia="en-US"/>
    </w:rPr>
  </w:style>
  <w:style w:type="numbering" w:customStyle="1" w:styleId="1130">
    <w:name w:val="Нет списка113"/>
    <w:next w:val="a4"/>
    <w:uiPriority w:val="99"/>
    <w:semiHidden/>
    <w:unhideWhenUsed/>
    <w:rsid w:val="005870E9"/>
  </w:style>
  <w:style w:type="numbering" w:customStyle="1" w:styleId="1112">
    <w:name w:val="Нет списка1112"/>
    <w:next w:val="a4"/>
    <w:uiPriority w:val="99"/>
    <w:semiHidden/>
    <w:unhideWhenUsed/>
    <w:rsid w:val="005870E9"/>
  </w:style>
  <w:style w:type="table" w:customStyle="1" w:styleId="322">
    <w:name w:val="Сетка таблицы3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5870E9"/>
  </w:style>
  <w:style w:type="table" w:customStyle="1" w:styleId="421">
    <w:name w:val="Сетка таблицы4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5870E9"/>
  </w:style>
  <w:style w:type="table" w:customStyle="1" w:styleId="521">
    <w:name w:val="Сетка таблицы5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5870E9"/>
  </w:style>
  <w:style w:type="table" w:customStyle="1" w:styleId="621">
    <w:name w:val="Сетка таблицы6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4"/>
    <w:uiPriority w:val="99"/>
    <w:semiHidden/>
    <w:unhideWhenUsed/>
    <w:rsid w:val="005870E9"/>
  </w:style>
  <w:style w:type="numbering" w:customStyle="1" w:styleId="1220">
    <w:name w:val="Нет списка122"/>
    <w:next w:val="a4"/>
    <w:uiPriority w:val="99"/>
    <w:semiHidden/>
    <w:unhideWhenUsed/>
    <w:rsid w:val="005870E9"/>
  </w:style>
  <w:style w:type="table" w:customStyle="1" w:styleId="711">
    <w:name w:val="Сетка таблицы71"/>
    <w:basedOn w:val="a3"/>
    <w:next w:val="a5"/>
    <w:uiPriority w:val="39"/>
    <w:rsid w:val="0058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5870E9"/>
  </w:style>
  <w:style w:type="table" w:customStyle="1" w:styleId="1110">
    <w:name w:val="Сетка таблицы1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5870E9"/>
  </w:style>
  <w:style w:type="numbering" w:customStyle="1" w:styleId="3120">
    <w:name w:val="Нет списка312"/>
    <w:next w:val="a4"/>
    <w:uiPriority w:val="99"/>
    <w:semiHidden/>
    <w:unhideWhenUsed/>
    <w:rsid w:val="005870E9"/>
  </w:style>
  <w:style w:type="table" w:customStyle="1" w:styleId="3111">
    <w:name w:val="Сетка таблицы3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4"/>
    <w:uiPriority w:val="99"/>
    <w:semiHidden/>
    <w:unhideWhenUsed/>
    <w:rsid w:val="005870E9"/>
  </w:style>
  <w:style w:type="table" w:customStyle="1" w:styleId="4111">
    <w:name w:val="Сетка таблицы4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4"/>
    <w:uiPriority w:val="99"/>
    <w:semiHidden/>
    <w:unhideWhenUsed/>
    <w:rsid w:val="005870E9"/>
  </w:style>
  <w:style w:type="table" w:customStyle="1" w:styleId="5111">
    <w:name w:val="Сетка таблицы5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4"/>
    <w:uiPriority w:val="99"/>
    <w:semiHidden/>
    <w:unhideWhenUsed/>
    <w:rsid w:val="005870E9"/>
  </w:style>
  <w:style w:type="table" w:customStyle="1" w:styleId="6111">
    <w:name w:val="Сетка таблицы6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4"/>
    <w:uiPriority w:val="99"/>
    <w:semiHidden/>
    <w:unhideWhenUsed/>
    <w:rsid w:val="005870E9"/>
  </w:style>
  <w:style w:type="numbering" w:customStyle="1" w:styleId="1211">
    <w:name w:val="Нет списка1211"/>
    <w:next w:val="a4"/>
    <w:uiPriority w:val="99"/>
    <w:semiHidden/>
    <w:unhideWhenUsed/>
    <w:rsid w:val="005870E9"/>
  </w:style>
  <w:style w:type="numbering" w:customStyle="1" w:styleId="1121">
    <w:name w:val="Нет списка1121"/>
    <w:next w:val="a4"/>
    <w:uiPriority w:val="99"/>
    <w:semiHidden/>
    <w:unhideWhenUsed/>
    <w:rsid w:val="005870E9"/>
  </w:style>
  <w:style w:type="numbering" w:customStyle="1" w:styleId="21110">
    <w:name w:val="Нет списка2111"/>
    <w:next w:val="a4"/>
    <w:uiPriority w:val="99"/>
    <w:semiHidden/>
    <w:unhideWhenUsed/>
    <w:rsid w:val="005870E9"/>
  </w:style>
  <w:style w:type="numbering" w:customStyle="1" w:styleId="31110">
    <w:name w:val="Нет списка3111"/>
    <w:next w:val="a4"/>
    <w:uiPriority w:val="99"/>
    <w:semiHidden/>
    <w:unhideWhenUsed/>
    <w:rsid w:val="005870E9"/>
  </w:style>
  <w:style w:type="numbering" w:customStyle="1" w:styleId="41110">
    <w:name w:val="Нет списка4111"/>
    <w:next w:val="a4"/>
    <w:uiPriority w:val="99"/>
    <w:semiHidden/>
    <w:unhideWhenUsed/>
    <w:rsid w:val="005870E9"/>
  </w:style>
  <w:style w:type="numbering" w:customStyle="1" w:styleId="51110">
    <w:name w:val="Нет списка5111"/>
    <w:next w:val="a4"/>
    <w:uiPriority w:val="99"/>
    <w:semiHidden/>
    <w:unhideWhenUsed/>
    <w:rsid w:val="005870E9"/>
  </w:style>
  <w:style w:type="numbering" w:customStyle="1" w:styleId="61110">
    <w:name w:val="Нет списка6111"/>
    <w:next w:val="a4"/>
    <w:uiPriority w:val="99"/>
    <w:semiHidden/>
    <w:unhideWhenUsed/>
    <w:rsid w:val="005870E9"/>
  </w:style>
  <w:style w:type="paragraph" w:customStyle="1" w:styleId="affffffb">
    <w:name w:val="Знак Знак Знак Знак Знак Знак Знак Знак Знак Знак Знак Знак"/>
    <w:basedOn w:val="a1"/>
    <w:rsid w:val="0045309C"/>
    <w:pPr>
      <w:tabs>
        <w:tab w:val="num" w:pos="360"/>
      </w:tabs>
      <w:spacing w:after="160" w:line="240" w:lineRule="exact"/>
    </w:pPr>
    <w:rPr>
      <w:rFonts w:ascii="Verdana" w:hAnsi="Verdana" w:cs="Verdana"/>
      <w:sz w:val="20"/>
      <w:szCs w:val="20"/>
      <w:lang w:val="en-US" w:eastAsia="en-US"/>
    </w:rPr>
  </w:style>
  <w:style w:type="character" w:customStyle="1" w:styleId="90">
    <w:name w:val="Заголовок 9 Знак"/>
    <w:basedOn w:val="a2"/>
    <w:link w:val="9"/>
    <w:semiHidden/>
    <w:rsid w:val="005D5DA6"/>
    <w:rPr>
      <w:rFonts w:ascii="Calibri Light" w:hAnsi="Calibri Light"/>
      <w:sz w:val="22"/>
      <w:szCs w:val="22"/>
    </w:rPr>
  </w:style>
  <w:style w:type="numbering" w:customStyle="1" w:styleId="330">
    <w:name w:val="Нет списка33"/>
    <w:next w:val="a4"/>
    <w:uiPriority w:val="99"/>
    <w:semiHidden/>
    <w:rsid w:val="005D5DA6"/>
  </w:style>
  <w:style w:type="paragraph" w:customStyle="1" w:styleId="1ffff2">
    <w:name w:val="Знак Знак Знак1"/>
    <w:basedOn w:val="a1"/>
    <w:rsid w:val="005D5DA6"/>
    <w:pPr>
      <w:tabs>
        <w:tab w:val="num" w:pos="360"/>
      </w:tabs>
      <w:spacing w:after="160" w:line="240" w:lineRule="exact"/>
      <w:jc w:val="both"/>
    </w:pPr>
    <w:rPr>
      <w:rFonts w:ascii="Verdana" w:hAnsi="Verdana" w:cs="Verdana"/>
      <w:sz w:val="20"/>
      <w:szCs w:val="20"/>
      <w:lang w:val="en-US" w:eastAsia="en-US"/>
    </w:rPr>
  </w:style>
  <w:style w:type="paragraph" w:customStyle="1" w:styleId="affffffc">
    <w:basedOn w:val="a1"/>
    <w:next w:val="affff0"/>
    <w:qFormat/>
    <w:rsid w:val="005D5DA6"/>
    <w:pPr>
      <w:spacing w:line="312" w:lineRule="auto"/>
      <w:jc w:val="center"/>
    </w:pPr>
    <w:rPr>
      <w:b/>
      <w:szCs w:val="20"/>
    </w:rPr>
  </w:style>
  <w:style w:type="numbering" w:customStyle="1" w:styleId="1140">
    <w:name w:val="Нет списка114"/>
    <w:next w:val="a4"/>
    <w:uiPriority w:val="99"/>
    <w:semiHidden/>
    <w:unhideWhenUsed/>
    <w:rsid w:val="005D5DA6"/>
  </w:style>
  <w:style w:type="paragraph" w:customStyle="1" w:styleId="font7">
    <w:name w:val="font7"/>
    <w:basedOn w:val="a1"/>
    <w:rsid w:val="005D5DA6"/>
    <w:pPr>
      <w:spacing w:before="100" w:beforeAutospacing="1" w:after="100" w:afterAutospacing="1"/>
    </w:pPr>
    <w:rPr>
      <w:rFonts w:ascii="Calibri" w:hAnsi="Calibri" w:cs="Calibri"/>
    </w:rPr>
  </w:style>
  <w:style w:type="paragraph" w:customStyle="1" w:styleId="font8">
    <w:name w:val="font8"/>
    <w:basedOn w:val="a1"/>
    <w:rsid w:val="005D5DA6"/>
    <w:pPr>
      <w:spacing w:before="100" w:beforeAutospacing="1" w:after="100" w:afterAutospacing="1"/>
    </w:pPr>
    <w:rPr>
      <w:sz w:val="28"/>
      <w:szCs w:val="28"/>
    </w:rPr>
  </w:style>
  <w:style w:type="paragraph" w:customStyle="1" w:styleId="font9">
    <w:name w:val="font9"/>
    <w:basedOn w:val="a1"/>
    <w:rsid w:val="005D5DA6"/>
    <w:pPr>
      <w:spacing w:before="100" w:beforeAutospacing="1" w:after="100" w:afterAutospacing="1"/>
    </w:pPr>
    <w:rPr>
      <w:rFonts w:ascii="Calibri" w:hAnsi="Calibri" w:cs="Calibri"/>
      <w:color w:val="000000"/>
    </w:rPr>
  </w:style>
  <w:style w:type="paragraph" w:customStyle="1" w:styleId="p15">
    <w:name w:val="p15"/>
    <w:basedOn w:val="a1"/>
    <w:rsid w:val="005D5DA6"/>
    <w:pPr>
      <w:spacing w:before="100" w:beforeAutospacing="1" w:after="100" w:afterAutospacing="1"/>
    </w:pPr>
  </w:style>
  <w:style w:type="paragraph" w:customStyle="1" w:styleId="affffffd">
    <w:name w:val="Знак Знак Знак Знак Знак Знак"/>
    <w:basedOn w:val="a1"/>
    <w:rsid w:val="005D5DA6"/>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w:basedOn w:val="a1"/>
    <w:rsid w:val="005D5DA6"/>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w:basedOn w:val="a1"/>
    <w:rsid w:val="005D5DA6"/>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w:basedOn w:val="a1"/>
    <w:rsid w:val="005D5DA6"/>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w:basedOn w:val="a1"/>
    <w:rsid w:val="005D5DA6"/>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w:basedOn w:val="a1"/>
    <w:rsid w:val="005D5DA6"/>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5D5DA6"/>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Знак Знак"/>
    <w:basedOn w:val="a1"/>
    <w:rsid w:val="005D5DA6"/>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D5DA6"/>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D5DA6"/>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1 Знак Знак Знак Знак Знак Знак Знак Знак Знак Знак Знак Знак Знак Знак Знак Знак"/>
    <w:basedOn w:val="a1"/>
    <w:rsid w:val="005D5DA6"/>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D5DA6"/>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Знак Знак Знак Знак"/>
    <w:basedOn w:val="a1"/>
    <w:rsid w:val="005D5DA6"/>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5D5DA6"/>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D5DA6"/>
    <w:pPr>
      <w:tabs>
        <w:tab w:val="num"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1"/>
    <w:rsid w:val="00A93B2E"/>
    <w:pPr>
      <w:tabs>
        <w:tab w:val="num" w:pos="360"/>
      </w:tabs>
      <w:spacing w:after="160" w:line="240" w:lineRule="exact"/>
    </w:pPr>
    <w:rPr>
      <w:rFonts w:ascii="Verdana" w:hAnsi="Verdana" w:cs="Verdana"/>
      <w:sz w:val="20"/>
      <w:szCs w:val="20"/>
      <w:lang w:val="en-US" w:eastAsia="en-US"/>
    </w:rPr>
  </w:style>
  <w:style w:type="character" w:customStyle="1" w:styleId="blk">
    <w:name w:val="blk"/>
    <w:basedOn w:val="a2"/>
    <w:rsid w:val="00A93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17512331">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70337490">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24488969">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7616549">
      <w:bodyDiv w:val="1"/>
      <w:marLeft w:val="0"/>
      <w:marRight w:val="0"/>
      <w:marTop w:val="0"/>
      <w:marBottom w:val="0"/>
      <w:divBdr>
        <w:top w:val="none" w:sz="0" w:space="0" w:color="auto"/>
        <w:left w:val="none" w:sz="0" w:space="0" w:color="auto"/>
        <w:bottom w:val="none" w:sz="0" w:space="0" w:color="auto"/>
        <w:right w:val="none" w:sz="0" w:space="0" w:color="auto"/>
      </w:divBdr>
    </w:div>
    <w:div w:id="299187754">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53494737">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5912484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23945447">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25848769">
      <w:bodyDiv w:val="1"/>
      <w:marLeft w:val="0"/>
      <w:marRight w:val="0"/>
      <w:marTop w:val="0"/>
      <w:marBottom w:val="0"/>
      <w:divBdr>
        <w:top w:val="none" w:sz="0" w:space="0" w:color="auto"/>
        <w:left w:val="none" w:sz="0" w:space="0" w:color="auto"/>
        <w:bottom w:val="none" w:sz="0" w:space="0" w:color="auto"/>
        <w:right w:val="none" w:sz="0" w:space="0" w:color="auto"/>
      </w:divBdr>
    </w:div>
    <w:div w:id="182728116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2853255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09035490">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hyperlink" Target="consultantplus://offline/ref=F83A3FE3A7548FAE48FC09F10E117239497F9904CE8E62CBAF856719F0B93758T926I" TargetMode="External"/><Relationship Id="rId21" Type="http://schemas.openxmlformats.org/officeDocument/2006/relationships/image" Target="media/image7.wmf"/><Relationship Id="rId34" Type="http://schemas.openxmlformats.org/officeDocument/2006/relationships/hyperlink" Target="consultantplus://offline/ref=65F782067E6E1576C5E35312A20F75D8F5475AFD1B6D41F7090CB7B5D21BD51AF8D9922C5C3DB707q3B7M" TargetMode="External"/><Relationship Id="rId42" Type="http://schemas.openxmlformats.org/officeDocument/2006/relationships/hyperlink" Target="consultantplus://offline/ref=F83A3FE3A7548FAE48FC09F10E117239497F9904CE8E62CBAF856719F0B93758T926I" TargetMode="External"/><Relationship Id="rId47" Type="http://schemas.openxmlformats.org/officeDocument/2006/relationships/image" Target="media/image1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consultantplus://offline/ref=65F782067E6E1576C5E35312A20F75D8F5445FFB1D6C41F7090CB7B5D2q1BBM" TargetMode="External"/><Relationship Id="rId11" Type="http://schemas.openxmlformats.org/officeDocument/2006/relationships/hyperlink" Target="consultantplus://offline/ref=871BEC8837A3AE109C1D5D224FCAD5FDF898618B6122950482B2602EC1qEL2I" TargetMode="External"/><Relationship Id="rId24" Type="http://schemas.openxmlformats.org/officeDocument/2006/relationships/image" Target="media/image10.wmf"/><Relationship Id="rId32" Type="http://schemas.openxmlformats.org/officeDocument/2006/relationships/hyperlink" Target="consultantplus://offline/ref=65F782067E6E1576C5E35312A20F75D8F5475AFD1B6D41F7090CB7B5D21BD51AF8D9922C5C3DB703q3B0M" TargetMode="External"/><Relationship Id="rId37" Type="http://schemas.openxmlformats.org/officeDocument/2006/relationships/header" Target="header5.xml"/><Relationship Id="rId40" Type="http://schemas.openxmlformats.org/officeDocument/2006/relationships/hyperlink" Target="consultantplus://offline/ref=F83A3FE3A7548FAE48FC17FC187D2E3C4C7DCF00CD8C6E9BF7DA3C44A7B03D0FD1218E16A7ED5A29T12CI" TargetMode="External"/><Relationship Id="rId45" Type="http://schemas.openxmlformats.org/officeDocument/2006/relationships/hyperlink" Target="consultantplus://offline/ref=F83A3FE3A7548FAE48FC09F10E117239497F9904CE8E62CBAF856719F0B93758T926I" TargetMode="Externa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header" Target="header4.xml"/><Relationship Id="rId49" Type="http://schemas.openxmlformats.org/officeDocument/2006/relationships/theme" Target="theme/theme1.xml"/><Relationship Id="rId10" Type="http://schemas.openxmlformats.org/officeDocument/2006/relationships/hyperlink" Target="consultantplus://offline/ref=8353B84FB970A9007120907F6462A6E061CCAC2F273CC55DC997465AE473610AAF03D3C1DC4C1Db0ABI" TargetMode="External"/><Relationship Id="rId19" Type="http://schemas.openxmlformats.org/officeDocument/2006/relationships/image" Target="media/image5.wmf"/><Relationship Id="rId31" Type="http://schemas.openxmlformats.org/officeDocument/2006/relationships/hyperlink" Target="consultantplus://offline/ref=65F782067E6E1576C5E35312A20F75D8F5475AFD1B6D41F7090CB7B5D21BD51AF8D9922C5C3DB602q3BAM" TargetMode="External"/><Relationship Id="rId44" Type="http://schemas.openxmlformats.org/officeDocument/2006/relationships/hyperlink" Target="consultantplus://offline/ref=F83A3FE3A7548FAE48FC09F10E117239497F9904CE8E6CCEAA856719F0B93758T926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hyperlink" Target="http://zakupki.gov.ru/" TargetMode="External"/><Relationship Id="rId43" Type="http://schemas.openxmlformats.org/officeDocument/2006/relationships/hyperlink" Target="consultantplus://offline/ref=F83A3FE3A7548FAE48FC17FC187D2E3C4C7DCF00CD8C6E9BF7DA3C44A7B03D0FD1218E16A7ED5A29T12CI" TargetMode="External"/><Relationship Id="rId48" Type="http://schemas.openxmlformats.org/officeDocument/2006/relationships/fontTable" Target="fontTable.xml"/><Relationship Id="rId8" Type="http://schemas.openxmlformats.org/officeDocument/2006/relationships/hyperlink" Target="consultantplus://offline/ref=E4E9A910D9EBBFE3F86D25C4BACA52F5C9F99D87CA4A90E09B6E9B5F2013Q0D" TargetMode="External"/><Relationship Id="rId3" Type="http://schemas.openxmlformats.org/officeDocument/2006/relationships/styles" Target="styles.xml"/><Relationship Id="rId12" Type="http://schemas.openxmlformats.org/officeDocument/2006/relationships/hyperlink" Target="consultantplus://offline/ref=D0FF830C39CBFA224EE7EFA631435F69E14360796F735F96A93CC914D46D4FA3125508F480488Dy2rBK" TargetMode="Externa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hyperlink" Target="consultantplus://offline/ref=65F782067E6E1576C5E35312A20F75D8F5475AFD1B6D41F7090CB7B5D21BD51AF8D9922C5C3DB60Eq3B0M" TargetMode="External"/><Relationship Id="rId38" Type="http://schemas.openxmlformats.org/officeDocument/2006/relationships/hyperlink" Target="consultantplus://offline/ref=F83A3FE3A7548FAE48FC09F10E117239497F9904CE8E6CCEAA856719F0B93758T926I" TargetMode="External"/><Relationship Id="rId46" Type="http://schemas.openxmlformats.org/officeDocument/2006/relationships/hyperlink" Target="consultantplus://offline/ref=0BB1DB5C7ADF95EA2D811709A17A5FB5D0BE154F10A6D575CDDD748128C61C9FB77104342C3424FEj3V8H" TargetMode="External"/><Relationship Id="rId20" Type="http://schemas.openxmlformats.org/officeDocument/2006/relationships/image" Target="media/image6.wmf"/><Relationship Id="rId41" Type="http://schemas.openxmlformats.org/officeDocument/2006/relationships/hyperlink" Target="consultantplus://offline/ref=F83A3FE3A7548FAE48FC09F10E117239497F9904CE8E6CCEAA856719F0B93758T926I"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3AD37-4A6B-4180-BC44-9040854F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146</Pages>
  <Words>47483</Words>
  <Characters>302410</Characters>
  <Application>Microsoft Office Word</Application>
  <DocSecurity>0</DocSecurity>
  <Lines>2520</Lines>
  <Paragraphs>698</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349195</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oxae oxae</cp:lastModifiedBy>
  <cp:revision>6</cp:revision>
  <cp:lastPrinted>2018-07-06T06:20:00Z</cp:lastPrinted>
  <dcterms:created xsi:type="dcterms:W3CDTF">2018-07-06T04:00:00Z</dcterms:created>
  <dcterms:modified xsi:type="dcterms:W3CDTF">2018-07-06T09:27:00Z</dcterms:modified>
</cp:coreProperties>
</file>