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w:t>
      </w:r>
      <w:r w:rsidR="002B5804">
        <w:t>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B86814" w:rsidRPr="00B01C8A" w:rsidRDefault="00B86814" w:rsidP="001149B2"/>
    <w:p w:rsidR="007C5E20" w:rsidRPr="00B01C8A" w:rsidRDefault="007C5E20" w:rsidP="005B0E63">
      <w:pPr>
        <w:ind w:left="3686"/>
        <w:jc w:val="right"/>
      </w:pPr>
      <w:r w:rsidRPr="00B01C8A">
        <w:t xml:space="preserve">_________________ </w:t>
      </w:r>
      <w:r w:rsidR="002B5804">
        <w:t xml:space="preserve">Д.В. </w:t>
      </w:r>
      <w:proofErr w:type="spellStart"/>
      <w:r w:rsidR="002B5804">
        <w:t>Малюта</w:t>
      </w:r>
      <w:proofErr w:type="spellEnd"/>
    </w:p>
    <w:p w:rsidR="007C5E20" w:rsidRDefault="007C5E20"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882862">
        <w:rPr>
          <w:b/>
        </w:rPr>
        <w:t>2</w:t>
      </w:r>
      <w:r w:rsidR="007B6610">
        <w:rPr>
          <w:b/>
        </w:rPr>
        <w:t>5</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7B6610" w:rsidP="008311A7">
      <w:r>
        <w:t>15</w:t>
      </w:r>
      <w:r w:rsidR="00A86720" w:rsidRPr="003866BB">
        <w:t>.</w:t>
      </w:r>
      <w:r w:rsidR="00422D55">
        <w:t>0</w:t>
      </w:r>
      <w:r w:rsidR="00D36D99">
        <w:t>5</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7C5E20">
      <w:pPr>
        <w:jc w:val="both"/>
      </w:pPr>
    </w:p>
    <w:p w:rsidR="00A40CB4" w:rsidRPr="003866BB" w:rsidRDefault="00A40CB4" w:rsidP="007C5E20">
      <w:pPr>
        <w:jc w:val="both"/>
      </w:pPr>
    </w:p>
    <w:p w:rsidR="007C5E20" w:rsidRPr="003866BB" w:rsidRDefault="007C5E20" w:rsidP="007C5E20">
      <w:pPr>
        <w:jc w:val="both"/>
        <w:rPr>
          <w:b/>
        </w:rPr>
      </w:pPr>
      <w:r w:rsidRPr="003866BB">
        <w:t xml:space="preserve">Председательствующий – </w:t>
      </w:r>
      <w:proofErr w:type="spellStart"/>
      <w:r w:rsidR="002B5804">
        <w:rPr>
          <w:b/>
        </w:rPr>
        <w:t>Малюта</w:t>
      </w:r>
      <w:proofErr w:type="spellEnd"/>
      <w:r w:rsidR="002B5804">
        <w:rPr>
          <w:b/>
        </w:rPr>
        <w:t xml:space="preserve"> Д.В.</w:t>
      </w:r>
    </w:p>
    <w:p w:rsidR="00A40CB4" w:rsidRDefault="007C5E20" w:rsidP="00005BBB">
      <w:pPr>
        <w:jc w:val="both"/>
        <w:rPr>
          <w:b/>
        </w:rPr>
      </w:pPr>
      <w:r w:rsidRPr="003866BB">
        <w:t xml:space="preserve">Секретарь – </w:t>
      </w:r>
      <w:r w:rsidR="00011792">
        <w:rPr>
          <w:b/>
        </w:rPr>
        <w:t>Юхневич К.С.</w:t>
      </w:r>
    </w:p>
    <w:p w:rsidR="00005BBB" w:rsidRDefault="00005BBB" w:rsidP="00005BBB">
      <w:pPr>
        <w:jc w:val="both"/>
        <w:rPr>
          <w:b/>
        </w:rPr>
      </w:pPr>
    </w:p>
    <w:p w:rsidR="007C5E20" w:rsidRPr="00C443F5" w:rsidRDefault="007C5E20" w:rsidP="007C5E20">
      <w:pPr>
        <w:jc w:val="both"/>
        <w:rPr>
          <w:b/>
        </w:rPr>
      </w:pPr>
      <w:r w:rsidRPr="00C443F5">
        <w:rPr>
          <w:b/>
        </w:rPr>
        <w:t>Присутствовали:</w:t>
      </w:r>
    </w:p>
    <w:p w:rsidR="00A40CB4" w:rsidRPr="00C443F5" w:rsidRDefault="00A40CB4" w:rsidP="00635C26">
      <w:pPr>
        <w:ind w:right="-142"/>
        <w:jc w:val="both"/>
      </w:pPr>
    </w:p>
    <w:p w:rsidR="001E17CB" w:rsidRPr="00D00C6F" w:rsidRDefault="007C5E20" w:rsidP="00F77A10">
      <w:pPr>
        <w:ind w:right="-142"/>
        <w:jc w:val="both"/>
      </w:pPr>
      <w:r w:rsidRPr="00C443F5">
        <w:t>Члены Правления:</w:t>
      </w:r>
      <w:r w:rsidR="002B5804">
        <w:t xml:space="preserve"> </w:t>
      </w:r>
      <w:r w:rsidR="007B6610" w:rsidRPr="007B6610">
        <w:rPr>
          <w:b/>
        </w:rPr>
        <w:t>Чурсина О.А.,</w:t>
      </w:r>
      <w:r w:rsidR="007B6610">
        <w:t xml:space="preserve"> </w:t>
      </w:r>
      <w:r w:rsidR="001F0BC9" w:rsidRPr="002B5804">
        <w:rPr>
          <w:b/>
        </w:rPr>
        <w:t>Дюков</w:t>
      </w:r>
      <w:r w:rsidR="001F0BC9" w:rsidRPr="00EA0749">
        <w:rPr>
          <w:b/>
        </w:rPr>
        <w:t xml:space="preserve"> А.В.</w:t>
      </w:r>
      <w:r w:rsidR="006B52FC" w:rsidRPr="00EA0749">
        <w:rPr>
          <w:b/>
        </w:rPr>
        <w:t xml:space="preserve">, </w:t>
      </w:r>
      <w:r w:rsidR="00B86814">
        <w:rPr>
          <w:b/>
        </w:rPr>
        <w:t>Гусельщиков Э.Б</w:t>
      </w:r>
      <w:r w:rsidR="00F77A10" w:rsidRPr="00F77A10">
        <w:t>.</w:t>
      </w:r>
      <w:r w:rsidR="007B6610">
        <w:t xml:space="preserve">, </w:t>
      </w:r>
      <w:r w:rsidR="007B6610" w:rsidRPr="007B6610">
        <w:rPr>
          <w:b/>
        </w:rPr>
        <w:t>Саврасов М.Г.</w:t>
      </w:r>
      <w:r w:rsidR="007B6610" w:rsidRPr="007B6610">
        <w:t xml:space="preserve"> (с правом совещательного голоса (не принимает участие в голосовании))</w:t>
      </w:r>
      <w:r w:rsidR="007B6610">
        <w:t xml:space="preserve">, </w:t>
      </w:r>
      <w:proofErr w:type="spellStart"/>
      <w:r w:rsidR="007B6610" w:rsidRPr="007B6610">
        <w:rPr>
          <w:b/>
        </w:rPr>
        <w:t>Кулеб</w:t>
      </w:r>
      <w:r w:rsidR="007B6610">
        <w:rPr>
          <w:b/>
        </w:rPr>
        <w:t>я</w:t>
      </w:r>
      <w:r w:rsidR="007B6610" w:rsidRPr="007B6610">
        <w:rPr>
          <w:b/>
        </w:rPr>
        <w:t>кина</w:t>
      </w:r>
      <w:proofErr w:type="spellEnd"/>
      <w:r w:rsidR="007B6610" w:rsidRPr="007B6610">
        <w:rPr>
          <w:b/>
        </w:rPr>
        <w:t xml:space="preserve"> М.В.</w:t>
      </w:r>
      <w:r w:rsidR="007B6610">
        <w:t xml:space="preserve"> (присутствовала на 1 вопросе).</w:t>
      </w:r>
    </w:p>
    <w:p w:rsidR="00A55447" w:rsidRDefault="00A55447" w:rsidP="00B943C4">
      <w:pPr>
        <w:rPr>
          <w:b/>
        </w:rPr>
      </w:pPr>
    </w:p>
    <w:p w:rsidR="00B943C4" w:rsidRPr="00C443F5" w:rsidRDefault="00B943C4" w:rsidP="00B943C4">
      <w:pPr>
        <w:rPr>
          <w:b/>
        </w:rPr>
      </w:pPr>
      <w:r w:rsidRPr="00C443F5">
        <w:rPr>
          <w:b/>
        </w:rPr>
        <w:t>Приглашенные:</w:t>
      </w:r>
    </w:p>
    <w:p w:rsidR="005C1A21" w:rsidRPr="00C443F5" w:rsidRDefault="00AB6DFC" w:rsidP="00AB6DFC">
      <w:pPr>
        <w:tabs>
          <w:tab w:val="left" w:pos="4125"/>
        </w:tabs>
        <w:rPr>
          <w:b/>
        </w:rPr>
      </w:pPr>
      <w:r w:rsidRPr="00C443F5">
        <w:rPr>
          <w:b/>
        </w:rPr>
        <w:tab/>
      </w:r>
    </w:p>
    <w:tbl>
      <w:tblPr>
        <w:tblW w:w="5076" w:type="pct"/>
        <w:tblLook w:val="04A0" w:firstRow="1" w:lastRow="0" w:firstColumn="1" w:lastColumn="0" w:noHBand="0" w:noVBand="1"/>
      </w:tblPr>
      <w:tblGrid>
        <w:gridCol w:w="2268"/>
        <w:gridCol w:w="7229"/>
      </w:tblGrid>
      <w:tr w:rsidR="003866BB" w:rsidRPr="00C443F5" w:rsidTr="00B37794">
        <w:trPr>
          <w:trHeight w:val="555"/>
        </w:trPr>
        <w:tc>
          <w:tcPr>
            <w:tcW w:w="2268" w:type="dxa"/>
            <w:shd w:val="clear" w:color="auto" w:fill="auto"/>
          </w:tcPr>
          <w:p w:rsidR="00C00850" w:rsidRPr="00C443F5" w:rsidRDefault="00B37794" w:rsidP="00EA0749">
            <w:pPr>
              <w:rPr>
                <w:b/>
              </w:rPr>
            </w:pPr>
            <w:r>
              <w:rPr>
                <w:b/>
              </w:rPr>
              <w:t>Бушуева О.В.</w:t>
            </w:r>
          </w:p>
        </w:tc>
        <w:tc>
          <w:tcPr>
            <w:tcW w:w="7229" w:type="dxa"/>
            <w:shd w:val="clear" w:color="auto" w:fill="auto"/>
          </w:tcPr>
          <w:p w:rsidR="00C00850" w:rsidRPr="00C443F5" w:rsidRDefault="00C00850" w:rsidP="00DF5957">
            <w:pPr>
              <w:jc w:val="both"/>
            </w:pPr>
            <w:r w:rsidRPr="00C443F5">
              <w:t xml:space="preserve">- </w:t>
            </w:r>
            <w:r w:rsidR="00EA0749">
              <w:t xml:space="preserve">начальник </w:t>
            </w:r>
            <w:r w:rsidR="00B37794">
              <w:t xml:space="preserve">контрольно-правового управления </w:t>
            </w:r>
            <w:r w:rsidRPr="00C443F5">
              <w:t>региональной энергетической комиссии Кемеровской области;</w:t>
            </w:r>
          </w:p>
        </w:tc>
      </w:tr>
      <w:tr w:rsidR="007B6610" w:rsidRPr="00C443F5" w:rsidTr="00B37794">
        <w:trPr>
          <w:trHeight w:val="555"/>
        </w:trPr>
        <w:tc>
          <w:tcPr>
            <w:tcW w:w="2268" w:type="dxa"/>
            <w:shd w:val="clear" w:color="auto" w:fill="auto"/>
          </w:tcPr>
          <w:p w:rsidR="007B6610" w:rsidRDefault="007B6610" w:rsidP="00EA0749">
            <w:pPr>
              <w:rPr>
                <w:b/>
              </w:rPr>
            </w:pPr>
            <w:proofErr w:type="spellStart"/>
            <w:r>
              <w:rPr>
                <w:b/>
              </w:rPr>
              <w:t>Кулебакин</w:t>
            </w:r>
            <w:proofErr w:type="spellEnd"/>
            <w:r>
              <w:rPr>
                <w:b/>
              </w:rPr>
              <w:t xml:space="preserve"> С.В.</w:t>
            </w:r>
          </w:p>
        </w:tc>
        <w:tc>
          <w:tcPr>
            <w:tcW w:w="7229" w:type="dxa"/>
            <w:shd w:val="clear" w:color="auto" w:fill="auto"/>
          </w:tcPr>
          <w:p w:rsidR="007B6610" w:rsidRPr="00C443F5" w:rsidRDefault="007B6610" w:rsidP="00DF5957">
            <w:pPr>
              <w:jc w:val="both"/>
            </w:pPr>
            <w:r>
              <w:t xml:space="preserve">- начальник технического отдела </w:t>
            </w:r>
            <w:r w:rsidRPr="007B6610">
              <w:t>региональной энергетической комиссии Кемеровской области</w:t>
            </w:r>
            <w:r>
              <w:t>;</w:t>
            </w:r>
          </w:p>
        </w:tc>
      </w:tr>
      <w:tr w:rsidR="00B86814" w:rsidRPr="00C443F5" w:rsidTr="00EC629D">
        <w:trPr>
          <w:trHeight w:val="409"/>
        </w:trPr>
        <w:tc>
          <w:tcPr>
            <w:tcW w:w="2268" w:type="dxa"/>
            <w:shd w:val="clear" w:color="auto" w:fill="auto"/>
          </w:tcPr>
          <w:p w:rsidR="00B86814" w:rsidRDefault="007B6610" w:rsidP="00EA0749">
            <w:pPr>
              <w:rPr>
                <w:b/>
              </w:rPr>
            </w:pPr>
            <w:r>
              <w:rPr>
                <w:b/>
              </w:rPr>
              <w:t>Овчинников А.Г.</w:t>
            </w:r>
          </w:p>
        </w:tc>
        <w:tc>
          <w:tcPr>
            <w:tcW w:w="7229" w:type="dxa"/>
            <w:shd w:val="clear" w:color="auto" w:fill="auto"/>
          </w:tcPr>
          <w:p w:rsidR="00B86814" w:rsidRDefault="00BF5791" w:rsidP="00DF5957">
            <w:pPr>
              <w:jc w:val="both"/>
            </w:pPr>
            <w:r>
              <w:t xml:space="preserve">- главный консультант технического отдела </w:t>
            </w:r>
            <w:r w:rsidRPr="00C443F5">
              <w:t>региональной энергетической комиссии Кемеровской области</w:t>
            </w:r>
            <w:r w:rsidR="002B5804">
              <w:t>;</w:t>
            </w:r>
          </w:p>
        </w:tc>
      </w:tr>
      <w:tr w:rsidR="002B5804" w:rsidRPr="00C443F5" w:rsidTr="00EC629D">
        <w:trPr>
          <w:trHeight w:val="409"/>
        </w:trPr>
        <w:tc>
          <w:tcPr>
            <w:tcW w:w="2268" w:type="dxa"/>
            <w:shd w:val="clear" w:color="auto" w:fill="auto"/>
          </w:tcPr>
          <w:p w:rsidR="002B5804" w:rsidRDefault="002B5804" w:rsidP="00EA0749">
            <w:pPr>
              <w:rPr>
                <w:b/>
              </w:rPr>
            </w:pPr>
            <w:r>
              <w:rPr>
                <w:b/>
              </w:rPr>
              <w:t>Антоненко Е.И.</w:t>
            </w:r>
          </w:p>
        </w:tc>
        <w:tc>
          <w:tcPr>
            <w:tcW w:w="7229" w:type="dxa"/>
            <w:shd w:val="clear" w:color="auto" w:fill="auto"/>
          </w:tcPr>
          <w:p w:rsidR="002B5804" w:rsidRDefault="002B5804" w:rsidP="00DF5957">
            <w:pPr>
              <w:jc w:val="both"/>
            </w:pPr>
            <w:r>
              <w:t xml:space="preserve">- начальник отдела ценообразования в сфере водоснабжения и </w:t>
            </w:r>
            <w:proofErr w:type="gramStart"/>
            <w:r>
              <w:t>водоотведения</w:t>
            </w:r>
            <w:proofErr w:type="gramEnd"/>
            <w:r>
              <w:t xml:space="preserve"> и утилизации отходов </w:t>
            </w:r>
            <w:r w:rsidRPr="00C443F5">
              <w:t>региональной энергетической комиссии Кемеровской области</w:t>
            </w:r>
            <w:r>
              <w:t>;</w:t>
            </w:r>
          </w:p>
        </w:tc>
      </w:tr>
      <w:tr w:rsidR="002B5804" w:rsidRPr="00C443F5" w:rsidTr="00EC629D">
        <w:trPr>
          <w:trHeight w:val="409"/>
        </w:trPr>
        <w:tc>
          <w:tcPr>
            <w:tcW w:w="2268" w:type="dxa"/>
            <w:shd w:val="clear" w:color="auto" w:fill="auto"/>
          </w:tcPr>
          <w:p w:rsidR="002B5804" w:rsidRDefault="007B6610" w:rsidP="00EA0749">
            <w:pPr>
              <w:rPr>
                <w:b/>
              </w:rPr>
            </w:pPr>
            <w:proofErr w:type="spellStart"/>
            <w:r>
              <w:rPr>
                <w:b/>
              </w:rPr>
              <w:t>Дюбина</w:t>
            </w:r>
            <w:proofErr w:type="spellEnd"/>
            <w:r>
              <w:rPr>
                <w:b/>
              </w:rPr>
              <w:t xml:space="preserve"> О.В.</w:t>
            </w:r>
          </w:p>
        </w:tc>
        <w:tc>
          <w:tcPr>
            <w:tcW w:w="7229" w:type="dxa"/>
            <w:shd w:val="clear" w:color="auto" w:fill="auto"/>
          </w:tcPr>
          <w:p w:rsidR="002B5804" w:rsidRDefault="007B6610" w:rsidP="00DF5957">
            <w:pPr>
              <w:jc w:val="both"/>
            </w:pPr>
            <w:r>
              <w:t>- консультант отдела ценообразования в электроэнергетике</w:t>
            </w:r>
            <w:r w:rsidR="00121F14">
              <w:t xml:space="preserve"> </w:t>
            </w:r>
            <w:r w:rsidR="00121F14" w:rsidRPr="00121F14">
              <w:t>региональной энергетической комиссии Кемеровской области</w:t>
            </w:r>
            <w:r w:rsidR="00064748">
              <w:t>;</w:t>
            </w:r>
          </w:p>
        </w:tc>
      </w:tr>
      <w:tr w:rsidR="00064748" w:rsidRPr="00C443F5" w:rsidTr="00EC629D">
        <w:trPr>
          <w:trHeight w:val="409"/>
        </w:trPr>
        <w:tc>
          <w:tcPr>
            <w:tcW w:w="2268" w:type="dxa"/>
            <w:shd w:val="clear" w:color="auto" w:fill="auto"/>
          </w:tcPr>
          <w:p w:rsidR="00064748" w:rsidRDefault="00AE7CB7" w:rsidP="00EA0749">
            <w:pPr>
              <w:rPr>
                <w:b/>
              </w:rPr>
            </w:pPr>
            <w:r>
              <w:rPr>
                <w:b/>
              </w:rPr>
              <w:t>Васильева Н.А.</w:t>
            </w:r>
          </w:p>
        </w:tc>
        <w:tc>
          <w:tcPr>
            <w:tcW w:w="7229" w:type="dxa"/>
            <w:shd w:val="clear" w:color="auto" w:fill="auto"/>
          </w:tcPr>
          <w:p w:rsidR="00064748" w:rsidRDefault="00AE7CB7" w:rsidP="00DF5957">
            <w:pPr>
              <w:jc w:val="both"/>
            </w:pPr>
            <w:r>
              <w:t>- исполняющий директор ООО «</w:t>
            </w:r>
            <w:proofErr w:type="spellStart"/>
            <w:r>
              <w:t>ЭкоТ</w:t>
            </w:r>
            <w:r w:rsidR="003D0767">
              <w:t>э</w:t>
            </w:r>
            <w:r>
              <w:t>к</w:t>
            </w:r>
            <w:proofErr w:type="spellEnd"/>
            <w:r>
              <w:t>».</w:t>
            </w:r>
          </w:p>
        </w:tc>
      </w:tr>
    </w:tbl>
    <w:p w:rsidR="00BF5791" w:rsidRDefault="00BF5791" w:rsidP="007C5E20">
      <w:pPr>
        <w:ind w:right="-426"/>
        <w:jc w:val="both"/>
      </w:pPr>
    </w:p>
    <w:p w:rsidR="00051CC0" w:rsidRPr="008C5CA1" w:rsidRDefault="008C5CA1" w:rsidP="008C5CA1">
      <w:pPr>
        <w:ind w:right="-426" w:firstLine="567"/>
        <w:jc w:val="both"/>
      </w:pPr>
      <w:r w:rsidRPr="00AE7CB7">
        <w:t xml:space="preserve">В адрес генерального директора Союза «Кузбасской </w:t>
      </w:r>
      <w:proofErr w:type="spellStart"/>
      <w:r w:rsidRPr="00AE7CB7">
        <w:t>торгово</w:t>
      </w:r>
      <w:proofErr w:type="spellEnd"/>
      <w:r w:rsidRPr="00AE7CB7">
        <w:t xml:space="preserve"> – 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8C5CA1" w:rsidRDefault="008C5CA1" w:rsidP="008C5CA1">
      <w:pPr>
        <w:ind w:right="-426" w:firstLine="567"/>
        <w:jc w:val="both"/>
      </w:pPr>
    </w:p>
    <w:p w:rsidR="007C5E20" w:rsidRDefault="007C5E20" w:rsidP="007C5E20">
      <w:pPr>
        <w:ind w:right="-426"/>
        <w:jc w:val="both"/>
        <w:rPr>
          <w:b/>
        </w:rPr>
      </w:pPr>
      <w:r w:rsidRPr="003866BB">
        <w:rPr>
          <w:b/>
        </w:rPr>
        <w:t>Повестка дня:</w:t>
      </w:r>
    </w:p>
    <w:p w:rsidR="00A55447" w:rsidRPr="003866BB" w:rsidRDefault="00A55447" w:rsidP="007C5E20">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7"/>
        <w:gridCol w:w="9048"/>
      </w:tblGrid>
      <w:tr w:rsidR="007B6610" w:rsidRPr="008B4C7B" w:rsidTr="00F77A10">
        <w:trPr>
          <w:trHeight w:val="287"/>
          <w:jc w:val="center"/>
        </w:trPr>
        <w:tc>
          <w:tcPr>
            <w:tcW w:w="557" w:type="dxa"/>
            <w:shd w:val="clear" w:color="auto" w:fill="auto"/>
          </w:tcPr>
          <w:p w:rsidR="007B6610" w:rsidRPr="00E650A9" w:rsidRDefault="007B6610" w:rsidP="007B6610">
            <w:pPr>
              <w:jc w:val="both"/>
            </w:pPr>
            <w:r>
              <w:t>1.</w:t>
            </w:r>
          </w:p>
        </w:tc>
        <w:tc>
          <w:tcPr>
            <w:tcW w:w="9048" w:type="dxa"/>
            <w:shd w:val="clear" w:color="auto" w:fill="auto"/>
          </w:tcPr>
          <w:p w:rsidR="007B6610" w:rsidRPr="003066A5" w:rsidRDefault="007B6610" w:rsidP="007B6610">
            <w:pPr>
              <w:ind w:firstLine="28"/>
              <w:jc w:val="both"/>
            </w:pPr>
            <w:r w:rsidRPr="003907CB">
              <w:t>Об установлении платы за технологическое присоединение</w:t>
            </w:r>
            <w:r>
              <w:t xml:space="preserve"> </w:t>
            </w:r>
            <w:r w:rsidRPr="003907CB">
              <w:t>к электрическим сетям</w:t>
            </w:r>
            <w:r w:rsidR="009330A9">
              <w:br/>
            </w:r>
            <w:r w:rsidRPr="003907CB">
              <w:t xml:space="preserve"> ООО «ОЭСК» энергопринимающих устройств ОАО «Поляны»,</w:t>
            </w:r>
            <w:r>
              <w:br/>
            </w:r>
            <w:r w:rsidRPr="003907CB">
              <w:t xml:space="preserve">КТПн-6/0,4 </w:t>
            </w:r>
            <w:proofErr w:type="spellStart"/>
            <w:r w:rsidRPr="003907CB">
              <w:t>кВ</w:t>
            </w:r>
            <w:proofErr w:type="spellEnd"/>
            <w:r w:rsidRPr="003907CB">
              <w:t xml:space="preserve"> 2×2000 </w:t>
            </w:r>
            <w:proofErr w:type="spellStart"/>
            <w:r w:rsidRPr="003907CB">
              <w:t>кВА</w:t>
            </w:r>
            <w:proofErr w:type="spellEnd"/>
            <w:r w:rsidRPr="003907CB">
              <w:t xml:space="preserve"> для электроснабжения центральной</w:t>
            </w:r>
            <w:r>
              <w:br/>
            </w:r>
            <w:r w:rsidRPr="003907CB">
              <w:t>обогатительной фабрики «</w:t>
            </w:r>
            <w:proofErr w:type="spellStart"/>
            <w:r w:rsidRPr="003907CB">
              <w:t>Краснокаменская</w:t>
            </w:r>
            <w:proofErr w:type="spellEnd"/>
            <w:r w:rsidRPr="003907CB">
              <w:t>» (Кемеровская обл., г. Киселевск, ул. Стандартная, д. 1А) по индивидуальному</w:t>
            </w:r>
          </w:p>
        </w:tc>
      </w:tr>
      <w:tr w:rsidR="007B6610" w:rsidRPr="008B4C7B" w:rsidTr="00F77A10">
        <w:trPr>
          <w:trHeight w:val="287"/>
          <w:jc w:val="center"/>
        </w:trPr>
        <w:tc>
          <w:tcPr>
            <w:tcW w:w="557" w:type="dxa"/>
            <w:shd w:val="clear" w:color="auto" w:fill="auto"/>
          </w:tcPr>
          <w:p w:rsidR="007B6610" w:rsidRDefault="007B6610" w:rsidP="007B6610">
            <w:pPr>
              <w:jc w:val="both"/>
            </w:pPr>
            <w:r>
              <w:t>2.</w:t>
            </w:r>
          </w:p>
        </w:tc>
        <w:tc>
          <w:tcPr>
            <w:tcW w:w="9048" w:type="dxa"/>
            <w:shd w:val="clear" w:color="auto" w:fill="auto"/>
          </w:tcPr>
          <w:p w:rsidR="007B6610" w:rsidRPr="003907CB" w:rsidRDefault="007B6610" w:rsidP="007B6610">
            <w:pPr>
              <w:ind w:firstLine="28"/>
              <w:jc w:val="both"/>
            </w:pPr>
            <w:r w:rsidRPr="00507601">
              <w:t>Об утверждении инвестиционной программы ООО «</w:t>
            </w:r>
            <w:proofErr w:type="spellStart"/>
            <w:r w:rsidRPr="00507601">
              <w:t>ЭкоТэк</w:t>
            </w:r>
            <w:proofErr w:type="spellEnd"/>
            <w:r w:rsidRPr="00507601">
              <w:t>»</w:t>
            </w:r>
            <w:r>
              <w:br/>
            </w:r>
            <w:r w:rsidRPr="00507601">
              <w:t>(г.</w:t>
            </w:r>
            <w:r>
              <w:t xml:space="preserve"> </w:t>
            </w:r>
            <w:r w:rsidRPr="00507601">
              <w:t>Новокузнецк), в области обращения с твердыми коммунальными отходами на 201</w:t>
            </w:r>
            <w:r>
              <w:t>8</w:t>
            </w:r>
            <w:r w:rsidRPr="00507601">
              <w:t>-202</w:t>
            </w:r>
            <w:r>
              <w:t>1</w:t>
            </w:r>
            <w:r w:rsidRPr="00507601">
              <w:t xml:space="preserve"> годы</w:t>
            </w:r>
          </w:p>
        </w:tc>
      </w:tr>
      <w:tr w:rsidR="007B6610" w:rsidRPr="008B4C7B" w:rsidTr="00F77A10">
        <w:trPr>
          <w:trHeight w:val="287"/>
          <w:jc w:val="center"/>
        </w:trPr>
        <w:tc>
          <w:tcPr>
            <w:tcW w:w="557" w:type="dxa"/>
            <w:shd w:val="clear" w:color="auto" w:fill="auto"/>
          </w:tcPr>
          <w:p w:rsidR="007B6610" w:rsidRDefault="007B6610" w:rsidP="007B6610">
            <w:pPr>
              <w:jc w:val="both"/>
            </w:pPr>
            <w:r>
              <w:lastRenderedPageBreak/>
              <w:t>3.</w:t>
            </w:r>
          </w:p>
        </w:tc>
        <w:tc>
          <w:tcPr>
            <w:tcW w:w="9048" w:type="dxa"/>
            <w:shd w:val="clear" w:color="auto" w:fill="auto"/>
          </w:tcPr>
          <w:p w:rsidR="007B6610" w:rsidRPr="003907CB" w:rsidRDefault="007B6610" w:rsidP="007B6610">
            <w:pPr>
              <w:ind w:firstLine="28"/>
              <w:jc w:val="both"/>
            </w:pPr>
            <w:r w:rsidRPr="00853222">
              <w:t>Об установлении долгосрочных параметров регулирования единых тарифов на услугу регионально оператора</w:t>
            </w:r>
            <w:r>
              <w:t xml:space="preserve"> </w:t>
            </w:r>
            <w:r w:rsidRPr="00853222">
              <w:t>в области обращения с твердыми</w:t>
            </w:r>
            <w:r>
              <w:br/>
            </w:r>
            <w:r w:rsidRPr="00853222">
              <w:t>коммунальными отходами ООО «Экологические технологии»</w:t>
            </w:r>
          </w:p>
        </w:tc>
      </w:tr>
      <w:tr w:rsidR="007B6610" w:rsidRPr="008B4C7B" w:rsidTr="00F77A10">
        <w:trPr>
          <w:trHeight w:val="287"/>
          <w:jc w:val="center"/>
        </w:trPr>
        <w:tc>
          <w:tcPr>
            <w:tcW w:w="557" w:type="dxa"/>
            <w:shd w:val="clear" w:color="auto" w:fill="auto"/>
          </w:tcPr>
          <w:p w:rsidR="007B6610" w:rsidRDefault="007B6610" w:rsidP="007B6610">
            <w:pPr>
              <w:jc w:val="both"/>
            </w:pPr>
            <w:r>
              <w:t>4.</w:t>
            </w:r>
          </w:p>
        </w:tc>
        <w:tc>
          <w:tcPr>
            <w:tcW w:w="9048" w:type="dxa"/>
            <w:shd w:val="clear" w:color="auto" w:fill="auto"/>
          </w:tcPr>
          <w:p w:rsidR="007B6610" w:rsidRPr="003907CB" w:rsidRDefault="007B6610" w:rsidP="007B6610">
            <w:pPr>
              <w:ind w:firstLine="28"/>
              <w:jc w:val="both"/>
            </w:pPr>
            <w:r w:rsidRPr="00853222">
              <w:t>Об утверждении производственной программы</w:t>
            </w:r>
            <w:r>
              <w:t xml:space="preserve"> </w:t>
            </w:r>
            <w:r w:rsidRPr="00853222">
              <w:t>в области обращения</w:t>
            </w:r>
            <w:r>
              <w:br/>
            </w:r>
            <w:r w:rsidRPr="00853222">
              <w:t>с твердыми коммунальными отходами</w:t>
            </w:r>
            <w:r>
              <w:t xml:space="preserve"> </w:t>
            </w:r>
            <w:r w:rsidRPr="00853222">
              <w:t>и об утверждении единых тарифов</w:t>
            </w:r>
            <w:r>
              <w:br/>
            </w:r>
            <w:r w:rsidRPr="00853222">
              <w:t>на услугу регионального оператора по обращению с твердыми</w:t>
            </w:r>
            <w:r>
              <w:br/>
            </w:r>
            <w:r w:rsidRPr="00853222">
              <w:t>коммунальными отходами, ООО «Экологические технологии»</w:t>
            </w:r>
          </w:p>
        </w:tc>
      </w:tr>
      <w:tr w:rsidR="007B6610" w:rsidRPr="008B4C7B" w:rsidTr="00F77A10">
        <w:trPr>
          <w:trHeight w:val="287"/>
          <w:jc w:val="center"/>
        </w:trPr>
        <w:tc>
          <w:tcPr>
            <w:tcW w:w="557" w:type="dxa"/>
            <w:shd w:val="clear" w:color="auto" w:fill="auto"/>
          </w:tcPr>
          <w:p w:rsidR="007B6610" w:rsidRDefault="007B6610" w:rsidP="007B6610">
            <w:pPr>
              <w:jc w:val="both"/>
            </w:pPr>
            <w:r>
              <w:t>5.</w:t>
            </w:r>
          </w:p>
        </w:tc>
        <w:tc>
          <w:tcPr>
            <w:tcW w:w="9048" w:type="dxa"/>
            <w:shd w:val="clear" w:color="auto" w:fill="auto"/>
          </w:tcPr>
          <w:p w:rsidR="007B6610" w:rsidRPr="003907CB" w:rsidRDefault="007B6610" w:rsidP="007B6610">
            <w:pPr>
              <w:ind w:firstLine="28"/>
              <w:jc w:val="both"/>
            </w:pPr>
            <w:r>
              <w:t>О</w:t>
            </w:r>
            <w:r w:rsidRPr="00507601">
              <w:t>б установлении тарифов на тепловую энергию, теплоноситель</w:t>
            </w:r>
            <w:r w:rsidRPr="00507601">
              <w:br/>
              <w:t>и горячую воду, реализуемую на потребительском рынке г. Новокузнецка на 2018 год</w:t>
            </w:r>
          </w:p>
        </w:tc>
      </w:tr>
    </w:tbl>
    <w:p w:rsidR="00BF5791" w:rsidRDefault="00BF5791" w:rsidP="00EE7266">
      <w:pPr>
        <w:ind w:firstLine="567"/>
        <w:jc w:val="both"/>
        <w:rPr>
          <w:b/>
        </w:rPr>
      </w:pPr>
    </w:p>
    <w:p w:rsidR="00EE7266" w:rsidRDefault="00051CC0" w:rsidP="00EE7266">
      <w:pPr>
        <w:ind w:firstLine="567"/>
        <w:jc w:val="both"/>
      </w:pPr>
      <w:proofErr w:type="spellStart"/>
      <w:r>
        <w:rPr>
          <w:b/>
        </w:rPr>
        <w:t>Малюта</w:t>
      </w:r>
      <w:proofErr w:type="spellEnd"/>
      <w:r>
        <w:rPr>
          <w:b/>
        </w:rPr>
        <w:t xml:space="preserve"> Д.В</w:t>
      </w:r>
      <w:r w:rsidR="00174B22">
        <w:rPr>
          <w:b/>
        </w:rPr>
        <w:t>.</w:t>
      </w:r>
      <w:r w:rsidR="00EE7266" w:rsidRPr="009A1884">
        <w:t xml:space="preserve"> ознакомил присутствующих с повесткой дня, обратил внимание, что предприяти</w:t>
      </w:r>
      <w:r>
        <w:t>ю</w:t>
      </w:r>
      <w:r w:rsidR="00EE7266" w:rsidRPr="009A1884">
        <w:t xml:space="preserve"> в установленный срок было направлено уведомление о дате проведения Правления, и предоставил слово докладчику.</w:t>
      </w:r>
    </w:p>
    <w:p w:rsidR="00B37794" w:rsidRDefault="00B37794" w:rsidP="006009FD">
      <w:pPr>
        <w:ind w:firstLine="567"/>
        <w:jc w:val="both"/>
      </w:pPr>
    </w:p>
    <w:p w:rsidR="008A67BB" w:rsidRDefault="00C53713" w:rsidP="008A67BB">
      <w:pPr>
        <w:ind w:firstLine="567"/>
        <w:jc w:val="both"/>
        <w:rPr>
          <w:b/>
        </w:rPr>
      </w:pPr>
      <w:bookmarkStart w:id="0" w:name="_Hlk508612479"/>
      <w:r w:rsidRPr="00174B22">
        <w:rPr>
          <w:b/>
        </w:rPr>
        <w:t xml:space="preserve">1. </w:t>
      </w:r>
      <w:r w:rsidR="00F074D0" w:rsidRPr="00F074D0">
        <w:rPr>
          <w:b/>
        </w:rPr>
        <w:t>Об установлении платы за технологическое присоединение к электрическим сетям ООО «ОЭСК» энергопринимающих устройств ОАО «Поляны»,</w:t>
      </w:r>
      <w:r w:rsidR="00F074D0">
        <w:rPr>
          <w:b/>
        </w:rPr>
        <w:t xml:space="preserve"> </w:t>
      </w:r>
      <w:r w:rsidR="00F074D0" w:rsidRPr="00F074D0">
        <w:rPr>
          <w:b/>
        </w:rPr>
        <w:t xml:space="preserve">КТПн-6/0,4 </w:t>
      </w:r>
      <w:proofErr w:type="spellStart"/>
      <w:r w:rsidR="00F074D0" w:rsidRPr="00F074D0">
        <w:rPr>
          <w:b/>
        </w:rPr>
        <w:t>кВ</w:t>
      </w:r>
      <w:proofErr w:type="spellEnd"/>
      <w:r w:rsidR="00F074D0" w:rsidRPr="00F074D0">
        <w:rPr>
          <w:b/>
        </w:rPr>
        <w:t xml:space="preserve"> 2×2000 </w:t>
      </w:r>
      <w:proofErr w:type="spellStart"/>
      <w:r w:rsidR="00F074D0" w:rsidRPr="00F074D0">
        <w:rPr>
          <w:b/>
        </w:rPr>
        <w:t>кВА</w:t>
      </w:r>
      <w:proofErr w:type="spellEnd"/>
      <w:r w:rsidR="00F074D0" w:rsidRPr="00F074D0">
        <w:rPr>
          <w:b/>
        </w:rPr>
        <w:t xml:space="preserve"> для электроснабжения центральной</w:t>
      </w:r>
      <w:r w:rsidR="00F074D0">
        <w:rPr>
          <w:b/>
        </w:rPr>
        <w:t xml:space="preserve"> </w:t>
      </w:r>
      <w:r w:rsidR="00F074D0" w:rsidRPr="00F074D0">
        <w:rPr>
          <w:b/>
        </w:rPr>
        <w:t>обогатительной фабрики «</w:t>
      </w:r>
      <w:proofErr w:type="spellStart"/>
      <w:r w:rsidR="00F074D0" w:rsidRPr="00F074D0">
        <w:rPr>
          <w:b/>
        </w:rPr>
        <w:t>Краснокаменская</w:t>
      </w:r>
      <w:proofErr w:type="spellEnd"/>
      <w:r w:rsidR="00F074D0" w:rsidRPr="00F074D0">
        <w:rPr>
          <w:b/>
        </w:rPr>
        <w:t>» (Кемеровская обл., г. Киселевск, ул. Стандартная, д. 1А) по индивидуальному</w:t>
      </w:r>
      <w:r w:rsidR="00F074D0">
        <w:rPr>
          <w:b/>
        </w:rPr>
        <w:t>.</w:t>
      </w:r>
    </w:p>
    <w:p w:rsidR="008A67BB" w:rsidRDefault="008A67BB" w:rsidP="008A67BB">
      <w:pPr>
        <w:ind w:firstLine="567"/>
        <w:jc w:val="both"/>
      </w:pPr>
    </w:p>
    <w:p w:rsidR="002678CF" w:rsidRPr="008A67BB" w:rsidRDefault="00C53713" w:rsidP="008A67BB">
      <w:pPr>
        <w:ind w:firstLine="567"/>
        <w:jc w:val="both"/>
        <w:rPr>
          <w:b/>
        </w:rPr>
      </w:pPr>
      <w:r w:rsidRPr="00174B22">
        <w:t>Докладчик</w:t>
      </w:r>
      <w:r w:rsidR="00D36D99">
        <w:t>и</w:t>
      </w:r>
      <w:r w:rsidRPr="00174B22">
        <w:t xml:space="preserve"> </w:t>
      </w:r>
      <w:r w:rsidR="00F074D0">
        <w:rPr>
          <w:b/>
        </w:rPr>
        <w:t xml:space="preserve">Овчинников А.Г. </w:t>
      </w:r>
      <w:r w:rsidR="00F074D0" w:rsidRPr="00F074D0">
        <w:t>и</w:t>
      </w:r>
      <w:r w:rsidR="00F074D0">
        <w:rPr>
          <w:b/>
        </w:rPr>
        <w:t xml:space="preserve"> </w:t>
      </w:r>
      <w:proofErr w:type="spellStart"/>
      <w:r w:rsidR="00F074D0">
        <w:rPr>
          <w:b/>
        </w:rPr>
        <w:t>Дюбина</w:t>
      </w:r>
      <w:proofErr w:type="spellEnd"/>
      <w:r w:rsidR="00F074D0">
        <w:rPr>
          <w:b/>
        </w:rPr>
        <w:t xml:space="preserve"> О.В.</w:t>
      </w:r>
      <w:r w:rsidR="003010B5">
        <w:rPr>
          <w:b/>
        </w:rPr>
        <w:t xml:space="preserve">, </w:t>
      </w:r>
      <w:r w:rsidR="003010B5" w:rsidRPr="003010B5">
        <w:t>согласно экспертно</w:t>
      </w:r>
      <w:r w:rsidR="003010B5">
        <w:t xml:space="preserve">го </w:t>
      </w:r>
      <w:r w:rsidR="003010B5" w:rsidRPr="003010B5">
        <w:t>заключения</w:t>
      </w:r>
      <w:r w:rsidR="003010B5">
        <w:t xml:space="preserve"> (прило</w:t>
      </w:r>
      <w:r w:rsidR="002678CF">
        <w:t xml:space="preserve">жение № 1 к настоящему протоколу) предлагают </w:t>
      </w:r>
      <w:r w:rsidR="00F074D0" w:rsidRPr="00F074D0">
        <w:t>.</w:t>
      </w:r>
      <w:r w:rsidR="00F074D0">
        <w:t>у</w:t>
      </w:r>
      <w:r w:rsidR="00F074D0" w:rsidRPr="00F074D0">
        <w:t xml:space="preserve">становить плату за технологическое присоединение к электрическим сетям ООО «ОЭСК» энергопринимающих устройств ОАО «Поляны» (увеличение максимальной мощности на 1 900 кВт), КТПн-6/0,4 </w:t>
      </w:r>
      <w:proofErr w:type="spellStart"/>
      <w:r w:rsidR="00F074D0" w:rsidRPr="00F074D0">
        <w:t>кВ</w:t>
      </w:r>
      <w:proofErr w:type="spellEnd"/>
      <w:r w:rsidR="00F074D0" w:rsidRPr="00F074D0">
        <w:t xml:space="preserve">  2×2000 </w:t>
      </w:r>
      <w:proofErr w:type="spellStart"/>
      <w:r w:rsidR="00F074D0" w:rsidRPr="00F074D0">
        <w:t>кВА</w:t>
      </w:r>
      <w:proofErr w:type="spellEnd"/>
      <w:r w:rsidR="00F074D0" w:rsidRPr="00F074D0">
        <w:t xml:space="preserve"> для электроснабжения центральной обогатительной фабрики «</w:t>
      </w:r>
      <w:proofErr w:type="spellStart"/>
      <w:r w:rsidR="00F074D0" w:rsidRPr="00F074D0">
        <w:t>Краснокаменская</w:t>
      </w:r>
      <w:proofErr w:type="spellEnd"/>
      <w:r w:rsidR="00F074D0" w:rsidRPr="00F074D0">
        <w:t xml:space="preserve">» (Кемеровская обл., г. Киселевск, ул. Стандартная, д. 1А) по индивидуальному проекту согласно приложению </w:t>
      </w:r>
      <w:r w:rsidR="00F074D0">
        <w:t>№ 2 к настоящему протоколу.</w:t>
      </w:r>
    </w:p>
    <w:p w:rsidR="00D36D99" w:rsidRDefault="00D36D99" w:rsidP="00D36D99">
      <w:pPr>
        <w:ind w:firstLine="567"/>
        <w:jc w:val="both"/>
      </w:pPr>
    </w:p>
    <w:p w:rsidR="00C53713" w:rsidRDefault="00C53713" w:rsidP="00C53713">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C53713" w:rsidRDefault="00C53713" w:rsidP="00C53713">
      <w:pPr>
        <w:pStyle w:val="affff0"/>
        <w:ind w:right="-1"/>
        <w:jc w:val="both"/>
        <w:rPr>
          <w:b w:val="0"/>
          <w:sz w:val="28"/>
          <w:szCs w:val="28"/>
        </w:rPr>
      </w:pPr>
    </w:p>
    <w:p w:rsidR="00C53713" w:rsidRDefault="007A6119" w:rsidP="00C53713">
      <w:pPr>
        <w:ind w:firstLine="567"/>
        <w:jc w:val="both"/>
        <w:rPr>
          <w:b/>
        </w:rPr>
      </w:pPr>
      <w:r>
        <w:rPr>
          <w:b/>
        </w:rPr>
        <w:t>ПОСТАНОВ</w:t>
      </w:r>
      <w:r w:rsidR="00C53713">
        <w:rPr>
          <w:b/>
        </w:rPr>
        <w:t>ИЛО:</w:t>
      </w:r>
    </w:p>
    <w:p w:rsidR="00C53713" w:rsidRDefault="006574FF" w:rsidP="00C53713">
      <w:pPr>
        <w:ind w:firstLine="567"/>
        <w:jc w:val="both"/>
      </w:pPr>
      <w:r>
        <w:t>Согласиться с предложением докладчик</w:t>
      </w:r>
      <w:r w:rsidR="00970714">
        <w:t>ов</w:t>
      </w:r>
    </w:p>
    <w:p w:rsidR="00F1426A" w:rsidRDefault="00F1426A" w:rsidP="00C53713">
      <w:pPr>
        <w:ind w:firstLine="567"/>
        <w:jc w:val="both"/>
        <w:rPr>
          <w:b/>
        </w:rPr>
      </w:pPr>
    </w:p>
    <w:bookmarkEnd w:id="0"/>
    <w:p w:rsidR="00174B22" w:rsidRDefault="00C07C4C" w:rsidP="00174B22">
      <w:pPr>
        <w:ind w:firstLine="567"/>
        <w:jc w:val="both"/>
        <w:rPr>
          <w:b/>
        </w:rPr>
      </w:pPr>
      <w:r w:rsidRPr="00C07C4C">
        <w:rPr>
          <w:b/>
        </w:rPr>
        <w:t>Голосовали «ЗА» – единогласно</w:t>
      </w:r>
      <w:r w:rsidR="00044A01">
        <w:rPr>
          <w:b/>
        </w:rPr>
        <w:t>.</w:t>
      </w:r>
    </w:p>
    <w:p w:rsidR="00174B22" w:rsidRDefault="00174B22" w:rsidP="00174B22">
      <w:pPr>
        <w:ind w:firstLine="567"/>
        <w:jc w:val="both"/>
        <w:rPr>
          <w:b/>
        </w:rPr>
      </w:pPr>
    </w:p>
    <w:p w:rsidR="007955BA" w:rsidRDefault="007955BA" w:rsidP="00174B22">
      <w:pPr>
        <w:ind w:firstLine="567"/>
        <w:jc w:val="both"/>
        <w:rPr>
          <w:b/>
        </w:rPr>
      </w:pPr>
    </w:p>
    <w:p w:rsidR="008A67BB" w:rsidRDefault="007955BA" w:rsidP="008A67BB">
      <w:pPr>
        <w:ind w:firstLine="567"/>
        <w:jc w:val="both"/>
        <w:rPr>
          <w:b/>
        </w:rPr>
      </w:pPr>
      <w:r w:rsidRPr="006E12C6">
        <w:rPr>
          <w:b/>
        </w:rPr>
        <w:t>2. Об утверждении инвестиционной программы ООО «</w:t>
      </w:r>
      <w:proofErr w:type="spellStart"/>
      <w:r w:rsidRPr="006E12C6">
        <w:rPr>
          <w:b/>
        </w:rPr>
        <w:t>ЭкоТэк</w:t>
      </w:r>
      <w:proofErr w:type="spellEnd"/>
      <w:r w:rsidRPr="006E12C6">
        <w:rPr>
          <w:b/>
        </w:rPr>
        <w:t>» (г. Новокузнецк), в области обращения с твердыми коммунальными отходами на 2018-2021 годы.</w:t>
      </w:r>
    </w:p>
    <w:p w:rsidR="008A67BB" w:rsidRDefault="008A67BB" w:rsidP="008A67BB">
      <w:pPr>
        <w:ind w:firstLine="567"/>
        <w:jc w:val="both"/>
      </w:pPr>
    </w:p>
    <w:p w:rsidR="00A62154" w:rsidRDefault="007955BA" w:rsidP="00A62154">
      <w:pPr>
        <w:ind w:firstLine="567"/>
        <w:jc w:val="both"/>
      </w:pPr>
      <w:r w:rsidRPr="00174B22">
        <w:t xml:space="preserve">Докладчик </w:t>
      </w:r>
      <w:proofErr w:type="spellStart"/>
      <w:r>
        <w:rPr>
          <w:b/>
        </w:rPr>
        <w:t>Кулебакин</w:t>
      </w:r>
      <w:proofErr w:type="spellEnd"/>
      <w:r>
        <w:rPr>
          <w:b/>
        </w:rPr>
        <w:t xml:space="preserve"> С.В., </w:t>
      </w:r>
      <w:r w:rsidR="00A62154" w:rsidRPr="006E12C6">
        <w:t>проинформировал</w:t>
      </w:r>
      <w:r w:rsidR="00A62154">
        <w:rPr>
          <w:b/>
        </w:rPr>
        <w:t xml:space="preserve">, </w:t>
      </w:r>
      <w:r w:rsidR="00A62154" w:rsidRPr="006E12C6">
        <w:t>что во исполнение пункта</w:t>
      </w:r>
      <w:r w:rsidR="00A62154">
        <w:t xml:space="preserve"> 1 поручения Правительства Российской Федерации от 04.05.2018 № ДК-П9-2607,</w:t>
      </w:r>
      <w:r w:rsidR="00A62154">
        <w:br/>
        <w:t xml:space="preserve">в соответствии с Порядком мониторинга предполагаемых тарифных последствий перехода к новой системе регулирования в сфере обращения с твердыми коммунальными отходами, </w:t>
      </w:r>
      <w:r w:rsidR="009C6A9A">
        <w:t xml:space="preserve">за десять дней до принятия решения </w:t>
      </w:r>
      <w:r w:rsidR="00A62154">
        <w:t>регулирующим органом данные материалы должны быть направлены в Минстрой России и в ФАС России.</w:t>
      </w:r>
    </w:p>
    <w:p w:rsidR="004E599A" w:rsidRDefault="006A06A4" w:rsidP="004E599A">
      <w:pPr>
        <w:ind w:firstLine="567"/>
        <w:jc w:val="both"/>
      </w:pPr>
      <w:r>
        <w:t xml:space="preserve">В связи с вышеизложенным рассмотрение данного вопроса предлагаю </w:t>
      </w:r>
      <w:r w:rsidR="004E599A">
        <w:t>отложить</w:t>
      </w:r>
      <w:r w:rsidR="004E599A">
        <w:br/>
        <w:t>до момента получения решения от Минстрой России и ФАС России.</w:t>
      </w:r>
    </w:p>
    <w:p w:rsidR="004E2D7B" w:rsidRDefault="004E2D7B" w:rsidP="007955BA">
      <w:pPr>
        <w:ind w:firstLine="567"/>
        <w:jc w:val="both"/>
      </w:pPr>
    </w:p>
    <w:p w:rsidR="007955BA" w:rsidRDefault="007955BA" w:rsidP="007955BA">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7955BA" w:rsidRDefault="007955BA" w:rsidP="007955BA">
      <w:pPr>
        <w:pStyle w:val="affff0"/>
        <w:ind w:right="-1"/>
        <w:jc w:val="both"/>
        <w:rPr>
          <w:b w:val="0"/>
          <w:sz w:val="28"/>
          <w:szCs w:val="28"/>
        </w:rPr>
      </w:pPr>
    </w:p>
    <w:p w:rsidR="007955BA" w:rsidRDefault="00FD0BC6" w:rsidP="007955BA">
      <w:pPr>
        <w:ind w:firstLine="567"/>
        <w:jc w:val="both"/>
        <w:rPr>
          <w:b/>
        </w:rPr>
      </w:pPr>
      <w:r>
        <w:rPr>
          <w:b/>
        </w:rPr>
        <w:lastRenderedPageBreak/>
        <w:t>РЕШИЛО</w:t>
      </w:r>
      <w:r w:rsidR="007955BA">
        <w:rPr>
          <w:b/>
        </w:rPr>
        <w:t>:</w:t>
      </w:r>
    </w:p>
    <w:p w:rsidR="007955BA" w:rsidRDefault="007955BA" w:rsidP="007955BA">
      <w:pPr>
        <w:ind w:firstLine="567"/>
        <w:jc w:val="both"/>
      </w:pPr>
      <w:r>
        <w:t xml:space="preserve">Согласиться с </w:t>
      </w:r>
      <w:r w:rsidR="004E599A">
        <w:t>предложением докладчика.</w:t>
      </w:r>
    </w:p>
    <w:p w:rsidR="007955BA" w:rsidRDefault="007955BA" w:rsidP="007955BA">
      <w:pPr>
        <w:ind w:firstLine="567"/>
        <w:jc w:val="both"/>
        <w:rPr>
          <w:b/>
        </w:rPr>
      </w:pPr>
    </w:p>
    <w:p w:rsidR="007955BA" w:rsidRDefault="007955BA" w:rsidP="007955BA">
      <w:pPr>
        <w:ind w:firstLine="567"/>
        <w:jc w:val="both"/>
        <w:rPr>
          <w:b/>
        </w:rPr>
      </w:pPr>
      <w:r w:rsidRPr="00C07C4C">
        <w:rPr>
          <w:b/>
        </w:rPr>
        <w:t>Голосовали «ЗА» – единогласно</w:t>
      </w:r>
      <w:r>
        <w:rPr>
          <w:b/>
        </w:rPr>
        <w:t>.</w:t>
      </w:r>
    </w:p>
    <w:p w:rsidR="007955BA" w:rsidRDefault="007955BA" w:rsidP="007955BA">
      <w:pPr>
        <w:ind w:firstLine="567"/>
        <w:jc w:val="both"/>
        <w:rPr>
          <w:b/>
        </w:rPr>
      </w:pPr>
    </w:p>
    <w:p w:rsidR="007955BA" w:rsidRDefault="007955BA" w:rsidP="00174B22">
      <w:pPr>
        <w:ind w:firstLine="567"/>
        <w:jc w:val="both"/>
        <w:rPr>
          <w:b/>
        </w:rPr>
      </w:pPr>
    </w:p>
    <w:p w:rsidR="008A67BB" w:rsidRDefault="007955BA" w:rsidP="008A67BB">
      <w:pPr>
        <w:ind w:firstLine="567"/>
        <w:jc w:val="both"/>
        <w:rPr>
          <w:b/>
        </w:rPr>
      </w:pPr>
      <w:r w:rsidRPr="006E12C6">
        <w:rPr>
          <w:b/>
        </w:rPr>
        <w:t>3. Об установлении долгосрочных параметров регулирования единых тарифов на услугу регионально оператора в области обращения с твердыми коммунальными отходами ООО «Экологические технологии».</w:t>
      </w:r>
    </w:p>
    <w:p w:rsidR="008A67BB" w:rsidRDefault="008A67BB" w:rsidP="008A67BB">
      <w:pPr>
        <w:ind w:firstLine="567"/>
        <w:jc w:val="both"/>
      </w:pPr>
    </w:p>
    <w:p w:rsidR="009C6A9A" w:rsidRDefault="007955BA" w:rsidP="009C6A9A">
      <w:pPr>
        <w:ind w:firstLine="567"/>
        <w:jc w:val="both"/>
      </w:pPr>
      <w:r w:rsidRPr="00174B22">
        <w:t xml:space="preserve">Докладчик </w:t>
      </w:r>
      <w:r>
        <w:rPr>
          <w:b/>
        </w:rPr>
        <w:t xml:space="preserve">Антоненко Е.И., </w:t>
      </w:r>
      <w:r w:rsidR="009C6A9A" w:rsidRPr="006E12C6">
        <w:t>проинформировал</w:t>
      </w:r>
      <w:r w:rsidR="009C6A9A">
        <w:rPr>
          <w:b/>
        </w:rPr>
        <w:t xml:space="preserve">, </w:t>
      </w:r>
      <w:r w:rsidR="009C6A9A" w:rsidRPr="006E12C6">
        <w:t>что во исполнение пункта</w:t>
      </w:r>
      <w:r w:rsidR="009C6A9A">
        <w:t xml:space="preserve"> 1 поручения Правительства Российской Федерации от 04.05.2018 № ДК-П9-2607,</w:t>
      </w:r>
      <w:r w:rsidR="009C6A9A">
        <w:br/>
        <w:t>в соответствии с Порядком мониторинга предполагаемых тарифных последствий перехода к новой системе регулирования в сфере обращения с твердыми коммунальными отходами, за десять дней до принятия решения регулирующим органом данные материалы должны быть направлены в Минстрой России и в ФАС России.</w:t>
      </w:r>
    </w:p>
    <w:p w:rsidR="004E599A" w:rsidRDefault="004E599A" w:rsidP="004E599A">
      <w:pPr>
        <w:ind w:firstLine="567"/>
        <w:jc w:val="both"/>
      </w:pPr>
      <w:r>
        <w:t>В связи с вышеизложенным рассмотрение данного вопроса предлагаю отложить</w:t>
      </w:r>
      <w:r>
        <w:br/>
        <w:t>до момента получения решения от Минстрой России и ФАС России.</w:t>
      </w:r>
    </w:p>
    <w:p w:rsidR="004E599A" w:rsidRDefault="004E599A" w:rsidP="004E599A">
      <w:pPr>
        <w:ind w:firstLine="567"/>
        <w:jc w:val="both"/>
      </w:pPr>
    </w:p>
    <w:p w:rsidR="004E599A" w:rsidRDefault="004E599A" w:rsidP="004E599A">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4E599A" w:rsidRDefault="004E599A" w:rsidP="004E599A">
      <w:pPr>
        <w:pStyle w:val="affff0"/>
        <w:ind w:right="-1"/>
        <w:jc w:val="both"/>
        <w:rPr>
          <w:b w:val="0"/>
          <w:sz w:val="28"/>
          <w:szCs w:val="28"/>
        </w:rPr>
      </w:pPr>
    </w:p>
    <w:p w:rsidR="004E599A" w:rsidRDefault="004E599A" w:rsidP="004E599A">
      <w:pPr>
        <w:ind w:firstLine="567"/>
        <w:jc w:val="both"/>
        <w:rPr>
          <w:b/>
        </w:rPr>
      </w:pPr>
      <w:r>
        <w:rPr>
          <w:b/>
        </w:rPr>
        <w:t>РЕШИЛО:</w:t>
      </w:r>
    </w:p>
    <w:p w:rsidR="004E599A" w:rsidRDefault="004E599A" w:rsidP="004E599A">
      <w:pPr>
        <w:ind w:firstLine="567"/>
        <w:jc w:val="both"/>
      </w:pPr>
      <w:r>
        <w:t>Согласиться с предложением докладчика.</w:t>
      </w:r>
    </w:p>
    <w:p w:rsidR="004E599A" w:rsidRDefault="004E599A" w:rsidP="004E599A">
      <w:pPr>
        <w:ind w:firstLine="567"/>
        <w:jc w:val="both"/>
        <w:rPr>
          <w:b/>
        </w:rPr>
      </w:pPr>
    </w:p>
    <w:p w:rsidR="004E599A" w:rsidRDefault="004E599A" w:rsidP="004E599A">
      <w:pPr>
        <w:ind w:firstLine="567"/>
        <w:jc w:val="both"/>
        <w:rPr>
          <w:b/>
        </w:rPr>
      </w:pPr>
      <w:r w:rsidRPr="00C07C4C">
        <w:rPr>
          <w:b/>
        </w:rPr>
        <w:t>Голосовали «ЗА» – единогласно</w:t>
      </w:r>
      <w:r>
        <w:rPr>
          <w:b/>
        </w:rPr>
        <w:t>.</w:t>
      </w:r>
    </w:p>
    <w:p w:rsidR="007955BA" w:rsidRDefault="007955BA" w:rsidP="004E599A">
      <w:pPr>
        <w:ind w:firstLine="567"/>
        <w:jc w:val="both"/>
        <w:rPr>
          <w:b/>
        </w:rPr>
      </w:pPr>
    </w:p>
    <w:p w:rsidR="007955BA" w:rsidRDefault="007955BA" w:rsidP="00174B22">
      <w:pPr>
        <w:ind w:firstLine="567"/>
        <w:jc w:val="both"/>
        <w:rPr>
          <w:b/>
        </w:rPr>
      </w:pPr>
    </w:p>
    <w:p w:rsidR="008A67BB" w:rsidRDefault="007955BA" w:rsidP="008A67BB">
      <w:pPr>
        <w:ind w:firstLine="567"/>
        <w:jc w:val="both"/>
        <w:rPr>
          <w:b/>
        </w:rPr>
      </w:pPr>
      <w:r w:rsidRPr="006E12C6">
        <w:rPr>
          <w:b/>
        </w:rPr>
        <w:t xml:space="preserve">4.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w:t>
      </w:r>
      <w:r w:rsidRPr="006E12C6">
        <w:rPr>
          <w:b/>
        </w:rPr>
        <w:br/>
        <w:t>ООО «Экологические технологии».</w:t>
      </w:r>
    </w:p>
    <w:p w:rsidR="008A67BB" w:rsidRDefault="008A67BB" w:rsidP="008A67BB">
      <w:pPr>
        <w:ind w:firstLine="567"/>
        <w:jc w:val="both"/>
      </w:pPr>
    </w:p>
    <w:p w:rsidR="009C6A9A" w:rsidRDefault="007955BA" w:rsidP="009C6A9A">
      <w:pPr>
        <w:ind w:firstLine="567"/>
        <w:jc w:val="both"/>
      </w:pPr>
      <w:r w:rsidRPr="00174B22">
        <w:t xml:space="preserve">Докладчик </w:t>
      </w:r>
      <w:r>
        <w:rPr>
          <w:b/>
        </w:rPr>
        <w:t xml:space="preserve">Антоненко Е.И., </w:t>
      </w:r>
      <w:r w:rsidR="009C6A9A" w:rsidRPr="006E12C6">
        <w:t>проинформировал</w:t>
      </w:r>
      <w:r w:rsidR="009C6A9A">
        <w:rPr>
          <w:b/>
        </w:rPr>
        <w:t xml:space="preserve">, </w:t>
      </w:r>
      <w:r w:rsidR="009C6A9A" w:rsidRPr="006E12C6">
        <w:t>что во исполнение пункта</w:t>
      </w:r>
      <w:r w:rsidR="009C6A9A">
        <w:t xml:space="preserve"> 1 поручения Правительства Российской Федерации от 04.05.2018 № ДК-П9-2607,</w:t>
      </w:r>
      <w:r w:rsidR="009C6A9A">
        <w:br/>
        <w:t>в соответствии с Порядком мониторинга предполагаемых тарифных последствий перехода к новой системе регулирования в сфере обращения с твердыми коммунальными отходами, за десять дней до принятия решения регулирующим органом данные материалы должны быть направлены в Минстрой России и в ФАС России.</w:t>
      </w:r>
    </w:p>
    <w:p w:rsidR="004E599A" w:rsidRDefault="004E599A" w:rsidP="004E599A">
      <w:pPr>
        <w:ind w:firstLine="567"/>
        <w:jc w:val="both"/>
      </w:pPr>
      <w:r>
        <w:t>В связи с вышеизложенным рассмотрение данного вопроса предлагаю отложить</w:t>
      </w:r>
      <w:r>
        <w:br/>
        <w:t>до момента получения решения от Минстрой России и</w:t>
      </w:r>
      <w:bookmarkStart w:id="1" w:name="_GoBack"/>
      <w:bookmarkEnd w:id="1"/>
      <w:r>
        <w:t xml:space="preserve"> ФАС России.</w:t>
      </w:r>
    </w:p>
    <w:p w:rsidR="004E599A" w:rsidRDefault="004E599A" w:rsidP="004E599A">
      <w:pPr>
        <w:ind w:firstLine="567"/>
        <w:jc w:val="both"/>
      </w:pPr>
    </w:p>
    <w:p w:rsidR="004E599A" w:rsidRDefault="004E599A" w:rsidP="004E599A">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4E599A" w:rsidRDefault="004E599A" w:rsidP="004E599A">
      <w:pPr>
        <w:pStyle w:val="affff0"/>
        <w:ind w:right="-1"/>
        <w:jc w:val="both"/>
        <w:rPr>
          <w:b w:val="0"/>
          <w:sz w:val="28"/>
          <w:szCs w:val="28"/>
        </w:rPr>
      </w:pPr>
    </w:p>
    <w:p w:rsidR="004E599A" w:rsidRDefault="004E599A" w:rsidP="004E599A">
      <w:pPr>
        <w:ind w:firstLine="567"/>
        <w:jc w:val="both"/>
        <w:rPr>
          <w:b/>
        </w:rPr>
      </w:pPr>
      <w:r>
        <w:rPr>
          <w:b/>
        </w:rPr>
        <w:t>РЕШИЛО:</w:t>
      </w:r>
    </w:p>
    <w:p w:rsidR="004E599A" w:rsidRDefault="004E599A" w:rsidP="004E599A">
      <w:pPr>
        <w:ind w:firstLine="567"/>
        <w:jc w:val="both"/>
        <w:rPr>
          <w:b/>
        </w:rPr>
      </w:pPr>
    </w:p>
    <w:p w:rsidR="004E599A" w:rsidRDefault="004E599A" w:rsidP="004E599A">
      <w:pPr>
        <w:ind w:firstLine="567"/>
        <w:jc w:val="both"/>
      </w:pPr>
      <w:r>
        <w:t>Согласиться с предложением докладчика.</w:t>
      </w:r>
    </w:p>
    <w:p w:rsidR="004E599A" w:rsidRDefault="004E599A" w:rsidP="004E599A">
      <w:pPr>
        <w:ind w:firstLine="567"/>
        <w:jc w:val="both"/>
        <w:rPr>
          <w:b/>
        </w:rPr>
      </w:pPr>
    </w:p>
    <w:p w:rsidR="004E599A" w:rsidRDefault="004E599A" w:rsidP="004E599A">
      <w:pPr>
        <w:ind w:firstLine="567"/>
        <w:jc w:val="both"/>
        <w:rPr>
          <w:b/>
        </w:rPr>
      </w:pPr>
      <w:r w:rsidRPr="00C07C4C">
        <w:rPr>
          <w:b/>
        </w:rPr>
        <w:t>Голосовали «ЗА» – единогласно</w:t>
      </w:r>
      <w:r>
        <w:rPr>
          <w:b/>
        </w:rPr>
        <w:t>.</w:t>
      </w:r>
    </w:p>
    <w:p w:rsidR="007955BA" w:rsidRDefault="007955BA" w:rsidP="004E599A">
      <w:pPr>
        <w:ind w:firstLine="567"/>
        <w:jc w:val="both"/>
        <w:rPr>
          <w:b/>
        </w:rPr>
      </w:pPr>
    </w:p>
    <w:p w:rsidR="007955BA" w:rsidRDefault="007955BA" w:rsidP="007955BA">
      <w:pPr>
        <w:ind w:firstLine="567"/>
        <w:jc w:val="both"/>
      </w:pPr>
    </w:p>
    <w:p w:rsidR="008A67BB" w:rsidRDefault="007955BA" w:rsidP="008A67BB">
      <w:pPr>
        <w:ind w:firstLine="567"/>
        <w:jc w:val="both"/>
        <w:rPr>
          <w:b/>
        </w:rPr>
      </w:pPr>
      <w:r>
        <w:rPr>
          <w:b/>
        </w:rPr>
        <w:lastRenderedPageBreak/>
        <w:t>5</w:t>
      </w:r>
      <w:r w:rsidRPr="00174B22">
        <w:rPr>
          <w:b/>
        </w:rPr>
        <w:t xml:space="preserve">. </w:t>
      </w:r>
      <w:r w:rsidRPr="007955BA">
        <w:rPr>
          <w:b/>
        </w:rPr>
        <w:t>Об установлении тарифов на тепловую энергию, теплоноситель</w:t>
      </w:r>
      <w:r>
        <w:rPr>
          <w:b/>
        </w:rPr>
        <w:t xml:space="preserve"> </w:t>
      </w:r>
      <w:r w:rsidRPr="007955BA">
        <w:rPr>
          <w:b/>
        </w:rPr>
        <w:t>и горячую воду, реализуемую на потребительском рынке г. Новокузнецка на 2018 год</w:t>
      </w:r>
      <w:r>
        <w:rPr>
          <w:b/>
        </w:rPr>
        <w:t>.</w:t>
      </w:r>
    </w:p>
    <w:p w:rsidR="008A67BB" w:rsidRDefault="008A67BB" w:rsidP="008A67BB">
      <w:pPr>
        <w:ind w:firstLine="567"/>
        <w:jc w:val="both"/>
      </w:pPr>
    </w:p>
    <w:p w:rsidR="00424397" w:rsidRPr="008A67BB" w:rsidRDefault="007955BA" w:rsidP="008A67BB">
      <w:pPr>
        <w:ind w:firstLine="567"/>
        <w:jc w:val="both"/>
        <w:rPr>
          <w:b/>
        </w:rPr>
      </w:pPr>
      <w:r w:rsidRPr="00174B22">
        <w:t xml:space="preserve">Докладчик </w:t>
      </w:r>
      <w:r>
        <w:rPr>
          <w:b/>
        </w:rPr>
        <w:t xml:space="preserve">Дюков А.В., </w:t>
      </w:r>
      <w:r w:rsidR="00424397">
        <w:t>огласил пояснительную записку:</w:t>
      </w:r>
    </w:p>
    <w:p w:rsidR="00424397" w:rsidRDefault="00424397" w:rsidP="00424397">
      <w:pPr>
        <w:spacing w:line="24" w:lineRule="atLeast"/>
        <w:jc w:val="both"/>
      </w:pPr>
    </w:p>
    <w:p w:rsidR="00424397" w:rsidRPr="00424397" w:rsidRDefault="00424397" w:rsidP="00424397">
      <w:pPr>
        <w:ind w:right="142" w:firstLine="709"/>
        <w:jc w:val="both"/>
        <w:rPr>
          <w:szCs w:val="28"/>
        </w:rPr>
      </w:pPr>
      <w:r w:rsidRPr="00424397">
        <w:rPr>
          <w:szCs w:val="28"/>
        </w:rPr>
        <w:t>Региональной энергетической комиссией Кемеровской области в связи с заявлением ООО «</w:t>
      </w:r>
      <w:proofErr w:type="spellStart"/>
      <w:r w:rsidRPr="00424397">
        <w:rPr>
          <w:szCs w:val="28"/>
        </w:rPr>
        <w:t>ЭнергоТранзит</w:t>
      </w:r>
      <w:proofErr w:type="spellEnd"/>
      <w:r w:rsidRPr="00424397">
        <w:rPr>
          <w:szCs w:val="28"/>
        </w:rPr>
        <w:t>» ИНН 5406603432 об установлении тарифов на тепловую энергию, теплоноситель и горячую воду на 2018 год было открыто тарифное дело № РЭК/173-ЭТр-2018 от 22.03.2018.</w:t>
      </w:r>
    </w:p>
    <w:p w:rsidR="00424397" w:rsidRPr="00424397" w:rsidRDefault="00424397" w:rsidP="00424397">
      <w:pPr>
        <w:ind w:right="142" w:firstLine="709"/>
        <w:jc w:val="both"/>
        <w:rPr>
          <w:szCs w:val="28"/>
        </w:rPr>
      </w:pPr>
      <w:r w:rsidRPr="00424397">
        <w:rPr>
          <w:szCs w:val="28"/>
        </w:rPr>
        <w:t>ООО «</w:t>
      </w:r>
      <w:proofErr w:type="spellStart"/>
      <w:r w:rsidRPr="00424397">
        <w:rPr>
          <w:szCs w:val="28"/>
        </w:rPr>
        <w:t>ЭнергоТранзит</w:t>
      </w:r>
      <w:proofErr w:type="spellEnd"/>
      <w:r w:rsidRPr="00424397">
        <w:rPr>
          <w:szCs w:val="28"/>
        </w:rPr>
        <w:t>» планирует приобретать тепловую энергию и теплоноситель с коллекторов у МКП «Центральная ТЭЦ» и реализовывать их конечным потребителям, присоединенным к сетям ООО «</w:t>
      </w:r>
      <w:proofErr w:type="spellStart"/>
      <w:r w:rsidRPr="00424397">
        <w:rPr>
          <w:szCs w:val="28"/>
        </w:rPr>
        <w:t>СибЭнерго</w:t>
      </w:r>
      <w:proofErr w:type="spellEnd"/>
      <w:r w:rsidRPr="00424397">
        <w:rPr>
          <w:szCs w:val="28"/>
        </w:rPr>
        <w:t>».</w:t>
      </w:r>
    </w:p>
    <w:p w:rsidR="00424397" w:rsidRPr="00424397" w:rsidRDefault="00424397" w:rsidP="00424397">
      <w:pPr>
        <w:ind w:right="142" w:firstLine="709"/>
        <w:jc w:val="both"/>
        <w:rPr>
          <w:szCs w:val="28"/>
        </w:rPr>
      </w:pPr>
      <w:r w:rsidRPr="00424397">
        <w:rPr>
          <w:szCs w:val="28"/>
        </w:rPr>
        <w:t xml:space="preserve">По состоянию на 15.05.2018 в РЭК Кемеровской области </w:t>
      </w:r>
      <w:r w:rsidRPr="00424397">
        <w:rPr>
          <w:szCs w:val="28"/>
        </w:rPr>
        <w:br/>
        <w:t xml:space="preserve">не представлена ни одна копия договора об осуществлении регулируемой деятельности, в соответствии с </w:t>
      </w:r>
      <w:proofErr w:type="spellStart"/>
      <w:r w:rsidRPr="00424397">
        <w:rPr>
          <w:szCs w:val="28"/>
        </w:rPr>
        <w:t>пп</w:t>
      </w:r>
      <w:proofErr w:type="spellEnd"/>
      <w:r w:rsidRPr="00424397">
        <w:rPr>
          <w:szCs w:val="28"/>
        </w:rPr>
        <w:t>. к) п. 16 Правил регулирования цен (тарифов) в сфере теплоснабжения, утвержденных постановлением Правительства РФ от 22.10.2012 № 1075 «О ценообразовании в сфере теплоснабжения».</w:t>
      </w:r>
    </w:p>
    <w:p w:rsidR="00424397" w:rsidRPr="00424397" w:rsidRDefault="00424397" w:rsidP="00424397">
      <w:pPr>
        <w:ind w:firstLine="567"/>
        <w:jc w:val="both"/>
        <w:rPr>
          <w:szCs w:val="28"/>
        </w:rPr>
      </w:pPr>
      <w:r w:rsidRPr="00424397">
        <w:rPr>
          <w:szCs w:val="28"/>
        </w:rPr>
        <w:t>В связи с вышеизложенным, экспертами РЭК Кемеровской области сделан вывод о невозможности установления ООО «</w:t>
      </w:r>
      <w:proofErr w:type="spellStart"/>
      <w:r w:rsidRPr="00424397">
        <w:rPr>
          <w:szCs w:val="28"/>
        </w:rPr>
        <w:t>ЭнергоТранзит</w:t>
      </w:r>
      <w:proofErr w:type="spellEnd"/>
      <w:r w:rsidRPr="00424397">
        <w:rPr>
          <w:szCs w:val="28"/>
        </w:rPr>
        <w:t>», в рамках открытого тарифного дела, тарифов на тепловую энергию и горячую воду, реализуемую на потребительском рынке г. Новокузнецка на 2018 год.</w:t>
      </w:r>
    </w:p>
    <w:p w:rsidR="007955BA" w:rsidRDefault="007955BA" w:rsidP="007955BA">
      <w:pPr>
        <w:ind w:firstLine="567"/>
        <w:jc w:val="both"/>
      </w:pPr>
    </w:p>
    <w:p w:rsidR="007955BA" w:rsidRDefault="007955BA" w:rsidP="007955BA">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7955BA" w:rsidRDefault="007955BA" w:rsidP="007955BA">
      <w:pPr>
        <w:pStyle w:val="affff0"/>
        <w:ind w:right="-1"/>
        <w:jc w:val="both"/>
        <w:rPr>
          <w:b w:val="0"/>
          <w:sz w:val="28"/>
          <w:szCs w:val="28"/>
        </w:rPr>
      </w:pPr>
    </w:p>
    <w:p w:rsidR="007955BA" w:rsidRDefault="00424397" w:rsidP="007955BA">
      <w:pPr>
        <w:ind w:firstLine="567"/>
        <w:jc w:val="both"/>
        <w:rPr>
          <w:b/>
        </w:rPr>
      </w:pPr>
      <w:r>
        <w:rPr>
          <w:b/>
        </w:rPr>
        <w:t>РЕШИЛО</w:t>
      </w:r>
      <w:r w:rsidR="007955BA">
        <w:rPr>
          <w:b/>
        </w:rPr>
        <w:t>:</w:t>
      </w:r>
    </w:p>
    <w:p w:rsidR="007955BA" w:rsidRDefault="007955BA" w:rsidP="007955BA">
      <w:pPr>
        <w:ind w:firstLine="567"/>
        <w:jc w:val="both"/>
        <w:rPr>
          <w:b/>
        </w:rPr>
      </w:pPr>
    </w:p>
    <w:p w:rsidR="007955BA" w:rsidRDefault="007955BA" w:rsidP="007955BA">
      <w:pPr>
        <w:ind w:firstLine="567"/>
        <w:jc w:val="both"/>
      </w:pPr>
      <w:r>
        <w:t>Согласиться с предложением докладчик</w:t>
      </w:r>
      <w:r w:rsidR="008A67BB">
        <w:t>а</w:t>
      </w:r>
    </w:p>
    <w:p w:rsidR="007955BA" w:rsidRDefault="007955BA" w:rsidP="007955BA">
      <w:pPr>
        <w:ind w:firstLine="567"/>
        <w:jc w:val="both"/>
        <w:rPr>
          <w:b/>
        </w:rPr>
      </w:pPr>
    </w:p>
    <w:p w:rsidR="007955BA" w:rsidRDefault="007955BA" w:rsidP="007955BA">
      <w:pPr>
        <w:ind w:firstLine="567"/>
        <w:jc w:val="both"/>
        <w:rPr>
          <w:b/>
        </w:rPr>
      </w:pPr>
      <w:r w:rsidRPr="00C07C4C">
        <w:rPr>
          <w:b/>
        </w:rPr>
        <w:t>Голосовали «ЗА» – единогласно</w:t>
      </w:r>
      <w:r>
        <w:rPr>
          <w:b/>
        </w:rPr>
        <w:t>.</w:t>
      </w:r>
    </w:p>
    <w:p w:rsidR="007955BA" w:rsidRDefault="007955BA" w:rsidP="00174B22">
      <w:pPr>
        <w:ind w:firstLine="567"/>
        <w:jc w:val="both"/>
        <w:rPr>
          <w:b/>
        </w:rPr>
      </w:pPr>
    </w:p>
    <w:p w:rsidR="001149B2" w:rsidRDefault="001149B2" w:rsidP="00672099">
      <w:pPr>
        <w:ind w:firstLine="567"/>
        <w:jc w:val="both"/>
      </w:pPr>
    </w:p>
    <w:p w:rsidR="00C53713" w:rsidRPr="00672099" w:rsidRDefault="00C53713" w:rsidP="00672099">
      <w:pPr>
        <w:ind w:firstLine="567"/>
        <w:jc w:val="both"/>
        <w:rPr>
          <w:b/>
        </w:rPr>
      </w:pPr>
      <w:r>
        <w:t>Члены Правления региональной энергетической комиссии Кемеровской области:</w:t>
      </w:r>
    </w:p>
    <w:p w:rsidR="00C53713" w:rsidRDefault="00C53713" w:rsidP="00C53713">
      <w:pPr>
        <w:jc w:val="both"/>
      </w:pPr>
    </w:p>
    <w:p w:rsidR="00411A36" w:rsidRDefault="00411A36" w:rsidP="00C53713">
      <w:pPr>
        <w:jc w:val="both"/>
      </w:pPr>
    </w:p>
    <w:p w:rsidR="00C53713" w:rsidRDefault="00C53713" w:rsidP="00C53713">
      <w:pPr>
        <w:ind w:firstLine="567"/>
        <w:jc w:val="both"/>
      </w:pPr>
      <w:r>
        <w:t>_____________________</w:t>
      </w:r>
      <w:r w:rsidR="000303EF" w:rsidRPr="000303EF">
        <w:t xml:space="preserve"> О.А. Чурсина</w:t>
      </w:r>
    </w:p>
    <w:p w:rsidR="00C53713" w:rsidRDefault="00C53713" w:rsidP="00C53713">
      <w:pPr>
        <w:ind w:firstLine="567"/>
        <w:jc w:val="both"/>
      </w:pPr>
    </w:p>
    <w:p w:rsidR="00C53713" w:rsidRDefault="00C53713" w:rsidP="00C53713">
      <w:pPr>
        <w:ind w:firstLine="567"/>
        <w:jc w:val="both"/>
      </w:pPr>
    </w:p>
    <w:p w:rsidR="000303EF" w:rsidRDefault="000303EF" w:rsidP="00C53713">
      <w:pPr>
        <w:ind w:firstLine="567"/>
        <w:jc w:val="both"/>
      </w:pPr>
      <w:r>
        <w:t>_____________________А.В. Дюков</w:t>
      </w:r>
    </w:p>
    <w:p w:rsidR="000303EF" w:rsidRDefault="000303EF" w:rsidP="00C53713">
      <w:pPr>
        <w:ind w:firstLine="567"/>
        <w:jc w:val="both"/>
      </w:pPr>
    </w:p>
    <w:p w:rsidR="000303EF" w:rsidRDefault="000303EF" w:rsidP="00C53713">
      <w:pPr>
        <w:ind w:firstLine="567"/>
        <w:jc w:val="both"/>
      </w:pPr>
    </w:p>
    <w:p w:rsidR="00C53713" w:rsidRDefault="00C53713" w:rsidP="00174B22">
      <w:pPr>
        <w:ind w:firstLine="567"/>
        <w:jc w:val="both"/>
      </w:pPr>
      <w:r>
        <w:t>_____________________</w:t>
      </w:r>
      <w:r w:rsidR="00174B22">
        <w:t>Э.Б. Гусельщиков</w:t>
      </w:r>
    </w:p>
    <w:p w:rsidR="00380BEC" w:rsidRDefault="00380BEC" w:rsidP="00174B22">
      <w:pPr>
        <w:ind w:firstLine="567"/>
        <w:jc w:val="both"/>
      </w:pPr>
    </w:p>
    <w:p w:rsidR="00380BEC" w:rsidRDefault="00380BEC" w:rsidP="00174B22">
      <w:pPr>
        <w:ind w:firstLine="567"/>
        <w:jc w:val="both"/>
      </w:pPr>
    </w:p>
    <w:p w:rsidR="00380BEC" w:rsidRDefault="00380BEC" w:rsidP="00174B22">
      <w:pPr>
        <w:ind w:firstLine="567"/>
        <w:jc w:val="both"/>
      </w:pPr>
      <w:r>
        <w:t xml:space="preserve">______________________ </w:t>
      </w:r>
      <w:proofErr w:type="spellStart"/>
      <w:r>
        <w:t>Кулебякина</w:t>
      </w:r>
      <w:proofErr w:type="spellEnd"/>
      <w:r>
        <w:t xml:space="preserve"> М.В.</w:t>
      </w:r>
    </w:p>
    <w:p w:rsidR="00C53713" w:rsidRDefault="00C53713" w:rsidP="00C53713">
      <w:pPr>
        <w:ind w:firstLine="567"/>
        <w:jc w:val="both"/>
      </w:pPr>
    </w:p>
    <w:p w:rsidR="00541046" w:rsidRDefault="00541046" w:rsidP="00C53713">
      <w:pPr>
        <w:ind w:firstLine="567"/>
        <w:jc w:val="both"/>
      </w:pPr>
    </w:p>
    <w:p w:rsidR="00174B22" w:rsidRDefault="00174B22" w:rsidP="00C53713">
      <w:pPr>
        <w:ind w:firstLine="567"/>
        <w:jc w:val="both"/>
      </w:pPr>
    </w:p>
    <w:p w:rsidR="00176905" w:rsidRDefault="00C53713" w:rsidP="00C53713">
      <w:pPr>
        <w:ind w:firstLine="567"/>
        <w:jc w:val="both"/>
        <w:sectPr w:rsidR="00176905" w:rsidSect="00044A01">
          <w:headerReference w:type="default" r:id="rId8"/>
          <w:pgSz w:w="11906" w:h="16838"/>
          <w:pgMar w:top="567" w:right="850" w:bottom="993" w:left="1701" w:header="426" w:footer="709" w:gutter="0"/>
          <w:cols w:space="708"/>
          <w:titlePg/>
          <w:docGrid w:linePitch="360"/>
        </w:sectPr>
      </w:pPr>
      <w:r>
        <w:t>Секретарь заседания: ____________________ К.С. Юхневич</w:t>
      </w:r>
    </w:p>
    <w:p w:rsidR="00C53713" w:rsidRDefault="00176905" w:rsidP="003671BD">
      <w:pPr>
        <w:ind w:firstLine="5245"/>
        <w:jc w:val="both"/>
      </w:pPr>
      <w:r>
        <w:lastRenderedPageBreak/>
        <w:t xml:space="preserve">Приложение № 1 к </w:t>
      </w:r>
      <w:r w:rsidR="003671BD">
        <w:t>протоколу № 2</w:t>
      </w:r>
      <w:r w:rsidR="00380BEC">
        <w:t>5</w:t>
      </w:r>
    </w:p>
    <w:p w:rsidR="003671BD" w:rsidRDefault="003671BD" w:rsidP="003671BD">
      <w:pPr>
        <w:ind w:firstLine="5245"/>
        <w:jc w:val="both"/>
      </w:pPr>
      <w:r>
        <w:t>заседания Правления региональной</w:t>
      </w:r>
    </w:p>
    <w:p w:rsidR="003671BD" w:rsidRDefault="003671BD" w:rsidP="003671BD">
      <w:pPr>
        <w:ind w:firstLine="5245"/>
        <w:jc w:val="both"/>
      </w:pPr>
      <w:r>
        <w:t>энергетической комиссии Кемеровской</w:t>
      </w:r>
    </w:p>
    <w:p w:rsidR="003671BD" w:rsidRDefault="003671BD" w:rsidP="003671BD">
      <w:pPr>
        <w:ind w:firstLine="5245"/>
        <w:jc w:val="both"/>
      </w:pPr>
      <w:r>
        <w:t xml:space="preserve">области от </w:t>
      </w:r>
      <w:r w:rsidR="00380BEC">
        <w:t>15</w:t>
      </w:r>
      <w:r>
        <w:t>.05.2018</w:t>
      </w:r>
    </w:p>
    <w:p w:rsidR="00FD0230" w:rsidRDefault="00FD0230" w:rsidP="00380BEC">
      <w:pPr>
        <w:jc w:val="both"/>
      </w:pPr>
    </w:p>
    <w:p w:rsidR="00380BEC" w:rsidRPr="00380BEC" w:rsidRDefault="00380BEC" w:rsidP="00380BEC">
      <w:pPr>
        <w:spacing w:line="276" w:lineRule="auto"/>
        <w:jc w:val="center"/>
        <w:rPr>
          <w:b/>
          <w:szCs w:val="28"/>
        </w:rPr>
      </w:pPr>
      <w:r w:rsidRPr="00380BEC">
        <w:rPr>
          <w:b/>
          <w:szCs w:val="28"/>
        </w:rPr>
        <w:t>Экспертное заключение</w:t>
      </w:r>
    </w:p>
    <w:p w:rsidR="00380BEC" w:rsidRPr="00380BEC" w:rsidRDefault="00380BEC" w:rsidP="00380BEC">
      <w:pPr>
        <w:spacing w:line="276" w:lineRule="auto"/>
        <w:jc w:val="center"/>
        <w:rPr>
          <w:b/>
          <w:szCs w:val="28"/>
        </w:rPr>
      </w:pPr>
      <w:r w:rsidRPr="00380BEC">
        <w:rPr>
          <w:b/>
          <w:szCs w:val="28"/>
        </w:rPr>
        <w:t>региональной энергетической комиссии Кемеровской области</w:t>
      </w:r>
    </w:p>
    <w:p w:rsidR="00380BEC" w:rsidRPr="00380BEC" w:rsidRDefault="00380BEC" w:rsidP="00380BEC">
      <w:pPr>
        <w:spacing w:line="276" w:lineRule="auto"/>
        <w:jc w:val="center"/>
        <w:rPr>
          <w:szCs w:val="28"/>
        </w:rPr>
      </w:pPr>
      <w:r w:rsidRPr="00380BEC">
        <w:rPr>
          <w:szCs w:val="28"/>
        </w:rPr>
        <w:t xml:space="preserve">по установлению платы за технологическое присоединение к электрическим сетям </w:t>
      </w:r>
      <w:r w:rsidR="00F56359">
        <w:rPr>
          <w:szCs w:val="28"/>
        </w:rPr>
        <w:br/>
      </w:r>
      <w:r w:rsidRPr="00380BEC">
        <w:rPr>
          <w:szCs w:val="28"/>
        </w:rPr>
        <w:t xml:space="preserve">ООО «ОЭСК» энергопринимающих устройств ОАО «Поляны» (увеличение максимальной мощности на 1 900 кВт), КТПн-6/0,4 </w:t>
      </w:r>
      <w:proofErr w:type="spellStart"/>
      <w:r w:rsidRPr="00380BEC">
        <w:rPr>
          <w:szCs w:val="28"/>
        </w:rPr>
        <w:t>кВ</w:t>
      </w:r>
      <w:proofErr w:type="spellEnd"/>
      <w:r w:rsidRPr="00380BEC">
        <w:rPr>
          <w:szCs w:val="28"/>
        </w:rPr>
        <w:t xml:space="preserve"> 2×2000 </w:t>
      </w:r>
      <w:proofErr w:type="spellStart"/>
      <w:r w:rsidRPr="00380BEC">
        <w:rPr>
          <w:szCs w:val="28"/>
        </w:rPr>
        <w:t>кВА</w:t>
      </w:r>
      <w:proofErr w:type="spellEnd"/>
      <w:r w:rsidRPr="00380BEC">
        <w:rPr>
          <w:szCs w:val="28"/>
        </w:rPr>
        <w:t xml:space="preserve"> для электроснабжения центральной обогатительной фабрики «</w:t>
      </w:r>
      <w:proofErr w:type="spellStart"/>
      <w:r w:rsidRPr="00380BEC">
        <w:rPr>
          <w:szCs w:val="28"/>
        </w:rPr>
        <w:t>Краснокаменская</w:t>
      </w:r>
      <w:proofErr w:type="spellEnd"/>
      <w:r w:rsidRPr="00380BEC">
        <w:rPr>
          <w:szCs w:val="28"/>
        </w:rPr>
        <w:t>» (Кемеровская обл., г. Киселевск, ул. Стандартная, д. 1А) по индивидуальному проекту.</w:t>
      </w:r>
    </w:p>
    <w:p w:rsidR="00380BEC" w:rsidRPr="00380BEC" w:rsidRDefault="00380BEC" w:rsidP="00380BEC">
      <w:pPr>
        <w:spacing w:line="276" w:lineRule="auto"/>
        <w:jc w:val="center"/>
        <w:rPr>
          <w:szCs w:val="28"/>
        </w:rPr>
      </w:pPr>
    </w:p>
    <w:p w:rsidR="00380BEC" w:rsidRPr="00380BEC" w:rsidRDefault="00380BEC" w:rsidP="00380BEC">
      <w:pPr>
        <w:spacing w:line="276" w:lineRule="auto"/>
        <w:ind w:firstLine="709"/>
        <w:jc w:val="both"/>
        <w:rPr>
          <w:szCs w:val="28"/>
        </w:rPr>
      </w:pPr>
      <w:r w:rsidRPr="00380BEC">
        <w:rPr>
          <w:szCs w:val="28"/>
        </w:rPr>
        <w:t>Нормативно-методическая основа проведения анализа материалов по расчету платы за технологическое присоединение к электрическим сетям ООО «ОЭСК» энергопринимающих устройств ОАО «Поляны» по индивидуальному проекту</w:t>
      </w:r>
      <w:r w:rsidRPr="00380BEC">
        <w:rPr>
          <w:b/>
          <w:szCs w:val="28"/>
        </w:rPr>
        <w:t xml:space="preserve"> </w:t>
      </w:r>
      <w:r w:rsidRPr="00380BEC">
        <w:rPr>
          <w:szCs w:val="28"/>
        </w:rPr>
        <w:t>на 2018 год:</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zCs w:val="28"/>
          <w:lang w:eastAsia="en-US"/>
        </w:rPr>
      </w:pPr>
      <w:r w:rsidRPr="00380BEC">
        <w:rPr>
          <w:rFonts w:eastAsia="Calibri"/>
          <w:szCs w:val="28"/>
          <w:lang w:eastAsia="en-US"/>
        </w:rPr>
        <w:t>Гражданский кодекс Российской Федерации;</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zCs w:val="28"/>
          <w:lang w:eastAsia="en-US"/>
        </w:rPr>
      </w:pPr>
      <w:r w:rsidRPr="00380BEC">
        <w:rPr>
          <w:rFonts w:eastAsia="Calibri"/>
          <w:szCs w:val="28"/>
          <w:lang w:eastAsia="en-US"/>
        </w:rPr>
        <w:t>Налоговый кодекс Российской Федерации (в дальнейшем НК РФ);</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zCs w:val="28"/>
          <w:lang w:eastAsia="en-US"/>
        </w:rPr>
      </w:pPr>
      <w:r w:rsidRPr="00380BEC">
        <w:rPr>
          <w:rFonts w:eastAsia="Calibri"/>
          <w:szCs w:val="28"/>
          <w:lang w:eastAsia="en-US"/>
        </w:rPr>
        <w:t>Трудовой Кодекс Российской Федерации (в дальнейшем ТК РФ);</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pacing w:val="-5"/>
          <w:szCs w:val="28"/>
          <w:lang w:eastAsia="en-US"/>
        </w:rPr>
      </w:pPr>
      <w:r w:rsidRPr="00380BEC">
        <w:rPr>
          <w:rFonts w:eastAsia="Calibri"/>
          <w:spacing w:val="-5"/>
          <w:szCs w:val="28"/>
          <w:lang w:eastAsia="en-US"/>
        </w:rPr>
        <w:t>Федеральный Закон от 26.03.2003 № 35-ФЗ «Об электроэнергетике»;</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zCs w:val="28"/>
          <w:lang w:eastAsia="en-US"/>
        </w:rPr>
      </w:pPr>
      <w:r w:rsidRPr="00380BEC">
        <w:rPr>
          <w:rFonts w:eastAsia="Calibri"/>
          <w:spacing w:val="-5"/>
          <w:szCs w:val="28"/>
          <w:lang w:eastAsia="en-US"/>
        </w:rPr>
        <w:t xml:space="preserve">Федеральный Закон </w:t>
      </w:r>
      <w:r w:rsidRPr="00380BEC">
        <w:rPr>
          <w:rFonts w:eastAsia="Calibri"/>
          <w:spacing w:val="-7"/>
          <w:szCs w:val="28"/>
          <w:lang w:eastAsia="en-US"/>
        </w:rPr>
        <w:t>от 17.08.1995 № 147-ФЗ «О естественных монополиях»;</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zCs w:val="28"/>
          <w:lang w:eastAsia="en-US"/>
        </w:rPr>
      </w:pPr>
      <w:r w:rsidRPr="00380BEC">
        <w:rPr>
          <w:rFonts w:eastAsia="Calibri"/>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color w:val="000000"/>
          <w:szCs w:val="28"/>
          <w:lang w:eastAsia="en-US"/>
        </w:rPr>
      </w:pPr>
      <w:r w:rsidRPr="00380BEC">
        <w:rPr>
          <w:rFonts w:eastAsia="Calibri"/>
          <w:color w:val="000000"/>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zCs w:val="28"/>
          <w:lang w:eastAsia="en-US"/>
        </w:rPr>
      </w:pPr>
      <w:r w:rsidRPr="00380BEC">
        <w:rPr>
          <w:rFonts w:eastAsia="Calibri"/>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zCs w:val="28"/>
          <w:lang w:eastAsia="en-US"/>
        </w:rPr>
      </w:pPr>
      <w:r w:rsidRPr="00380BEC">
        <w:rPr>
          <w:rFonts w:eastAsia="Calibri"/>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rsidR="00380BEC" w:rsidRPr="00380BEC" w:rsidRDefault="00380BEC" w:rsidP="00380BEC">
      <w:pPr>
        <w:numPr>
          <w:ilvl w:val="0"/>
          <w:numId w:val="14"/>
        </w:numPr>
        <w:tabs>
          <w:tab w:val="left" w:pos="0"/>
          <w:tab w:val="left" w:pos="851"/>
        </w:tabs>
        <w:spacing w:after="200" w:line="276" w:lineRule="auto"/>
        <w:ind w:firstLine="709"/>
        <w:jc w:val="both"/>
        <w:rPr>
          <w:rFonts w:eastAsia="Calibri"/>
          <w:szCs w:val="28"/>
          <w:lang w:eastAsia="en-US"/>
        </w:rPr>
      </w:pPr>
      <w:r w:rsidRPr="00380BEC">
        <w:rPr>
          <w:rFonts w:eastAsia="Calibri"/>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380BEC" w:rsidRDefault="00380BEC" w:rsidP="00380BEC">
      <w:pPr>
        <w:tabs>
          <w:tab w:val="left" w:pos="0"/>
          <w:tab w:val="left" w:pos="851"/>
        </w:tabs>
        <w:spacing w:line="276" w:lineRule="auto"/>
        <w:ind w:left="567" w:firstLine="142"/>
        <w:jc w:val="both"/>
        <w:rPr>
          <w:rFonts w:eastAsia="Calibri"/>
          <w:szCs w:val="28"/>
          <w:lang w:eastAsia="en-US"/>
        </w:rPr>
      </w:pPr>
      <w:r w:rsidRPr="00380BEC">
        <w:rPr>
          <w:rFonts w:eastAsia="Calibri"/>
          <w:szCs w:val="28"/>
          <w:lang w:eastAsia="en-US"/>
        </w:rPr>
        <w:t>Вся нормативная база рассмотрена с учетом всех изменений.</w:t>
      </w:r>
    </w:p>
    <w:p w:rsidR="00831C30" w:rsidRPr="00380BEC" w:rsidRDefault="00831C30" w:rsidP="00380BEC">
      <w:pPr>
        <w:tabs>
          <w:tab w:val="left" w:pos="0"/>
          <w:tab w:val="left" w:pos="851"/>
        </w:tabs>
        <w:spacing w:line="276" w:lineRule="auto"/>
        <w:ind w:left="567" w:firstLine="142"/>
        <w:jc w:val="both"/>
        <w:rPr>
          <w:rFonts w:eastAsia="Calibri"/>
          <w:szCs w:val="28"/>
          <w:lang w:eastAsia="en-US"/>
        </w:rPr>
      </w:pPr>
    </w:p>
    <w:p w:rsidR="00380BEC" w:rsidRPr="00380BEC" w:rsidRDefault="00380BEC" w:rsidP="00380BEC">
      <w:pPr>
        <w:spacing w:line="276" w:lineRule="auto"/>
        <w:ind w:firstLine="709"/>
        <w:jc w:val="both"/>
        <w:rPr>
          <w:szCs w:val="28"/>
        </w:rPr>
      </w:pPr>
      <w:r w:rsidRPr="00380BEC">
        <w:rPr>
          <w:szCs w:val="28"/>
        </w:rPr>
        <w:t xml:space="preserve">Техническим экспертом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 исходил из того, что </w:t>
      </w:r>
      <w:r w:rsidRPr="00380BEC">
        <w:rPr>
          <w:szCs w:val="28"/>
        </w:rPr>
        <w:lastRenderedPageBreak/>
        <w:t>представленная Обществом информация является достоверной. Ответственность за достоверность информации несет руководитель предприятия.</w:t>
      </w:r>
    </w:p>
    <w:p w:rsidR="00380BEC" w:rsidRPr="00380BEC" w:rsidRDefault="00380BEC" w:rsidP="00380BEC">
      <w:pPr>
        <w:spacing w:line="276" w:lineRule="auto"/>
        <w:jc w:val="center"/>
        <w:rPr>
          <w:b/>
          <w:szCs w:val="28"/>
        </w:rPr>
      </w:pPr>
    </w:p>
    <w:p w:rsidR="00380BEC" w:rsidRPr="00380BEC" w:rsidRDefault="00380BEC" w:rsidP="00380BEC">
      <w:pPr>
        <w:spacing w:line="276" w:lineRule="auto"/>
        <w:jc w:val="center"/>
        <w:rPr>
          <w:b/>
          <w:szCs w:val="28"/>
        </w:rPr>
      </w:pPr>
      <w:r w:rsidRPr="00380BEC">
        <w:rPr>
          <w:b/>
          <w:szCs w:val="28"/>
        </w:rPr>
        <w:t>Анализ заявки на технологическое присоединение</w:t>
      </w:r>
    </w:p>
    <w:p w:rsidR="00380BEC" w:rsidRPr="00380BEC" w:rsidRDefault="00380BEC" w:rsidP="00380BEC">
      <w:pPr>
        <w:spacing w:line="276" w:lineRule="auto"/>
        <w:jc w:val="center"/>
        <w:rPr>
          <w:b/>
          <w:szCs w:val="28"/>
        </w:rPr>
      </w:pPr>
    </w:p>
    <w:p w:rsidR="00380BEC" w:rsidRPr="00380BEC" w:rsidRDefault="00380BEC" w:rsidP="00380BEC">
      <w:pPr>
        <w:spacing w:line="276" w:lineRule="auto"/>
        <w:ind w:firstLine="709"/>
        <w:jc w:val="both"/>
        <w:rPr>
          <w:szCs w:val="28"/>
        </w:rPr>
      </w:pPr>
      <w:r w:rsidRPr="00380BEC">
        <w:rPr>
          <w:szCs w:val="28"/>
        </w:rPr>
        <w:t xml:space="preserve">ОАО «Поляны» подало в адрес ООО «ОЭСК» заявку на технологическое присоединение энергопринимающих устройств КТПн-6/0,4 </w:t>
      </w:r>
      <w:proofErr w:type="spellStart"/>
      <w:r w:rsidRPr="00380BEC">
        <w:rPr>
          <w:szCs w:val="28"/>
        </w:rPr>
        <w:t>кВ</w:t>
      </w:r>
      <w:proofErr w:type="spellEnd"/>
      <w:r w:rsidRPr="00380BEC">
        <w:rPr>
          <w:szCs w:val="28"/>
        </w:rPr>
        <w:t xml:space="preserve"> 2×2000 </w:t>
      </w:r>
      <w:proofErr w:type="spellStart"/>
      <w:r w:rsidRPr="00380BEC">
        <w:rPr>
          <w:szCs w:val="28"/>
        </w:rPr>
        <w:t>кВА</w:t>
      </w:r>
      <w:proofErr w:type="spellEnd"/>
      <w:r w:rsidRPr="00380BEC">
        <w:rPr>
          <w:szCs w:val="28"/>
        </w:rPr>
        <w:t xml:space="preserve"> для электроснабжения центральной обогатительной фабрики «</w:t>
      </w:r>
      <w:proofErr w:type="spellStart"/>
      <w:r w:rsidRPr="00380BEC">
        <w:rPr>
          <w:szCs w:val="28"/>
        </w:rPr>
        <w:t>Краснокаменская</w:t>
      </w:r>
      <w:proofErr w:type="spellEnd"/>
      <w:r w:rsidRPr="00380BEC">
        <w:rPr>
          <w:szCs w:val="28"/>
        </w:rPr>
        <w:t>».</w:t>
      </w:r>
    </w:p>
    <w:p w:rsidR="00380BEC" w:rsidRPr="00380BEC" w:rsidRDefault="00380BEC" w:rsidP="00380BEC">
      <w:pPr>
        <w:spacing w:line="276" w:lineRule="auto"/>
        <w:ind w:firstLine="709"/>
        <w:jc w:val="both"/>
        <w:rPr>
          <w:szCs w:val="28"/>
        </w:rPr>
      </w:pPr>
      <w:r w:rsidRPr="00380BEC">
        <w:rPr>
          <w:szCs w:val="28"/>
        </w:rPr>
        <w:t>В соответствии с заявкой:</w:t>
      </w:r>
    </w:p>
    <w:p w:rsidR="00380BEC" w:rsidRPr="00380BEC" w:rsidRDefault="00380BEC" w:rsidP="00380BEC">
      <w:pPr>
        <w:numPr>
          <w:ilvl w:val="0"/>
          <w:numId w:val="16"/>
        </w:numPr>
        <w:spacing w:after="200" w:line="276" w:lineRule="auto"/>
        <w:ind w:left="1429"/>
        <w:jc w:val="both"/>
        <w:rPr>
          <w:szCs w:val="28"/>
        </w:rPr>
      </w:pPr>
      <w:r w:rsidRPr="00380BEC">
        <w:rPr>
          <w:szCs w:val="28"/>
        </w:rPr>
        <w:t>Местонахождение (адрес) энергопринимающих устройств</w:t>
      </w:r>
      <w:r w:rsidRPr="00380BEC">
        <w:rPr>
          <w:rFonts w:ascii="Calibri" w:eastAsia="Calibri" w:hAnsi="Calibri"/>
          <w:szCs w:val="28"/>
          <w:lang w:eastAsia="en-US"/>
        </w:rPr>
        <w:t xml:space="preserve"> </w:t>
      </w:r>
      <w:r w:rsidRPr="00380BEC">
        <w:rPr>
          <w:szCs w:val="28"/>
        </w:rPr>
        <w:t>–</w:t>
      </w:r>
      <w:r w:rsidRPr="00380BEC">
        <w:rPr>
          <w:rFonts w:ascii="Calibri" w:eastAsia="Calibri" w:hAnsi="Calibri"/>
          <w:szCs w:val="28"/>
          <w:lang w:eastAsia="en-US"/>
        </w:rPr>
        <w:t xml:space="preserve"> </w:t>
      </w:r>
      <w:r w:rsidRPr="00380BEC">
        <w:rPr>
          <w:szCs w:val="28"/>
        </w:rPr>
        <w:t>Кемеровская обл., г. Киселевск, ул. Стандартная, д. 1А.</w:t>
      </w:r>
    </w:p>
    <w:p w:rsidR="00380BEC" w:rsidRPr="00380BEC" w:rsidRDefault="00380BEC" w:rsidP="00380BEC">
      <w:pPr>
        <w:numPr>
          <w:ilvl w:val="0"/>
          <w:numId w:val="16"/>
        </w:numPr>
        <w:spacing w:after="200" w:line="276" w:lineRule="auto"/>
        <w:ind w:left="1429"/>
        <w:jc w:val="both"/>
        <w:rPr>
          <w:szCs w:val="28"/>
        </w:rPr>
      </w:pPr>
      <w:r w:rsidRPr="00380BEC">
        <w:rPr>
          <w:szCs w:val="28"/>
        </w:rPr>
        <w:t>Максимальная мощность – 1 900 кВт. Ранее присоединенная максимальная мощность – 2 300 кВт. Общая (присоединяемая и ранее присоединенная) максимальная мощность – 4 200 кВт.</w:t>
      </w:r>
    </w:p>
    <w:p w:rsidR="00380BEC" w:rsidRPr="00380BEC" w:rsidRDefault="00380BEC" w:rsidP="00380BEC">
      <w:pPr>
        <w:numPr>
          <w:ilvl w:val="0"/>
          <w:numId w:val="16"/>
        </w:numPr>
        <w:spacing w:after="200" w:line="276" w:lineRule="auto"/>
        <w:ind w:left="1429"/>
        <w:jc w:val="both"/>
        <w:rPr>
          <w:szCs w:val="28"/>
        </w:rPr>
      </w:pPr>
      <w:r w:rsidRPr="00380BEC">
        <w:rPr>
          <w:szCs w:val="28"/>
        </w:rPr>
        <w:t xml:space="preserve">Уровень напряжения – 6 </w:t>
      </w:r>
      <w:proofErr w:type="spellStart"/>
      <w:r w:rsidRPr="00380BEC">
        <w:rPr>
          <w:szCs w:val="28"/>
        </w:rPr>
        <w:t>кВ.</w:t>
      </w:r>
      <w:proofErr w:type="spellEnd"/>
    </w:p>
    <w:p w:rsidR="00380BEC" w:rsidRPr="00380BEC" w:rsidRDefault="00380BEC" w:rsidP="00380BEC">
      <w:pPr>
        <w:numPr>
          <w:ilvl w:val="0"/>
          <w:numId w:val="16"/>
        </w:numPr>
        <w:spacing w:after="200" w:line="276" w:lineRule="auto"/>
        <w:ind w:left="1429"/>
        <w:jc w:val="both"/>
        <w:rPr>
          <w:szCs w:val="28"/>
        </w:rPr>
      </w:pPr>
      <w:r w:rsidRPr="00380BEC">
        <w:rPr>
          <w:szCs w:val="28"/>
        </w:rPr>
        <w:t>Категория надежности электроснабжения – 2.</w:t>
      </w:r>
    </w:p>
    <w:p w:rsidR="00380BEC" w:rsidRPr="00380BEC" w:rsidRDefault="00380BEC" w:rsidP="00380BEC">
      <w:pPr>
        <w:numPr>
          <w:ilvl w:val="0"/>
          <w:numId w:val="16"/>
        </w:numPr>
        <w:spacing w:after="200" w:line="276" w:lineRule="auto"/>
        <w:ind w:left="1429"/>
        <w:jc w:val="both"/>
        <w:rPr>
          <w:szCs w:val="28"/>
        </w:rPr>
      </w:pPr>
      <w:r w:rsidRPr="00380BEC">
        <w:rPr>
          <w:szCs w:val="28"/>
        </w:rPr>
        <w:t>Планируемый срок ввода энергопринимающих устройств в эксплуатацию – июнь 2018 года.</w:t>
      </w:r>
    </w:p>
    <w:p w:rsidR="00380BEC" w:rsidRPr="00380BEC" w:rsidRDefault="00380BEC" w:rsidP="00380BEC">
      <w:pPr>
        <w:spacing w:line="276" w:lineRule="auto"/>
        <w:jc w:val="center"/>
        <w:rPr>
          <w:b/>
          <w:szCs w:val="28"/>
        </w:rPr>
      </w:pPr>
    </w:p>
    <w:p w:rsidR="00380BEC" w:rsidRPr="00380BEC" w:rsidRDefault="00380BEC" w:rsidP="00380BEC">
      <w:pPr>
        <w:spacing w:line="276" w:lineRule="auto"/>
        <w:jc w:val="center"/>
        <w:rPr>
          <w:b/>
          <w:szCs w:val="28"/>
        </w:rPr>
      </w:pPr>
      <w:r w:rsidRPr="00380BEC">
        <w:rPr>
          <w:b/>
          <w:szCs w:val="28"/>
        </w:rPr>
        <w:t>Обоснование возможности (отсутствия возможности) установления платы за технологическое присоединение по индивидуальному проекту</w:t>
      </w:r>
    </w:p>
    <w:p w:rsidR="00380BEC" w:rsidRPr="00380BEC" w:rsidRDefault="00380BEC" w:rsidP="00380BEC">
      <w:pPr>
        <w:spacing w:line="276" w:lineRule="auto"/>
        <w:jc w:val="center"/>
        <w:rPr>
          <w:b/>
          <w:szCs w:val="28"/>
        </w:rPr>
      </w:pPr>
    </w:p>
    <w:p w:rsidR="00380BEC" w:rsidRPr="00380BEC" w:rsidRDefault="00380BEC" w:rsidP="00380BEC">
      <w:pPr>
        <w:spacing w:line="276" w:lineRule="auto"/>
        <w:ind w:firstLine="709"/>
        <w:jc w:val="both"/>
        <w:rPr>
          <w:szCs w:val="28"/>
        </w:rPr>
      </w:pPr>
      <w:r w:rsidRPr="00380BEC">
        <w:rPr>
          <w:szCs w:val="28"/>
        </w:rPr>
        <w:t>В соответствии с п.28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rsidR="00380BEC" w:rsidRPr="00380BEC" w:rsidRDefault="00380BEC" w:rsidP="00380BEC">
      <w:pPr>
        <w:numPr>
          <w:ilvl w:val="0"/>
          <w:numId w:val="15"/>
        </w:numPr>
        <w:spacing w:after="200" w:line="276" w:lineRule="auto"/>
        <w:ind w:left="709" w:hanging="284"/>
        <w:jc w:val="both"/>
        <w:rPr>
          <w:szCs w:val="28"/>
        </w:rPr>
      </w:pPr>
      <w:r w:rsidRPr="00380BEC">
        <w:rPr>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380BEC" w:rsidRPr="00380BEC" w:rsidRDefault="00380BEC" w:rsidP="00380BEC">
      <w:pPr>
        <w:numPr>
          <w:ilvl w:val="0"/>
          <w:numId w:val="15"/>
        </w:numPr>
        <w:spacing w:after="200" w:line="276" w:lineRule="auto"/>
        <w:ind w:left="709" w:hanging="284"/>
        <w:jc w:val="both"/>
        <w:rPr>
          <w:szCs w:val="28"/>
        </w:rPr>
      </w:pPr>
      <w:r w:rsidRPr="00380BEC">
        <w:rPr>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380BEC" w:rsidRPr="00380BEC" w:rsidRDefault="00380BEC" w:rsidP="00380BEC">
      <w:pPr>
        <w:numPr>
          <w:ilvl w:val="0"/>
          <w:numId w:val="15"/>
        </w:numPr>
        <w:spacing w:after="200" w:line="276" w:lineRule="auto"/>
        <w:ind w:left="709" w:hanging="284"/>
        <w:jc w:val="both"/>
        <w:rPr>
          <w:szCs w:val="28"/>
        </w:rPr>
      </w:pPr>
      <w:r w:rsidRPr="00380BEC">
        <w:rPr>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380BEC" w:rsidRPr="00380BEC" w:rsidRDefault="00380BEC" w:rsidP="00380BEC">
      <w:pPr>
        <w:spacing w:line="276" w:lineRule="auto"/>
        <w:ind w:firstLine="709"/>
        <w:jc w:val="both"/>
        <w:rPr>
          <w:szCs w:val="28"/>
        </w:rPr>
      </w:pPr>
      <w:r w:rsidRPr="00380BEC">
        <w:rPr>
          <w:szCs w:val="28"/>
        </w:rPr>
        <w:lastRenderedPageBreak/>
        <w:t>В случае несоблюдения любого из указанных критериев считается, что техническая возможность технологического присоединения отсутствует.</w:t>
      </w:r>
    </w:p>
    <w:p w:rsidR="00380BEC" w:rsidRPr="00380BEC" w:rsidRDefault="00380BEC" w:rsidP="00380BEC">
      <w:pPr>
        <w:spacing w:line="276" w:lineRule="auto"/>
        <w:ind w:firstLine="709"/>
        <w:jc w:val="both"/>
        <w:rPr>
          <w:szCs w:val="28"/>
        </w:rPr>
      </w:pPr>
      <w:r w:rsidRPr="00380BEC">
        <w:rPr>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rsidR="00380BEC" w:rsidRPr="00380BEC" w:rsidRDefault="00380BEC" w:rsidP="00380BEC">
      <w:pPr>
        <w:spacing w:line="276" w:lineRule="auto"/>
        <w:ind w:firstLine="709"/>
        <w:jc w:val="both"/>
        <w:rPr>
          <w:szCs w:val="28"/>
        </w:rPr>
      </w:pPr>
      <w:r w:rsidRPr="00380BEC">
        <w:rPr>
          <w:szCs w:val="28"/>
        </w:rPr>
        <w:t xml:space="preserve">Согласно представленным материалам, при увеличении мощности потребителей ПС 35/6 №13 «Шахта </w:t>
      </w:r>
      <w:proofErr w:type="spellStart"/>
      <w:r w:rsidRPr="00380BEC">
        <w:rPr>
          <w:szCs w:val="28"/>
        </w:rPr>
        <w:t>Краснокаменская</w:t>
      </w:r>
      <w:proofErr w:type="spellEnd"/>
      <w:r w:rsidRPr="00380BEC">
        <w:rPr>
          <w:szCs w:val="28"/>
        </w:rPr>
        <w:t>» на 1 900 кВт, максимальная мощность по отходящим присоединениям превысит максимальную мощность по вводным присоединениям. Документы, подтверждающие обращение в вышестоящую электросетевую организацию, прилагаются.</w:t>
      </w:r>
    </w:p>
    <w:p w:rsidR="00380BEC" w:rsidRPr="00380BEC" w:rsidRDefault="00380BEC" w:rsidP="00380BEC">
      <w:pPr>
        <w:spacing w:line="276" w:lineRule="auto"/>
        <w:ind w:firstLine="709"/>
        <w:jc w:val="both"/>
        <w:rPr>
          <w:szCs w:val="28"/>
        </w:rPr>
      </w:pPr>
      <w:r w:rsidRPr="00380BEC">
        <w:rPr>
          <w:szCs w:val="28"/>
        </w:rPr>
        <w:t>Учитывая вышеизложенное, в соответствии с п.28б) и п.32 Правил отсутствует техническая возможность на присоединение энергопринимающих устройств ОАО «Поляны» мощностью 1 900 кВт к электрическим сетям ООО «ОЭСК».</w:t>
      </w:r>
    </w:p>
    <w:p w:rsidR="00380BEC" w:rsidRPr="00380BEC" w:rsidRDefault="00380BEC" w:rsidP="00380BEC">
      <w:pPr>
        <w:spacing w:line="276" w:lineRule="auto"/>
        <w:ind w:firstLine="709"/>
        <w:jc w:val="both"/>
        <w:rPr>
          <w:szCs w:val="28"/>
        </w:rPr>
      </w:pPr>
      <w:r w:rsidRPr="00380BEC">
        <w:rPr>
          <w:szCs w:val="28"/>
        </w:rPr>
        <w:t>Таким образом, исходя из документов, представленных ООО «ОЭСК», можно сделать вывод о возможности установления платы за технологическое присоединение по индивидуальному проекту.</w:t>
      </w:r>
    </w:p>
    <w:p w:rsidR="00380BEC" w:rsidRPr="00380BEC" w:rsidRDefault="00380BEC" w:rsidP="00380BEC">
      <w:pPr>
        <w:spacing w:line="276" w:lineRule="auto"/>
        <w:ind w:firstLine="709"/>
        <w:jc w:val="both"/>
        <w:rPr>
          <w:szCs w:val="28"/>
        </w:rPr>
      </w:pPr>
      <w:r w:rsidRPr="00380BEC">
        <w:rPr>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rsidR="00380BEC" w:rsidRPr="00380BEC" w:rsidRDefault="00380BEC" w:rsidP="00380BEC">
      <w:pPr>
        <w:spacing w:line="276" w:lineRule="auto"/>
        <w:jc w:val="center"/>
        <w:rPr>
          <w:i/>
          <w:szCs w:val="28"/>
        </w:rPr>
      </w:pPr>
      <w:r w:rsidRPr="00380BEC">
        <w:rPr>
          <w:i/>
          <w:szCs w:val="28"/>
        </w:rPr>
        <w:t>ПТП = Р + Р</w:t>
      </w:r>
      <w:r w:rsidRPr="00380BEC">
        <w:rPr>
          <w:i/>
          <w:szCs w:val="28"/>
          <w:vertAlign w:val="subscript"/>
        </w:rPr>
        <w:t>И</w:t>
      </w:r>
      <w:r w:rsidRPr="00380BEC">
        <w:rPr>
          <w:i/>
          <w:szCs w:val="28"/>
        </w:rPr>
        <w:t xml:space="preserve"> + Р</w:t>
      </w:r>
      <w:r w:rsidRPr="00380BEC">
        <w:rPr>
          <w:i/>
          <w:szCs w:val="28"/>
          <w:vertAlign w:val="subscript"/>
        </w:rPr>
        <w:t>ТП</w:t>
      </w:r>
    </w:p>
    <w:p w:rsidR="00380BEC" w:rsidRPr="00380BEC" w:rsidRDefault="00380BEC" w:rsidP="00380BEC">
      <w:pPr>
        <w:spacing w:line="276" w:lineRule="auto"/>
        <w:ind w:firstLine="709"/>
        <w:jc w:val="both"/>
        <w:rPr>
          <w:szCs w:val="28"/>
        </w:rPr>
      </w:pPr>
      <w:r w:rsidRPr="00380BEC">
        <w:rPr>
          <w:szCs w:val="28"/>
        </w:rPr>
        <w:t>где:</w:t>
      </w:r>
    </w:p>
    <w:p w:rsidR="00380BEC" w:rsidRPr="00380BEC" w:rsidRDefault="00380BEC" w:rsidP="00380BEC">
      <w:pPr>
        <w:spacing w:line="276" w:lineRule="auto"/>
        <w:ind w:firstLine="709"/>
        <w:jc w:val="both"/>
        <w:rPr>
          <w:szCs w:val="28"/>
        </w:rPr>
      </w:pPr>
      <w:r w:rsidRPr="00380BEC">
        <w:rPr>
          <w:i/>
          <w:szCs w:val="28"/>
        </w:rPr>
        <w:t>Р</w:t>
      </w:r>
      <w:r w:rsidRPr="00380BEC">
        <w:rPr>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380BEC" w:rsidRPr="00380BEC" w:rsidRDefault="00380BEC" w:rsidP="00380BEC">
      <w:pPr>
        <w:spacing w:line="276" w:lineRule="auto"/>
        <w:ind w:firstLine="709"/>
        <w:jc w:val="both"/>
        <w:rPr>
          <w:szCs w:val="28"/>
        </w:rPr>
      </w:pPr>
      <w:r w:rsidRPr="00380BEC">
        <w:rPr>
          <w:i/>
          <w:szCs w:val="28"/>
        </w:rPr>
        <w:t>Р</w:t>
      </w:r>
      <w:r w:rsidRPr="00380BEC">
        <w:rPr>
          <w:i/>
          <w:szCs w:val="28"/>
          <w:vertAlign w:val="subscript"/>
        </w:rPr>
        <w:t>И</w:t>
      </w:r>
      <w:r w:rsidRPr="00380BEC">
        <w:rPr>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rsidR="00380BEC" w:rsidRPr="00380BEC" w:rsidRDefault="00380BEC" w:rsidP="00380BEC">
      <w:pPr>
        <w:spacing w:line="276" w:lineRule="auto"/>
        <w:ind w:firstLine="709"/>
        <w:jc w:val="both"/>
        <w:rPr>
          <w:szCs w:val="28"/>
        </w:rPr>
      </w:pPr>
      <w:r w:rsidRPr="00380BEC">
        <w:rPr>
          <w:i/>
          <w:szCs w:val="28"/>
        </w:rPr>
        <w:t>Р</w:t>
      </w:r>
      <w:r w:rsidRPr="00380BEC">
        <w:rPr>
          <w:i/>
          <w:szCs w:val="28"/>
          <w:vertAlign w:val="subscript"/>
        </w:rPr>
        <w:t>ТП</w:t>
      </w:r>
      <w:r w:rsidRPr="00380BEC">
        <w:rPr>
          <w:szCs w:val="28"/>
        </w:rPr>
        <w:t xml:space="preserve"> - расходы на оплату услуг технологического присоединения к электрическим сетям смежной сетевой организации.</w:t>
      </w:r>
    </w:p>
    <w:p w:rsidR="00380BEC" w:rsidRPr="00380BEC" w:rsidRDefault="00380BEC" w:rsidP="00380BEC">
      <w:pPr>
        <w:spacing w:line="276" w:lineRule="auto"/>
        <w:ind w:firstLine="709"/>
        <w:jc w:val="both"/>
        <w:rPr>
          <w:szCs w:val="28"/>
        </w:rPr>
      </w:pPr>
    </w:p>
    <w:p w:rsidR="00380BEC" w:rsidRPr="00380BEC" w:rsidRDefault="00380BEC" w:rsidP="00380BEC">
      <w:pPr>
        <w:spacing w:line="276" w:lineRule="auto"/>
        <w:ind w:firstLine="709"/>
        <w:jc w:val="both"/>
        <w:rPr>
          <w:szCs w:val="28"/>
        </w:rPr>
      </w:pPr>
    </w:p>
    <w:p w:rsidR="00380BEC" w:rsidRPr="00380BEC" w:rsidRDefault="00380BEC" w:rsidP="00380BEC">
      <w:pPr>
        <w:spacing w:line="276" w:lineRule="auto"/>
        <w:ind w:firstLine="709"/>
        <w:jc w:val="both"/>
        <w:rPr>
          <w:szCs w:val="28"/>
        </w:rPr>
      </w:pPr>
    </w:p>
    <w:p w:rsidR="00380BEC" w:rsidRPr="00380BEC" w:rsidRDefault="00380BEC" w:rsidP="00380BEC">
      <w:pPr>
        <w:spacing w:line="276" w:lineRule="auto"/>
        <w:jc w:val="center"/>
        <w:rPr>
          <w:b/>
          <w:szCs w:val="28"/>
        </w:rPr>
      </w:pPr>
      <w:r w:rsidRPr="00380BEC">
        <w:rPr>
          <w:b/>
          <w:szCs w:val="28"/>
        </w:rPr>
        <w:t>Анализ технических условий на технологическое присоединение</w:t>
      </w:r>
    </w:p>
    <w:p w:rsidR="00380BEC" w:rsidRPr="00380BEC" w:rsidRDefault="00380BEC" w:rsidP="00380BEC">
      <w:pPr>
        <w:spacing w:line="276" w:lineRule="auto"/>
        <w:jc w:val="center"/>
        <w:rPr>
          <w:b/>
          <w:szCs w:val="28"/>
        </w:rPr>
      </w:pPr>
    </w:p>
    <w:p w:rsidR="00380BEC" w:rsidRPr="00380BEC" w:rsidRDefault="00380BEC" w:rsidP="00380BEC">
      <w:pPr>
        <w:spacing w:line="276" w:lineRule="auto"/>
        <w:ind w:firstLine="709"/>
        <w:jc w:val="both"/>
        <w:rPr>
          <w:szCs w:val="28"/>
        </w:rPr>
      </w:pPr>
      <w:r w:rsidRPr="00380BEC">
        <w:rPr>
          <w:szCs w:val="28"/>
        </w:rPr>
        <w:t>Для осуществления технологического присоединения энергопринимающих устройств ОАО «Поляны» ООО «ОЭСК» разработало технические условия.</w:t>
      </w:r>
    </w:p>
    <w:p w:rsidR="00380BEC" w:rsidRPr="00380BEC" w:rsidRDefault="00380BEC" w:rsidP="00380BEC">
      <w:pPr>
        <w:spacing w:line="276" w:lineRule="auto"/>
        <w:ind w:firstLine="709"/>
        <w:jc w:val="both"/>
        <w:rPr>
          <w:szCs w:val="28"/>
        </w:rPr>
      </w:pPr>
      <w:r w:rsidRPr="00380BEC">
        <w:rPr>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1 900 кВт, согласования не требуется.</w:t>
      </w:r>
    </w:p>
    <w:p w:rsidR="00380BEC" w:rsidRPr="00380BEC" w:rsidRDefault="00380BEC" w:rsidP="00380BEC">
      <w:pPr>
        <w:spacing w:line="276" w:lineRule="auto"/>
        <w:ind w:firstLine="709"/>
        <w:jc w:val="both"/>
        <w:rPr>
          <w:szCs w:val="28"/>
        </w:rPr>
      </w:pPr>
      <w:r w:rsidRPr="00380BEC">
        <w:rPr>
          <w:szCs w:val="28"/>
        </w:rPr>
        <w:lastRenderedPageBreak/>
        <w:t>Согласно техническим условиям и дополнительно представленным материалам ООО «ОЭСК» требуется выполнить:</w:t>
      </w:r>
    </w:p>
    <w:p w:rsidR="00380BEC" w:rsidRPr="00380BEC" w:rsidRDefault="00380BEC" w:rsidP="00380BEC">
      <w:pPr>
        <w:numPr>
          <w:ilvl w:val="0"/>
          <w:numId w:val="17"/>
        </w:numPr>
        <w:spacing w:after="200" w:line="276" w:lineRule="auto"/>
        <w:jc w:val="both"/>
        <w:rPr>
          <w:szCs w:val="28"/>
        </w:rPr>
      </w:pPr>
      <w:r w:rsidRPr="00380BEC">
        <w:rPr>
          <w:szCs w:val="28"/>
        </w:rPr>
        <w:t>Урегулирование отношений с вышестоящей сетевой организацией в части увеличения максимальной мощности.</w:t>
      </w:r>
    </w:p>
    <w:p w:rsidR="00380BEC" w:rsidRPr="00380BEC" w:rsidRDefault="00380BEC" w:rsidP="00380BEC">
      <w:pPr>
        <w:numPr>
          <w:ilvl w:val="0"/>
          <w:numId w:val="17"/>
        </w:numPr>
        <w:spacing w:after="200" w:line="276" w:lineRule="auto"/>
        <w:jc w:val="both"/>
        <w:rPr>
          <w:szCs w:val="28"/>
        </w:rPr>
      </w:pPr>
      <w:r w:rsidRPr="00380BEC">
        <w:rPr>
          <w:szCs w:val="28"/>
        </w:rPr>
        <w:t xml:space="preserve">Расчет уставок </w:t>
      </w:r>
      <w:proofErr w:type="spellStart"/>
      <w:r w:rsidRPr="00380BEC">
        <w:rPr>
          <w:szCs w:val="28"/>
        </w:rPr>
        <w:t>РЗиА</w:t>
      </w:r>
      <w:proofErr w:type="spellEnd"/>
      <w:r w:rsidRPr="00380BEC">
        <w:rPr>
          <w:szCs w:val="28"/>
        </w:rPr>
        <w:t xml:space="preserve"> оборудования 35 </w:t>
      </w:r>
      <w:proofErr w:type="spellStart"/>
      <w:r w:rsidRPr="00380BEC">
        <w:rPr>
          <w:szCs w:val="28"/>
        </w:rPr>
        <w:t>кВ</w:t>
      </w:r>
      <w:proofErr w:type="spellEnd"/>
      <w:r w:rsidRPr="00380BEC">
        <w:rPr>
          <w:szCs w:val="28"/>
        </w:rPr>
        <w:t xml:space="preserve"> ПС 35/6 №13 «Шахта </w:t>
      </w:r>
      <w:proofErr w:type="spellStart"/>
      <w:r w:rsidRPr="00380BEC">
        <w:rPr>
          <w:szCs w:val="28"/>
        </w:rPr>
        <w:t>Краснокаменская</w:t>
      </w:r>
      <w:proofErr w:type="spellEnd"/>
      <w:r w:rsidRPr="00380BEC">
        <w:rPr>
          <w:szCs w:val="28"/>
        </w:rPr>
        <w:t>» и после согласования его с ПАО «МРСК Сибири» выполнить перенастройку устройств защит.</w:t>
      </w:r>
    </w:p>
    <w:p w:rsidR="00380BEC" w:rsidRPr="00380BEC" w:rsidRDefault="00380BEC" w:rsidP="00380BEC">
      <w:pPr>
        <w:numPr>
          <w:ilvl w:val="0"/>
          <w:numId w:val="17"/>
        </w:numPr>
        <w:spacing w:after="200" w:line="276" w:lineRule="auto"/>
        <w:jc w:val="both"/>
        <w:rPr>
          <w:szCs w:val="28"/>
        </w:rPr>
      </w:pPr>
      <w:r w:rsidRPr="00380BEC">
        <w:rPr>
          <w:szCs w:val="28"/>
        </w:rPr>
        <w:t xml:space="preserve">Капитальный ремонт ячеек 6 </w:t>
      </w:r>
      <w:proofErr w:type="spellStart"/>
      <w:r w:rsidRPr="00380BEC">
        <w:rPr>
          <w:szCs w:val="28"/>
        </w:rPr>
        <w:t>кВ</w:t>
      </w:r>
      <w:proofErr w:type="spellEnd"/>
      <w:r w:rsidRPr="00380BEC">
        <w:rPr>
          <w:szCs w:val="28"/>
        </w:rPr>
        <w:t xml:space="preserve"> и перенастройку защит.</w:t>
      </w:r>
    </w:p>
    <w:p w:rsidR="00380BEC" w:rsidRPr="00380BEC" w:rsidRDefault="00380BEC" w:rsidP="00380BEC">
      <w:pPr>
        <w:spacing w:line="276" w:lineRule="auto"/>
        <w:ind w:firstLine="709"/>
        <w:jc w:val="both"/>
        <w:rPr>
          <w:szCs w:val="28"/>
        </w:rPr>
      </w:pPr>
    </w:p>
    <w:p w:rsidR="00380BEC" w:rsidRPr="00380BEC" w:rsidRDefault="00380BEC" w:rsidP="00380BEC">
      <w:pPr>
        <w:spacing w:line="276" w:lineRule="auto"/>
        <w:ind w:firstLine="709"/>
        <w:jc w:val="both"/>
        <w:rPr>
          <w:szCs w:val="28"/>
        </w:rPr>
      </w:pPr>
      <w:r w:rsidRPr="00380BEC">
        <w:rPr>
          <w:szCs w:val="28"/>
        </w:rPr>
        <w:t xml:space="preserve">В целях присоединения заявителя ООО «ОЭСК» подало заявку в вышестоящую электросетевую организацию ПАО «МРСК Сибири» на технологическое присоединение энергопринимающих устройств (ВЛ-35 </w:t>
      </w:r>
      <w:proofErr w:type="spellStart"/>
      <w:r w:rsidRPr="00380BEC">
        <w:rPr>
          <w:szCs w:val="28"/>
        </w:rPr>
        <w:t>кВ</w:t>
      </w:r>
      <w:proofErr w:type="spellEnd"/>
      <w:r w:rsidRPr="00380BEC">
        <w:rPr>
          <w:szCs w:val="28"/>
        </w:rPr>
        <w:t xml:space="preserve"> АК-1, ВЛ-35 </w:t>
      </w:r>
      <w:proofErr w:type="spellStart"/>
      <w:r w:rsidRPr="00380BEC">
        <w:rPr>
          <w:szCs w:val="28"/>
        </w:rPr>
        <w:t>кВ</w:t>
      </w:r>
      <w:proofErr w:type="spellEnd"/>
      <w:r w:rsidRPr="00380BEC">
        <w:rPr>
          <w:szCs w:val="28"/>
        </w:rPr>
        <w:t xml:space="preserve"> АК-2, ПС 35/6 </w:t>
      </w:r>
      <w:proofErr w:type="spellStart"/>
      <w:r w:rsidRPr="00380BEC">
        <w:rPr>
          <w:szCs w:val="28"/>
        </w:rPr>
        <w:t>кВ</w:t>
      </w:r>
      <w:proofErr w:type="spellEnd"/>
      <w:r w:rsidRPr="00380BEC">
        <w:rPr>
          <w:szCs w:val="28"/>
        </w:rPr>
        <w:t xml:space="preserve"> №13 «Шахта </w:t>
      </w:r>
      <w:proofErr w:type="spellStart"/>
      <w:r w:rsidRPr="00380BEC">
        <w:rPr>
          <w:szCs w:val="28"/>
        </w:rPr>
        <w:t>Краснокаменская</w:t>
      </w:r>
      <w:proofErr w:type="spellEnd"/>
      <w:r w:rsidRPr="00380BEC">
        <w:rPr>
          <w:szCs w:val="28"/>
        </w:rPr>
        <w:t>»).</w:t>
      </w:r>
    </w:p>
    <w:p w:rsidR="00380BEC" w:rsidRPr="00380BEC" w:rsidRDefault="00380BEC" w:rsidP="00380BEC">
      <w:pPr>
        <w:spacing w:line="276" w:lineRule="auto"/>
        <w:ind w:firstLine="709"/>
        <w:jc w:val="both"/>
        <w:rPr>
          <w:szCs w:val="28"/>
        </w:rPr>
      </w:pPr>
      <w:r w:rsidRPr="00380BEC">
        <w:rPr>
          <w:szCs w:val="28"/>
        </w:rPr>
        <w:t>В соответствии с заявкой:</w:t>
      </w:r>
    </w:p>
    <w:p w:rsidR="00380BEC" w:rsidRPr="00380BEC" w:rsidRDefault="00380BEC" w:rsidP="00380BEC">
      <w:pPr>
        <w:numPr>
          <w:ilvl w:val="0"/>
          <w:numId w:val="18"/>
        </w:numPr>
        <w:spacing w:after="200" w:line="276" w:lineRule="auto"/>
        <w:jc w:val="both"/>
        <w:rPr>
          <w:szCs w:val="28"/>
        </w:rPr>
      </w:pPr>
      <w:r w:rsidRPr="00380BEC">
        <w:rPr>
          <w:szCs w:val="28"/>
        </w:rPr>
        <w:t>Местонахождение (адрес) энергопринимающих устройств</w:t>
      </w:r>
      <w:r w:rsidRPr="00380BEC">
        <w:rPr>
          <w:rFonts w:ascii="Calibri" w:eastAsia="Calibri" w:hAnsi="Calibri"/>
          <w:szCs w:val="28"/>
          <w:lang w:eastAsia="en-US"/>
        </w:rPr>
        <w:t xml:space="preserve"> </w:t>
      </w:r>
      <w:r w:rsidRPr="00380BEC">
        <w:rPr>
          <w:szCs w:val="28"/>
        </w:rPr>
        <w:t>–</w:t>
      </w:r>
      <w:r w:rsidRPr="00380BEC">
        <w:rPr>
          <w:rFonts w:ascii="Calibri" w:eastAsia="Calibri" w:hAnsi="Calibri"/>
          <w:szCs w:val="28"/>
          <w:lang w:eastAsia="en-US"/>
        </w:rPr>
        <w:t xml:space="preserve"> </w:t>
      </w:r>
      <w:r w:rsidRPr="00380BEC">
        <w:rPr>
          <w:szCs w:val="28"/>
        </w:rPr>
        <w:t>Кемеровская обл., г. Киселевск, р-н шахты «</w:t>
      </w:r>
      <w:proofErr w:type="spellStart"/>
      <w:r w:rsidRPr="00380BEC">
        <w:rPr>
          <w:szCs w:val="28"/>
        </w:rPr>
        <w:t>Краснокаменская</w:t>
      </w:r>
      <w:proofErr w:type="spellEnd"/>
      <w:r w:rsidRPr="00380BEC">
        <w:rPr>
          <w:szCs w:val="28"/>
        </w:rPr>
        <w:t>».</w:t>
      </w:r>
    </w:p>
    <w:p w:rsidR="00380BEC" w:rsidRPr="00380BEC" w:rsidRDefault="00380BEC" w:rsidP="00380BEC">
      <w:pPr>
        <w:numPr>
          <w:ilvl w:val="0"/>
          <w:numId w:val="18"/>
        </w:numPr>
        <w:spacing w:after="200" w:line="276" w:lineRule="auto"/>
        <w:jc w:val="both"/>
        <w:rPr>
          <w:szCs w:val="28"/>
        </w:rPr>
      </w:pPr>
      <w:r w:rsidRPr="00380BEC">
        <w:rPr>
          <w:szCs w:val="28"/>
        </w:rPr>
        <w:t>Максимальная мощность – 1 900 кВт. Ранее присоединенная максимальная мощность – 3 570 кВт. Общая (присоединяемая и ранее присоединенная) максимальная мощность – 5 470 кВт.</w:t>
      </w:r>
    </w:p>
    <w:p w:rsidR="00380BEC" w:rsidRPr="00380BEC" w:rsidRDefault="00380BEC" w:rsidP="00380BEC">
      <w:pPr>
        <w:numPr>
          <w:ilvl w:val="0"/>
          <w:numId w:val="18"/>
        </w:numPr>
        <w:spacing w:after="200" w:line="276" w:lineRule="auto"/>
        <w:jc w:val="both"/>
        <w:rPr>
          <w:szCs w:val="28"/>
        </w:rPr>
      </w:pPr>
      <w:r w:rsidRPr="00380BEC">
        <w:rPr>
          <w:szCs w:val="28"/>
        </w:rPr>
        <w:t xml:space="preserve">Уровень напряжения – 35 </w:t>
      </w:r>
      <w:proofErr w:type="spellStart"/>
      <w:r w:rsidRPr="00380BEC">
        <w:rPr>
          <w:szCs w:val="28"/>
        </w:rPr>
        <w:t>кВ.</w:t>
      </w:r>
      <w:proofErr w:type="spellEnd"/>
    </w:p>
    <w:p w:rsidR="00380BEC" w:rsidRPr="00380BEC" w:rsidRDefault="00380BEC" w:rsidP="00380BEC">
      <w:pPr>
        <w:numPr>
          <w:ilvl w:val="0"/>
          <w:numId w:val="18"/>
        </w:numPr>
        <w:spacing w:after="200" w:line="276" w:lineRule="auto"/>
        <w:jc w:val="both"/>
        <w:rPr>
          <w:szCs w:val="28"/>
        </w:rPr>
      </w:pPr>
      <w:r w:rsidRPr="00380BEC">
        <w:rPr>
          <w:szCs w:val="28"/>
        </w:rPr>
        <w:t>Категория надежности электроснабжения – 2 категория.</w:t>
      </w:r>
    </w:p>
    <w:p w:rsidR="00380BEC" w:rsidRPr="00380BEC" w:rsidRDefault="00380BEC" w:rsidP="00380BEC">
      <w:pPr>
        <w:numPr>
          <w:ilvl w:val="0"/>
          <w:numId w:val="18"/>
        </w:numPr>
        <w:spacing w:after="200" w:line="276" w:lineRule="auto"/>
        <w:jc w:val="both"/>
        <w:rPr>
          <w:szCs w:val="28"/>
        </w:rPr>
      </w:pPr>
      <w:r w:rsidRPr="00380BEC">
        <w:rPr>
          <w:szCs w:val="28"/>
        </w:rPr>
        <w:t>Планируемый срок ввода энергопринимающих устройств в эксплуатацию – декабрь 2017 года.</w:t>
      </w:r>
    </w:p>
    <w:p w:rsidR="00380BEC" w:rsidRPr="00380BEC" w:rsidRDefault="00380BEC" w:rsidP="00380BEC">
      <w:pPr>
        <w:spacing w:line="276" w:lineRule="auto"/>
        <w:ind w:firstLine="709"/>
        <w:jc w:val="both"/>
        <w:rPr>
          <w:szCs w:val="28"/>
        </w:rPr>
      </w:pPr>
      <w:r w:rsidRPr="00380BEC">
        <w:rPr>
          <w:szCs w:val="28"/>
        </w:rPr>
        <w:t>Согласно техническим условиям (приложение к заключенному между сторонами договору №20.4200.31.18) для присоединения энергопринимающих устройств ООО «ОЭСК» филиалу ПАО «МРСК Сибири» – «Кузбассэнерго – РЭС» не требуется осуществлять строительства или реконструкции сетей.</w:t>
      </w:r>
    </w:p>
    <w:p w:rsidR="00380BEC" w:rsidRPr="00380BEC" w:rsidRDefault="00380BEC" w:rsidP="00380BEC">
      <w:pPr>
        <w:spacing w:line="276" w:lineRule="auto"/>
        <w:ind w:firstLine="709"/>
        <w:jc w:val="both"/>
        <w:rPr>
          <w:szCs w:val="28"/>
        </w:rPr>
      </w:pPr>
      <w:r w:rsidRPr="00380BEC">
        <w:rPr>
          <w:szCs w:val="28"/>
        </w:rPr>
        <w:t>Размер платы за технологическое присоединение определен в соответствии с постановлением региональной энергетической комиссии Кемеровской области от 31.12.2017 №776 и составляет 13 113,34 рублей, в т.ч. НДС 18% в сумме 2 000,34 рублей.</w:t>
      </w:r>
    </w:p>
    <w:p w:rsidR="00380BEC" w:rsidRPr="00380BEC" w:rsidRDefault="00380BEC" w:rsidP="00380BEC">
      <w:pPr>
        <w:spacing w:line="276" w:lineRule="auto"/>
        <w:ind w:firstLine="709"/>
        <w:jc w:val="both"/>
        <w:rPr>
          <w:szCs w:val="28"/>
        </w:rPr>
      </w:pPr>
    </w:p>
    <w:p w:rsidR="00380BEC" w:rsidRPr="00380BEC" w:rsidRDefault="00380BEC" w:rsidP="00380BEC">
      <w:pPr>
        <w:spacing w:line="276" w:lineRule="auto"/>
        <w:jc w:val="center"/>
        <w:rPr>
          <w:b/>
          <w:szCs w:val="28"/>
        </w:rPr>
      </w:pPr>
      <w:r w:rsidRPr="00380BEC">
        <w:rPr>
          <w:b/>
          <w:szCs w:val="28"/>
        </w:rPr>
        <w:t>Анализ величины максимальной мощности</w:t>
      </w:r>
    </w:p>
    <w:p w:rsidR="00380BEC" w:rsidRPr="00380BEC" w:rsidRDefault="00380BEC" w:rsidP="00380BEC">
      <w:pPr>
        <w:spacing w:line="276" w:lineRule="auto"/>
        <w:jc w:val="center"/>
        <w:rPr>
          <w:b/>
          <w:szCs w:val="28"/>
        </w:rPr>
      </w:pPr>
    </w:p>
    <w:p w:rsidR="00380BEC" w:rsidRPr="00380BEC" w:rsidRDefault="00380BEC" w:rsidP="00380BEC">
      <w:pPr>
        <w:spacing w:line="276" w:lineRule="auto"/>
        <w:ind w:firstLine="709"/>
        <w:jc w:val="both"/>
        <w:rPr>
          <w:szCs w:val="28"/>
        </w:rPr>
      </w:pPr>
      <w:r w:rsidRPr="00380BEC">
        <w:rPr>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«Поляны».</w:t>
      </w:r>
    </w:p>
    <w:p w:rsidR="00380BEC" w:rsidRPr="00380BEC" w:rsidRDefault="00380BEC" w:rsidP="00380BEC">
      <w:pPr>
        <w:spacing w:line="276" w:lineRule="auto"/>
        <w:ind w:firstLine="709"/>
        <w:jc w:val="both"/>
        <w:rPr>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380BEC" w:rsidRPr="00380BEC" w:rsidTr="000B61E5">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rsidR="00380BEC" w:rsidRPr="00380BEC" w:rsidRDefault="00380BEC" w:rsidP="00380BEC">
            <w:pPr>
              <w:spacing w:line="276" w:lineRule="auto"/>
              <w:jc w:val="center"/>
              <w:rPr>
                <w:szCs w:val="28"/>
              </w:rPr>
            </w:pPr>
            <w:r w:rsidRPr="00380BEC">
              <w:rPr>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rsidR="00380BEC" w:rsidRPr="00380BEC" w:rsidRDefault="00380BEC" w:rsidP="00380BEC">
            <w:pPr>
              <w:spacing w:line="276" w:lineRule="auto"/>
              <w:jc w:val="center"/>
              <w:rPr>
                <w:szCs w:val="28"/>
              </w:rPr>
            </w:pPr>
            <w:r w:rsidRPr="00380BEC">
              <w:rPr>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rsidR="00380BEC" w:rsidRPr="00380BEC" w:rsidRDefault="00380BEC" w:rsidP="00380BEC">
            <w:pPr>
              <w:spacing w:line="276" w:lineRule="auto"/>
              <w:jc w:val="center"/>
              <w:rPr>
                <w:szCs w:val="28"/>
              </w:rPr>
            </w:pPr>
            <w:r w:rsidRPr="00380BEC">
              <w:rPr>
                <w:szCs w:val="28"/>
              </w:rPr>
              <w:t>Величина корректировки мощности, кВт</w:t>
            </w:r>
          </w:p>
        </w:tc>
      </w:tr>
      <w:tr w:rsidR="00380BEC" w:rsidRPr="00380BEC" w:rsidTr="000B61E5">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rsidR="00380BEC" w:rsidRPr="00380BEC" w:rsidRDefault="00380BEC" w:rsidP="00380BEC">
            <w:pPr>
              <w:spacing w:line="276" w:lineRule="auto"/>
              <w:jc w:val="center"/>
              <w:rPr>
                <w:szCs w:val="28"/>
              </w:rPr>
            </w:pPr>
            <w:r w:rsidRPr="00380BEC">
              <w:rPr>
                <w:szCs w:val="28"/>
              </w:rPr>
              <w:t>1 900</w:t>
            </w:r>
          </w:p>
        </w:tc>
        <w:tc>
          <w:tcPr>
            <w:tcW w:w="2882" w:type="dxa"/>
            <w:tcBorders>
              <w:top w:val="single" w:sz="8" w:space="0" w:color="auto"/>
              <w:left w:val="single" w:sz="4" w:space="0" w:color="auto"/>
              <w:bottom w:val="single" w:sz="4" w:space="0" w:color="auto"/>
              <w:right w:val="single" w:sz="4" w:space="0" w:color="auto"/>
            </w:tcBorders>
            <w:vAlign w:val="center"/>
            <w:hideMark/>
          </w:tcPr>
          <w:p w:rsidR="00380BEC" w:rsidRPr="00380BEC" w:rsidRDefault="00380BEC" w:rsidP="00380BEC">
            <w:pPr>
              <w:spacing w:line="276" w:lineRule="auto"/>
              <w:jc w:val="center"/>
              <w:rPr>
                <w:szCs w:val="28"/>
              </w:rPr>
            </w:pPr>
            <w:r w:rsidRPr="00380BEC">
              <w:rPr>
                <w:szCs w:val="28"/>
              </w:rPr>
              <w:t>1 900</w:t>
            </w:r>
          </w:p>
        </w:tc>
        <w:tc>
          <w:tcPr>
            <w:tcW w:w="3422" w:type="dxa"/>
            <w:tcBorders>
              <w:top w:val="single" w:sz="8" w:space="0" w:color="auto"/>
              <w:left w:val="single" w:sz="4" w:space="0" w:color="auto"/>
              <w:bottom w:val="single" w:sz="4" w:space="0" w:color="auto"/>
              <w:right w:val="single" w:sz="4" w:space="0" w:color="auto"/>
            </w:tcBorders>
            <w:vAlign w:val="center"/>
            <w:hideMark/>
          </w:tcPr>
          <w:p w:rsidR="00380BEC" w:rsidRPr="00380BEC" w:rsidRDefault="00380BEC" w:rsidP="00380BEC">
            <w:pPr>
              <w:spacing w:line="276" w:lineRule="auto"/>
              <w:jc w:val="center"/>
              <w:rPr>
                <w:szCs w:val="28"/>
              </w:rPr>
            </w:pPr>
            <w:r w:rsidRPr="00380BEC">
              <w:rPr>
                <w:szCs w:val="28"/>
              </w:rPr>
              <w:t>0,0</w:t>
            </w:r>
          </w:p>
        </w:tc>
      </w:tr>
    </w:tbl>
    <w:p w:rsidR="00380BEC" w:rsidRPr="00380BEC" w:rsidRDefault="00380BEC" w:rsidP="00380BEC">
      <w:pPr>
        <w:spacing w:line="276" w:lineRule="auto"/>
        <w:jc w:val="center"/>
        <w:rPr>
          <w:b/>
          <w:szCs w:val="28"/>
        </w:rPr>
      </w:pPr>
      <w:r w:rsidRPr="00380BEC">
        <w:rPr>
          <w:b/>
          <w:szCs w:val="28"/>
        </w:rPr>
        <w:lastRenderedPageBreak/>
        <w:t>Объем капитальных вложений, подлежащий включению в плату за технологическое присоединение</w:t>
      </w:r>
    </w:p>
    <w:p w:rsidR="00380BEC" w:rsidRPr="00380BEC" w:rsidRDefault="00380BEC" w:rsidP="00380BEC">
      <w:pPr>
        <w:spacing w:line="276" w:lineRule="auto"/>
        <w:jc w:val="center"/>
        <w:rPr>
          <w:b/>
          <w:szCs w:val="28"/>
        </w:rPr>
      </w:pPr>
    </w:p>
    <w:p w:rsidR="00380BEC" w:rsidRPr="00380BEC" w:rsidRDefault="00380BEC" w:rsidP="00380BEC">
      <w:pPr>
        <w:spacing w:line="276" w:lineRule="auto"/>
        <w:ind w:firstLine="720"/>
        <w:jc w:val="both"/>
        <w:rPr>
          <w:szCs w:val="28"/>
        </w:rPr>
      </w:pPr>
      <w:r w:rsidRPr="00380BEC">
        <w:rPr>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80BEC" w:rsidRPr="00380BEC" w:rsidRDefault="00380BEC" w:rsidP="00380BEC">
      <w:pPr>
        <w:spacing w:line="276" w:lineRule="auto"/>
        <w:ind w:firstLine="720"/>
        <w:jc w:val="both"/>
        <w:rPr>
          <w:szCs w:val="28"/>
        </w:rPr>
      </w:pPr>
      <w:r w:rsidRPr="00380BEC">
        <w:rPr>
          <w:szCs w:val="28"/>
        </w:rPr>
        <w:t>В соответствии с представленным расчетом необходимой валовой выручки объем капитальных вложений ООО «ОЭСК» для осуществления технологического присоединения энергопринимающих устройств ОАО «Поляны» равен нулю.</w:t>
      </w:r>
    </w:p>
    <w:p w:rsidR="00380BEC" w:rsidRPr="00380BEC" w:rsidRDefault="00380BEC" w:rsidP="00380BEC">
      <w:pPr>
        <w:spacing w:line="276" w:lineRule="auto"/>
        <w:ind w:firstLine="709"/>
        <w:jc w:val="both"/>
        <w:rPr>
          <w:szCs w:val="28"/>
        </w:rPr>
      </w:pPr>
      <w:r w:rsidRPr="00380BEC">
        <w:rPr>
          <w:szCs w:val="28"/>
        </w:rPr>
        <w:t>Согласно п.30.5 Правил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380BEC" w:rsidRPr="00380BEC" w:rsidRDefault="00380BEC" w:rsidP="00380BEC">
      <w:pPr>
        <w:spacing w:line="276" w:lineRule="auto"/>
        <w:ind w:firstLine="720"/>
        <w:jc w:val="both"/>
        <w:rPr>
          <w:szCs w:val="28"/>
        </w:rPr>
      </w:pPr>
      <w:r w:rsidRPr="00380BEC">
        <w:rPr>
          <w:szCs w:val="28"/>
        </w:rPr>
        <w:t>ООО «ОЭСК» предлагает учесть при расчете платы 11,113 тыс. руб. – затраты на технологическое присоединение к вышестоящей сетевой организации,</w:t>
      </w:r>
      <w:r w:rsidRPr="00380BEC">
        <w:rPr>
          <w:rFonts w:ascii="Calibri" w:eastAsia="Calibri" w:hAnsi="Calibri"/>
          <w:sz w:val="20"/>
          <w:szCs w:val="22"/>
          <w:lang w:eastAsia="en-US"/>
        </w:rPr>
        <w:t xml:space="preserve"> </w:t>
      </w:r>
      <w:r w:rsidRPr="00380BEC">
        <w:rPr>
          <w:szCs w:val="28"/>
        </w:rPr>
        <w:t>рассчитанные в соответствии с постановлением РЭК Кемеровской области от 31.12.2017 №776:</w:t>
      </w:r>
    </w:p>
    <w:p w:rsidR="00380BEC" w:rsidRPr="00380BEC" w:rsidRDefault="00380BEC" w:rsidP="00380BEC">
      <w:pPr>
        <w:spacing w:line="276" w:lineRule="auto"/>
        <w:ind w:left="1440"/>
        <w:jc w:val="center"/>
        <w:rPr>
          <w:szCs w:val="28"/>
        </w:rPr>
      </w:pPr>
      <w:r w:rsidRPr="00380BEC">
        <w:rPr>
          <w:szCs w:val="28"/>
        </w:rPr>
        <w:t>11,113 тыс. руб./шт. × 1 шт. = 11,113 тыс. руб.</w:t>
      </w:r>
    </w:p>
    <w:p w:rsidR="00380BEC" w:rsidRPr="00380BEC" w:rsidRDefault="00380BEC" w:rsidP="00380BEC">
      <w:pPr>
        <w:spacing w:line="276" w:lineRule="auto"/>
        <w:ind w:firstLine="720"/>
        <w:jc w:val="both"/>
        <w:rPr>
          <w:szCs w:val="28"/>
        </w:rPr>
      </w:pPr>
      <w:r w:rsidRPr="00380BEC">
        <w:rPr>
          <w:szCs w:val="28"/>
        </w:rPr>
        <w:t>Предлагается согласиться с предприятием и учесть плату за технологическое присоединение к вышестоящей электросетевой организации в размере 11,113 тыс. руб.</w:t>
      </w:r>
    </w:p>
    <w:p w:rsidR="00380BEC" w:rsidRPr="00380BEC" w:rsidRDefault="00380BEC" w:rsidP="00380BEC">
      <w:pPr>
        <w:spacing w:line="276" w:lineRule="auto"/>
        <w:ind w:firstLine="720"/>
        <w:jc w:val="both"/>
        <w:rPr>
          <w:szCs w:val="28"/>
        </w:rPr>
      </w:pPr>
      <w:r w:rsidRPr="00380BEC">
        <w:rPr>
          <w:szCs w:val="28"/>
        </w:rPr>
        <w:t>Таким образом, при расчете размера платы за технологическое присоединение предлагается учесть объем капитальных вложений ООО «ОЭСК» для осуществления технологического присоединения энергопринимающих устройств ОАО «Поляны» в размере 0,000 тыс. руб., кроме того, 11,113 тыс. руб. – рассчитанная в соответствии с постановлением РЭК Кемеровской области от 31.12.2017 №776 плата за технологическое присоединение к вышестоящей электросетевой организации.</w:t>
      </w:r>
    </w:p>
    <w:p w:rsidR="00380BEC" w:rsidRPr="00380BEC" w:rsidRDefault="00380BEC" w:rsidP="00380BEC">
      <w:pPr>
        <w:spacing w:line="276" w:lineRule="auto"/>
        <w:ind w:firstLine="720"/>
        <w:jc w:val="both"/>
        <w:rPr>
          <w:szCs w:val="28"/>
        </w:rPr>
      </w:pPr>
    </w:p>
    <w:p w:rsidR="00380BEC" w:rsidRPr="00380BEC" w:rsidRDefault="00380BEC" w:rsidP="00380BEC">
      <w:pPr>
        <w:spacing w:line="276" w:lineRule="auto"/>
        <w:jc w:val="center"/>
        <w:rPr>
          <w:b/>
          <w:szCs w:val="28"/>
        </w:rPr>
      </w:pPr>
    </w:p>
    <w:p w:rsidR="00380BEC" w:rsidRPr="00380BEC" w:rsidRDefault="00380BEC" w:rsidP="00380BEC">
      <w:pPr>
        <w:spacing w:line="276" w:lineRule="auto"/>
        <w:jc w:val="center"/>
        <w:rPr>
          <w:b/>
          <w:szCs w:val="28"/>
        </w:rPr>
      </w:pPr>
      <w:r w:rsidRPr="00380BEC">
        <w:rPr>
          <w:b/>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rsidR="00380BEC" w:rsidRPr="00380BEC" w:rsidRDefault="00380BEC" w:rsidP="00380BEC">
      <w:pPr>
        <w:spacing w:line="276" w:lineRule="auto"/>
        <w:jc w:val="center"/>
        <w:rPr>
          <w:b/>
          <w:szCs w:val="28"/>
        </w:rPr>
      </w:pPr>
    </w:p>
    <w:p w:rsidR="00380BEC" w:rsidRPr="00380BEC" w:rsidRDefault="00380BEC" w:rsidP="00380BEC">
      <w:pPr>
        <w:spacing w:line="276" w:lineRule="auto"/>
        <w:ind w:firstLine="720"/>
        <w:jc w:val="both"/>
        <w:rPr>
          <w:szCs w:val="28"/>
        </w:rPr>
      </w:pPr>
      <w:r w:rsidRPr="00380BEC">
        <w:rPr>
          <w:szCs w:val="28"/>
        </w:rPr>
        <w:t>В соответствии с п.87 Основ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80BEC" w:rsidRPr="00380BEC" w:rsidRDefault="00380BEC" w:rsidP="00380BEC">
      <w:pPr>
        <w:spacing w:line="276" w:lineRule="auto"/>
        <w:ind w:firstLine="720"/>
        <w:jc w:val="both"/>
        <w:rPr>
          <w:szCs w:val="28"/>
        </w:rPr>
      </w:pPr>
      <w:r w:rsidRPr="00380BEC">
        <w:rPr>
          <w:szCs w:val="28"/>
        </w:rPr>
        <w:t xml:space="preserve">В соответствии с п. 42 Методических указаний по определению размера платы за технологическое присоединение к электрическим сетям, утвержденных приказом ФАС </w:t>
      </w:r>
      <w:r w:rsidRPr="00380BEC">
        <w:rPr>
          <w:szCs w:val="28"/>
        </w:rPr>
        <w:lastRenderedPageBreak/>
        <w:t>России от 29.08.2017 №1135/17,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380BEC" w:rsidRPr="00380BEC" w:rsidRDefault="00380BEC" w:rsidP="00380BEC">
      <w:pPr>
        <w:spacing w:line="276" w:lineRule="auto"/>
        <w:ind w:firstLine="720"/>
        <w:jc w:val="both"/>
        <w:rPr>
          <w:szCs w:val="28"/>
        </w:rPr>
      </w:pPr>
      <w:r w:rsidRPr="00380BEC">
        <w:rPr>
          <w:szCs w:val="28"/>
        </w:rPr>
        <w:t>Для осуществления технологического присоединения энергопринимающих устройств ОАО «Поляны» к электрическим сетям, выданными техническими условиями не предусмотрено мероприятий на существующих сетях.</w:t>
      </w:r>
    </w:p>
    <w:p w:rsidR="00380BEC" w:rsidRPr="00380BEC" w:rsidRDefault="00380BEC" w:rsidP="00380BEC">
      <w:pPr>
        <w:spacing w:line="276" w:lineRule="auto"/>
        <w:ind w:firstLine="709"/>
        <w:jc w:val="both"/>
        <w:rPr>
          <w:szCs w:val="28"/>
        </w:rPr>
      </w:pPr>
      <w:r w:rsidRPr="00380BEC">
        <w:rPr>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380BEC" w:rsidRPr="00380BEC" w:rsidRDefault="00380BEC" w:rsidP="00380BEC">
      <w:pPr>
        <w:spacing w:line="276" w:lineRule="auto"/>
        <w:jc w:val="center"/>
        <w:rPr>
          <w:rFonts w:eastAsia="Calibri"/>
          <w:b/>
          <w:szCs w:val="28"/>
          <w:lang w:eastAsia="en-US"/>
        </w:rPr>
      </w:pPr>
    </w:p>
    <w:p w:rsidR="00380BEC" w:rsidRPr="00380BEC" w:rsidRDefault="00380BEC" w:rsidP="00380BEC">
      <w:pPr>
        <w:spacing w:line="276" w:lineRule="auto"/>
        <w:jc w:val="center"/>
        <w:rPr>
          <w:rFonts w:eastAsia="Calibri"/>
          <w:b/>
          <w:szCs w:val="28"/>
          <w:lang w:eastAsia="en-US"/>
        </w:rPr>
      </w:pPr>
      <w:r w:rsidRPr="00380BEC">
        <w:rPr>
          <w:rFonts w:eastAsia="Calibri"/>
          <w:b/>
          <w:szCs w:val="28"/>
          <w:lang w:eastAsia="en-US"/>
        </w:rPr>
        <w:t>Стоимость мероприятий, не включающих в себя строительство и реконструкцию объектов электросетевого хозяйства</w:t>
      </w:r>
    </w:p>
    <w:p w:rsidR="00380BEC" w:rsidRPr="00380BEC" w:rsidRDefault="00380BEC" w:rsidP="00380BEC">
      <w:pPr>
        <w:spacing w:line="276" w:lineRule="auto"/>
        <w:jc w:val="center"/>
        <w:rPr>
          <w:rFonts w:eastAsia="Calibri"/>
          <w:b/>
          <w:szCs w:val="28"/>
          <w:lang w:eastAsia="en-US"/>
        </w:rPr>
      </w:pPr>
    </w:p>
    <w:p w:rsidR="00380BEC" w:rsidRPr="00380BEC" w:rsidRDefault="00380BEC" w:rsidP="00380BEC">
      <w:pPr>
        <w:autoSpaceDE w:val="0"/>
        <w:autoSpaceDN w:val="0"/>
        <w:adjustRightInd w:val="0"/>
        <w:spacing w:line="276" w:lineRule="auto"/>
        <w:ind w:firstLine="709"/>
        <w:jc w:val="both"/>
        <w:rPr>
          <w:rFonts w:eastAsia="Calibri"/>
          <w:szCs w:val="28"/>
        </w:rPr>
      </w:pPr>
      <w:r w:rsidRPr="00380BEC">
        <w:rPr>
          <w:rFonts w:eastAsia="Calibri"/>
          <w:szCs w:val="28"/>
          <w:lang w:eastAsia="en-US"/>
        </w:rPr>
        <w:t xml:space="preserve">Общество предлагает затраты в НВВ на мероприятия, не включающие в себя строительство и реконструкцию объектов </w:t>
      </w:r>
      <w:r w:rsidRPr="00380BEC">
        <w:rPr>
          <w:rFonts w:eastAsia="Calibri"/>
          <w:szCs w:val="28"/>
        </w:rPr>
        <w:t xml:space="preserve">за технологическое присоединение к электрическим сетям, в сумме 14,64 тыс. руб. без НДС. </w:t>
      </w:r>
    </w:p>
    <w:p w:rsidR="00380BEC" w:rsidRPr="00380BEC" w:rsidRDefault="00380BEC" w:rsidP="00380BEC">
      <w:pPr>
        <w:autoSpaceDE w:val="0"/>
        <w:autoSpaceDN w:val="0"/>
        <w:adjustRightInd w:val="0"/>
        <w:ind w:firstLine="540"/>
        <w:jc w:val="both"/>
        <w:rPr>
          <w:rFonts w:eastAsia="Calibri"/>
          <w:szCs w:val="28"/>
        </w:rPr>
      </w:pPr>
      <w:r w:rsidRPr="00380BEC">
        <w:rPr>
          <w:rFonts w:eastAsia="Calibri"/>
          <w:szCs w:val="28"/>
        </w:rPr>
        <w:t xml:space="preserve">В соответствии с разделом </w:t>
      </w:r>
      <w:r w:rsidRPr="00380BEC">
        <w:rPr>
          <w:rFonts w:eastAsia="Calibri"/>
          <w:szCs w:val="28"/>
          <w:lang w:val="en-US"/>
        </w:rPr>
        <w:t>V</w:t>
      </w:r>
      <w:r w:rsidRPr="00380BEC">
        <w:rPr>
          <w:rFonts w:eastAsia="Calibri"/>
          <w:szCs w:val="28"/>
        </w:rPr>
        <w:t xml:space="preserve">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ar2" w:history="1">
        <w:r w:rsidRPr="00380BEC">
          <w:rPr>
            <w:rFonts w:eastAsia="Calibri"/>
            <w:color w:val="000000"/>
            <w:szCs w:val="28"/>
          </w:rPr>
          <w:t>формуле</w:t>
        </w:r>
        <w:r w:rsidRPr="00380BEC">
          <w:rPr>
            <w:rFonts w:eastAsia="Calibri"/>
            <w:color w:val="0000FF"/>
            <w:szCs w:val="28"/>
          </w:rPr>
          <w:t xml:space="preserve"> </w:t>
        </w:r>
      </w:hyperlink>
      <w:r w:rsidRPr="00380BEC">
        <w:rPr>
          <w:rFonts w:eastAsia="Calibri"/>
          <w:szCs w:val="28"/>
        </w:rPr>
        <w:t>и устанавливается в тыс. рублей:</w:t>
      </w:r>
    </w:p>
    <w:p w:rsidR="00380BEC" w:rsidRPr="00380BEC" w:rsidRDefault="00380BEC" w:rsidP="00380BEC">
      <w:pPr>
        <w:autoSpaceDE w:val="0"/>
        <w:autoSpaceDN w:val="0"/>
        <w:adjustRightInd w:val="0"/>
        <w:jc w:val="both"/>
        <w:outlineLvl w:val="0"/>
        <w:rPr>
          <w:rFonts w:eastAsia="Calibri"/>
          <w:szCs w:val="28"/>
        </w:rPr>
      </w:pPr>
    </w:p>
    <w:p w:rsidR="00380BEC" w:rsidRPr="00380BEC" w:rsidRDefault="00380BEC" w:rsidP="00380BEC">
      <w:pPr>
        <w:autoSpaceDE w:val="0"/>
        <w:autoSpaceDN w:val="0"/>
        <w:adjustRightInd w:val="0"/>
        <w:jc w:val="center"/>
        <w:rPr>
          <w:rFonts w:eastAsia="Calibri"/>
          <w:szCs w:val="28"/>
        </w:rPr>
      </w:pPr>
      <w:bookmarkStart w:id="2" w:name="Par2"/>
      <w:bookmarkEnd w:id="2"/>
      <w:r w:rsidRPr="00380BEC">
        <w:rPr>
          <w:rFonts w:eastAsia="Calibri"/>
          <w:szCs w:val="28"/>
        </w:rPr>
        <w:t xml:space="preserve">ПТП = Р + </w:t>
      </w:r>
      <w:proofErr w:type="spellStart"/>
      <w:r w:rsidRPr="00380BEC">
        <w:rPr>
          <w:rFonts w:eastAsia="Calibri"/>
          <w:szCs w:val="28"/>
        </w:rPr>
        <w:t>Ри</w:t>
      </w:r>
      <w:proofErr w:type="spellEnd"/>
      <w:r w:rsidRPr="00380BEC">
        <w:rPr>
          <w:rFonts w:eastAsia="Calibri"/>
          <w:szCs w:val="28"/>
        </w:rPr>
        <w:t xml:space="preserve"> + </w:t>
      </w:r>
      <w:proofErr w:type="spellStart"/>
      <w:r w:rsidRPr="00380BEC">
        <w:rPr>
          <w:rFonts w:eastAsia="Calibri"/>
          <w:szCs w:val="28"/>
        </w:rPr>
        <w:t>Ртп</w:t>
      </w:r>
      <w:proofErr w:type="spellEnd"/>
      <w:r w:rsidRPr="00380BEC">
        <w:rPr>
          <w:rFonts w:eastAsia="Calibri"/>
          <w:szCs w:val="28"/>
        </w:rPr>
        <w:t xml:space="preserve"> (тыс. руб.)</w:t>
      </w:r>
    </w:p>
    <w:p w:rsidR="00380BEC" w:rsidRPr="00380BEC" w:rsidRDefault="00380BEC" w:rsidP="00380BEC">
      <w:pPr>
        <w:autoSpaceDE w:val="0"/>
        <w:autoSpaceDN w:val="0"/>
        <w:adjustRightInd w:val="0"/>
        <w:ind w:firstLine="540"/>
        <w:jc w:val="both"/>
        <w:rPr>
          <w:rFonts w:eastAsia="Calibri"/>
          <w:szCs w:val="28"/>
        </w:rPr>
      </w:pPr>
      <w:r w:rsidRPr="00380BEC">
        <w:rPr>
          <w:rFonts w:eastAsia="Calibri"/>
          <w:szCs w:val="28"/>
        </w:rPr>
        <w:t>где:</w:t>
      </w:r>
    </w:p>
    <w:p w:rsidR="00380BEC" w:rsidRPr="00380BEC" w:rsidRDefault="00380BEC" w:rsidP="00380BEC">
      <w:pPr>
        <w:autoSpaceDE w:val="0"/>
        <w:autoSpaceDN w:val="0"/>
        <w:adjustRightInd w:val="0"/>
        <w:spacing w:before="280"/>
        <w:ind w:firstLine="540"/>
        <w:jc w:val="both"/>
        <w:rPr>
          <w:rFonts w:eastAsia="Calibri"/>
          <w:szCs w:val="28"/>
        </w:rPr>
      </w:pPr>
      <w:r w:rsidRPr="00380BEC">
        <w:rPr>
          <w:rFonts w:eastAsia="Calibri"/>
          <w:szCs w:val="28"/>
        </w:rPr>
        <w:t xml:space="preserve">Р - стоимость мероприятий, перечисленных в </w:t>
      </w:r>
      <w:hyperlink r:id="rId9" w:history="1">
        <w:r w:rsidRPr="00380BEC">
          <w:rPr>
            <w:rFonts w:eastAsia="Calibri"/>
            <w:color w:val="000000"/>
            <w:szCs w:val="28"/>
          </w:rPr>
          <w:t>пункте 16</w:t>
        </w:r>
      </w:hyperlink>
      <w:r w:rsidRPr="00380BEC">
        <w:rPr>
          <w:rFonts w:eastAsia="Calibri"/>
          <w:szCs w:val="28"/>
        </w:rPr>
        <w:t xml:space="preserve"> (за исключением </w:t>
      </w:r>
      <w:hyperlink r:id="rId10" w:history="1">
        <w:r w:rsidRPr="00380BEC">
          <w:rPr>
            <w:rFonts w:eastAsia="Calibri"/>
            <w:color w:val="000000"/>
            <w:szCs w:val="28"/>
          </w:rPr>
          <w:t>подпункта "б")</w:t>
        </w:r>
      </w:hyperlink>
      <w:r w:rsidRPr="00380BEC">
        <w:rPr>
          <w:rFonts w:eastAsia="Calibri"/>
          <w:color w:val="000000"/>
          <w:szCs w:val="28"/>
        </w:rPr>
        <w:t xml:space="preserve"> </w:t>
      </w:r>
      <w:r w:rsidRPr="00380BEC">
        <w:rPr>
          <w:rFonts w:eastAsia="Calibri"/>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380BEC" w:rsidRPr="00380BEC" w:rsidRDefault="00380BEC" w:rsidP="00380BEC">
      <w:pPr>
        <w:autoSpaceDE w:val="0"/>
        <w:autoSpaceDN w:val="0"/>
        <w:adjustRightInd w:val="0"/>
        <w:spacing w:before="280"/>
        <w:ind w:firstLine="540"/>
        <w:jc w:val="both"/>
        <w:rPr>
          <w:rFonts w:eastAsia="Calibri"/>
          <w:szCs w:val="28"/>
        </w:rPr>
      </w:pPr>
      <w:proofErr w:type="spellStart"/>
      <w:r w:rsidRPr="00380BEC">
        <w:rPr>
          <w:rFonts w:eastAsia="Calibri"/>
          <w:szCs w:val="28"/>
        </w:rPr>
        <w:t>Р</w:t>
      </w:r>
      <w:r w:rsidRPr="00380BEC">
        <w:rPr>
          <w:rFonts w:eastAsia="Calibri"/>
          <w:szCs w:val="28"/>
          <w:vertAlign w:val="subscript"/>
        </w:rPr>
        <w:t>и</w:t>
      </w:r>
      <w:proofErr w:type="spellEnd"/>
      <w:r w:rsidRPr="00380BEC">
        <w:rPr>
          <w:rFonts w:eastAsia="Calibri"/>
          <w:szCs w:val="28"/>
        </w:rPr>
        <w:t xml:space="preserve"> - расходы на выполнение мероприятий "последней мили" </w:t>
      </w:r>
      <w:r w:rsidRPr="00380BEC">
        <w:rPr>
          <w:rFonts w:eastAsia="Calibri"/>
          <w:color w:val="000000"/>
          <w:szCs w:val="28"/>
        </w:rPr>
        <w:t>(</w:t>
      </w:r>
      <w:hyperlink r:id="rId11" w:history="1">
        <w:r w:rsidRPr="00380BEC">
          <w:rPr>
            <w:rFonts w:eastAsia="Calibri"/>
            <w:color w:val="000000"/>
            <w:szCs w:val="28"/>
          </w:rPr>
          <w:t>подпункт "б" пункта 16</w:t>
        </w:r>
      </w:hyperlink>
      <w:r w:rsidRPr="00380BEC">
        <w:rPr>
          <w:rFonts w:eastAsia="Calibri"/>
          <w:color w:val="000000"/>
          <w:szCs w:val="28"/>
        </w:rPr>
        <w:t xml:space="preserve"> Методических указаний) согласно выданным техническим условиям, определяемые</w:t>
      </w:r>
      <w:r w:rsidRPr="00380BEC">
        <w:rPr>
          <w:rFonts w:eastAsia="Calibri"/>
          <w:szCs w:val="28"/>
        </w:rPr>
        <w:t xml:space="preserve"> по смете, выполненной с применением сметных нормативов;</w:t>
      </w:r>
    </w:p>
    <w:p w:rsidR="00380BEC" w:rsidRPr="00380BEC" w:rsidRDefault="00380BEC" w:rsidP="00380BEC">
      <w:pPr>
        <w:autoSpaceDE w:val="0"/>
        <w:autoSpaceDN w:val="0"/>
        <w:adjustRightInd w:val="0"/>
        <w:spacing w:before="280"/>
        <w:ind w:firstLine="540"/>
        <w:jc w:val="both"/>
        <w:rPr>
          <w:rFonts w:eastAsia="Calibri"/>
          <w:szCs w:val="28"/>
        </w:rPr>
      </w:pPr>
      <w:proofErr w:type="spellStart"/>
      <w:r w:rsidRPr="00380BEC">
        <w:rPr>
          <w:rFonts w:eastAsia="Calibri"/>
          <w:szCs w:val="28"/>
        </w:rPr>
        <w:t>Р</w:t>
      </w:r>
      <w:r w:rsidRPr="00380BEC">
        <w:rPr>
          <w:rFonts w:eastAsia="Calibri"/>
          <w:szCs w:val="28"/>
          <w:vertAlign w:val="subscript"/>
        </w:rPr>
        <w:t>тп</w:t>
      </w:r>
      <w:proofErr w:type="spellEnd"/>
      <w:r w:rsidRPr="00380BEC">
        <w:rPr>
          <w:rFonts w:eastAsia="Calibri"/>
          <w:szCs w:val="28"/>
        </w:rPr>
        <w:t xml:space="preserve"> - расходы на оплату услуг технологического присоединения к электрическим сетям смежной сетевой организации.</w:t>
      </w:r>
    </w:p>
    <w:p w:rsidR="00380BEC" w:rsidRPr="00380BEC" w:rsidRDefault="00380BEC" w:rsidP="00380BEC">
      <w:pPr>
        <w:tabs>
          <w:tab w:val="left" w:pos="993"/>
        </w:tabs>
        <w:autoSpaceDE w:val="0"/>
        <w:autoSpaceDN w:val="0"/>
        <w:adjustRightInd w:val="0"/>
        <w:spacing w:line="276" w:lineRule="auto"/>
        <w:ind w:firstLine="709"/>
        <w:jc w:val="both"/>
        <w:rPr>
          <w:rFonts w:eastAsia="Calibri"/>
          <w:szCs w:val="28"/>
        </w:rPr>
      </w:pPr>
    </w:p>
    <w:p w:rsidR="00380BEC" w:rsidRPr="00380BEC" w:rsidRDefault="00380BEC" w:rsidP="00380BEC">
      <w:pPr>
        <w:spacing w:line="276" w:lineRule="auto"/>
        <w:ind w:firstLine="567"/>
        <w:jc w:val="both"/>
        <w:rPr>
          <w:rFonts w:eastAsia="Calibri"/>
          <w:szCs w:val="28"/>
        </w:rPr>
      </w:pPr>
      <w:r w:rsidRPr="00380BEC">
        <w:rPr>
          <w:rFonts w:eastAsia="Calibri"/>
          <w:szCs w:val="28"/>
        </w:rPr>
        <w:t xml:space="preserve">Эксперт предлагает принять к учету расходы на мероприятия </w:t>
      </w:r>
      <w:r w:rsidRPr="00380BEC">
        <w:rPr>
          <w:rFonts w:eastAsia="Calibri"/>
          <w:szCs w:val="28"/>
          <w:lang w:eastAsia="en-US"/>
        </w:rPr>
        <w:t>не включающих в себя строительство и реконструкцию объектов электросетевого хозяйства</w:t>
      </w:r>
      <w:r w:rsidRPr="00380BEC">
        <w:rPr>
          <w:rFonts w:eastAsia="Calibri"/>
          <w:szCs w:val="28"/>
        </w:rPr>
        <w:t xml:space="preserve"> в размере 11,113 тыс. руб. в соответствии с таблицей 1 приложения №1 Постановления РЭК №776 от 31.12.2017 </w:t>
      </w:r>
      <w:r w:rsidRPr="00380BEC">
        <w:rPr>
          <w:rFonts w:eastAsia="Calibri"/>
          <w:szCs w:val="28"/>
        </w:rPr>
        <w:lastRenderedPageBreak/>
        <w:t>«</w:t>
      </w:r>
      <w:r w:rsidRPr="00380BEC">
        <w:rPr>
          <w:rFonts w:eastAsia="Calibri"/>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2018 год</w:t>
      </w:r>
      <w:r w:rsidRPr="00380BEC">
        <w:rPr>
          <w:rFonts w:eastAsia="Calibri"/>
          <w:szCs w:val="28"/>
        </w:rPr>
        <w:t>» в т.ч.:</w:t>
      </w:r>
    </w:p>
    <w:p w:rsidR="00380BEC" w:rsidRPr="00380BEC" w:rsidRDefault="00380BEC" w:rsidP="00380BEC">
      <w:pPr>
        <w:spacing w:line="276" w:lineRule="auto"/>
        <w:ind w:firstLine="567"/>
        <w:jc w:val="both"/>
        <w:rPr>
          <w:rFonts w:eastAsia="Calibri"/>
          <w:szCs w:val="28"/>
        </w:rPr>
      </w:pPr>
    </w:p>
    <w:tbl>
      <w:tblPr>
        <w:tblW w:w="9243" w:type="dxa"/>
        <w:tblInd w:w="108" w:type="dxa"/>
        <w:tblLook w:val="04A0" w:firstRow="1" w:lastRow="0" w:firstColumn="1" w:lastColumn="0" w:noHBand="0" w:noVBand="1"/>
      </w:tblPr>
      <w:tblGrid>
        <w:gridCol w:w="871"/>
        <w:gridCol w:w="5685"/>
        <w:gridCol w:w="1445"/>
        <w:gridCol w:w="1242"/>
      </w:tblGrid>
      <w:tr w:rsidR="00380BEC" w:rsidRPr="00380BEC" w:rsidTr="008208A9">
        <w:trPr>
          <w:trHeight w:val="60"/>
        </w:trPr>
        <w:tc>
          <w:tcPr>
            <w:tcW w:w="538" w:type="pct"/>
            <w:vMerge w:val="restart"/>
            <w:tcBorders>
              <w:top w:val="single" w:sz="4" w:space="0" w:color="auto"/>
              <w:left w:val="single" w:sz="4" w:space="0" w:color="auto"/>
              <w:right w:val="single" w:sz="4" w:space="0" w:color="auto"/>
            </w:tcBorders>
            <w:shd w:val="clear" w:color="auto" w:fill="auto"/>
            <w:noWrap/>
            <w:vAlign w:val="center"/>
            <w:hideMark/>
          </w:tcPr>
          <w:p w:rsidR="00380BEC" w:rsidRPr="00380BEC" w:rsidRDefault="00380BEC" w:rsidP="00380BEC">
            <w:pPr>
              <w:ind w:left="-108"/>
              <w:jc w:val="center"/>
              <w:rPr>
                <w:color w:val="000000"/>
                <w:sz w:val="22"/>
              </w:rPr>
            </w:pPr>
            <w:r w:rsidRPr="00380BEC">
              <w:rPr>
                <w:color w:val="000000"/>
                <w:sz w:val="22"/>
              </w:rPr>
              <w:t>№</w:t>
            </w:r>
          </w:p>
          <w:p w:rsidR="00380BEC" w:rsidRPr="00380BEC" w:rsidRDefault="00380BEC" w:rsidP="00380BEC">
            <w:pPr>
              <w:ind w:left="-108"/>
              <w:jc w:val="center"/>
              <w:rPr>
                <w:color w:val="000000"/>
                <w:sz w:val="22"/>
              </w:rPr>
            </w:pPr>
            <w:r w:rsidRPr="00380BEC">
              <w:rPr>
                <w:color w:val="000000"/>
                <w:sz w:val="22"/>
              </w:rPr>
              <w:t>ставки</w:t>
            </w:r>
          </w:p>
        </w:tc>
        <w:tc>
          <w:tcPr>
            <w:tcW w:w="3142" w:type="pct"/>
            <w:vMerge w:val="restart"/>
            <w:tcBorders>
              <w:top w:val="single" w:sz="4" w:space="0" w:color="auto"/>
              <w:left w:val="single" w:sz="4" w:space="0" w:color="auto"/>
              <w:right w:val="single" w:sz="4" w:space="0" w:color="auto"/>
            </w:tcBorders>
            <w:shd w:val="clear" w:color="auto" w:fill="auto"/>
            <w:noWrap/>
            <w:vAlign w:val="center"/>
            <w:hideMark/>
          </w:tcPr>
          <w:p w:rsidR="00380BEC" w:rsidRPr="00380BEC" w:rsidRDefault="00380BEC" w:rsidP="00380BEC">
            <w:pPr>
              <w:jc w:val="center"/>
              <w:rPr>
                <w:bCs/>
                <w:color w:val="000000"/>
                <w:sz w:val="22"/>
              </w:rPr>
            </w:pPr>
            <w:r w:rsidRPr="00380BEC">
              <w:rPr>
                <w:bCs/>
                <w:color w:val="000000"/>
                <w:sz w:val="22"/>
              </w:rPr>
              <w:t xml:space="preserve">Наименование стандартизированной </w:t>
            </w:r>
          </w:p>
          <w:p w:rsidR="00380BEC" w:rsidRPr="00380BEC" w:rsidRDefault="00380BEC" w:rsidP="00380BEC">
            <w:pPr>
              <w:jc w:val="center"/>
              <w:rPr>
                <w:bCs/>
                <w:color w:val="000000"/>
                <w:sz w:val="22"/>
              </w:rPr>
            </w:pPr>
            <w:r w:rsidRPr="00380BEC">
              <w:rPr>
                <w:bCs/>
                <w:color w:val="000000"/>
                <w:sz w:val="22"/>
              </w:rPr>
              <w:t>тарифной ставки</w:t>
            </w:r>
          </w:p>
        </w:tc>
        <w:tc>
          <w:tcPr>
            <w:tcW w:w="1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0BEC" w:rsidRPr="00380BEC" w:rsidRDefault="00380BEC" w:rsidP="00380BEC">
            <w:pPr>
              <w:jc w:val="center"/>
              <w:rPr>
                <w:bCs/>
                <w:color w:val="000000"/>
                <w:sz w:val="22"/>
              </w:rPr>
            </w:pPr>
            <w:r w:rsidRPr="00380BEC">
              <w:rPr>
                <w:bCs/>
                <w:color w:val="000000"/>
                <w:sz w:val="22"/>
              </w:rPr>
              <w:t>Размер стандартизированной тарифной ставки в зависимости от схемы присоединения</w:t>
            </w:r>
          </w:p>
        </w:tc>
      </w:tr>
      <w:tr w:rsidR="00380BEC" w:rsidRPr="00380BEC" w:rsidTr="008208A9">
        <w:trPr>
          <w:trHeight w:val="231"/>
        </w:trPr>
        <w:tc>
          <w:tcPr>
            <w:tcW w:w="538" w:type="pct"/>
            <w:vMerge/>
            <w:tcBorders>
              <w:left w:val="single" w:sz="4" w:space="0" w:color="auto"/>
              <w:right w:val="single" w:sz="4" w:space="0" w:color="auto"/>
            </w:tcBorders>
            <w:shd w:val="clear" w:color="auto" w:fill="auto"/>
            <w:noWrap/>
            <w:vAlign w:val="center"/>
          </w:tcPr>
          <w:p w:rsidR="00380BEC" w:rsidRPr="00380BEC" w:rsidRDefault="00380BEC" w:rsidP="00380BEC">
            <w:pPr>
              <w:ind w:left="-108"/>
              <w:jc w:val="center"/>
              <w:rPr>
                <w:color w:val="000000"/>
                <w:sz w:val="22"/>
              </w:rPr>
            </w:pPr>
          </w:p>
        </w:tc>
        <w:tc>
          <w:tcPr>
            <w:tcW w:w="3142" w:type="pct"/>
            <w:vMerge/>
            <w:tcBorders>
              <w:left w:val="single" w:sz="4" w:space="0" w:color="auto"/>
              <w:right w:val="single" w:sz="4" w:space="0" w:color="auto"/>
            </w:tcBorders>
            <w:shd w:val="clear" w:color="auto" w:fill="auto"/>
            <w:noWrap/>
            <w:vAlign w:val="center"/>
          </w:tcPr>
          <w:p w:rsidR="00380BEC" w:rsidRPr="00380BEC" w:rsidRDefault="00380BEC" w:rsidP="00380BEC">
            <w:pPr>
              <w:jc w:val="center"/>
              <w:rPr>
                <w:bCs/>
                <w:color w:val="000000"/>
                <w:sz w:val="22"/>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bCs/>
                <w:color w:val="000000"/>
                <w:sz w:val="22"/>
              </w:rPr>
            </w:pPr>
            <w:r w:rsidRPr="00380BEC">
              <w:rPr>
                <w:bCs/>
                <w:color w:val="000000"/>
                <w:sz w:val="22"/>
              </w:rPr>
              <w:t>Постоянная схема</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bCs/>
                <w:color w:val="000000"/>
                <w:sz w:val="22"/>
              </w:rPr>
            </w:pPr>
            <w:r w:rsidRPr="00380BEC">
              <w:rPr>
                <w:bCs/>
                <w:color w:val="000000"/>
                <w:sz w:val="22"/>
              </w:rPr>
              <w:t>Временная схема</w:t>
            </w:r>
          </w:p>
        </w:tc>
      </w:tr>
      <w:tr w:rsidR="00380BEC" w:rsidRPr="00380BEC" w:rsidTr="008208A9">
        <w:trPr>
          <w:trHeight w:val="231"/>
        </w:trPr>
        <w:tc>
          <w:tcPr>
            <w:tcW w:w="538" w:type="pct"/>
            <w:vMerge/>
            <w:tcBorders>
              <w:left w:val="single" w:sz="4" w:space="0" w:color="auto"/>
              <w:bottom w:val="single" w:sz="4" w:space="0" w:color="auto"/>
              <w:right w:val="single" w:sz="4" w:space="0" w:color="auto"/>
            </w:tcBorders>
            <w:shd w:val="clear" w:color="auto" w:fill="auto"/>
            <w:noWrap/>
            <w:vAlign w:val="center"/>
          </w:tcPr>
          <w:p w:rsidR="00380BEC" w:rsidRPr="00380BEC" w:rsidRDefault="00380BEC" w:rsidP="00380BEC">
            <w:pPr>
              <w:ind w:left="-108"/>
              <w:jc w:val="center"/>
              <w:rPr>
                <w:color w:val="000000"/>
                <w:sz w:val="22"/>
              </w:rPr>
            </w:pPr>
          </w:p>
        </w:tc>
        <w:tc>
          <w:tcPr>
            <w:tcW w:w="3142" w:type="pct"/>
            <w:vMerge/>
            <w:tcBorders>
              <w:left w:val="single" w:sz="4" w:space="0" w:color="auto"/>
              <w:bottom w:val="single" w:sz="4" w:space="0" w:color="auto"/>
              <w:right w:val="single" w:sz="4" w:space="0" w:color="auto"/>
            </w:tcBorders>
            <w:shd w:val="clear" w:color="auto" w:fill="auto"/>
            <w:noWrap/>
            <w:vAlign w:val="center"/>
          </w:tcPr>
          <w:p w:rsidR="00380BEC" w:rsidRPr="00380BEC" w:rsidRDefault="00380BEC" w:rsidP="00380BEC">
            <w:pPr>
              <w:jc w:val="center"/>
              <w:rPr>
                <w:bCs/>
                <w:color w:val="000000"/>
                <w:sz w:val="22"/>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bCs/>
                <w:color w:val="000000"/>
                <w:sz w:val="22"/>
              </w:rPr>
            </w:pPr>
            <w:r w:rsidRPr="00380BEC">
              <w:rPr>
                <w:bCs/>
                <w:color w:val="000000"/>
                <w:sz w:val="22"/>
              </w:rPr>
              <w:t>тыс. руб./</w:t>
            </w:r>
            <w:proofErr w:type="spellStart"/>
            <w:r w:rsidRPr="00380BEC">
              <w:rPr>
                <w:bCs/>
                <w:color w:val="000000"/>
                <w:sz w:val="22"/>
              </w:rPr>
              <w:t>шт</w:t>
            </w:r>
            <w:proofErr w:type="spellEnd"/>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bCs/>
                <w:color w:val="000000"/>
                <w:sz w:val="22"/>
              </w:rPr>
            </w:pPr>
            <w:r w:rsidRPr="00380BEC">
              <w:rPr>
                <w:bCs/>
                <w:color w:val="000000"/>
                <w:sz w:val="22"/>
              </w:rPr>
              <w:t>тыс. руб./</w:t>
            </w:r>
            <w:proofErr w:type="spellStart"/>
            <w:r w:rsidRPr="00380BEC">
              <w:rPr>
                <w:bCs/>
                <w:color w:val="000000"/>
                <w:sz w:val="22"/>
              </w:rPr>
              <w:t>шт</w:t>
            </w:r>
            <w:proofErr w:type="spellEnd"/>
          </w:p>
        </w:tc>
      </w:tr>
      <w:tr w:rsidR="00380BEC" w:rsidRPr="00380BEC" w:rsidTr="008208A9">
        <w:trPr>
          <w:trHeight w:val="246"/>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0BEC" w:rsidRPr="00380BEC" w:rsidRDefault="00380BEC" w:rsidP="00380BEC">
            <w:pPr>
              <w:autoSpaceDE w:val="0"/>
              <w:autoSpaceDN w:val="0"/>
              <w:adjustRightInd w:val="0"/>
              <w:jc w:val="center"/>
              <w:rPr>
                <w:rFonts w:eastAsia="Calibri"/>
                <w:sz w:val="22"/>
                <w:lang w:eastAsia="en-US"/>
              </w:rPr>
            </w:pPr>
            <w:r w:rsidRPr="00380BEC">
              <w:rPr>
                <w:rFonts w:eastAsia="Calibri"/>
                <w:sz w:val="22"/>
                <w:lang w:eastAsia="en-US"/>
              </w:rPr>
              <w:t>С</w:t>
            </w:r>
            <w:r w:rsidRPr="00380BEC">
              <w:rPr>
                <w:rFonts w:eastAsia="Calibri"/>
                <w:sz w:val="22"/>
                <w:vertAlign w:val="subscript"/>
                <w:lang w:eastAsia="en-US"/>
              </w:rPr>
              <w:t>1</w:t>
            </w:r>
          </w:p>
        </w:tc>
        <w:tc>
          <w:tcPr>
            <w:tcW w:w="3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0BEC" w:rsidRPr="00380BEC" w:rsidRDefault="00380BEC" w:rsidP="00380BEC">
            <w:pPr>
              <w:autoSpaceDE w:val="0"/>
              <w:autoSpaceDN w:val="0"/>
              <w:adjustRightInd w:val="0"/>
              <w:jc w:val="both"/>
              <w:rPr>
                <w:rFonts w:eastAsia="Calibri"/>
                <w:sz w:val="22"/>
                <w:lang w:eastAsia="en-US"/>
              </w:rPr>
            </w:pPr>
            <w:r w:rsidRPr="00380BEC">
              <w:rPr>
                <w:rFonts w:eastAsia="Calibri"/>
                <w:sz w:val="22"/>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rFonts w:eastAsia="Calibri"/>
                <w:sz w:val="22"/>
                <w:lang w:val="en-US" w:eastAsia="en-US"/>
              </w:rPr>
            </w:pPr>
            <w:r w:rsidRPr="00380BEC">
              <w:rPr>
                <w:rFonts w:eastAsia="Calibri"/>
                <w:sz w:val="22"/>
                <w:lang w:val="en-US" w:eastAsia="en-US"/>
              </w:rPr>
              <w:t>11</w:t>
            </w:r>
            <w:r w:rsidRPr="00380BEC">
              <w:rPr>
                <w:rFonts w:eastAsia="Calibri"/>
                <w:sz w:val="22"/>
                <w:lang w:eastAsia="en-US"/>
              </w:rPr>
              <w:t>,</w:t>
            </w:r>
            <w:r w:rsidRPr="00380BEC">
              <w:rPr>
                <w:rFonts w:eastAsia="Calibri"/>
                <w:sz w:val="22"/>
                <w:lang w:val="en-US" w:eastAsia="en-US"/>
              </w:rPr>
              <w:t>113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rFonts w:eastAsia="Calibri"/>
                <w:sz w:val="22"/>
                <w:lang w:val="en-US" w:eastAsia="en-US"/>
              </w:rPr>
            </w:pPr>
            <w:r w:rsidRPr="00380BEC">
              <w:rPr>
                <w:rFonts w:eastAsia="Calibri"/>
                <w:sz w:val="22"/>
                <w:lang w:eastAsia="en-US"/>
              </w:rPr>
              <w:t>1</w:t>
            </w:r>
            <w:r w:rsidRPr="00380BEC">
              <w:rPr>
                <w:rFonts w:eastAsia="Calibri"/>
                <w:sz w:val="22"/>
                <w:lang w:val="en-US" w:eastAsia="en-US"/>
              </w:rPr>
              <w:t>1</w:t>
            </w:r>
            <w:r w:rsidRPr="00380BEC">
              <w:rPr>
                <w:rFonts w:eastAsia="Calibri"/>
                <w:sz w:val="22"/>
                <w:lang w:eastAsia="en-US"/>
              </w:rPr>
              <w:t>,</w:t>
            </w:r>
            <w:r w:rsidRPr="00380BEC">
              <w:rPr>
                <w:rFonts w:eastAsia="Calibri"/>
                <w:sz w:val="22"/>
                <w:lang w:val="en-US" w:eastAsia="en-US"/>
              </w:rPr>
              <w:t>113</w:t>
            </w:r>
          </w:p>
        </w:tc>
      </w:tr>
      <w:tr w:rsidR="00380BEC" w:rsidRPr="00380BEC" w:rsidTr="008208A9">
        <w:trPr>
          <w:trHeight w:val="246"/>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autoSpaceDE w:val="0"/>
              <w:autoSpaceDN w:val="0"/>
              <w:adjustRightInd w:val="0"/>
              <w:jc w:val="center"/>
              <w:rPr>
                <w:rFonts w:eastAsia="Calibri"/>
                <w:sz w:val="22"/>
                <w:lang w:eastAsia="en-US"/>
              </w:rPr>
            </w:pPr>
            <w:r w:rsidRPr="00380BEC">
              <w:rPr>
                <w:rFonts w:eastAsia="Calibri"/>
                <w:sz w:val="22"/>
                <w:lang w:eastAsia="en-US"/>
              </w:rPr>
              <w:t>С</w:t>
            </w:r>
            <w:r w:rsidRPr="00380BEC">
              <w:rPr>
                <w:rFonts w:eastAsia="Calibri"/>
                <w:sz w:val="22"/>
                <w:vertAlign w:val="subscript"/>
                <w:lang w:eastAsia="en-US"/>
              </w:rPr>
              <w:t>1.1</w:t>
            </w:r>
          </w:p>
        </w:tc>
        <w:tc>
          <w:tcPr>
            <w:tcW w:w="3142"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autoSpaceDE w:val="0"/>
              <w:autoSpaceDN w:val="0"/>
              <w:adjustRightInd w:val="0"/>
              <w:rPr>
                <w:rFonts w:eastAsia="Calibri"/>
                <w:sz w:val="22"/>
                <w:lang w:eastAsia="en-US"/>
              </w:rPr>
            </w:pPr>
            <w:r w:rsidRPr="00380BEC">
              <w:rPr>
                <w:rFonts w:eastAsia="Calibri"/>
                <w:sz w:val="22"/>
                <w:lang w:eastAsia="en-US"/>
              </w:rPr>
              <w:t>Подготовка и выдача сетевой организацией технических условий Заявителю</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rFonts w:eastAsia="Calibri"/>
                <w:sz w:val="22"/>
                <w:lang w:eastAsia="en-US"/>
              </w:rPr>
            </w:pPr>
            <w:r w:rsidRPr="00380BEC">
              <w:rPr>
                <w:rFonts w:eastAsia="Calibri"/>
                <w:sz w:val="22"/>
                <w:lang w:eastAsia="en-US"/>
              </w:rPr>
              <w:t>3,</w:t>
            </w:r>
            <w:r w:rsidRPr="00380BEC">
              <w:rPr>
                <w:rFonts w:eastAsia="Calibri"/>
                <w:sz w:val="22"/>
                <w:lang w:val="en-US" w:eastAsia="en-US"/>
              </w:rPr>
              <w:t>856</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rFonts w:eastAsia="Calibri"/>
                <w:sz w:val="22"/>
                <w:lang w:val="en-US" w:eastAsia="en-US"/>
              </w:rPr>
            </w:pPr>
            <w:r w:rsidRPr="00380BEC">
              <w:rPr>
                <w:rFonts w:eastAsia="Calibri"/>
                <w:sz w:val="22"/>
                <w:lang w:val="en-US" w:eastAsia="en-US"/>
              </w:rPr>
              <w:t>3</w:t>
            </w:r>
            <w:r w:rsidRPr="00380BEC">
              <w:rPr>
                <w:rFonts w:eastAsia="Calibri"/>
                <w:sz w:val="22"/>
                <w:lang w:eastAsia="en-US"/>
              </w:rPr>
              <w:t>,</w:t>
            </w:r>
            <w:r w:rsidRPr="00380BEC">
              <w:rPr>
                <w:rFonts w:eastAsia="Calibri"/>
                <w:sz w:val="22"/>
                <w:lang w:val="en-US" w:eastAsia="en-US"/>
              </w:rPr>
              <w:t>856</w:t>
            </w:r>
          </w:p>
        </w:tc>
      </w:tr>
      <w:tr w:rsidR="00380BEC" w:rsidRPr="00380BEC" w:rsidTr="008208A9">
        <w:trPr>
          <w:trHeight w:val="246"/>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autoSpaceDE w:val="0"/>
              <w:autoSpaceDN w:val="0"/>
              <w:adjustRightInd w:val="0"/>
              <w:jc w:val="center"/>
              <w:rPr>
                <w:rFonts w:eastAsia="Calibri"/>
                <w:sz w:val="22"/>
                <w:lang w:eastAsia="en-US"/>
              </w:rPr>
            </w:pPr>
            <w:r w:rsidRPr="00380BEC">
              <w:rPr>
                <w:rFonts w:eastAsia="Calibri"/>
                <w:sz w:val="22"/>
                <w:lang w:eastAsia="en-US"/>
              </w:rPr>
              <w:t>С</w:t>
            </w:r>
            <w:r w:rsidRPr="00380BEC">
              <w:rPr>
                <w:rFonts w:eastAsia="Calibri"/>
                <w:sz w:val="22"/>
                <w:vertAlign w:val="subscript"/>
                <w:lang w:eastAsia="en-US"/>
              </w:rPr>
              <w:t>1.2</w:t>
            </w:r>
          </w:p>
        </w:tc>
        <w:tc>
          <w:tcPr>
            <w:tcW w:w="3142"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autoSpaceDE w:val="0"/>
              <w:autoSpaceDN w:val="0"/>
              <w:adjustRightInd w:val="0"/>
              <w:jc w:val="both"/>
              <w:rPr>
                <w:rFonts w:eastAsia="Calibri"/>
                <w:sz w:val="22"/>
                <w:lang w:eastAsia="en-US"/>
              </w:rPr>
            </w:pPr>
            <w:r w:rsidRPr="00380BEC">
              <w:rPr>
                <w:rFonts w:eastAsia="Calibri"/>
                <w:sz w:val="22"/>
                <w:lang w:eastAsia="en-US"/>
              </w:rPr>
              <w:t>Проверка сетевой организацией выполнения Заявителем технических условий</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rFonts w:eastAsia="Calibri"/>
                <w:sz w:val="22"/>
                <w:lang w:eastAsia="en-US"/>
              </w:rPr>
            </w:pPr>
            <w:r w:rsidRPr="00380BEC">
              <w:rPr>
                <w:rFonts w:eastAsia="Calibri"/>
                <w:sz w:val="22"/>
                <w:lang w:eastAsia="en-US"/>
              </w:rPr>
              <w:t>7,</w:t>
            </w:r>
            <w:r w:rsidRPr="00380BEC">
              <w:rPr>
                <w:rFonts w:eastAsia="Calibri"/>
                <w:sz w:val="22"/>
                <w:lang w:val="en-US" w:eastAsia="en-US"/>
              </w:rPr>
              <w:t>257</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80BEC" w:rsidRPr="00380BEC" w:rsidRDefault="00380BEC" w:rsidP="00380BEC">
            <w:pPr>
              <w:jc w:val="center"/>
              <w:rPr>
                <w:rFonts w:eastAsia="Calibri"/>
                <w:sz w:val="22"/>
                <w:lang w:eastAsia="en-US"/>
              </w:rPr>
            </w:pPr>
            <w:r w:rsidRPr="00380BEC">
              <w:rPr>
                <w:rFonts w:eastAsia="Calibri"/>
                <w:sz w:val="22"/>
                <w:lang w:val="en-US" w:eastAsia="en-US"/>
              </w:rPr>
              <w:t>7</w:t>
            </w:r>
            <w:r w:rsidRPr="00380BEC">
              <w:rPr>
                <w:rFonts w:eastAsia="Calibri"/>
                <w:sz w:val="22"/>
                <w:lang w:eastAsia="en-US"/>
              </w:rPr>
              <w:t>,</w:t>
            </w:r>
            <w:r w:rsidRPr="00380BEC">
              <w:rPr>
                <w:rFonts w:eastAsia="Calibri"/>
                <w:sz w:val="22"/>
                <w:lang w:val="en-US" w:eastAsia="en-US"/>
              </w:rPr>
              <w:t>25</w:t>
            </w:r>
            <w:r w:rsidRPr="00380BEC">
              <w:rPr>
                <w:rFonts w:eastAsia="Calibri"/>
                <w:sz w:val="22"/>
                <w:lang w:eastAsia="en-US"/>
              </w:rPr>
              <w:t>7</w:t>
            </w:r>
          </w:p>
        </w:tc>
      </w:tr>
    </w:tbl>
    <w:p w:rsidR="00380BEC" w:rsidRPr="00380BEC" w:rsidRDefault="00380BEC" w:rsidP="00380BEC">
      <w:pPr>
        <w:spacing w:line="276" w:lineRule="auto"/>
        <w:ind w:firstLine="567"/>
        <w:jc w:val="both"/>
        <w:rPr>
          <w:rFonts w:eastAsia="Calibri"/>
          <w:szCs w:val="28"/>
        </w:rPr>
      </w:pPr>
    </w:p>
    <w:p w:rsidR="00380BEC" w:rsidRPr="00380BEC" w:rsidRDefault="00380BEC" w:rsidP="00380BEC">
      <w:pPr>
        <w:spacing w:line="276" w:lineRule="auto"/>
        <w:ind w:firstLine="709"/>
        <w:jc w:val="both"/>
        <w:rPr>
          <w:rFonts w:eastAsia="Calibri"/>
          <w:szCs w:val="28"/>
          <w:lang w:eastAsia="en-US"/>
        </w:rPr>
      </w:pPr>
      <w:r w:rsidRPr="00380BEC">
        <w:rPr>
          <w:rFonts w:eastAsia="Calibri"/>
          <w:szCs w:val="28"/>
        </w:rPr>
        <w:t xml:space="preserve">Корректировка затрат по мероприятиям, </w:t>
      </w:r>
      <w:r w:rsidRPr="00380BEC">
        <w:rPr>
          <w:rFonts w:eastAsia="Calibri"/>
          <w:szCs w:val="28"/>
          <w:lang w:eastAsia="en-US"/>
        </w:rPr>
        <w:t xml:space="preserve">не включающим в себя строительство и реконструкцию объектов электросетевого хозяйства в сторону </w:t>
      </w:r>
      <w:proofErr w:type="gramStart"/>
      <w:r w:rsidRPr="00380BEC">
        <w:rPr>
          <w:rFonts w:eastAsia="Calibri"/>
          <w:szCs w:val="28"/>
          <w:lang w:eastAsia="en-US"/>
        </w:rPr>
        <w:t>снижения</w:t>
      </w:r>
      <w:proofErr w:type="gramEnd"/>
      <w:r w:rsidRPr="00380BEC">
        <w:rPr>
          <w:rFonts w:eastAsia="Calibri"/>
          <w:szCs w:val="28"/>
          <w:lang w:eastAsia="en-US"/>
        </w:rPr>
        <w:t xml:space="preserve"> составила 3,527</w:t>
      </w:r>
      <w:r w:rsidRPr="00380BEC">
        <w:rPr>
          <w:rFonts w:eastAsia="Calibri"/>
          <w:color w:val="000000"/>
          <w:szCs w:val="28"/>
          <w:lang w:eastAsia="en-US"/>
        </w:rPr>
        <w:t xml:space="preserve"> </w:t>
      </w:r>
      <w:r w:rsidRPr="00380BEC">
        <w:rPr>
          <w:rFonts w:eastAsia="Calibri"/>
          <w:szCs w:val="28"/>
          <w:lang w:eastAsia="en-US"/>
        </w:rPr>
        <w:t>тыс. руб.</w:t>
      </w:r>
    </w:p>
    <w:p w:rsidR="00380BEC" w:rsidRPr="00380BEC" w:rsidRDefault="00380BEC" w:rsidP="00380BEC">
      <w:pPr>
        <w:spacing w:line="276" w:lineRule="auto"/>
        <w:ind w:firstLine="709"/>
        <w:jc w:val="both"/>
        <w:rPr>
          <w:rFonts w:eastAsia="Calibri"/>
          <w:bCs/>
          <w:color w:val="000000"/>
          <w:szCs w:val="28"/>
          <w:lang w:eastAsia="en-US"/>
        </w:rPr>
      </w:pPr>
      <w:r w:rsidRPr="00380BEC">
        <w:rPr>
          <w:rFonts w:eastAsia="Calibri"/>
          <w:szCs w:val="28"/>
          <w:lang w:eastAsia="en-US"/>
        </w:rPr>
        <w:t xml:space="preserve">По итогам анализа представленных </w:t>
      </w:r>
      <w:r w:rsidRPr="00380BEC">
        <w:rPr>
          <w:szCs w:val="28"/>
        </w:rPr>
        <w:t>Обществом</w:t>
      </w:r>
      <w:r w:rsidRPr="00380BEC">
        <w:rPr>
          <w:rFonts w:eastAsia="Calibri"/>
          <w:bCs/>
          <w:color w:val="000000"/>
          <w:szCs w:val="28"/>
          <w:lang w:eastAsia="en-US"/>
        </w:rPr>
        <w:t xml:space="preserve"> предложений по установлению платы за технологическое присоединение экспертами предлагается утвердить:</w:t>
      </w:r>
    </w:p>
    <w:p w:rsidR="00380BEC" w:rsidRPr="00380BEC" w:rsidRDefault="00380BEC" w:rsidP="00380BEC">
      <w:pPr>
        <w:spacing w:line="276" w:lineRule="auto"/>
        <w:ind w:firstLine="709"/>
        <w:jc w:val="both"/>
        <w:rPr>
          <w:rFonts w:eastAsia="Calibri"/>
          <w:bCs/>
          <w:color w:val="000000"/>
          <w:szCs w:val="28"/>
          <w:lang w:eastAsia="en-US"/>
        </w:rPr>
      </w:pPr>
      <w:r w:rsidRPr="00380BEC">
        <w:rPr>
          <w:rFonts w:eastAsia="Calibri"/>
          <w:bCs/>
          <w:color w:val="000000"/>
          <w:szCs w:val="28"/>
          <w:lang w:eastAsia="en-US"/>
        </w:rPr>
        <w:t xml:space="preserve">- плату </w:t>
      </w:r>
      <w:r w:rsidRPr="00380BEC">
        <w:rPr>
          <w:szCs w:val="28"/>
        </w:rPr>
        <w:t xml:space="preserve">за технологическое присоединение к электрическим сетям ООО «ОЭСК» энергопринимающих устройств ОАО «Поляны» (увеличение максимальной мощности на 1 900 кВт), КТПн-6/0,4 </w:t>
      </w:r>
      <w:proofErr w:type="spellStart"/>
      <w:r w:rsidRPr="00380BEC">
        <w:rPr>
          <w:szCs w:val="28"/>
        </w:rPr>
        <w:t>кВ</w:t>
      </w:r>
      <w:proofErr w:type="spellEnd"/>
      <w:r w:rsidRPr="00380BEC">
        <w:rPr>
          <w:szCs w:val="28"/>
        </w:rPr>
        <w:t xml:space="preserve"> 2×2000 </w:t>
      </w:r>
      <w:proofErr w:type="spellStart"/>
      <w:r w:rsidRPr="00380BEC">
        <w:rPr>
          <w:szCs w:val="28"/>
        </w:rPr>
        <w:t>кВА</w:t>
      </w:r>
      <w:proofErr w:type="spellEnd"/>
      <w:r w:rsidRPr="00380BEC">
        <w:rPr>
          <w:szCs w:val="28"/>
        </w:rPr>
        <w:t xml:space="preserve"> для электроснабжения центральной обогатительной фабрики «</w:t>
      </w:r>
      <w:proofErr w:type="spellStart"/>
      <w:r w:rsidRPr="00380BEC">
        <w:rPr>
          <w:szCs w:val="28"/>
        </w:rPr>
        <w:t>Краснокаменская</w:t>
      </w:r>
      <w:proofErr w:type="spellEnd"/>
      <w:r w:rsidRPr="00380BEC">
        <w:rPr>
          <w:szCs w:val="28"/>
        </w:rPr>
        <w:t>» (Кемеровская обл., г. Киселевск, ул. Стандартная, д. 1А) по индивидуальному проекту</w:t>
      </w:r>
      <w:r w:rsidRPr="00380BEC">
        <w:rPr>
          <w:rFonts w:eastAsia="Calibri"/>
          <w:bCs/>
          <w:color w:val="000000"/>
          <w:szCs w:val="28"/>
          <w:lang w:eastAsia="en-US"/>
        </w:rPr>
        <w:t xml:space="preserve"> в размере 22,226 тыс. руб.</w:t>
      </w:r>
    </w:p>
    <w:p w:rsidR="00380BEC" w:rsidRDefault="00380BEC" w:rsidP="00380BEC">
      <w:pPr>
        <w:jc w:val="both"/>
        <w:rPr>
          <w:sz w:val="22"/>
        </w:rPr>
        <w:sectPr w:rsidR="00380BEC" w:rsidSect="00E522FB">
          <w:pgSz w:w="11906" w:h="16838"/>
          <w:pgMar w:top="709" w:right="850" w:bottom="993" w:left="1701" w:header="426" w:footer="709" w:gutter="0"/>
          <w:cols w:space="708"/>
          <w:docGrid w:linePitch="360"/>
        </w:sectPr>
      </w:pPr>
    </w:p>
    <w:p w:rsidR="00380BEC" w:rsidRDefault="00380BEC" w:rsidP="00380BEC">
      <w:pPr>
        <w:ind w:firstLine="5245"/>
        <w:jc w:val="both"/>
      </w:pPr>
      <w:r>
        <w:lastRenderedPageBreak/>
        <w:t>Приложение № 2 к протоколу № 25</w:t>
      </w:r>
    </w:p>
    <w:p w:rsidR="00380BEC" w:rsidRDefault="00380BEC" w:rsidP="00380BEC">
      <w:pPr>
        <w:ind w:firstLine="5245"/>
        <w:jc w:val="both"/>
      </w:pPr>
      <w:r>
        <w:t>заседания Правления региональной</w:t>
      </w:r>
    </w:p>
    <w:p w:rsidR="00380BEC" w:rsidRDefault="00380BEC" w:rsidP="00380BEC">
      <w:pPr>
        <w:ind w:firstLine="5245"/>
        <w:jc w:val="both"/>
      </w:pPr>
      <w:r>
        <w:t>энергетической комиссии Кемеровской</w:t>
      </w:r>
    </w:p>
    <w:p w:rsidR="00380BEC" w:rsidRDefault="00380BEC" w:rsidP="00380BEC">
      <w:pPr>
        <w:ind w:firstLine="5245"/>
        <w:jc w:val="both"/>
      </w:pPr>
      <w:r>
        <w:t>области от 15.05.2018</w:t>
      </w:r>
    </w:p>
    <w:p w:rsidR="00380BEC" w:rsidRDefault="00380BEC" w:rsidP="00380BEC">
      <w:pPr>
        <w:widowControl w:val="0"/>
        <w:snapToGrid w:val="0"/>
        <w:ind w:right="-142" w:firstLine="567"/>
        <w:jc w:val="center"/>
        <w:rPr>
          <w:b/>
          <w:sz w:val="28"/>
          <w:szCs w:val="20"/>
        </w:rPr>
      </w:pPr>
    </w:p>
    <w:p w:rsidR="00380BEC" w:rsidRDefault="00380BEC" w:rsidP="00380BEC">
      <w:pPr>
        <w:widowControl w:val="0"/>
        <w:snapToGrid w:val="0"/>
        <w:ind w:right="-142" w:firstLine="567"/>
        <w:jc w:val="center"/>
        <w:rPr>
          <w:b/>
          <w:sz w:val="28"/>
          <w:szCs w:val="20"/>
        </w:rPr>
      </w:pPr>
    </w:p>
    <w:p w:rsidR="00380BEC" w:rsidRPr="00380BEC" w:rsidRDefault="00380BEC" w:rsidP="00380BEC">
      <w:pPr>
        <w:widowControl w:val="0"/>
        <w:snapToGrid w:val="0"/>
        <w:ind w:right="-142" w:firstLine="567"/>
        <w:jc w:val="center"/>
        <w:rPr>
          <w:b/>
          <w:sz w:val="28"/>
          <w:szCs w:val="20"/>
        </w:rPr>
      </w:pPr>
      <w:r w:rsidRPr="00380BEC">
        <w:rPr>
          <w:b/>
          <w:sz w:val="28"/>
          <w:szCs w:val="20"/>
        </w:rPr>
        <w:t>Плата за технологическое присоединение</w:t>
      </w:r>
    </w:p>
    <w:p w:rsidR="00380BEC" w:rsidRPr="00380BEC" w:rsidRDefault="00380BEC" w:rsidP="00380BEC">
      <w:pPr>
        <w:jc w:val="center"/>
        <w:rPr>
          <w:b/>
          <w:sz w:val="28"/>
          <w:szCs w:val="28"/>
        </w:rPr>
      </w:pPr>
      <w:r w:rsidRPr="00380BEC">
        <w:rPr>
          <w:b/>
          <w:sz w:val="28"/>
          <w:szCs w:val="28"/>
        </w:rPr>
        <w:t xml:space="preserve">к электрическим сетям ООО «ОЭСК» энергопринимающих устройств ОАО «Поляны», КТПн-6/0,4 </w:t>
      </w:r>
      <w:proofErr w:type="spellStart"/>
      <w:r w:rsidRPr="00380BEC">
        <w:rPr>
          <w:b/>
          <w:sz w:val="28"/>
          <w:szCs w:val="28"/>
        </w:rPr>
        <w:t>кВ</w:t>
      </w:r>
      <w:proofErr w:type="spellEnd"/>
      <w:r w:rsidRPr="00380BEC">
        <w:rPr>
          <w:b/>
          <w:sz w:val="28"/>
          <w:szCs w:val="28"/>
        </w:rPr>
        <w:t xml:space="preserve"> 2×2000 </w:t>
      </w:r>
      <w:proofErr w:type="spellStart"/>
      <w:r w:rsidRPr="00380BEC">
        <w:rPr>
          <w:b/>
          <w:sz w:val="28"/>
          <w:szCs w:val="28"/>
        </w:rPr>
        <w:t>кВА</w:t>
      </w:r>
      <w:proofErr w:type="spellEnd"/>
      <w:r w:rsidRPr="00380BEC">
        <w:rPr>
          <w:b/>
          <w:sz w:val="28"/>
          <w:szCs w:val="28"/>
        </w:rPr>
        <w:t xml:space="preserve"> для электроснабжения центральной обогатительной фабрики «</w:t>
      </w:r>
      <w:proofErr w:type="spellStart"/>
      <w:r w:rsidRPr="00380BEC">
        <w:rPr>
          <w:b/>
          <w:sz w:val="28"/>
          <w:szCs w:val="28"/>
        </w:rPr>
        <w:t>Краснокаменская</w:t>
      </w:r>
      <w:proofErr w:type="spellEnd"/>
      <w:r w:rsidRPr="00380BEC">
        <w:rPr>
          <w:b/>
          <w:sz w:val="28"/>
          <w:szCs w:val="28"/>
        </w:rPr>
        <w:t xml:space="preserve">» (Кемеровская обл., г. Киселевск, ул. Стандартная, д. 1А) по индивидуальному проекту </w:t>
      </w:r>
    </w:p>
    <w:p w:rsidR="00380BEC" w:rsidRPr="00380BEC" w:rsidRDefault="00380BEC" w:rsidP="00380BE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380BEC" w:rsidRPr="00380BEC" w:rsidTr="000B61E5">
        <w:trPr>
          <w:trHeight w:val="625"/>
        </w:trPr>
        <w:tc>
          <w:tcPr>
            <w:tcW w:w="798" w:type="dxa"/>
            <w:shd w:val="clear" w:color="auto" w:fill="auto"/>
            <w:hideMark/>
          </w:tcPr>
          <w:p w:rsidR="00380BEC" w:rsidRPr="00380BEC" w:rsidRDefault="00380BEC" w:rsidP="00380BEC">
            <w:pPr>
              <w:widowControl w:val="0"/>
              <w:snapToGrid w:val="0"/>
              <w:jc w:val="center"/>
              <w:rPr>
                <w:b/>
              </w:rPr>
            </w:pPr>
          </w:p>
          <w:p w:rsidR="00380BEC" w:rsidRPr="00380BEC" w:rsidRDefault="00380BEC" w:rsidP="00380BEC">
            <w:pPr>
              <w:widowControl w:val="0"/>
              <w:snapToGrid w:val="0"/>
              <w:jc w:val="center"/>
              <w:rPr>
                <w:b/>
              </w:rPr>
            </w:pPr>
          </w:p>
          <w:p w:rsidR="00380BEC" w:rsidRPr="00380BEC" w:rsidRDefault="00380BEC" w:rsidP="00380BEC">
            <w:pPr>
              <w:widowControl w:val="0"/>
              <w:snapToGrid w:val="0"/>
              <w:jc w:val="center"/>
              <w:rPr>
                <w:b/>
              </w:rPr>
            </w:pPr>
            <w:r w:rsidRPr="00380BEC">
              <w:rPr>
                <w:b/>
              </w:rPr>
              <w:t>№</w:t>
            </w:r>
          </w:p>
          <w:p w:rsidR="00380BEC" w:rsidRPr="00380BEC" w:rsidRDefault="00380BEC" w:rsidP="00380BEC">
            <w:pPr>
              <w:widowControl w:val="0"/>
              <w:snapToGrid w:val="0"/>
              <w:jc w:val="center"/>
              <w:rPr>
                <w:b/>
              </w:rPr>
            </w:pPr>
            <w:r w:rsidRPr="00380BEC">
              <w:rPr>
                <w:b/>
              </w:rPr>
              <w:t>п/п</w:t>
            </w:r>
          </w:p>
        </w:tc>
        <w:tc>
          <w:tcPr>
            <w:tcW w:w="6516" w:type="dxa"/>
            <w:shd w:val="clear" w:color="auto" w:fill="auto"/>
            <w:noWrap/>
            <w:hideMark/>
          </w:tcPr>
          <w:p w:rsidR="00380BEC" w:rsidRPr="00380BEC" w:rsidRDefault="00380BEC" w:rsidP="00380BEC">
            <w:pPr>
              <w:widowControl w:val="0"/>
              <w:snapToGrid w:val="0"/>
              <w:ind w:left="200"/>
              <w:jc w:val="center"/>
              <w:rPr>
                <w:b/>
              </w:rPr>
            </w:pPr>
          </w:p>
          <w:p w:rsidR="00380BEC" w:rsidRPr="00380BEC" w:rsidRDefault="00380BEC" w:rsidP="00380BEC">
            <w:pPr>
              <w:widowControl w:val="0"/>
              <w:snapToGrid w:val="0"/>
              <w:ind w:left="200"/>
              <w:jc w:val="center"/>
              <w:rPr>
                <w:b/>
              </w:rPr>
            </w:pPr>
          </w:p>
          <w:p w:rsidR="00380BEC" w:rsidRPr="00380BEC" w:rsidRDefault="00380BEC" w:rsidP="00380BEC">
            <w:pPr>
              <w:widowControl w:val="0"/>
              <w:snapToGrid w:val="0"/>
              <w:ind w:left="200"/>
              <w:jc w:val="center"/>
              <w:rPr>
                <w:b/>
              </w:rPr>
            </w:pPr>
            <w:r w:rsidRPr="00380BEC">
              <w:rPr>
                <w:b/>
              </w:rPr>
              <w:t>Наименование мероприятий</w:t>
            </w:r>
          </w:p>
        </w:tc>
        <w:tc>
          <w:tcPr>
            <w:tcW w:w="2061" w:type="dxa"/>
            <w:shd w:val="clear" w:color="auto" w:fill="auto"/>
            <w:noWrap/>
            <w:hideMark/>
          </w:tcPr>
          <w:p w:rsidR="00380BEC" w:rsidRPr="00380BEC" w:rsidRDefault="00380BEC" w:rsidP="00380BEC">
            <w:pPr>
              <w:widowControl w:val="0"/>
              <w:snapToGrid w:val="0"/>
              <w:ind w:left="27"/>
              <w:jc w:val="center"/>
              <w:rPr>
                <w:b/>
              </w:rPr>
            </w:pPr>
            <w:r w:rsidRPr="00380BEC">
              <w:rPr>
                <w:b/>
              </w:rPr>
              <w:t xml:space="preserve">Плата за технологическое присоединение, тыс. руб. </w:t>
            </w:r>
          </w:p>
          <w:p w:rsidR="00380BEC" w:rsidRPr="00380BEC" w:rsidRDefault="00380BEC" w:rsidP="00380BEC">
            <w:pPr>
              <w:widowControl w:val="0"/>
              <w:snapToGrid w:val="0"/>
              <w:ind w:left="27"/>
              <w:jc w:val="center"/>
              <w:rPr>
                <w:b/>
              </w:rPr>
            </w:pPr>
            <w:r w:rsidRPr="00380BEC">
              <w:rPr>
                <w:b/>
              </w:rPr>
              <w:t>(без НДС)</w:t>
            </w:r>
          </w:p>
        </w:tc>
      </w:tr>
      <w:tr w:rsidR="00380BEC" w:rsidRPr="00380BEC" w:rsidTr="000B61E5">
        <w:trPr>
          <w:trHeight w:val="476"/>
        </w:trPr>
        <w:tc>
          <w:tcPr>
            <w:tcW w:w="798" w:type="dxa"/>
            <w:shd w:val="clear" w:color="auto" w:fill="auto"/>
            <w:noWrap/>
            <w:vAlign w:val="center"/>
            <w:hideMark/>
          </w:tcPr>
          <w:p w:rsidR="00380BEC" w:rsidRPr="00380BEC" w:rsidRDefault="00380BEC" w:rsidP="00380BEC">
            <w:pPr>
              <w:widowControl w:val="0"/>
              <w:snapToGrid w:val="0"/>
              <w:jc w:val="center"/>
            </w:pPr>
            <w:r w:rsidRPr="00380BEC">
              <w:t>1</w:t>
            </w:r>
          </w:p>
        </w:tc>
        <w:tc>
          <w:tcPr>
            <w:tcW w:w="6516" w:type="dxa"/>
            <w:shd w:val="clear" w:color="auto" w:fill="auto"/>
            <w:hideMark/>
          </w:tcPr>
          <w:p w:rsidR="00380BEC" w:rsidRPr="00380BEC" w:rsidRDefault="00380BEC" w:rsidP="00380BEC">
            <w:pPr>
              <w:widowControl w:val="0"/>
              <w:snapToGrid w:val="0"/>
              <w:ind w:left="50"/>
              <w:jc w:val="both"/>
            </w:pPr>
            <w:r w:rsidRPr="00380BEC">
              <w:t>Подготовка и выдача сетевой организацией технических условий Заявителю</w:t>
            </w:r>
          </w:p>
        </w:tc>
        <w:tc>
          <w:tcPr>
            <w:tcW w:w="2061" w:type="dxa"/>
            <w:shd w:val="clear" w:color="auto" w:fill="auto"/>
            <w:noWrap/>
            <w:vAlign w:val="center"/>
          </w:tcPr>
          <w:p w:rsidR="00380BEC" w:rsidRPr="00380BEC" w:rsidRDefault="00380BEC" w:rsidP="00380BEC">
            <w:pPr>
              <w:widowControl w:val="0"/>
              <w:snapToGrid w:val="0"/>
              <w:ind w:left="27"/>
              <w:jc w:val="center"/>
            </w:pPr>
            <w:r w:rsidRPr="00380BEC">
              <w:t>3,856</w:t>
            </w:r>
          </w:p>
        </w:tc>
      </w:tr>
      <w:tr w:rsidR="00380BEC" w:rsidRPr="00380BEC" w:rsidTr="000B61E5">
        <w:trPr>
          <w:trHeight w:val="54"/>
        </w:trPr>
        <w:tc>
          <w:tcPr>
            <w:tcW w:w="798" w:type="dxa"/>
            <w:shd w:val="clear" w:color="auto" w:fill="auto"/>
            <w:noWrap/>
            <w:vAlign w:val="center"/>
            <w:hideMark/>
          </w:tcPr>
          <w:p w:rsidR="00380BEC" w:rsidRPr="00380BEC" w:rsidRDefault="00380BEC" w:rsidP="00380BEC">
            <w:pPr>
              <w:widowControl w:val="0"/>
              <w:snapToGrid w:val="0"/>
              <w:jc w:val="center"/>
            </w:pPr>
            <w:r w:rsidRPr="00380BEC">
              <w:t>2</w:t>
            </w:r>
          </w:p>
        </w:tc>
        <w:tc>
          <w:tcPr>
            <w:tcW w:w="6516" w:type="dxa"/>
            <w:shd w:val="clear" w:color="auto" w:fill="auto"/>
            <w:hideMark/>
          </w:tcPr>
          <w:p w:rsidR="00380BEC" w:rsidRPr="00380BEC" w:rsidRDefault="00380BEC" w:rsidP="00380BEC">
            <w:pPr>
              <w:widowControl w:val="0"/>
              <w:snapToGrid w:val="0"/>
              <w:ind w:left="50"/>
              <w:jc w:val="both"/>
            </w:pPr>
            <w:r w:rsidRPr="00380BEC">
              <w:t>Выполнение технических условий сетевой организацией, включая разработку сетевой организацией проектной документации в том числе:</w:t>
            </w:r>
          </w:p>
        </w:tc>
        <w:tc>
          <w:tcPr>
            <w:tcW w:w="2061" w:type="dxa"/>
            <w:shd w:val="clear" w:color="auto" w:fill="auto"/>
            <w:noWrap/>
            <w:vAlign w:val="center"/>
          </w:tcPr>
          <w:p w:rsidR="00380BEC" w:rsidRPr="00380BEC" w:rsidRDefault="00380BEC" w:rsidP="00380BEC">
            <w:pPr>
              <w:widowControl w:val="0"/>
              <w:snapToGrid w:val="0"/>
              <w:ind w:left="27"/>
              <w:jc w:val="center"/>
            </w:pPr>
            <w:r w:rsidRPr="00380BEC">
              <w:t>11,113</w:t>
            </w:r>
          </w:p>
        </w:tc>
      </w:tr>
      <w:tr w:rsidR="00380BEC" w:rsidRPr="00380BEC" w:rsidTr="000B61E5">
        <w:trPr>
          <w:trHeight w:val="54"/>
        </w:trPr>
        <w:tc>
          <w:tcPr>
            <w:tcW w:w="798" w:type="dxa"/>
            <w:shd w:val="clear" w:color="auto" w:fill="auto"/>
            <w:noWrap/>
            <w:vAlign w:val="center"/>
          </w:tcPr>
          <w:p w:rsidR="00380BEC" w:rsidRPr="00380BEC" w:rsidRDefault="00380BEC" w:rsidP="00380BEC">
            <w:pPr>
              <w:widowControl w:val="0"/>
              <w:snapToGrid w:val="0"/>
              <w:jc w:val="center"/>
            </w:pPr>
            <w:r w:rsidRPr="00380BEC">
              <w:t>2.1</w:t>
            </w:r>
          </w:p>
        </w:tc>
        <w:tc>
          <w:tcPr>
            <w:tcW w:w="6516" w:type="dxa"/>
            <w:shd w:val="clear" w:color="auto" w:fill="auto"/>
          </w:tcPr>
          <w:p w:rsidR="00380BEC" w:rsidRPr="00380BEC" w:rsidRDefault="00380BEC" w:rsidP="00380BEC">
            <w:pPr>
              <w:widowControl w:val="0"/>
              <w:snapToGrid w:val="0"/>
              <w:ind w:left="50"/>
              <w:jc w:val="both"/>
            </w:pPr>
            <w:r w:rsidRPr="00380BEC">
              <w:t xml:space="preserve">расходы на выполнение мероприятий «последней мили» </w:t>
            </w:r>
          </w:p>
        </w:tc>
        <w:tc>
          <w:tcPr>
            <w:tcW w:w="2061" w:type="dxa"/>
            <w:shd w:val="clear" w:color="auto" w:fill="auto"/>
            <w:noWrap/>
            <w:vAlign w:val="center"/>
          </w:tcPr>
          <w:p w:rsidR="00380BEC" w:rsidRPr="00380BEC" w:rsidRDefault="00380BEC" w:rsidP="00380BEC">
            <w:pPr>
              <w:widowControl w:val="0"/>
              <w:snapToGrid w:val="0"/>
              <w:ind w:left="27"/>
              <w:jc w:val="center"/>
            </w:pPr>
            <w:r w:rsidRPr="00380BEC">
              <w:t>0,00</w:t>
            </w:r>
          </w:p>
        </w:tc>
      </w:tr>
      <w:tr w:rsidR="00380BEC" w:rsidRPr="00380BEC" w:rsidTr="000B61E5">
        <w:trPr>
          <w:trHeight w:val="54"/>
        </w:trPr>
        <w:tc>
          <w:tcPr>
            <w:tcW w:w="798" w:type="dxa"/>
            <w:shd w:val="clear" w:color="auto" w:fill="auto"/>
            <w:noWrap/>
            <w:vAlign w:val="center"/>
          </w:tcPr>
          <w:p w:rsidR="00380BEC" w:rsidRPr="00380BEC" w:rsidRDefault="00380BEC" w:rsidP="00380BEC">
            <w:pPr>
              <w:widowControl w:val="0"/>
              <w:snapToGrid w:val="0"/>
              <w:jc w:val="center"/>
            </w:pPr>
            <w:r w:rsidRPr="00380BEC">
              <w:t>2.2</w:t>
            </w:r>
          </w:p>
        </w:tc>
        <w:tc>
          <w:tcPr>
            <w:tcW w:w="6516" w:type="dxa"/>
            <w:shd w:val="clear" w:color="auto" w:fill="auto"/>
          </w:tcPr>
          <w:p w:rsidR="00380BEC" w:rsidRPr="00380BEC" w:rsidRDefault="00380BEC" w:rsidP="00380BEC">
            <w:pPr>
              <w:widowControl w:val="0"/>
              <w:snapToGrid w:val="0"/>
              <w:ind w:left="50"/>
              <w:jc w:val="both"/>
            </w:pPr>
            <w:r w:rsidRPr="00380BEC">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rsidR="00380BEC" w:rsidRPr="00380BEC" w:rsidRDefault="00380BEC" w:rsidP="00380BEC">
            <w:pPr>
              <w:widowControl w:val="0"/>
              <w:snapToGrid w:val="0"/>
              <w:ind w:left="27"/>
              <w:jc w:val="center"/>
            </w:pPr>
            <w:r w:rsidRPr="00380BEC">
              <w:t>11,113</w:t>
            </w:r>
          </w:p>
        </w:tc>
      </w:tr>
      <w:tr w:rsidR="00380BEC" w:rsidRPr="00380BEC" w:rsidTr="000B61E5">
        <w:trPr>
          <w:trHeight w:val="284"/>
        </w:trPr>
        <w:tc>
          <w:tcPr>
            <w:tcW w:w="798" w:type="dxa"/>
            <w:shd w:val="clear" w:color="auto" w:fill="auto"/>
            <w:noWrap/>
            <w:vAlign w:val="center"/>
            <w:hideMark/>
          </w:tcPr>
          <w:p w:rsidR="00380BEC" w:rsidRPr="00380BEC" w:rsidRDefault="00380BEC" w:rsidP="00380BEC">
            <w:pPr>
              <w:widowControl w:val="0"/>
              <w:snapToGrid w:val="0"/>
              <w:jc w:val="center"/>
            </w:pPr>
            <w:r w:rsidRPr="00380BEC">
              <w:t>3</w:t>
            </w:r>
          </w:p>
        </w:tc>
        <w:tc>
          <w:tcPr>
            <w:tcW w:w="6516" w:type="dxa"/>
            <w:shd w:val="clear" w:color="auto" w:fill="auto"/>
            <w:hideMark/>
          </w:tcPr>
          <w:p w:rsidR="00380BEC" w:rsidRPr="00380BEC" w:rsidRDefault="00380BEC" w:rsidP="00380BEC">
            <w:pPr>
              <w:widowControl w:val="0"/>
              <w:snapToGrid w:val="0"/>
              <w:ind w:left="50"/>
              <w:jc w:val="both"/>
            </w:pPr>
            <w:r w:rsidRPr="00380BEC">
              <w:t>Проверка сетевой организацией выполнения Заявителем технических условий</w:t>
            </w:r>
          </w:p>
        </w:tc>
        <w:tc>
          <w:tcPr>
            <w:tcW w:w="2061" w:type="dxa"/>
            <w:shd w:val="clear" w:color="auto" w:fill="auto"/>
            <w:noWrap/>
            <w:vAlign w:val="center"/>
          </w:tcPr>
          <w:p w:rsidR="00380BEC" w:rsidRPr="00380BEC" w:rsidRDefault="00380BEC" w:rsidP="00380BEC">
            <w:pPr>
              <w:widowControl w:val="0"/>
              <w:snapToGrid w:val="0"/>
              <w:ind w:left="27"/>
              <w:jc w:val="center"/>
            </w:pPr>
            <w:r w:rsidRPr="00380BEC">
              <w:t>7,257</w:t>
            </w:r>
          </w:p>
        </w:tc>
      </w:tr>
      <w:tr w:rsidR="00380BEC" w:rsidRPr="00380BEC" w:rsidTr="000B61E5">
        <w:trPr>
          <w:trHeight w:val="230"/>
        </w:trPr>
        <w:tc>
          <w:tcPr>
            <w:tcW w:w="798" w:type="dxa"/>
            <w:shd w:val="clear" w:color="auto" w:fill="auto"/>
            <w:noWrap/>
          </w:tcPr>
          <w:p w:rsidR="00380BEC" w:rsidRPr="00380BEC" w:rsidRDefault="00380BEC" w:rsidP="00380BEC">
            <w:pPr>
              <w:widowControl w:val="0"/>
              <w:snapToGrid w:val="0"/>
              <w:jc w:val="both"/>
            </w:pPr>
          </w:p>
        </w:tc>
        <w:tc>
          <w:tcPr>
            <w:tcW w:w="6516" w:type="dxa"/>
            <w:shd w:val="clear" w:color="auto" w:fill="auto"/>
          </w:tcPr>
          <w:p w:rsidR="00380BEC" w:rsidRPr="00380BEC" w:rsidRDefault="00380BEC" w:rsidP="00380BEC">
            <w:pPr>
              <w:widowControl w:val="0"/>
              <w:snapToGrid w:val="0"/>
              <w:ind w:left="50"/>
              <w:jc w:val="both"/>
            </w:pPr>
            <w:r w:rsidRPr="00380BEC">
              <w:t>ИТОГО плата за технологическое присоединение</w:t>
            </w:r>
          </w:p>
        </w:tc>
        <w:tc>
          <w:tcPr>
            <w:tcW w:w="2061" w:type="dxa"/>
            <w:shd w:val="clear" w:color="auto" w:fill="auto"/>
            <w:noWrap/>
            <w:vAlign w:val="center"/>
          </w:tcPr>
          <w:p w:rsidR="00380BEC" w:rsidRPr="00380BEC" w:rsidRDefault="00380BEC" w:rsidP="00380BEC">
            <w:pPr>
              <w:widowControl w:val="0"/>
              <w:snapToGrid w:val="0"/>
              <w:ind w:left="27"/>
              <w:jc w:val="center"/>
              <w:rPr>
                <w:lang w:val="en-US"/>
              </w:rPr>
            </w:pPr>
            <w:r w:rsidRPr="00380BEC">
              <w:t>22,226</w:t>
            </w:r>
          </w:p>
        </w:tc>
      </w:tr>
    </w:tbl>
    <w:p w:rsidR="00380BEC" w:rsidRPr="00380BEC" w:rsidRDefault="00380BEC" w:rsidP="00380BEC">
      <w:pPr>
        <w:widowControl w:val="0"/>
        <w:snapToGrid w:val="0"/>
        <w:jc w:val="both"/>
        <w:rPr>
          <w:b/>
          <w:u w:val="single"/>
        </w:rPr>
      </w:pPr>
    </w:p>
    <w:p w:rsidR="00380BEC" w:rsidRPr="00380BEC" w:rsidRDefault="00380BEC" w:rsidP="00380BEC">
      <w:pPr>
        <w:widowControl w:val="0"/>
        <w:snapToGrid w:val="0"/>
        <w:ind w:firstLine="708"/>
        <w:jc w:val="both"/>
        <w:rPr>
          <w:sz w:val="28"/>
          <w:szCs w:val="28"/>
        </w:rPr>
      </w:pPr>
      <w:r w:rsidRPr="00380BEC">
        <w:rPr>
          <w:sz w:val="28"/>
          <w:szCs w:val="28"/>
        </w:rPr>
        <w:t>Примечание:</w:t>
      </w:r>
    </w:p>
    <w:p w:rsidR="00380BEC" w:rsidRPr="00380BEC" w:rsidRDefault="00380BEC" w:rsidP="00380BEC">
      <w:pPr>
        <w:widowControl w:val="0"/>
        <w:snapToGrid w:val="0"/>
        <w:ind w:firstLine="708"/>
        <w:jc w:val="both"/>
        <w:rPr>
          <w:sz w:val="28"/>
          <w:szCs w:val="28"/>
        </w:rPr>
      </w:pPr>
      <w:r w:rsidRPr="00380BEC">
        <w:rPr>
          <w:sz w:val="28"/>
          <w:szCs w:val="28"/>
        </w:rPr>
        <w:t>Плата за технологическое присоединение рассчитана исходя из присоединяемой мощности 1 900 кВт.</w:t>
      </w:r>
    </w:p>
    <w:p w:rsidR="00380BEC" w:rsidRPr="00380BEC" w:rsidRDefault="00380BEC" w:rsidP="00380BEC">
      <w:pPr>
        <w:widowControl w:val="0"/>
        <w:snapToGrid w:val="0"/>
        <w:ind w:firstLine="708"/>
        <w:jc w:val="both"/>
        <w:rPr>
          <w:sz w:val="28"/>
          <w:szCs w:val="28"/>
        </w:rPr>
      </w:pPr>
    </w:p>
    <w:p w:rsidR="00380BEC" w:rsidRPr="00380BEC" w:rsidRDefault="00380BEC" w:rsidP="00380BEC">
      <w:pPr>
        <w:jc w:val="both"/>
        <w:rPr>
          <w:sz w:val="22"/>
        </w:rPr>
      </w:pPr>
    </w:p>
    <w:sectPr w:rsidR="00380BEC" w:rsidRPr="00380BEC" w:rsidSect="00246C56">
      <w:pgSz w:w="11906" w:h="16838"/>
      <w:pgMar w:top="709" w:right="850" w:bottom="993"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D30" w:rsidRDefault="00D80D30">
      <w:r>
        <w:separator/>
      </w:r>
    </w:p>
  </w:endnote>
  <w:endnote w:type="continuationSeparator" w:id="0">
    <w:p w:rsidR="00D80D30" w:rsidRDefault="00D8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D30" w:rsidRDefault="00D80D30">
      <w:r>
        <w:separator/>
      </w:r>
    </w:p>
  </w:footnote>
  <w:footnote w:type="continuationSeparator" w:id="0">
    <w:p w:rsidR="00D80D30" w:rsidRDefault="00D8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871959"/>
      <w:docPartObj>
        <w:docPartGallery w:val="Page Numbers (Top of Page)"/>
        <w:docPartUnique/>
      </w:docPartObj>
    </w:sdtPr>
    <w:sdtEndPr/>
    <w:sdtContent>
      <w:p w:rsidR="00FD0230" w:rsidRDefault="00FD0230">
        <w:pPr>
          <w:pStyle w:val="a8"/>
          <w:jc w:val="center"/>
        </w:pPr>
        <w:r>
          <w:fldChar w:fldCharType="begin"/>
        </w:r>
        <w:r>
          <w:instrText>PAGE   \* MERGEFORMAT</w:instrText>
        </w:r>
        <w:r>
          <w:fldChar w:fldCharType="separate"/>
        </w:r>
        <w:r>
          <w:t>2</w:t>
        </w:r>
        <w:r>
          <w:fldChar w:fldCharType="end"/>
        </w:r>
      </w:p>
    </w:sdtContent>
  </w:sdt>
  <w:p w:rsidR="00FD0230" w:rsidRDefault="00FD02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5C04342"/>
    <w:multiLevelType w:val="hybridMultilevel"/>
    <w:tmpl w:val="FB38152C"/>
    <w:lvl w:ilvl="0" w:tplc="A98CC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8" w15:restartNumberingAfterBreak="0">
    <w:nsid w:val="47FC52F6"/>
    <w:multiLevelType w:val="hybridMultilevel"/>
    <w:tmpl w:val="365A7FEC"/>
    <w:lvl w:ilvl="0" w:tplc="04190001">
      <w:start w:val="1"/>
      <w:numFmt w:val="bullet"/>
      <w:lvlText w:val=""/>
      <w:lvlJc w:val="left"/>
      <w:pPr>
        <w:ind w:left="567" w:hanging="360"/>
      </w:pPr>
      <w:rPr>
        <w:rFonts w:ascii="Symbol" w:hAnsi="Symbol" w:hint="default"/>
        <w:sz w:val="20"/>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9" w15:restartNumberingAfterBreak="0">
    <w:nsid w:val="52BC2F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6F6A7480"/>
    <w:multiLevelType w:val="multilevel"/>
    <w:tmpl w:val="CA20BB06"/>
    <w:lvl w:ilvl="0">
      <w:start w:val="2"/>
      <w:numFmt w:val="decimal"/>
      <w:lvlText w:val="%1."/>
      <w:lvlJc w:val="left"/>
      <w:pPr>
        <w:ind w:left="450" w:hanging="450"/>
      </w:pPr>
      <w:rPr>
        <w:rFonts w:hint="default"/>
      </w:rPr>
    </w:lvl>
    <w:lvl w:ilvl="1">
      <w:start w:val="1"/>
      <w:numFmt w:val="decimal"/>
      <w:lvlText w:val="%1.%2."/>
      <w:lvlJc w:val="left"/>
      <w:pPr>
        <w:ind w:left="1853" w:hanging="720"/>
      </w:pPr>
      <w:rPr>
        <w:rFonts w:hint="default"/>
      </w:rPr>
    </w:lvl>
    <w:lvl w:ilvl="2">
      <w:start w:val="1"/>
      <w:numFmt w:val="decimal"/>
      <w:lvlText w:val="%1.%2.%3."/>
      <w:lvlJc w:val="left"/>
      <w:pPr>
        <w:ind w:left="2986" w:hanging="720"/>
      </w:pPr>
      <w:rPr>
        <w:rFonts w:hint="default"/>
      </w:rPr>
    </w:lvl>
    <w:lvl w:ilvl="3">
      <w:start w:val="1"/>
      <w:numFmt w:val="decimal"/>
      <w:lvlText w:val="%1.%2.%3.%4."/>
      <w:lvlJc w:val="left"/>
      <w:pPr>
        <w:ind w:left="4479" w:hanging="108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7105" w:hanging="1440"/>
      </w:pPr>
      <w:rPr>
        <w:rFonts w:hint="default"/>
      </w:rPr>
    </w:lvl>
    <w:lvl w:ilvl="6">
      <w:start w:val="1"/>
      <w:numFmt w:val="decimal"/>
      <w:lvlText w:val="%1.%2.%3.%4.%5.%6.%7."/>
      <w:lvlJc w:val="left"/>
      <w:pPr>
        <w:ind w:left="8598" w:hanging="1800"/>
      </w:pPr>
      <w:rPr>
        <w:rFonts w:hint="default"/>
      </w:rPr>
    </w:lvl>
    <w:lvl w:ilvl="7">
      <w:start w:val="1"/>
      <w:numFmt w:val="decimal"/>
      <w:lvlText w:val="%1.%2.%3.%4.%5.%6.%7.%8."/>
      <w:lvlJc w:val="left"/>
      <w:pPr>
        <w:ind w:left="9731" w:hanging="1800"/>
      </w:pPr>
      <w:rPr>
        <w:rFonts w:hint="default"/>
      </w:rPr>
    </w:lvl>
    <w:lvl w:ilvl="8">
      <w:start w:val="1"/>
      <w:numFmt w:val="decimal"/>
      <w:lvlText w:val="%1.%2.%3.%4.%5.%6.%7.%8.%9."/>
      <w:lvlJc w:val="left"/>
      <w:pPr>
        <w:ind w:left="11224" w:hanging="2160"/>
      </w:pPr>
      <w:rPr>
        <w:rFonts w:hint="default"/>
      </w:rPr>
    </w:lvl>
  </w:abstractNum>
  <w:abstractNum w:abstractNumId="14" w15:restartNumberingAfterBreak="0">
    <w:nsid w:val="788B3CCE"/>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DA15FA"/>
    <w:multiLevelType w:val="hybridMultilevel"/>
    <w:tmpl w:val="B914A254"/>
    <w:lvl w:ilvl="0" w:tplc="22129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A0A249C"/>
    <w:multiLevelType w:val="hybridMultilevel"/>
    <w:tmpl w:val="C17AFA60"/>
    <w:lvl w:ilvl="0" w:tplc="1D3CF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F8C624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7"/>
  </w:num>
  <w:num w:numId="5">
    <w:abstractNumId w:val="16"/>
  </w:num>
  <w:num w:numId="6">
    <w:abstractNumId w:val="13"/>
  </w:num>
  <w:num w:numId="7">
    <w:abstractNumId w:val="3"/>
  </w:num>
  <w:num w:numId="8">
    <w:abstractNumId w:val="6"/>
  </w:num>
  <w:num w:numId="9">
    <w:abstractNumId w:val="11"/>
  </w:num>
  <w:num w:numId="10">
    <w:abstractNumId w:val="10"/>
  </w:num>
  <w:num w:numId="11">
    <w:abstractNumId w:val="17"/>
  </w:num>
  <w:num w:numId="12">
    <w:abstractNumId w:val="9"/>
  </w:num>
  <w:num w:numId="13">
    <w:abstractNumId w:val="15"/>
  </w:num>
  <w:num w:numId="14">
    <w:abstractNumId w:val="8"/>
  </w:num>
  <w:num w:numId="15">
    <w:abstractNumId w:val="5"/>
  </w:num>
  <w:num w:numId="16">
    <w:abstractNumId w:val="12"/>
  </w:num>
  <w:num w:numId="17">
    <w:abstractNumId w:val="4"/>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13F3"/>
    <w:rsid w:val="00031928"/>
    <w:rsid w:val="00031DC3"/>
    <w:rsid w:val="00032437"/>
    <w:rsid w:val="000326E8"/>
    <w:rsid w:val="00032DFF"/>
    <w:rsid w:val="00033C23"/>
    <w:rsid w:val="0003401C"/>
    <w:rsid w:val="00034F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6F9"/>
    <w:rsid w:val="0005578A"/>
    <w:rsid w:val="00055CC6"/>
    <w:rsid w:val="00055DDE"/>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8A9"/>
    <w:rsid w:val="00075E61"/>
    <w:rsid w:val="000760BD"/>
    <w:rsid w:val="00076545"/>
    <w:rsid w:val="00076A38"/>
    <w:rsid w:val="000771DD"/>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7F"/>
    <w:rsid w:val="000C4CE0"/>
    <w:rsid w:val="000C51BE"/>
    <w:rsid w:val="000C7760"/>
    <w:rsid w:val="000D0500"/>
    <w:rsid w:val="000D0C08"/>
    <w:rsid w:val="000D1747"/>
    <w:rsid w:val="000D19A9"/>
    <w:rsid w:val="000D345F"/>
    <w:rsid w:val="000D38F3"/>
    <w:rsid w:val="000D58A7"/>
    <w:rsid w:val="000D5D61"/>
    <w:rsid w:val="000D5F82"/>
    <w:rsid w:val="000D63D5"/>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464"/>
    <w:rsid w:val="000F7C38"/>
    <w:rsid w:val="000F7DA1"/>
    <w:rsid w:val="000F7FA5"/>
    <w:rsid w:val="00100AC7"/>
    <w:rsid w:val="001026B0"/>
    <w:rsid w:val="00102748"/>
    <w:rsid w:val="00102D9B"/>
    <w:rsid w:val="00102F45"/>
    <w:rsid w:val="001030F0"/>
    <w:rsid w:val="00103E08"/>
    <w:rsid w:val="00104FC9"/>
    <w:rsid w:val="00105015"/>
    <w:rsid w:val="00105FDE"/>
    <w:rsid w:val="001067BB"/>
    <w:rsid w:val="00106AA5"/>
    <w:rsid w:val="00106B71"/>
    <w:rsid w:val="00107B1C"/>
    <w:rsid w:val="00107D47"/>
    <w:rsid w:val="00110640"/>
    <w:rsid w:val="00112278"/>
    <w:rsid w:val="00112611"/>
    <w:rsid w:val="00112E41"/>
    <w:rsid w:val="0011357B"/>
    <w:rsid w:val="00113607"/>
    <w:rsid w:val="00114196"/>
    <w:rsid w:val="001149B2"/>
    <w:rsid w:val="0011568C"/>
    <w:rsid w:val="00115E5D"/>
    <w:rsid w:val="00116D49"/>
    <w:rsid w:val="001171D9"/>
    <w:rsid w:val="0011753B"/>
    <w:rsid w:val="00121EAF"/>
    <w:rsid w:val="00121F14"/>
    <w:rsid w:val="00121FE7"/>
    <w:rsid w:val="001227C8"/>
    <w:rsid w:val="00122ABB"/>
    <w:rsid w:val="00123407"/>
    <w:rsid w:val="00123B5D"/>
    <w:rsid w:val="00125515"/>
    <w:rsid w:val="00125763"/>
    <w:rsid w:val="00125FEB"/>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58F3"/>
    <w:rsid w:val="00165FA8"/>
    <w:rsid w:val="001668AE"/>
    <w:rsid w:val="0016751D"/>
    <w:rsid w:val="00170352"/>
    <w:rsid w:val="001705D5"/>
    <w:rsid w:val="00170AA2"/>
    <w:rsid w:val="00172E34"/>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63B4"/>
    <w:rsid w:val="00196588"/>
    <w:rsid w:val="001970EF"/>
    <w:rsid w:val="0019711E"/>
    <w:rsid w:val="00197E26"/>
    <w:rsid w:val="001A0762"/>
    <w:rsid w:val="001A08A6"/>
    <w:rsid w:val="001A13EF"/>
    <w:rsid w:val="001A1CE2"/>
    <w:rsid w:val="001A244C"/>
    <w:rsid w:val="001A328B"/>
    <w:rsid w:val="001A39B5"/>
    <w:rsid w:val="001A632F"/>
    <w:rsid w:val="001A6AF4"/>
    <w:rsid w:val="001A6D45"/>
    <w:rsid w:val="001A6DE1"/>
    <w:rsid w:val="001B055F"/>
    <w:rsid w:val="001B1049"/>
    <w:rsid w:val="001B16D4"/>
    <w:rsid w:val="001B18C0"/>
    <w:rsid w:val="001B191C"/>
    <w:rsid w:val="001B2708"/>
    <w:rsid w:val="001B2CBC"/>
    <w:rsid w:val="001B35AE"/>
    <w:rsid w:val="001B38D2"/>
    <w:rsid w:val="001B394A"/>
    <w:rsid w:val="001B413A"/>
    <w:rsid w:val="001B43DC"/>
    <w:rsid w:val="001B4ADD"/>
    <w:rsid w:val="001B4F7E"/>
    <w:rsid w:val="001B585F"/>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4476"/>
    <w:rsid w:val="001D6808"/>
    <w:rsid w:val="001D6A3C"/>
    <w:rsid w:val="001D75DD"/>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6891"/>
    <w:rsid w:val="002070F8"/>
    <w:rsid w:val="00207708"/>
    <w:rsid w:val="00207D89"/>
    <w:rsid w:val="00210D49"/>
    <w:rsid w:val="0021120B"/>
    <w:rsid w:val="002117DE"/>
    <w:rsid w:val="00211E49"/>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B"/>
    <w:rsid w:val="00236303"/>
    <w:rsid w:val="00236470"/>
    <w:rsid w:val="00237A9D"/>
    <w:rsid w:val="00241241"/>
    <w:rsid w:val="0024130C"/>
    <w:rsid w:val="002418FD"/>
    <w:rsid w:val="00241CBA"/>
    <w:rsid w:val="00242A49"/>
    <w:rsid w:val="00243831"/>
    <w:rsid w:val="002446D5"/>
    <w:rsid w:val="00244ED0"/>
    <w:rsid w:val="00245D03"/>
    <w:rsid w:val="00245F93"/>
    <w:rsid w:val="00246214"/>
    <w:rsid w:val="0024646F"/>
    <w:rsid w:val="00246C56"/>
    <w:rsid w:val="00246CA2"/>
    <w:rsid w:val="00246E1A"/>
    <w:rsid w:val="00250000"/>
    <w:rsid w:val="00250504"/>
    <w:rsid w:val="00251413"/>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23AA"/>
    <w:rsid w:val="0027295C"/>
    <w:rsid w:val="00273E34"/>
    <w:rsid w:val="00275000"/>
    <w:rsid w:val="00275B76"/>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71"/>
    <w:rsid w:val="0029758A"/>
    <w:rsid w:val="00297F40"/>
    <w:rsid w:val="002A06AA"/>
    <w:rsid w:val="002A0EF4"/>
    <w:rsid w:val="002A1CCB"/>
    <w:rsid w:val="002A22E8"/>
    <w:rsid w:val="002A27E4"/>
    <w:rsid w:val="002A27E7"/>
    <w:rsid w:val="002A3070"/>
    <w:rsid w:val="002A34B8"/>
    <w:rsid w:val="002A3D3E"/>
    <w:rsid w:val="002A4583"/>
    <w:rsid w:val="002A45AC"/>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12B3"/>
    <w:rsid w:val="002C2749"/>
    <w:rsid w:val="002C367F"/>
    <w:rsid w:val="002C4236"/>
    <w:rsid w:val="002C5B99"/>
    <w:rsid w:val="002C69C1"/>
    <w:rsid w:val="002C6E87"/>
    <w:rsid w:val="002C6FF2"/>
    <w:rsid w:val="002C7417"/>
    <w:rsid w:val="002C77D1"/>
    <w:rsid w:val="002C7A0A"/>
    <w:rsid w:val="002C7ED4"/>
    <w:rsid w:val="002D0E68"/>
    <w:rsid w:val="002D0EDB"/>
    <w:rsid w:val="002D1E20"/>
    <w:rsid w:val="002D2AC2"/>
    <w:rsid w:val="002D2D9A"/>
    <w:rsid w:val="002D354D"/>
    <w:rsid w:val="002D3C28"/>
    <w:rsid w:val="002D3DC3"/>
    <w:rsid w:val="002D3E35"/>
    <w:rsid w:val="002D4837"/>
    <w:rsid w:val="002D5C3D"/>
    <w:rsid w:val="002D61E6"/>
    <w:rsid w:val="002D63BA"/>
    <w:rsid w:val="002D7B59"/>
    <w:rsid w:val="002D7EAF"/>
    <w:rsid w:val="002E08A4"/>
    <w:rsid w:val="002E0928"/>
    <w:rsid w:val="002E1354"/>
    <w:rsid w:val="002E14F2"/>
    <w:rsid w:val="002E23E9"/>
    <w:rsid w:val="002E303F"/>
    <w:rsid w:val="002E347D"/>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0B5"/>
    <w:rsid w:val="003015EF"/>
    <w:rsid w:val="00301850"/>
    <w:rsid w:val="003021B5"/>
    <w:rsid w:val="00302CA9"/>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FF8"/>
    <w:rsid w:val="00357307"/>
    <w:rsid w:val="003608D0"/>
    <w:rsid w:val="00362A0B"/>
    <w:rsid w:val="00362D19"/>
    <w:rsid w:val="003635A5"/>
    <w:rsid w:val="0036384C"/>
    <w:rsid w:val="00363D40"/>
    <w:rsid w:val="00364346"/>
    <w:rsid w:val="003645C4"/>
    <w:rsid w:val="00364A96"/>
    <w:rsid w:val="00365AE7"/>
    <w:rsid w:val="003664F4"/>
    <w:rsid w:val="003671BD"/>
    <w:rsid w:val="00370115"/>
    <w:rsid w:val="0037071F"/>
    <w:rsid w:val="00372C81"/>
    <w:rsid w:val="0037375A"/>
    <w:rsid w:val="00374083"/>
    <w:rsid w:val="00374810"/>
    <w:rsid w:val="0037736C"/>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4482"/>
    <w:rsid w:val="003B47AE"/>
    <w:rsid w:val="003B4B4D"/>
    <w:rsid w:val="003B533D"/>
    <w:rsid w:val="003B5847"/>
    <w:rsid w:val="003B60DB"/>
    <w:rsid w:val="003B7453"/>
    <w:rsid w:val="003B765E"/>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D0767"/>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B57"/>
    <w:rsid w:val="003F2CAC"/>
    <w:rsid w:val="003F3928"/>
    <w:rsid w:val="003F410E"/>
    <w:rsid w:val="003F5501"/>
    <w:rsid w:val="003F5A74"/>
    <w:rsid w:val="003F6594"/>
    <w:rsid w:val="003F6963"/>
    <w:rsid w:val="003F7168"/>
    <w:rsid w:val="003F7528"/>
    <w:rsid w:val="003F7F8D"/>
    <w:rsid w:val="00400727"/>
    <w:rsid w:val="004009F4"/>
    <w:rsid w:val="00401168"/>
    <w:rsid w:val="00401B11"/>
    <w:rsid w:val="00402643"/>
    <w:rsid w:val="00403C14"/>
    <w:rsid w:val="004044D6"/>
    <w:rsid w:val="004048F9"/>
    <w:rsid w:val="004049D5"/>
    <w:rsid w:val="00405129"/>
    <w:rsid w:val="004062E8"/>
    <w:rsid w:val="00406528"/>
    <w:rsid w:val="0040691B"/>
    <w:rsid w:val="0040768F"/>
    <w:rsid w:val="004103D0"/>
    <w:rsid w:val="00410908"/>
    <w:rsid w:val="00410A27"/>
    <w:rsid w:val="00410A2C"/>
    <w:rsid w:val="00410C5F"/>
    <w:rsid w:val="004114FE"/>
    <w:rsid w:val="00411A36"/>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397"/>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281"/>
    <w:rsid w:val="0043765F"/>
    <w:rsid w:val="00440FD2"/>
    <w:rsid w:val="00441371"/>
    <w:rsid w:val="00441ACF"/>
    <w:rsid w:val="0044305B"/>
    <w:rsid w:val="00443597"/>
    <w:rsid w:val="0044367D"/>
    <w:rsid w:val="00443A02"/>
    <w:rsid w:val="00443D64"/>
    <w:rsid w:val="00443E49"/>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7DAB"/>
    <w:rsid w:val="004802A7"/>
    <w:rsid w:val="00480AFD"/>
    <w:rsid w:val="00480E1D"/>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405D"/>
    <w:rsid w:val="004D4B57"/>
    <w:rsid w:val="004D5847"/>
    <w:rsid w:val="004D6107"/>
    <w:rsid w:val="004D65A0"/>
    <w:rsid w:val="004D7077"/>
    <w:rsid w:val="004E0019"/>
    <w:rsid w:val="004E06E8"/>
    <w:rsid w:val="004E0947"/>
    <w:rsid w:val="004E0E25"/>
    <w:rsid w:val="004E25CC"/>
    <w:rsid w:val="004E261B"/>
    <w:rsid w:val="004E2D7B"/>
    <w:rsid w:val="004E365E"/>
    <w:rsid w:val="004E4C4B"/>
    <w:rsid w:val="004E4F0A"/>
    <w:rsid w:val="004E5216"/>
    <w:rsid w:val="004E599A"/>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DFF"/>
    <w:rsid w:val="00505122"/>
    <w:rsid w:val="00506346"/>
    <w:rsid w:val="005067BD"/>
    <w:rsid w:val="00510335"/>
    <w:rsid w:val="00510F6D"/>
    <w:rsid w:val="00512090"/>
    <w:rsid w:val="00512A4E"/>
    <w:rsid w:val="00512D41"/>
    <w:rsid w:val="00512E7A"/>
    <w:rsid w:val="00512F68"/>
    <w:rsid w:val="00512F85"/>
    <w:rsid w:val="00513B21"/>
    <w:rsid w:val="005143FD"/>
    <w:rsid w:val="00515F4B"/>
    <w:rsid w:val="00516F8E"/>
    <w:rsid w:val="00517344"/>
    <w:rsid w:val="005178FA"/>
    <w:rsid w:val="00517EB0"/>
    <w:rsid w:val="00520FC6"/>
    <w:rsid w:val="0052127C"/>
    <w:rsid w:val="00521D10"/>
    <w:rsid w:val="00521DEF"/>
    <w:rsid w:val="0052277C"/>
    <w:rsid w:val="005227CB"/>
    <w:rsid w:val="0052289B"/>
    <w:rsid w:val="005228BE"/>
    <w:rsid w:val="005244E6"/>
    <w:rsid w:val="00524C26"/>
    <w:rsid w:val="005253AB"/>
    <w:rsid w:val="00525E5F"/>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FA1"/>
    <w:rsid w:val="00541046"/>
    <w:rsid w:val="00541068"/>
    <w:rsid w:val="0054160A"/>
    <w:rsid w:val="0054181E"/>
    <w:rsid w:val="00541B9F"/>
    <w:rsid w:val="00542E4C"/>
    <w:rsid w:val="00543A75"/>
    <w:rsid w:val="005440E7"/>
    <w:rsid w:val="005445A7"/>
    <w:rsid w:val="005448C5"/>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423"/>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018"/>
    <w:rsid w:val="00596527"/>
    <w:rsid w:val="00596D29"/>
    <w:rsid w:val="00597939"/>
    <w:rsid w:val="00597992"/>
    <w:rsid w:val="005A0138"/>
    <w:rsid w:val="005A0D9B"/>
    <w:rsid w:val="005A1921"/>
    <w:rsid w:val="005A22B3"/>
    <w:rsid w:val="005A2585"/>
    <w:rsid w:val="005A2731"/>
    <w:rsid w:val="005A395A"/>
    <w:rsid w:val="005A6A22"/>
    <w:rsid w:val="005A712F"/>
    <w:rsid w:val="005B0E63"/>
    <w:rsid w:val="005B1501"/>
    <w:rsid w:val="005B175F"/>
    <w:rsid w:val="005B17BD"/>
    <w:rsid w:val="005B22F4"/>
    <w:rsid w:val="005B3015"/>
    <w:rsid w:val="005B391D"/>
    <w:rsid w:val="005B39D6"/>
    <w:rsid w:val="005B3E91"/>
    <w:rsid w:val="005B45FF"/>
    <w:rsid w:val="005B4C55"/>
    <w:rsid w:val="005B5726"/>
    <w:rsid w:val="005B5D25"/>
    <w:rsid w:val="005B65C6"/>
    <w:rsid w:val="005B68C4"/>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BF"/>
    <w:rsid w:val="005F2E23"/>
    <w:rsid w:val="005F32D8"/>
    <w:rsid w:val="005F3EBD"/>
    <w:rsid w:val="005F5DC8"/>
    <w:rsid w:val="005F61A7"/>
    <w:rsid w:val="005F650F"/>
    <w:rsid w:val="005F657D"/>
    <w:rsid w:val="005F65F9"/>
    <w:rsid w:val="005F6949"/>
    <w:rsid w:val="005F6EB6"/>
    <w:rsid w:val="005F78B9"/>
    <w:rsid w:val="006003E9"/>
    <w:rsid w:val="00600424"/>
    <w:rsid w:val="006009FD"/>
    <w:rsid w:val="00601828"/>
    <w:rsid w:val="00601AC1"/>
    <w:rsid w:val="0060235F"/>
    <w:rsid w:val="006025CB"/>
    <w:rsid w:val="00602B77"/>
    <w:rsid w:val="00603BE3"/>
    <w:rsid w:val="00603E98"/>
    <w:rsid w:val="00604740"/>
    <w:rsid w:val="00604C87"/>
    <w:rsid w:val="006065B0"/>
    <w:rsid w:val="006103C1"/>
    <w:rsid w:val="00610805"/>
    <w:rsid w:val="00610854"/>
    <w:rsid w:val="0061191E"/>
    <w:rsid w:val="00612007"/>
    <w:rsid w:val="00612FD8"/>
    <w:rsid w:val="006133D2"/>
    <w:rsid w:val="00614F8D"/>
    <w:rsid w:val="0061517A"/>
    <w:rsid w:val="00615B27"/>
    <w:rsid w:val="00615FC4"/>
    <w:rsid w:val="006160CA"/>
    <w:rsid w:val="00616DFE"/>
    <w:rsid w:val="00616E2F"/>
    <w:rsid w:val="006176F4"/>
    <w:rsid w:val="00617B37"/>
    <w:rsid w:val="00617C0E"/>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3779"/>
    <w:rsid w:val="00633E0A"/>
    <w:rsid w:val="0063431D"/>
    <w:rsid w:val="00634600"/>
    <w:rsid w:val="00634844"/>
    <w:rsid w:val="00634E14"/>
    <w:rsid w:val="0063516C"/>
    <w:rsid w:val="0063555C"/>
    <w:rsid w:val="00635C26"/>
    <w:rsid w:val="00635C5A"/>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532"/>
    <w:rsid w:val="0065478E"/>
    <w:rsid w:val="006559F8"/>
    <w:rsid w:val="006560F8"/>
    <w:rsid w:val="006574FF"/>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2A0"/>
    <w:rsid w:val="00666313"/>
    <w:rsid w:val="0066664E"/>
    <w:rsid w:val="00666C6D"/>
    <w:rsid w:val="00666DD8"/>
    <w:rsid w:val="00667457"/>
    <w:rsid w:val="00667B2F"/>
    <w:rsid w:val="006703FC"/>
    <w:rsid w:val="006709FD"/>
    <w:rsid w:val="00670DB5"/>
    <w:rsid w:val="00672099"/>
    <w:rsid w:val="0067230F"/>
    <w:rsid w:val="006723E4"/>
    <w:rsid w:val="00672428"/>
    <w:rsid w:val="00673055"/>
    <w:rsid w:val="00673E42"/>
    <w:rsid w:val="00674247"/>
    <w:rsid w:val="0067465B"/>
    <w:rsid w:val="00674DB4"/>
    <w:rsid w:val="006809C0"/>
    <w:rsid w:val="00680A61"/>
    <w:rsid w:val="00680AF6"/>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63C9"/>
    <w:rsid w:val="00696596"/>
    <w:rsid w:val="00696EB7"/>
    <w:rsid w:val="00697438"/>
    <w:rsid w:val="006A05FC"/>
    <w:rsid w:val="006A06A4"/>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F2E"/>
    <w:rsid w:val="006C10A6"/>
    <w:rsid w:val="006C1F9E"/>
    <w:rsid w:val="006C31C5"/>
    <w:rsid w:val="006C3510"/>
    <w:rsid w:val="006C3B82"/>
    <w:rsid w:val="006C4935"/>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0C44"/>
    <w:rsid w:val="006E11AB"/>
    <w:rsid w:val="006E120B"/>
    <w:rsid w:val="006E12C6"/>
    <w:rsid w:val="006E19A3"/>
    <w:rsid w:val="006E2908"/>
    <w:rsid w:val="006E296B"/>
    <w:rsid w:val="006E3091"/>
    <w:rsid w:val="006E3929"/>
    <w:rsid w:val="006E3C67"/>
    <w:rsid w:val="006E5DC7"/>
    <w:rsid w:val="006E627C"/>
    <w:rsid w:val="006E6A53"/>
    <w:rsid w:val="006F08AB"/>
    <w:rsid w:val="006F1266"/>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98F"/>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D00"/>
    <w:rsid w:val="00716FA6"/>
    <w:rsid w:val="0071728F"/>
    <w:rsid w:val="0071741C"/>
    <w:rsid w:val="00717502"/>
    <w:rsid w:val="0071795D"/>
    <w:rsid w:val="00720191"/>
    <w:rsid w:val="007204EE"/>
    <w:rsid w:val="007210A9"/>
    <w:rsid w:val="007214A0"/>
    <w:rsid w:val="00721E08"/>
    <w:rsid w:val="00722F8F"/>
    <w:rsid w:val="0072534C"/>
    <w:rsid w:val="00725429"/>
    <w:rsid w:val="00725B79"/>
    <w:rsid w:val="00726FAF"/>
    <w:rsid w:val="007306FE"/>
    <w:rsid w:val="00730CF3"/>
    <w:rsid w:val="00732C8E"/>
    <w:rsid w:val="0073308B"/>
    <w:rsid w:val="0073399C"/>
    <w:rsid w:val="007352E8"/>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207B"/>
    <w:rsid w:val="00752441"/>
    <w:rsid w:val="007527AB"/>
    <w:rsid w:val="00752DED"/>
    <w:rsid w:val="00753164"/>
    <w:rsid w:val="00753B60"/>
    <w:rsid w:val="00755777"/>
    <w:rsid w:val="007563E5"/>
    <w:rsid w:val="0075679E"/>
    <w:rsid w:val="00756D97"/>
    <w:rsid w:val="00756E1E"/>
    <w:rsid w:val="00757632"/>
    <w:rsid w:val="00757C70"/>
    <w:rsid w:val="00757F72"/>
    <w:rsid w:val="007601ED"/>
    <w:rsid w:val="0076052C"/>
    <w:rsid w:val="00761304"/>
    <w:rsid w:val="00761F39"/>
    <w:rsid w:val="00762341"/>
    <w:rsid w:val="0076351F"/>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63CB"/>
    <w:rsid w:val="00777ADA"/>
    <w:rsid w:val="007807E8"/>
    <w:rsid w:val="007808F8"/>
    <w:rsid w:val="00780E51"/>
    <w:rsid w:val="00780F34"/>
    <w:rsid w:val="00781C54"/>
    <w:rsid w:val="00783140"/>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DCD"/>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6610"/>
    <w:rsid w:val="007B7A48"/>
    <w:rsid w:val="007B7F32"/>
    <w:rsid w:val="007B7F62"/>
    <w:rsid w:val="007C0B40"/>
    <w:rsid w:val="007C1016"/>
    <w:rsid w:val="007C11FE"/>
    <w:rsid w:val="007C1512"/>
    <w:rsid w:val="007C1FB2"/>
    <w:rsid w:val="007C20C4"/>
    <w:rsid w:val="007C2106"/>
    <w:rsid w:val="007C2129"/>
    <w:rsid w:val="007C387C"/>
    <w:rsid w:val="007C4E07"/>
    <w:rsid w:val="007C51B8"/>
    <w:rsid w:val="007C56EC"/>
    <w:rsid w:val="007C5E20"/>
    <w:rsid w:val="007C62BB"/>
    <w:rsid w:val="007C6E49"/>
    <w:rsid w:val="007D12FA"/>
    <w:rsid w:val="007D1463"/>
    <w:rsid w:val="007D1792"/>
    <w:rsid w:val="007D1F6E"/>
    <w:rsid w:val="007D20A6"/>
    <w:rsid w:val="007D2303"/>
    <w:rsid w:val="007D23D9"/>
    <w:rsid w:val="007D2680"/>
    <w:rsid w:val="007D2E1A"/>
    <w:rsid w:val="007D3533"/>
    <w:rsid w:val="007D40F4"/>
    <w:rsid w:val="007D4497"/>
    <w:rsid w:val="007D494C"/>
    <w:rsid w:val="007D4ED4"/>
    <w:rsid w:val="007D5491"/>
    <w:rsid w:val="007D57C4"/>
    <w:rsid w:val="007D5D2C"/>
    <w:rsid w:val="007D6219"/>
    <w:rsid w:val="007D6318"/>
    <w:rsid w:val="007D65C4"/>
    <w:rsid w:val="007D6E29"/>
    <w:rsid w:val="007E12F6"/>
    <w:rsid w:val="007E18E5"/>
    <w:rsid w:val="007E1CF1"/>
    <w:rsid w:val="007E2F1D"/>
    <w:rsid w:val="007E38DC"/>
    <w:rsid w:val="007E4373"/>
    <w:rsid w:val="007E44FD"/>
    <w:rsid w:val="007E4C0A"/>
    <w:rsid w:val="007E4E53"/>
    <w:rsid w:val="007E5123"/>
    <w:rsid w:val="007E5755"/>
    <w:rsid w:val="007E6A8D"/>
    <w:rsid w:val="007E77B0"/>
    <w:rsid w:val="007E7A17"/>
    <w:rsid w:val="007F1565"/>
    <w:rsid w:val="007F21A6"/>
    <w:rsid w:val="007F32C2"/>
    <w:rsid w:val="007F33B9"/>
    <w:rsid w:val="007F35BB"/>
    <w:rsid w:val="007F3C8D"/>
    <w:rsid w:val="007F411F"/>
    <w:rsid w:val="007F46D1"/>
    <w:rsid w:val="007F4C2E"/>
    <w:rsid w:val="007F54CE"/>
    <w:rsid w:val="007F552C"/>
    <w:rsid w:val="007F5FFD"/>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2352"/>
    <w:rsid w:val="00812677"/>
    <w:rsid w:val="008126B7"/>
    <w:rsid w:val="00812F89"/>
    <w:rsid w:val="008131EC"/>
    <w:rsid w:val="00813452"/>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4DC2"/>
    <w:rsid w:val="00825795"/>
    <w:rsid w:val="00826BCD"/>
    <w:rsid w:val="00827CB0"/>
    <w:rsid w:val="008305C4"/>
    <w:rsid w:val="00831158"/>
    <w:rsid w:val="008311A7"/>
    <w:rsid w:val="00831825"/>
    <w:rsid w:val="00831996"/>
    <w:rsid w:val="00831C30"/>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152"/>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2D83"/>
    <w:rsid w:val="008559E3"/>
    <w:rsid w:val="00855A77"/>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F06"/>
    <w:rsid w:val="008771AC"/>
    <w:rsid w:val="00877952"/>
    <w:rsid w:val="00880DD1"/>
    <w:rsid w:val="00880F39"/>
    <w:rsid w:val="008810FB"/>
    <w:rsid w:val="008814C1"/>
    <w:rsid w:val="00882862"/>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159"/>
    <w:rsid w:val="008A53A4"/>
    <w:rsid w:val="008A584B"/>
    <w:rsid w:val="008A67BB"/>
    <w:rsid w:val="008A72E7"/>
    <w:rsid w:val="008A73FA"/>
    <w:rsid w:val="008A75EF"/>
    <w:rsid w:val="008A7970"/>
    <w:rsid w:val="008B0EB8"/>
    <w:rsid w:val="008B11AC"/>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70C"/>
    <w:rsid w:val="00900B5C"/>
    <w:rsid w:val="00901063"/>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714"/>
    <w:rsid w:val="00970AB1"/>
    <w:rsid w:val="00970C1E"/>
    <w:rsid w:val="00970C84"/>
    <w:rsid w:val="0097162B"/>
    <w:rsid w:val="0097202D"/>
    <w:rsid w:val="00972081"/>
    <w:rsid w:val="0097221F"/>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91D"/>
    <w:rsid w:val="009C4976"/>
    <w:rsid w:val="009C6747"/>
    <w:rsid w:val="009C6A9A"/>
    <w:rsid w:val="009C710F"/>
    <w:rsid w:val="009C714E"/>
    <w:rsid w:val="009C7482"/>
    <w:rsid w:val="009C7F73"/>
    <w:rsid w:val="009C7FA9"/>
    <w:rsid w:val="009D1607"/>
    <w:rsid w:val="009D19D4"/>
    <w:rsid w:val="009D2289"/>
    <w:rsid w:val="009D2D9D"/>
    <w:rsid w:val="009D3CEF"/>
    <w:rsid w:val="009D5378"/>
    <w:rsid w:val="009D5459"/>
    <w:rsid w:val="009D5579"/>
    <w:rsid w:val="009D5D98"/>
    <w:rsid w:val="009D5DB8"/>
    <w:rsid w:val="009D6768"/>
    <w:rsid w:val="009D6BAA"/>
    <w:rsid w:val="009D758F"/>
    <w:rsid w:val="009D79D6"/>
    <w:rsid w:val="009D7E27"/>
    <w:rsid w:val="009D7F12"/>
    <w:rsid w:val="009E0BBA"/>
    <w:rsid w:val="009E179E"/>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693B"/>
    <w:rsid w:val="009F6D3C"/>
    <w:rsid w:val="009F6F30"/>
    <w:rsid w:val="009F72B7"/>
    <w:rsid w:val="009F74F6"/>
    <w:rsid w:val="009F7B53"/>
    <w:rsid w:val="00A00B7A"/>
    <w:rsid w:val="00A01406"/>
    <w:rsid w:val="00A0147C"/>
    <w:rsid w:val="00A01660"/>
    <w:rsid w:val="00A02251"/>
    <w:rsid w:val="00A025EB"/>
    <w:rsid w:val="00A026AB"/>
    <w:rsid w:val="00A0295A"/>
    <w:rsid w:val="00A0324E"/>
    <w:rsid w:val="00A03331"/>
    <w:rsid w:val="00A0479F"/>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7AA1"/>
    <w:rsid w:val="00A40006"/>
    <w:rsid w:val="00A40C38"/>
    <w:rsid w:val="00A40CB4"/>
    <w:rsid w:val="00A41168"/>
    <w:rsid w:val="00A4166D"/>
    <w:rsid w:val="00A416FF"/>
    <w:rsid w:val="00A42233"/>
    <w:rsid w:val="00A44390"/>
    <w:rsid w:val="00A448CE"/>
    <w:rsid w:val="00A44D01"/>
    <w:rsid w:val="00A457B7"/>
    <w:rsid w:val="00A46A5F"/>
    <w:rsid w:val="00A470D0"/>
    <w:rsid w:val="00A4774C"/>
    <w:rsid w:val="00A47D5E"/>
    <w:rsid w:val="00A500AE"/>
    <w:rsid w:val="00A50333"/>
    <w:rsid w:val="00A5055C"/>
    <w:rsid w:val="00A50A19"/>
    <w:rsid w:val="00A50E17"/>
    <w:rsid w:val="00A5148D"/>
    <w:rsid w:val="00A516F8"/>
    <w:rsid w:val="00A522B6"/>
    <w:rsid w:val="00A52F8C"/>
    <w:rsid w:val="00A53078"/>
    <w:rsid w:val="00A53392"/>
    <w:rsid w:val="00A537CA"/>
    <w:rsid w:val="00A54A66"/>
    <w:rsid w:val="00A55447"/>
    <w:rsid w:val="00A56505"/>
    <w:rsid w:val="00A57F7A"/>
    <w:rsid w:val="00A60534"/>
    <w:rsid w:val="00A6077E"/>
    <w:rsid w:val="00A60DF7"/>
    <w:rsid w:val="00A61860"/>
    <w:rsid w:val="00A62154"/>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508"/>
    <w:rsid w:val="00A71F18"/>
    <w:rsid w:val="00A720FD"/>
    <w:rsid w:val="00A72D82"/>
    <w:rsid w:val="00A72E80"/>
    <w:rsid w:val="00A74A54"/>
    <w:rsid w:val="00A74C0B"/>
    <w:rsid w:val="00A74C59"/>
    <w:rsid w:val="00A7540A"/>
    <w:rsid w:val="00A75523"/>
    <w:rsid w:val="00A76191"/>
    <w:rsid w:val="00A7629E"/>
    <w:rsid w:val="00A7679E"/>
    <w:rsid w:val="00A76C8E"/>
    <w:rsid w:val="00A77316"/>
    <w:rsid w:val="00A7771F"/>
    <w:rsid w:val="00A77EFF"/>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7A73"/>
    <w:rsid w:val="00AC7D2A"/>
    <w:rsid w:val="00AC7EA2"/>
    <w:rsid w:val="00AD0222"/>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BD5"/>
    <w:rsid w:val="00AE7041"/>
    <w:rsid w:val="00AE7BCA"/>
    <w:rsid w:val="00AE7BD4"/>
    <w:rsid w:val="00AE7CB7"/>
    <w:rsid w:val="00AF0196"/>
    <w:rsid w:val="00AF0E12"/>
    <w:rsid w:val="00AF13A6"/>
    <w:rsid w:val="00AF145F"/>
    <w:rsid w:val="00AF1F9F"/>
    <w:rsid w:val="00AF208C"/>
    <w:rsid w:val="00AF2AFF"/>
    <w:rsid w:val="00AF3EC5"/>
    <w:rsid w:val="00AF57A3"/>
    <w:rsid w:val="00AF5C18"/>
    <w:rsid w:val="00AF62EE"/>
    <w:rsid w:val="00AF6CBD"/>
    <w:rsid w:val="00AF706F"/>
    <w:rsid w:val="00AF7162"/>
    <w:rsid w:val="00AF7273"/>
    <w:rsid w:val="00B003DB"/>
    <w:rsid w:val="00B0115E"/>
    <w:rsid w:val="00B011E8"/>
    <w:rsid w:val="00B01416"/>
    <w:rsid w:val="00B01460"/>
    <w:rsid w:val="00B016BF"/>
    <w:rsid w:val="00B0182C"/>
    <w:rsid w:val="00B01C8A"/>
    <w:rsid w:val="00B0230C"/>
    <w:rsid w:val="00B02726"/>
    <w:rsid w:val="00B02868"/>
    <w:rsid w:val="00B033F6"/>
    <w:rsid w:val="00B03B74"/>
    <w:rsid w:val="00B03E38"/>
    <w:rsid w:val="00B0456E"/>
    <w:rsid w:val="00B04758"/>
    <w:rsid w:val="00B05D54"/>
    <w:rsid w:val="00B06890"/>
    <w:rsid w:val="00B0736A"/>
    <w:rsid w:val="00B07A64"/>
    <w:rsid w:val="00B10073"/>
    <w:rsid w:val="00B10E5A"/>
    <w:rsid w:val="00B115F5"/>
    <w:rsid w:val="00B11675"/>
    <w:rsid w:val="00B1198A"/>
    <w:rsid w:val="00B1218C"/>
    <w:rsid w:val="00B12598"/>
    <w:rsid w:val="00B125AA"/>
    <w:rsid w:val="00B12965"/>
    <w:rsid w:val="00B12EDF"/>
    <w:rsid w:val="00B132AD"/>
    <w:rsid w:val="00B1378E"/>
    <w:rsid w:val="00B140C9"/>
    <w:rsid w:val="00B158E2"/>
    <w:rsid w:val="00B2069D"/>
    <w:rsid w:val="00B20C16"/>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CD6"/>
    <w:rsid w:val="00B37D94"/>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77A22"/>
    <w:rsid w:val="00B806BF"/>
    <w:rsid w:val="00B806EA"/>
    <w:rsid w:val="00B80C0C"/>
    <w:rsid w:val="00B813BF"/>
    <w:rsid w:val="00B817A1"/>
    <w:rsid w:val="00B817AA"/>
    <w:rsid w:val="00B8194C"/>
    <w:rsid w:val="00B81C82"/>
    <w:rsid w:val="00B81C95"/>
    <w:rsid w:val="00B81E65"/>
    <w:rsid w:val="00B81EAF"/>
    <w:rsid w:val="00B8228C"/>
    <w:rsid w:val="00B84933"/>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F2"/>
    <w:rsid w:val="00B922C2"/>
    <w:rsid w:val="00B92D4F"/>
    <w:rsid w:val="00B9307F"/>
    <w:rsid w:val="00B9313E"/>
    <w:rsid w:val="00B93574"/>
    <w:rsid w:val="00B943C4"/>
    <w:rsid w:val="00B95329"/>
    <w:rsid w:val="00B95594"/>
    <w:rsid w:val="00B963DF"/>
    <w:rsid w:val="00B971C6"/>
    <w:rsid w:val="00B975BC"/>
    <w:rsid w:val="00BA1265"/>
    <w:rsid w:val="00BA1381"/>
    <w:rsid w:val="00BA18CE"/>
    <w:rsid w:val="00BA2ECC"/>
    <w:rsid w:val="00BA340D"/>
    <w:rsid w:val="00BA34EE"/>
    <w:rsid w:val="00BA381D"/>
    <w:rsid w:val="00BA38FD"/>
    <w:rsid w:val="00BA44C0"/>
    <w:rsid w:val="00BA466A"/>
    <w:rsid w:val="00BA5CF6"/>
    <w:rsid w:val="00BA5FDE"/>
    <w:rsid w:val="00BA73A2"/>
    <w:rsid w:val="00BB038E"/>
    <w:rsid w:val="00BB2B31"/>
    <w:rsid w:val="00BB2CD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98E"/>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713"/>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F30"/>
    <w:rsid w:val="00C7428E"/>
    <w:rsid w:val="00C750D3"/>
    <w:rsid w:val="00C754BF"/>
    <w:rsid w:val="00C755BA"/>
    <w:rsid w:val="00C76185"/>
    <w:rsid w:val="00C768A9"/>
    <w:rsid w:val="00C76D5A"/>
    <w:rsid w:val="00C77290"/>
    <w:rsid w:val="00C7753E"/>
    <w:rsid w:val="00C775EC"/>
    <w:rsid w:val="00C77656"/>
    <w:rsid w:val="00C8055A"/>
    <w:rsid w:val="00C80B96"/>
    <w:rsid w:val="00C81CD9"/>
    <w:rsid w:val="00C82C80"/>
    <w:rsid w:val="00C846CA"/>
    <w:rsid w:val="00C85847"/>
    <w:rsid w:val="00C85BD6"/>
    <w:rsid w:val="00C85F4C"/>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3504"/>
    <w:rsid w:val="00CB394C"/>
    <w:rsid w:val="00CB447D"/>
    <w:rsid w:val="00CB452B"/>
    <w:rsid w:val="00CB4597"/>
    <w:rsid w:val="00CB461A"/>
    <w:rsid w:val="00CB5DAC"/>
    <w:rsid w:val="00CB5F39"/>
    <w:rsid w:val="00CB621E"/>
    <w:rsid w:val="00CB6275"/>
    <w:rsid w:val="00CB6FC0"/>
    <w:rsid w:val="00CB703D"/>
    <w:rsid w:val="00CB737F"/>
    <w:rsid w:val="00CC0076"/>
    <w:rsid w:val="00CC114B"/>
    <w:rsid w:val="00CC13F6"/>
    <w:rsid w:val="00CC15F7"/>
    <w:rsid w:val="00CC18A2"/>
    <w:rsid w:val="00CC1B21"/>
    <w:rsid w:val="00CC27D2"/>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6E97"/>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93C"/>
    <w:rsid w:val="00D33D65"/>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537"/>
    <w:rsid w:val="00D80D30"/>
    <w:rsid w:val="00D80D93"/>
    <w:rsid w:val="00D81740"/>
    <w:rsid w:val="00D8200E"/>
    <w:rsid w:val="00D8315B"/>
    <w:rsid w:val="00D83BF9"/>
    <w:rsid w:val="00D84360"/>
    <w:rsid w:val="00D844D8"/>
    <w:rsid w:val="00D850AD"/>
    <w:rsid w:val="00D86038"/>
    <w:rsid w:val="00D860E2"/>
    <w:rsid w:val="00D86717"/>
    <w:rsid w:val="00D86E1D"/>
    <w:rsid w:val="00D90490"/>
    <w:rsid w:val="00D90D39"/>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F6E"/>
    <w:rsid w:val="00DB1D65"/>
    <w:rsid w:val="00DB21D6"/>
    <w:rsid w:val="00DB2A1D"/>
    <w:rsid w:val="00DB2A8B"/>
    <w:rsid w:val="00DB2C8B"/>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F1C"/>
    <w:rsid w:val="00DD0A8E"/>
    <w:rsid w:val="00DD0BFC"/>
    <w:rsid w:val="00DD0C4B"/>
    <w:rsid w:val="00DD20A4"/>
    <w:rsid w:val="00DD28EE"/>
    <w:rsid w:val="00DD2B39"/>
    <w:rsid w:val="00DD30D7"/>
    <w:rsid w:val="00DD31D2"/>
    <w:rsid w:val="00DD394E"/>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E00999"/>
    <w:rsid w:val="00E020E3"/>
    <w:rsid w:val="00E02950"/>
    <w:rsid w:val="00E0357F"/>
    <w:rsid w:val="00E0429F"/>
    <w:rsid w:val="00E04B1C"/>
    <w:rsid w:val="00E051A3"/>
    <w:rsid w:val="00E051BD"/>
    <w:rsid w:val="00E056BE"/>
    <w:rsid w:val="00E06FB2"/>
    <w:rsid w:val="00E11778"/>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96D"/>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0F81"/>
    <w:rsid w:val="00E515D5"/>
    <w:rsid w:val="00E51E35"/>
    <w:rsid w:val="00E522FB"/>
    <w:rsid w:val="00E5315B"/>
    <w:rsid w:val="00E5528E"/>
    <w:rsid w:val="00E56BBA"/>
    <w:rsid w:val="00E56F24"/>
    <w:rsid w:val="00E572C2"/>
    <w:rsid w:val="00E57CAB"/>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7277"/>
    <w:rsid w:val="00E87CC9"/>
    <w:rsid w:val="00E90639"/>
    <w:rsid w:val="00E9159C"/>
    <w:rsid w:val="00E92289"/>
    <w:rsid w:val="00E9240B"/>
    <w:rsid w:val="00E9247D"/>
    <w:rsid w:val="00E92778"/>
    <w:rsid w:val="00E92C71"/>
    <w:rsid w:val="00E9353A"/>
    <w:rsid w:val="00E95833"/>
    <w:rsid w:val="00E959F0"/>
    <w:rsid w:val="00E95B32"/>
    <w:rsid w:val="00E95D10"/>
    <w:rsid w:val="00E96AD4"/>
    <w:rsid w:val="00E96D4F"/>
    <w:rsid w:val="00E976A5"/>
    <w:rsid w:val="00E9773A"/>
    <w:rsid w:val="00EA0749"/>
    <w:rsid w:val="00EA0FEB"/>
    <w:rsid w:val="00EA27D3"/>
    <w:rsid w:val="00EA3599"/>
    <w:rsid w:val="00EA36B1"/>
    <w:rsid w:val="00EA3F50"/>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6D18"/>
    <w:rsid w:val="00EB7A4B"/>
    <w:rsid w:val="00EB7D40"/>
    <w:rsid w:val="00EC08B4"/>
    <w:rsid w:val="00EC0C00"/>
    <w:rsid w:val="00EC0EE2"/>
    <w:rsid w:val="00EC1963"/>
    <w:rsid w:val="00EC1FF8"/>
    <w:rsid w:val="00EC2411"/>
    <w:rsid w:val="00EC4934"/>
    <w:rsid w:val="00EC52F2"/>
    <w:rsid w:val="00EC5553"/>
    <w:rsid w:val="00EC629D"/>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4D0"/>
    <w:rsid w:val="00F07960"/>
    <w:rsid w:val="00F10C55"/>
    <w:rsid w:val="00F10C8B"/>
    <w:rsid w:val="00F10DB4"/>
    <w:rsid w:val="00F119C6"/>
    <w:rsid w:val="00F12AEF"/>
    <w:rsid w:val="00F13056"/>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6359"/>
    <w:rsid w:val="00F56F3F"/>
    <w:rsid w:val="00F5704C"/>
    <w:rsid w:val="00F57343"/>
    <w:rsid w:val="00F57B5A"/>
    <w:rsid w:val="00F60006"/>
    <w:rsid w:val="00F605CE"/>
    <w:rsid w:val="00F60D75"/>
    <w:rsid w:val="00F611F9"/>
    <w:rsid w:val="00F61EF4"/>
    <w:rsid w:val="00F621B4"/>
    <w:rsid w:val="00F62493"/>
    <w:rsid w:val="00F62EDC"/>
    <w:rsid w:val="00F63654"/>
    <w:rsid w:val="00F6393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97175"/>
    <w:rsid w:val="00FA086E"/>
    <w:rsid w:val="00FA08AE"/>
    <w:rsid w:val="00FA133B"/>
    <w:rsid w:val="00FA140B"/>
    <w:rsid w:val="00FA1451"/>
    <w:rsid w:val="00FA1899"/>
    <w:rsid w:val="00FA1928"/>
    <w:rsid w:val="00FA1A17"/>
    <w:rsid w:val="00FA23F6"/>
    <w:rsid w:val="00FA320A"/>
    <w:rsid w:val="00FA372A"/>
    <w:rsid w:val="00FA3DCD"/>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994"/>
    <w:rsid w:val="00FE6F6E"/>
    <w:rsid w:val="00FE74BA"/>
    <w:rsid w:val="00FE79D6"/>
    <w:rsid w:val="00FF0DBF"/>
    <w:rsid w:val="00FF110D"/>
    <w:rsid w:val="00FF2169"/>
    <w:rsid w:val="00FF4389"/>
    <w:rsid w:val="00FF487A"/>
    <w:rsid w:val="00FF49CD"/>
    <w:rsid w:val="00FF627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A9949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25DD2"/>
    <w:rPr>
      <w:sz w:val="24"/>
      <w:szCs w:val="24"/>
    </w:rPr>
  </w:style>
  <w:style w:type="paragraph" w:styleId="1">
    <w:name w:val="heading 1"/>
    <w:basedOn w:val="a1"/>
    <w:next w:val="a1"/>
    <w:link w:val="10"/>
    <w:uiPriority w:val="9"/>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uiPriority w:val="99"/>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rsid w:val="00E37A89"/>
    <w:pPr>
      <w:textAlignment w:val="top"/>
    </w:pPr>
    <w:rPr>
      <w:rFonts w:eastAsia="Calibri"/>
    </w:rPr>
  </w:style>
  <w:style w:type="paragraph" w:styleId="aff">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uiPriority w:val="99"/>
    <w:rsid w:val="00FF759C"/>
    <w:rPr>
      <w:sz w:val="16"/>
      <w:szCs w:val="16"/>
    </w:rPr>
  </w:style>
  <w:style w:type="paragraph" w:styleId="afff">
    <w:name w:val="annotation text"/>
    <w:basedOn w:val="a1"/>
    <w:link w:val="afff0"/>
    <w:uiPriority w:val="99"/>
    <w:rsid w:val="00FF759C"/>
    <w:rPr>
      <w:sz w:val="20"/>
      <w:szCs w:val="20"/>
    </w:rPr>
  </w:style>
  <w:style w:type="character" w:customStyle="1" w:styleId="afff0">
    <w:name w:val="Текст примечания Знак"/>
    <w:basedOn w:val="a2"/>
    <w:link w:val="afff"/>
    <w:uiPriority w:val="99"/>
    <w:rsid w:val="00FF759C"/>
  </w:style>
  <w:style w:type="paragraph" w:styleId="afff1">
    <w:name w:val="annotation subject"/>
    <w:basedOn w:val="afff"/>
    <w:next w:val="afff"/>
    <w:link w:val="afff2"/>
    <w:uiPriority w:val="99"/>
    <w:rsid w:val="00FF759C"/>
    <w:rPr>
      <w:b/>
      <w:bCs/>
    </w:rPr>
  </w:style>
  <w:style w:type="character" w:customStyle="1" w:styleId="afff2">
    <w:name w:val="Тема примечания Знак"/>
    <w:link w:val="afff1"/>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5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9685-BFBF-496F-B27A-C2F011CF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3100</Words>
  <Characters>23647</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26694</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Ксения Юхневич</cp:lastModifiedBy>
  <cp:revision>8</cp:revision>
  <cp:lastPrinted>2018-05-24T06:22:00Z</cp:lastPrinted>
  <dcterms:created xsi:type="dcterms:W3CDTF">2018-05-22T10:06:00Z</dcterms:created>
  <dcterms:modified xsi:type="dcterms:W3CDTF">2018-05-25T06:26:00Z</dcterms:modified>
</cp:coreProperties>
</file>