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5650A9">
        <w:rPr>
          <w:color w:val="000000"/>
          <w:sz w:val="28"/>
          <w:szCs w:val="28"/>
          <w:lang w:eastAsia="ru-RU"/>
        </w:rPr>
        <w:t>«</w:t>
      </w:r>
      <w:r w:rsidR="00863601">
        <w:rPr>
          <w:color w:val="000000"/>
          <w:sz w:val="28"/>
          <w:szCs w:val="28"/>
          <w:lang w:eastAsia="ru-RU"/>
        </w:rPr>
        <w:t>20</w:t>
      </w:r>
      <w:r w:rsidR="005650A9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B8250F">
        <w:rPr>
          <w:color w:val="000000"/>
          <w:sz w:val="28"/>
          <w:szCs w:val="28"/>
          <w:lang w:eastAsia="ru-RU"/>
        </w:rPr>
        <w:t>дека</w:t>
      </w:r>
      <w:r w:rsidR="00F97C5D" w:rsidRPr="00F97C5D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F97C5D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863601">
        <w:rPr>
          <w:color w:val="000000"/>
          <w:sz w:val="28"/>
          <w:szCs w:val="28"/>
          <w:lang w:eastAsia="ru-RU"/>
        </w:rPr>
        <w:t>733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:rsidR="00267878" w:rsidRDefault="00F96C05" w:rsidP="0087326F">
      <w:pPr>
        <w:tabs>
          <w:tab w:val="left" w:pos="851"/>
        </w:tabs>
        <w:ind w:left="1843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постановление региональной</w:t>
      </w:r>
    </w:p>
    <w:p w:rsidR="0087326F" w:rsidRDefault="00CE1CB9" w:rsidP="0087326F">
      <w:pPr>
        <w:tabs>
          <w:tab w:val="left" w:pos="851"/>
        </w:tabs>
        <w:ind w:left="1843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F72489">
        <w:rPr>
          <w:b/>
          <w:bCs/>
          <w:color w:val="000000"/>
          <w:kern w:val="32"/>
          <w:sz w:val="28"/>
          <w:szCs w:val="28"/>
        </w:rPr>
        <w:t>27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F72489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87326F" w:rsidRDefault="000529D3" w:rsidP="0087326F">
      <w:pPr>
        <w:tabs>
          <w:tab w:val="left" w:pos="851"/>
        </w:tabs>
        <w:ind w:left="1843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B8383B">
        <w:rPr>
          <w:b/>
          <w:bCs/>
          <w:color w:val="000000"/>
          <w:kern w:val="32"/>
          <w:sz w:val="28"/>
          <w:szCs w:val="28"/>
        </w:rPr>
        <w:t>6</w:t>
      </w:r>
      <w:r w:rsidR="008E6FB8">
        <w:rPr>
          <w:b/>
          <w:bCs/>
          <w:color w:val="000000"/>
          <w:kern w:val="32"/>
          <w:sz w:val="28"/>
          <w:szCs w:val="28"/>
        </w:rPr>
        <w:t>38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8E6FB8" w:rsidRPr="008E6FB8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тепловую энергию, реализуемую ООО «Мариинск </w:t>
      </w:r>
      <w:proofErr w:type="spellStart"/>
      <w:r w:rsidR="008E6FB8" w:rsidRPr="008E6FB8">
        <w:rPr>
          <w:b/>
          <w:bCs/>
          <w:color w:val="000000"/>
          <w:kern w:val="32"/>
          <w:sz w:val="28"/>
          <w:szCs w:val="28"/>
        </w:rPr>
        <w:t>Тревел</w:t>
      </w:r>
      <w:proofErr w:type="spellEnd"/>
      <w:r w:rsidR="008E6FB8" w:rsidRPr="008E6FB8">
        <w:rPr>
          <w:b/>
          <w:bCs/>
          <w:color w:val="000000"/>
          <w:kern w:val="32"/>
          <w:sz w:val="28"/>
          <w:szCs w:val="28"/>
        </w:rPr>
        <w:t xml:space="preserve">» (г. Мариинск) </w:t>
      </w:r>
    </w:p>
    <w:p w:rsidR="0087326F" w:rsidRDefault="008E6FB8" w:rsidP="0087326F">
      <w:pPr>
        <w:tabs>
          <w:tab w:val="left" w:pos="851"/>
        </w:tabs>
        <w:ind w:left="1843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8E6FB8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267878">
        <w:rPr>
          <w:b/>
          <w:bCs/>
          <w:color w:val="000000"/>
          <w:kern w:val="32"/>
          <w:sz w:val="28"/>
          <w:szCs w:val="28"/>
        </w:rPr>
        <w:t>,</w:t>
      </w:r>
      <w:r w:rsidRPr="008E6FB8">
        <w:rPr>
          <w:b/>
          <w:bCs/>
          <w:color w:val="000000"/>
          <w:kern w:val="32"/>
          <w:sz w:val="28"/>
          <w:szCs w:val="28"/>
        </w:rPr>
        <w:t xml:space="preserve">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87326F" w:rsidP="0087326F">
      <w:pPr>
        <w:tabs>
          <w:tab w:val="left" w:pos="851"/>
        </w:tabs>
        <w:ind w:left="1843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87326F">
      <w:pPr>
        <w:ind w:left="1843" w:right="283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650A9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58333A" w:rsidP="00CE1CB9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Внести изменения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в приложение № 2 к постановлению региональной энергетической комиссии Кемеровской области </w:t>
      </w:r>
      <w:r w:rsidR="00B8383B">
        <w:rPr>
          <w:bCs/>
          <w:color w:val="000000"/>
          <w:kern w:val="32"/>
          <w:sz w:val="28"/>
          <w:szCs w:val="28"/>
        </w:rPr>
        <w:t>от 27</w:t>
      </w:r>
      <w:r w:rsidR="00CE1CB9" w:rsidRPr="00CE1CB9">
        <w:rPr>
          <w:bCs/>
          <w:color w:val="000000"/>
          <w:kern w:val="32"/>
          <w:sz w:val="28"/>
          <w:szCs w:val="28"/>
        </w:rPr>
        <w:t>.1</w:t>
      </w:r>
      <w:r w:rsidR="00B8383B">
        <w:rPr>
          <w:bCs/>
          <w:color w:val="000000"/>
          <w:kern w:val="32"/>
          <w:sz w:val="28"/>
          <w:szCs w:val="28"/>
        </w:rPr>
        <w:t>1</w:t>
      </w:r>
      <w:r w:rsidR="00CE1CB9" w:rsidRPr="00CE1CB9">
        <w:rPr>
          <w:bCs/>
          <w:color w:val="000000"/>
          <w:kern w:val="32"/>
          <w:sz w:val="28"/>
          <w:szCs w:val="28"/>
        </w:rPr>
        <w:t>.2015</w:t>
      </w:r>
      <w:r w:rsidR="005650A9">
        <w:rPr>
          <w:bCs/>
          <w:color w:val="000000"/>
          <w:kern w:val="32"/>
          <w:sz w:val="28"/>
          <w:szCs w:val="28"/>
        </w:rPr>
        <w:br/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B8383B">
        <w:rPr>
          <w:bCs/>
          <w:color w:val="000000"/>
          <w:kern w:val="32"/>
          <w:sz w:val="28"/>
          <w:szCs w:val="28"/>
        </w:rPr>
        <w:t>6</w:t>
      </w:r>
      <w:r w:rsidR="008E6FB8">
        <w:rPr>
          <w:bCs/>
          <w:color w:val="000000"/>
          <w:kern w:val="32"/>
          <w:sz w:val="28"/>
          <w:szCs w:val="28"/>
        </w:rPr>
        <w:t>38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B8383B">
        <w:rPr>
          <w:bCs/>
          <w:color w:val="000000"/>
          <w:kern w:val="32"/>
          <w:sz w:val="28"/>
          <w:szCs w:val="28"/>
        </w:rPr>
        <w:t>«</w:t>
      </w:r>
      <w:r w:rsidR="008E6FB8" w:rsidRPr="008E6FB8">
        <w:rPr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тепловую энергию, реализуемую ООО «Мариинск </w:t>
      </w:r>
      <w:proofErr w:type="spellStart"/>
      <w:r w:rsidR="008E6FB8" w:rsidRPr="008E6FB8">
        <w:rPr>
          <w:bCs/>
          <w:color w:val="000000"/>
          <w:kern w:val="32"/>
          <w:sz w:val="28"/>
          <w:szCs w:val="28"/>
        </w:rPr>
        <w:t>Тревел</w:t>
      </w:r>
      <w:proofErr w:type="spellEnd"/>
      <w:r w:rsidR="008E6FB8" w:rsidRPr="008E6FB8">
        <w:rPr>
          <w:bCs/>
          <w:color w:val="000000"/>
          <w:kern w:val="32"/>
          <w:sz w:val="28"/>
          <w:szCs w:val="28"/>
        </w:rPr>
        <w:t>» (г. Мариинск) на потребительском рынке на 2016-2018 годы</w:t>
      </w:r>
      <w:r w:rsidR="00CE1CB9" w:rsidRPr="00B8383B">
        <w:rPr>
          <w:bCs/>
          <w:color w:val="000000"/>
          <w:kern w:val="32"/>
          <w:sz w:val="28"/>
          <w:szCs w:val="28"/>
        </w:rPr>
        <w:t>»</w:t>
      </w:r>
      <w:r w:rsidR="005650A9">
        <w:rPr>
          <w:bCs/>
          <w:color w:val="000000"/>
          <w:kern w:val="32"/>
          <w:sz w:val="28"/>
          <w:szCs w:val="28"/>
        </w:rPr>
        <w:br/>
      </w:r>
      <w:r w:rsidR="0087326F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Кемеровской области от 19.12.2016 № 567),</w:t>
      </w:r>
      <w:r w:rsidR="0087326F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Cs/>
          <w:color w:val="000000"/>
          <w:kern w:val="32"/>
          <w:sz w:val="28"/>
          <w:szCs w:val="28"/>
        </w:rPr>
        <w:t>изложив его в нов</w:t>
      </w:r>
      <w:r w:rsidR="00267878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3A785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Pr="003A7852">
        <w:rPr>
          <w:bCs/>
          <w:kern w:val="32"/>
          <w:sz w:val="28"/>
          <w:szCs w:val="28"/>
        </w:rPr>
        <w:t>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67878" w:rsidRDefault="00267878" w:rsidP="00151787">
      <w:pPr>
        <w:ind w:left="709" w:firstLine="851"/>
        <w:rPr>
          <w:color w:val="000000"/>
          <w:sz w:val="28"/>
          <w:szCs w:val="28"/>
        </w:rPr>
      </w:pPr>
    </w:p>
    <w:p w:rsidR="00267878" w:rsidRDefault="00267878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</w:p>
    <w:p w:rsidR="00267878" w:rsidRDefault="007C52A9" w:rsidP="00267878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 региональной 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267878" w:rsidP="00267878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</w:t>
      </w:r>
      <w:r w:rsidR="00BA55CD" w:rsidRPr="00D3723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8E6FB8" w:rsidRDefault="008E6FB8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F53E61">
        <w:rPr>
          <w:sz w:val="28"/>
          <w:szCs w:val="28"/>
          <w:lang w:eastAsia="ru-RU"/>
        </w:rPr>
        <w:t>«</w:t>
      </w:r>
      <w:r w:rsidR="00863601">
        <w:rPr>
          <w:sz w:val="28"/>
          <w:szCs w:val="28"/>
          <w:lang w:eastAsia="ru-RU"/>
        </w:rPr>
        <w:t>20</w:t>
      </w:r>
      <w:r w:rsidR="00F53E61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B8250F">
        <w:rPr>
          <w:sz w:val="28"/>
          <w:szCs w:val="28"/>
          <w:lang w:eastAsia="ru-RU"/>
        </w:rPr>
        <w:t>дека</w:t>
      </w:r>
      <w:r w:rsidR="00F97C5D" w:rsidRPr="00F97C5D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F97C5D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863601">
        <w:rPr>
          <w:sz w:val="28"/>
          <w:szCs w:val="28"/>
          <w:lang w:eastAsia="ru-RU"/>
        </w:rPr>
        <w:t>733</w:t>
      </w:r>
    </w:p>
    <w:p w:rsidR="00267878" w:rsidRDefault="00267878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F53E61">
        <w:rPr>
          <w:sz w:val="28"/>
          <w:szCs w:val="28"/>
          <w:lang w:eastAsia="ru-RU"/>
        </w:rPr>
        <w:t>«27» ноября 2015</w:t>
      </w:r>
      <w:r>
        <w:rPr>
          <w:sz w:val="28"/>
          <w:szCs w:val="28"/>
          <w:lang w:eastAsia="ru-RU"/>
        </w:rPr>
        <w:t xml:space="preserve"> г. № </w:t>
      </w:r>
      <w:r w:rsidR="00B8383B">
        <w:rPr>
          <w:sz w:val="28"/>
          <w:szCs w:val="28"/>
          <w:lang w:eastAsia="ru-RU"/>
        </w:rPr>
        <w:t>6</w:t>
      </w:r>
      <w:r w:rsidR="008E6FB8">
        <w:rPr>
          <w:sz w:val="28"/>
          <w:szCs w:val="28"/>
          <w:lang w:eastAsia="ru-RU"/>
        </w:rPr>
        <w:t>38</w:t>
      </w: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87326F" w:rsidRDefault="0087326F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F53E61" w:rsidRDefault="008E6FB8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8E6FB8">
        <w:rPr>
          <w:b/>
          <w:bCs/>
          <w:color w:val="000000"/>
          <w:kern w:val="32"/>
          <w:sz w:val="28"/>
          <w:szCs w:val="28"/>
        </w:rPr>
        <w:t xml:space="preserve">Долгосрочные тарифы ООО «Мариинск </w:t>
      </w:r>
      <w:proofErr w:type="spellStart"/>
      <w:r w:rsidRPr="008E6FB8">
        <w:rPr>
          <w:b/>
          <w:bCs/>
          <w:color w:val="000000"/>
          <w:kern w:val="32"/>
          <w:sz w:val="28"/>
          <w:szCs w:val="28"/>
        </w:rPr>
        <w:t>Тревел</w:t>
      </w:r>
      <w:proofErr w:type="spellEnd"/>
      <w:r w:rsidRPr="008E6FB8">
        <w:rPr>
          <w:b/>
          <w:bCs/>
          <w:color w:val="000000"/>
          <w:kern w:val="32"/>
          <w:sz w:val="28"/>
          <w:szCs w:val="28"/>
        </w:rPr>
        <w:t>» (г. Мариинск)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9A210D" w:rsidRDefault="00B8383B" w:rsidP="00877B43">
      <w:pPr>
        <w:ind w:right="-283"/>
        <w:jc w:val="center"/>
        <w:rPr>
          <w:b/>
          <w:bCs/>
          <w:sz w:val="28"/>
          <w:szCs w:val="28"/>
        </w:rPr>
      </w:pPr>
      <w:r w:rsidRPr="00B8383B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F65867">
        <w:rPr>
          <w:b/>
          <w:bCs/>
          <w:sz w:val="28"/>
          <w:szCs w:val="28"/>
        </w:rPr>
        <w:t>,</w:t>
      </w:r>
      <w:r w:rsidR="00FB0C22" w:rsidRPr="00F65867">
        <w:rPr>
          <w:b/>
          <w:bCs/>
          <w:sz w:val="28"/>
          <w:szCs w:val="28"/>
        </w:rPr>
        <w:t xml:space="preserve"> </w:t>
      </w:r>
    </w:p>
    <w:p w:rsidR="008A39DA" w:rsidRDefault="00FB0C22" w:rsidP="00151787">
      <w:pPr>
        <w:ind w:right="-283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877B43" w:rsidRPr="00877B43">
        <w:rPr>
          <w:b/>
          <w:bCs/>
          <w:sz w:val="28"/>
          <w:szCs w:val="28"/>
        </w:rPr>
        <w:t>с 01.01.2016 по 31.12.2018</w:t>
      </w:r>
    </w:p>
    <w:p w:rsidR="0087326F" w:rsidRDefault="0087326F" w:rsidP="00151787">
      <w:pPr>
        <w:ind w:right="-283"/>
        <w:jc w:val="center"/>
        <w:rPr>
          <w:b/>
          <w:bCs/>
          <w:sz w:val="28"/>
          <w:szCs w:val="28"/>
        </w:rPr>
      </w:pPr>
    </w:p>
    <w:p w:rsidR="0087326F" w:rsidRPr="0087326F" w:rsidRDefault="008A39DA" w:rsidP="008A39DA">
      <w:pPr>
        <w:ind w:right="-283"/>
        <w:jc w:val="right"/>
        <w:rPr>
          <w:sz w:val="28"/>
          <w:szCs w:val="28"/>
        </w:rPr>
      </w:pPr>
      <w:r w:rsidRPr="008A39DA">
        <w:rPr>
          <w:sz w:val="28"/>
          <w:szCs w:val="28"/>
        </w:rPr>
        <w:t>(НДС не облагается)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709"/>
        <w:gridCol w:w="1275"/>
        <w:gridCol w:w="1276"/>
        <w:gridCol w:w="851"/>
        <w:gridCol w:w="850"/>
        <w:gridCol w:w="992"/>
        <w:gridCol w:w="851"/>
        <w:gridCol w:w="850"/>
      </w:tblGrid>
      <w:tr w:rsidR="001A7701" w:rsidRPr="007C7114" w:rsidTr="0087326F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A7701" w:rsidRPr="007C7114" w:rsidRDefault="00F1686E" w:rsidP="0087326F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7701" w:rsidRPr="007C7114" w:rsidRDefault="001A7701" w:rsidP="0087326F">
            <w:pPr>
              <w:ind w:right="-283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87326F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A7701" w:rsidRPr="007C7114" w:rsidRDefault="001A7701" w:rsidP="0087326F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1A7701" w:rsidRPr="007C7114" w:rsidRDefault="001A7701" w:rsidP="0087326F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7326F" w:rsidRDefault="001A7701" w:rsidP="0087326F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10265A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87326F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87326F">
        <w:trPr>
          <w:trHeight w:val="1686"/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1A7701" w:rsidRPr="007C7114" w:rsidRDefault="001A7701" w:rsidP="0087326F">
            <w:pPr>
              <w:ind w:left="-156" w:right="-283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A7701" w:rsidRPr="007C7114" w:rsidRDefault="001A7701" w:rsidP="0087326F">
            <w:pPr>
              <w:ind w:right="-283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87326F">
            <w:pPr>
              <w:ind w:right="-283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A7701" w:rsidRDefault="001A7701" w:rsidP="0087326F">
            <w:pPr>
              <w:ind w:left="-93" w:right="-283" w:hanging="142"/>
              <w:jc w:val="center"/>
            </w:pPr>
            <w:r>
              <w:t>с 01.01</w:t>
            </w:r>
            <w:r w:rsidR="0055631B">
              <w:t>.</w:t>
            </w:r>
          </w:p>
          <w:p w:rsidR="001A7701" w:rsidRPr="007C7114" w:rsidRDefault="001A7701" w:rsidP="0087326F">
            <w:pPr>
              <w:ind w:left="-93" w:right="-283" w:hanging="142"/>
              <w:jc w:val="center"/>
            </w:pPr>
            <w:r>
              <w:t>по 30.06</w:t>
            </w:r>
            <w:r w:rsidR="0055631B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701" w:rsidRDefault="001A7701" w:rsidP="0087326F">
            <w:pPr>
              <w:ind w:left="-235" w:right="-283" w:hanging="142"/>
              <w:jc w:val="center"/>
            </w:pPr>
            <w:r>
              <w:t>с 01.07</w:t>
            </w:r>
            <w:r w:rsidR="0055631B">
              <w:t>.</w:t>
            </w:r>
          </w:p>
          <w:p w:rsidR="001A7701" w:rsidRPr="007C7114" w:rsidRDefault="001A7701" w:rsidP="0087326F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55631B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87326F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87326F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87326F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87326F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87326F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87326F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87326F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87326F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87326F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87326F">
            <w:pPr>
              <w:ind w:right="-283"/>
              <w:jc w:val="center"/>
            </w:pPr>
          </w:p>
        </w:tc>
      </w:tr>
      <w:tr w:rsidR="0013608A" w:rsidRPr="007C7114" w:rsidTr="0087326F">
        <w:trPr>
          <w:trHeight w:val="431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3608A" w:rsidRDefault="0013608A" w:rsidP="0087326F">
            <w:pPr>
              <w:ind w:right="-108"/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87326F">
            <w:pPr>
              <w:ind w:right="-108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10</w:t>
            </w:r>
          </w:p>
        </w:tc>
      </w:tr>
      <w:tr w:rsidR="0013608A" w:rsidRPr="007C7114" w:rsidTr="0087326F">
        <w:trPr>
          <w:trHeight w:val="602"/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3608A" w:rsidRDefault="00B8383B" w:rsidP="0087326F">
            <w:pPr>
              <w:ind w:left="-220" w:right="-283"/>
              <w:jc w:val="center"/>
            </w:pPr>
            <w:r>
              <w:t>ООО</w:t>
            </w:r>
            <w:r w:rsidR="0013608A">
              <w:t xml:space="preserve"> </w:t>
            </w:r>
          </w:p>
          <w:p w:rsidR="0013608A" w:rsidRPr="007C7114" w:rsidRDefault="0013608A" w:rsidP="0087326F">
            <w:pPr>
              <w:ind w:left="-220" w:right="-105"/>
              <w:jc w:val="center"/>
            </w:pPr>
            <w:r w:rsidRPr="00AF662B">
              <w:t>«</w:t>
            </w:r>
            <w:r w:rsidR="008E6FB8" w:rsidRPr="008E6FB8">
              <w:t xml:space="preserve">Мариинск </w:t>
            </w:r>
            <w:proofErr w:type="spellStart"/>
            <w:r w:rsidR="008E6FB8" w:rsidRPr="008E6FB8">
              <w:t>Тревел</w:t>
            </w:r>
            <w:proofErr w:type="spellEnd"/>
            <w:r w:rsidRPr="00AF662B">
              <w:t>»</w:t>
            </w:r>
          </w:p>
          <w:p w:rsidR="0013608A" w:rsidRPr="007C7114" w:rsidRDefault="0013608A" w:rsidP="0087326F">
            <w:pPr>
              <w:ind w:right="-283"/>
            </w:pPr>
          </w:p>
        </w:tc>
        <w:tc>
          <w:tcPr>
            <w:tcW w:w="9639" w:type="dxa"/>
            <w:gridSpan w:val="9"/>
            <w:shd w:val="clear" w:color="auto" w:fill="auto"/>
            <w:vAlign w:val="center"/>
          </w:tcPr>
          <w:p w:rsidR="0013608A" w:rsidRDefault="0013608A" w:rsidP="0087326F">
            <w:pPr>
              <w:ind w:right="-283"/>
              <w:jc w:val="center"/>
            </w:pPr>
            <w:r w:rsidRPr="007C7114">
              <w:t>Для потребителей, в случае отсутствия дифференциаци</w:t>
            </w:r>
            <w:r w:rsidR="0010265A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87326F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8E6FB8" w:rsidRPr="007C7114" w:rsidTr="0087326F">
        <w:trPr>
          <w:trHeight w:val="643"/>
          <w:jc w:val="center"/>
        </w:trPr>
        <w:tc>
          <w:tcPr>
            <w:tcW w:w="1242" w:type="dxa"/>
            <w:vMerge/>
            <w:shd w:val="clear" w:color="auto" w:fill="auto"/>
          </w:tcPr>
          <w:p w:rsidR="008E6FB8" w:rsidRPr="00F0781F" w:rsidRDefault="008E6FB8" w:rsidP="0087326F">
            <w:pPr>
              <w:ind w:right="-283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E6FB8" w:rsidRPr="0002516E" w:rsidRDefault="008E6FB8" w:rsidP="0087326F">
            <w:pPr>
              <w:ind w:left="-108" w:right="-283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8E6FB8" w:rsidRPr="0013608A" w:rsidRDefault="008E6FB8" w:rsidP="0087326F">
            <w:pPr>
              <w:ind w:left="-108" w:right="-283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6FB8" w:rsidRDefault="008E6FB8" w:rsidP="0087326F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6FB8" w:rsidRPr="00144AE2" w:rsidRDefault="008E6FB8" w:rsidP="0087326F">
            <w:pPr>
              <w:jc w:val="center"/>
            </w:pPr>
            <w:r w:rsidRPr="00144AE2">
              <w:t>2159,12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6FB8" w:rsidRPr="00144AE2" w:rsidRDefault="008E6FB8" w:rsidP="0087326F">
            <w:pPr>
              <w:jc w:val="center"/>
            </w:pPr>
            <w:r w:rsidRPr="00144AE2">
              <w:t>2246,13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6FB8" w:rsidRDefault="008E6FB8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6FB8" w:rsidRDefault="008E6FB8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FB8" w:rsidRDefault="008E6FB8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6FB8" w:rsidRDefault="008E6FB8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6FB8" w:rsidRDefault="008E6FB8" w:rsidP="0087326F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8E6FB8" w:rsidRPr="007C7114" w:rsidTr="0087326F">
        <w:trPr>
          <w:trHeight w:val="334"/>
          <w:jc w:val="center"/>
        </w:trPr>
        <w:tc>
          <w:tcPr>
            <w:tcW w:w="1242" w:type="dxa"/>
            <w:vMerge/>
            <w:shd w:val="clear" w:color="auto" w:fill="auto"/>
          </w:tcPr>
          <w:p w:rsidR="008E6FB8" w:rsidRPr="007C7114" w:rsidRDefault="008E6FB8" w:rsidP="0087326F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8E6FB8" w:rsidRPr="007C7114" w:rsidRDefault="008E6FB8" w:rsidP="0087326F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6FB8" w:rsidRPr="001B360F" w:rsidRDefault="008E6FB8" w:rsidP="0087326F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6FB8" w:rsidRPr="0010265A" w:rsidRDefault="008E6FB8" w:rsidP="0087326F">
            <w:pPr>
              <w:jc w:val="center"/>
            </w:pPr>
            <w:r w:rsidRPr="0010265A">
              <w:t>2246,13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6FB8" w:rsidRPr="0010265A" w:rsidRDefault="00FD1829" w:rsidP="0087326F">
            <w:pPr>
              <w:jc w:val="center"/>
            </w:pPr>
            <w:r w:rsidRPr="0010265A">
              <w:t>2254,60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6FB8" w:rsidRDefault="008E6FB8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6FB8" w:rsidRDefault="008E6FB8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FB8" w:rsidRDefault="008E6FB8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6FB8" w:rsidRDefault="008E6FB8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6FB8" w:rsidRDefault="008E6FB8" w:rsidP="0087326F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8E6FB8" w:rsidRPr="007C7114" w:rsidTr="0087326F">
        <w:trPr>
          <w:trHeight w:val="490"/>
          <w:jc w:val="center"/>
        </w:trPr>
        <w:tc>
          <w:tcPr>
            <w:tcW w:w="1242" w:type="dxa"/>
            <w:vMerge/>
            <w:shd w:val="clear" w:color="auto" w:fill="auto"/>
          </w:tcPr>
          <w:p w:rsidR="008E6FB8" w:rsidRPr="007C7114" w:rsidRDefault="008E6FB8" w:rsidP="0087326F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8E6FB8" w:rsidRPr="007C7114" w:rsidRDefault="008E6FB8" w:rsidP="0087326F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6FB8" w:rsidRPr="001B360F" w:rsidRDefault="008E6FB8" w:rsidP="0087326F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6FB8" w:rsidRPr="00144AE2" w:rsidRDefault="00B8250F" w:rsidP="0087326F">
            <w:pPr>
              <w:jc w:val="center"/>
            </w:pPr>
            <w:r>
              <w:t>2254,60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6FB8" w:rsidRDefault="00B8250F" w:rsidP="0087326F">
            <w:pPr>
              <w:jc w:val="center"/>
            </w:pPr>
            <w:r>
              <w:t>2353,80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6FB8" w:rsidRDefault="008E6FB8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6FB8" w:rsidRDefault="008E6FB8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FB8" w:rsidRDefault="008E6FB8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6FB8" w:rsidRDefault="008E6FB8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6FB8" w:rsidRDefault="008E6FB8" w:rsidP="0087326F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13608A" w:rsidRPr="007C7114" w:rsidTr="0087326F">
        <w:trPr>
          <w:trHeight w:val="334"/>
          <w:jc w:val="center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87326F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13608A" w:rsidRPr="007C7114" w:rsidRDefault="0013608A" w:rsidP="0087326F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13608A" w:rsidRPr="007C7114" w:rsidTr="0087326F">
        <w:trPr>
          <w:trHeight w:val="1279"/>
          <w:jc w:val="center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87326F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F53E61" w:rsidRDefault="0013608A" w:rsidP="0087326F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 xml:space="preserve">епловую </w:t>
            </w:r>
          </w:p>
          <w:p w:rsidR="00F53E61" w:rsidRDefault="0013608A" w:rsidP="0087326F">
            <w:pPr>
              <w:ind w:left="-108" w:right="-108"/>
              <w:jc w:val="center"/>
            </w:pPr>
            <w:r w:rsidRPr="007C7114">
              <w:t xml:space="preserve">энергию, </w:t>
            </w:r>
          </w:p>
          <w:p w:rsidR="0013608A" w:rsidRPr="007C7114" w:rsidRDefault="0013608A" w:rsidP="0087326F">
            <w:pPr>
              <w:ind w:left="-108" w:right="-108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13608A" w:rsidRPr="007C7114" w:rsidTr="0087326F">
        <w:trPr>
          <w:trHeight w:val="2091"/>
          <w:jc w:val="center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87326F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F53E61" w:rsidRDefault="00F53E61" w:rsidP="0087326F">
            <w:pPr>
              <w:ind w:right="-283"/>
              <w:jc w:val="center"/>
            </w:pPr>
          </w:p>
          <w:p w:rsidR="0013608A" w:rsidRDefault="0013608A" w:rsidP="0087326F">
            <w:pPr>
              <w:ind w:right="-283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87326F">
            <w:pPr>
              <w:ind w:right="-283"/>
              <w:jc w:val="center"/>
            </w:pPr>
            <w:r w:rsidRPr="007C7114">
              <w:t>тыс. руб./</w:t>
            </w:r>
          </w:p>
          <w:p w:rsidR="0013608A" w:rsidRPr="007C7114" w:rsidRDefault="0013608A" w:rsidP="0087326F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290525" w:rsidRPr="007C7114" w:rsidTr="0087326F">
        <w:trPr>
          <w:jc w:val="center"/>
        </w:trPr>
        <w:tc>
          <w:tcPr>
            <w:tcW w:w="1242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10</w:t>
            </w:r>
          </w:p>
        </w:tc>
      </w:tr>
      <w:tr w:rsidR="007508FE" w:rsidRPr="007C7114" w:rsidTr="0087326F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8E6FB8" w:rsidRDefault="008E6FB8" w:rsidP="0087326F">
            <w:pPr>
              <w:ind w:left="-142" w:right="-108"/>
              <w:jc w:val="center"/>
            </w:pPr>
            <w:r>
              <w:t>ООО</w:t>
            </w:r>
          </w:p>
          <w:p w:rsidR="007508FE" w:rsidRPr="007C7114" w:rsidRDefault="008E6FB8" w:rsidP="0087326F">
            <w:pPr>
              <w:ind w:left="-142" w:right="-108"/>
              <w:jc w:val="center"/>
            </w:pPr>
            <w:r>
              <w:t xml:space="preserve">«Мариинск </w:t>
            </w:r>
            <w:proofErr w:type="spellStart"/>
            <w:r>
              <w:t>Тревел</w:t>
            </w:r>
            <w:proofErr w:type="spellEnd"/>
            <w:r>
              <w:t>»</w:t>
            </w:r>
          </w:p>
        </w:tc>
        <w:tc>
          <w:tcPr>
            <w:tcW w:w="9639" w:type="dxa"/>
            <w:gridSpan w:val="9"/>
            <w:shd w:val="clear" w:color="auto" w:fill="auto"/>
          </w:tcPr>
          <w:p w:rsidR="007508FE" w:rsidRPr="007C7114" w:rsidRDefault="007508FE" w:rsidP="0087326F">
            <w:pPr>
              <w:ind w:right="-283"/>
              <w:jc w:val="center"/>
            </w:pPr>
            <w:r w:rsidRPr="007C7114">
              <w:t>Население*</w:t>
            </w:r>
          </w:p>
        </w:tc>
      </w:tr>
      <w:tr w:rsidR="000E4B98" w:rsidRPr="007C7114" w:rsidTr="0087326F">
        <w:trPr>
          <w:trHeight w:val="517"/>
          <w:jc w:val="center"/>
        </w:trPr>
        <w:tc>
          <w:tcPr>
            <w:tcW w:w="1242" w:type="dxa"/>
            <w:vMerge/>
            <w:shd w:val="clear" w:color="auto" w:fill="auto"/>
          </w:tcPr>
          <w:p w:rsidR="000E4B98" w:rsidRPr="007C7114" w:rsidRDefault="000E4B98" w:rsidP="0087326F">
            <w:pPr>
              <w:ind w:right="-283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E4B98" w:rsidRPr="007C7114" w:rsidRDefault="000E4B98" w:rsidP="0087326F">
            <w:pPr>
              <w:ind w:left="-108" w:right="-283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0E4B98" w:rsidRPr="007C7114" w:rsidRDefault="000E4B98" w:rsidP="0087326F">
            <w:pPr>
              <w:ind w:left="-108" w:right="-283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B98" w:rsidRDefault="000E4B98" w:rsidP="0087326F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B98" w:rsidRPr="008F4106" w:rsidRDefault="000E4B98" w:rsidP="0087326F">
            <w:pPr>
              <w:jc w:val="center"/>
            </w:pPr>
            <w:r w:rsidRPr="008F4106">
              <w:t>2159,12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B98" w:rsidRPr="008F4106" w:rsidRDefault="000E4B98" w:rsidP="0087326F">
            <w:pPr>
              <w:jc w:val="center"/>
            </w:pPr>
            <w:r w:rsidRPr="008F4106">
              <w:t>2246,13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B98" w:rsidRDefault="000E4B98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4B98" w:rsidRDefault="000E4B98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4B98" w:rsidRDefault="000E4B98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B98" w:rsidRDefault="000E4B98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4B98" w:rsidRDefault="000E4B98" w:rsidP="0087326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FD1829" w:rsidRPr="007C7114" w:rsidTr="0087326F">
        <w:trPr>
          <w:jc w:val="center"/>
        </w:trPr>
        <w:tc>
          <w:tcPr>
            <w:tcW w:w="1242" w:type="dxa"/>
            <w:vMerge/>
            <w:shd w:val="clear" w:color="auto" w:fill="auto"/>
          </w:tcPr>
          <w:p w:rsidR="00FD1829" w:rsidRPr="007C7114" w:rsidRDefault="00FD1829" w:rsidP="0087326F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FD1829" w:rsidRPr="007C7114" w:rsidRDefault="00FD1829" w:rsidP="0087326F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1829" w:rsidRPr="001B360F" w:rsidRDefault="00FD1829" w:rsidP="0087326F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1829" w:rsidRPr="0010265A" w:rsidRDefault="00FD1829" w:rsidP="0087326F">
            <w:pPr>
              <w:jc w:val="center"/>
            </w:pPr>
            <w:r w:rsidRPr="0010265A">
              <w:t>2246,13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1829" w:rsidRPr="0010265A" w:rsidRDefault="00FD1829" w:rsidP="0087326F">
            <w:pPr>
              <w:jc w:val="center"/>
            </w:pPr>
            <w:r w:rsidRPr="0010265A">
              <w:t>2254,60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1829" w:rsidRDefault="00FD1829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1829" w:rsidRDefault="00FD1829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1829" w:rsidRDefault="00FD1829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1829" w:rsidRDefault="00FD1829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1829" w:rsidRDefault="00FD1829" w:rsidP="0087326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B8250F" w:rsidRPr="007C7114" w:rsidTr="00393C89">
        <w:trPr>
          <w:jc w:val="center"/>
        </w:trPr>
        <w:tc>
          <w:tcPr>
            <w:tcW w:w="1242" w:type="dxa"/>
            <w:vMerge/>
            <w:shd w:val="clear" w:color="auto" w:fill="auto"/>
          </w:tcPr>
          <w:p w:rsidR="00B8250F" w:rsidRPr="007C7114" w:rsidRDefault="00B8250F" w:rsidP="00B8250F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B8250F" w:rsidRPr="007C7114" w:rsidRDefault="00B8250F" w:rsidP="00B8250F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250F" w:rsidRPr="001B360F" w:rsidRDefault="00B8250F" w:rsidP="00B8250F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</w:tcPr>
          <w:p w:rsidR="00B8250F" w:rsidRPr="00EE0C5E" w:rsidRDefault="00B8250F" w:rsidP="005650A9">
            <w:pPr>
              <w:jc w:val="center"/>
            </w:pPr>
            <w:r w:rsidRPr="00EE0C5E">
              <w:t>2254,60</w:t>
            </w:r>
          </w:p>
        </w:tc>
        <w:tc>
          <w:tcPr>
            <w:tcW w:w="1276" w:type="dxa"/>
            <w:shd w:val="clear" w:color="auto" w:fill="auto"/>
          </w:tcPr>
          <w:p w:rsidR="00B8250F" w:rsidRDefault="00B8250F" w:rsidP="005650A9">
            <w:pPr>
              <w:jc w:val="center"/>
            </w:pPr>
            <w:r w:rsidRPr="00EE0C5E">
              <w:t>2353,80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50F" w:rsidRDefault="00B8250F" w:rsidP="00B8250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50F" w:rsidRDefault="00B8250F" w:rsidP="00B8250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250F" w:rsidRDefault="00B8250F" w:rsidP="00B8250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50F" w:rsidRDefault="00B8250F" w:rsidP="00B8250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50F" w:rsidRDefault="00B8250F" w:rsidP="00B8250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87326F">
        <w:trPr>
          <w:jc w:val="center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87326F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290525" w:rsidRPr="007C7114" w:rsidRDefault="00290525" w:rsidP="005650A9">
            <w:pPr>
              <w:ind w:right="-127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87326F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87326F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87326F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87326F">
        <w:trPr>
          <w:trHeight w:val="390"/>
          <w:jc w:val="center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87326F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F53E61" w:rsidRDefault="00290525" w:rsidP="005650A9">
            <w:pPr>
              <w:ind w:left="-108" w:right="-108"/>
              <w:jc w:val="center"/>
            </w:pPr>
            <w:r w:rsidRPr="007C7114">
              <w:t>Ставка за тепловую</w:t>
            </w:r>
          </w:p>
          <w:p w:rsidR="00F53E61" w:rsidRDefault="00290525" w:rsidP="005650A9">
            <w:pPr>
              <w:ind w:left="-108" w:right="-108"/>
              <w:jc w:val="center"/>
            </w:pPr>
            <w:r w:rsidRPr="007C7114">
              <w:t>эне</w:t>
            </w:r>
            <w:r>
              <w:t>рг</w:t>
            </w:r>
            <w:r w:rsidRPr="007C7114">
              <w:t>ию,</w:t>
            </w:r>
          </w:p>
          <w:p w:rsidR="00290525" w:rsidRPr="007C7114" w:rsidRDefault="00290525" w:rsidP="005650A9">
            <w:pPr>
              <w:ind w:left="-108" w:right="-108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87326F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87326F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87326F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87326F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87326F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87326F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87326F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87326F">
            <w:pPr>
              <w:ind w:left="-250" w:right="-249"/>
              <w:jc w:val="center"/>
            </w:pPr>
            <w:r w:rsidRPr="0079040C">
              <w:t>x</w:t>
            </w:r>
          </w:p>
        </w:tc>
      </w:tr>
      <w:tr w:rsidR="00290525" w:rsidRPr="007C7114" w:rsidTr="0087326F">
        <w:trPr>
          <w:trHeight w:val="516"/>
          <w:jc w:val="center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87326F">
            <w:pPr>
              <w:ind w:right="-283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0525" w:rsidRDefault="00290525" w:rsidP="005650A9">
            <w:pPr>
              <w:ind w:right="-283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>одержание тепловой мощности,</w:t>
            </w:r>
          </w:p>
          <w:p w:rsidR="00290525" w:rsidRDefault="00290525" w:rsidP="005650A9">
            <w:pPr>
              <w:ind w:right="-283"/>
              <w:jc w:val="center"/>
            </w:pPr>
            <w:r w:rsidRPr="007C7114">
              <w:t>тыс. руб./</w:t>
            </w:r>
          </w:p>
          <w:p w:rsidR="00290525" w:rsidRPr="007C7114" w:rsidRDefault="00290525" w:rsidP="005650A9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87326F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87326F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87326F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79040C">
              <w:t>x</w:t>
            </w:r>
          </w:p>
        </w:tc>
      </w:tr>
    </w:tbl>
    <w:p w:rsidR="00F53E61" w:rsidRDefault="00F53E61" w:rsidP="00151787">
      <w:pPr>
        <w:ind w:left="-426" w:right="-283" w:firstLine="426"/>
        <w:jc w:val="both"/>
        <w:rPr>
          <w:sz w:val="28"/>
          <w:szCs w:val="28"/>
        </w:rPr>
      </w:pPr>
    </w:p>
    <w:p w:rsidR="00885B39" w:rsidRPr="0087326F" w:rsidRDefault="0010265A" w:rsidP="00710707">
      <w:pPr>
        <w:ind w:right="-142" w:firstLine="426"/>
        <w:jc w:val="both"/>
        <w:rPr>
          <w:sz w:val="28"/>
          <w:szCs w:val="28"/>
        </w:rPr>
      </w:pPr>
      <w:r w:rsidRPr="0010265A">
        <w:rPr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  <w:r w:rsidR="00D711FD" w:rsidRPr="00151787">
        <w:rPr>
          <w:color w:val="FF0000"/>
          <w:sz w:val="28"/>
          <w:szCs w:val="28"/>
        </w:rPr>
        <w:tab/>
      </w:r>
    </w:p>
    <w:p w:rsidR="00267878" w:rsidRPr="00267878" w:rsidRDefault="00267878" w:rsidP="00267878">
      <w:pPr>
        <w:ind w:left="-426" w:right="-283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267878" w:rsidRPr="00267878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CE1" w:rsidRDefault="00203CE1">
      <w:r>
        <w:separator/>
      </w:r>
    </w:p>
  </w:endnote>
  <w:endnote w:type="continuationSeparator" w:id="0">
    <w:p w:rsidR="00203CE1" w:rsidRDefault="0020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CE1" w:rsidRDefault="00203CE1">
      <w:r>
        <w:separator/>
      </w:r>
    </w:p>
  </w:footnote>
  <w:footnote w:type="continuationSeparator" w:id="0">
    <w:p w:rsidR="00203CE1" w:rsidRDefault="0020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3601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3CE1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00A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47D1"/>
    <w:rsid w:val="005650A9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7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3601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250F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0A9"/>
    <w:rsid w:val="00BF4561"/>
    <w:rsid w:val="00BF473F"/>
    <w:rsid w:val="00BF5EAB"/>
    <w:rsid w:val="00C06B2F"/>
    <w:rsid w:val="00C07EE2"/>
    <w:rsid w:val="00C20BE1"/>
    <w:rsid w:val="00C27262"/>
    <w:rsid w:val="00C30B5F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DBB49F"/>
  <w15:docId w15:val="{11B8F03D-2C3C-442F-AF0B-C876BF8D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1FDC-11A5-4CC6-B81A-F4C7C59C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27</cp:revision>
  <cp:lastPrinted>2017-10-02T09:38:00Z</cp:lastPrinted>
  <dcterms:created xsi:type="dcterms:W3CDTF">2016-09-30T03:24:00Z</dcterms:created>
  <dcterms:modified xsi:type="dcterms:W3CDTF">2017-12-26T11:14:00Z</dcterms:modified>
</cp:coreProperties>
</file>