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6D281D">
        <w:rPr>
          <w:sz w:val="28"/>
          <w:szCs w:val="28"/>
          <w:lang w:eastAsia="ru-RU"/>
        </w:rPr>
        <w:t>от «18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6D281D">
        <w:rPr>
          <w:sz w:val="28"/>
          <w:szCs w:val="28"/>
          <w:lang w:eastAsia="ru-RU"/>
        </w:rPr>
        <w:t>874</w:t>
      </w:r>
      <w:bookmarkStart w:id="0" w:name="_GoBack"/>
      <w:bookmarkEnd w:id="0"/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D162C1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="001B2152">
        <w:rPr>
          <w:b/>
          <w:bCs/>
          <w:color w:val="000000"/>
          <w:kern w:val="32"/>
          <w:sz w:val="28"/>
          <w:szCs w:val="28"/>
        </w:rPr>
        <w:t>ОАО «Кемеровский кондитерский комбинат» (г. Кемерово)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75BBF" w:rsidRPr="001B2152" w:rsidRDefault="001B2152" w:rsidP="001B2152">
            <w:pPr>
              <w:ind w:right="-2"/>
              <w:jc w:val="center"/>
            </w:pPr>
            <w:r w:rsidRPr="001B2152">
              <w:rPr>
                <w:bCs/>
                <w:color w:val="000000"/>
                <w:kern w:val="32"/>
              </w:rPr>
              <w:t xml:space="preserve">ОАО «Кемеровский кондитерский комбинат»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D1D95" w:rsidP="001B2152">
            <w:pPr>
              <w:ind w:right="-2"/>
              <w:jc w:val="center"/>
            </w:pPr>
            <w:r>
              <w:t>14</w:t>
            </w:r>
            <w:r w:rsidR="001B2152">
              <w:t>06</w:t>
            </w:r>
            <w:r w:rsidR="00595D74">
              <w:t>,</w:t>
            </w:r>
            <w:r w:rsidR="001B2152">
              <w:t>3</w:t>
            </w:r>
            <w:r w:rsidR="00595D74">
              <w:t>5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D1D95" w:rsidP="001B2152">
            <w:pPr>
              <w:ind w:right="-2"/>
              <w:jc w:val="center"/>
            </w:pPr>
            <w:r>
              <w:t>14</w:t>
            </w:r>
            <w:r w:rsidR="001B2152">
              <w:t>61</w:t>
            </w:r>
            <w:r w:rsidR="00975BBF">
              <w:t>,</w:t>
            </w:r>
            <w:r w:rsidR="001B2152"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1B2152" w:rsidP="004D1D95">
            <w:pPr>
              <w:jc w:val="center"/>
            </w:pPr>
            <w: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1B2152" w:rsidP="004D1D9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B2" w:rsidRDefault="00C136B2">
      <w:r>
        <w:separator/>
      </w:r>
    </w:p>
  </w:endnote>
  <w:endnote w:type="continuationSeparator" w:id="0">
    <w:p w:rsidR="00C136B2" w:rsidRDefault="00C1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B2" w:rsidRDefault="00C136B2">
      <w:r>
        <w:separator/>
      </w:r>
    </w:p>
  </w:footnote>
  <w:footnote w:type="continuationSeparator" w:id="0">
    <w:p w:rsidR="00C136B2" w:rsidRDefault="00C1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81D" w:rsidRPr="006D281D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281D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5F7A-730A-46F5-822E-F0347311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15</cp:revision>
  <cp:lastPrinted>2015-11-25T03:32:00Z</cp:lastPrinted>
  <dcterms:created xsi:type="dcterms:W3CDTF">2015-12-05T09:48:00Z</dcterms:created>
  <dcterms:modified xsi:type="dcterms:W3CDTF">2015-12-20T05:29:00Z</dcterms:modified>
</cp:coreProperties>
</file>