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FE8" w:rsidRDefault="00B01FE8" w:rsidP="00B01FE8">
      <w:pPr>
        <w:jc w:val="righ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81915</wp:posOffset>
                </wp:positionV>
                <wp:extent cx="1028700" cy="495300"/>
                <wp:effectExtent l="0" t="0" r="635" b="381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1FE8" w:rsidRDefault="00B01FE8" w:rsidP="00B01FE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.8pt;margin-top:6.45pt;width:81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" stroked="f">
                <v:textbox>
                  <w:txbxContent>
                    <w:p w:rsidR="00B01FE8" w:rsidRDefault="00B01FE8" w:rsidP="00B01FE8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2798">
        <w:rPr>
          <w:sz w:val="28"/>
          <w:szCs w:val="28"/>
        </w:rPr>
        <w:t>Приложение</w:t>
      </w:r>
    </w:p>
    <w:p w:rsidR="00B01FE8" w:rsidRDefault="00B01FE8" w:rsidP="00B01FE8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региональной энергетической комиссии</w:t>
      </w:r>
    </w:p>
    <w:p w:rsidR="00B01FE8" w:rsidRDefault="00B01FE8" w:rsidP="00B01FE8">
      <w:pPr>
        <w:jc w:val="right"/>
        <w:rPr>
          <w:sz w:val="28"/>
          <w:szCs w:val="28"/>
        </w:rPr>
      </w:pPr>
      <w:r>
        <w:rPr>
          <w:sz w:val="28"/>
          <w:szCs w:val="28"/>
        </w:rPr>
        <w:t>Кемеровской области от «</w:t>
      </w:r>
      <w:r w:rsidR="00BB3C58">
        <w:rPr>
          <w:sz w:val="28"/>
          <w:szCs w:val="28"/>
        </w:rPr>
        <w:t>30</w:t>
      </w:r>
      <w:r>
        <w:rPr>
          <w:sz w:val="28"/>
          <w:szCs w:val="28"/>
        </w:rPr>
        <w:t xml:space="preserve">» </w:t>
      </w:r>
      <w:r w:rsidR="008C2798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2014 г. №</w:t>
      </w:r>
      <w:r w:rsidR="00BB3C58">
        <w:rPr>
          <w:sz w:val="28"/>
          <w:szCs w:val="28"/>
        </w:rPr>
        <w:t xml:space="preserve"> 1104</w:t>
      </w:r>
      <w:r>
        <w:rPr>
          <w:sz w:val="28"/>
          <w:szCs w:val="28"/>
        </w:rPr>
        <w:t xml:space="preserve"> </w:t>
      </w:r>
    </w:p>
    <w:p w:rsidR="00B01FE8" w:rsidRDefault="00B01FE8" w:rsidP="00B01FE8">
      <w:pPr>
        <w:tabs>
          <w:tab w:val="left" w:pos="2695"/>
        </w:tabs>
        <w:ind w:left="108"/>
        <w:jc w:val="center"/>
        <w:rPr>
          <w:sz w:val="28"/>
          <w:szCs w:val="28"/>
        </w:rPr>
      </w:pPr>
    </w:p>
    <w:p w:rsidR="00B01FE8" w:rsidRDefault="00B01FE8" w:rsidP="00B01FE8">
      <w:pPr>
        <w:tabs>
          <w:tab w:val="left" w:pos="2695"/>
        </w:tabs>
        <w:ind w:left="108"/>
        <w:jc w:val="center"/>
        <w:rPr>
          <w:b/>
          <w:bCs/>
          <w:sz w:val="32"/>
          <w:szCs w:val="32"/>
        </w:rPr>
      </w:pPr>
      <w:r>
        <w:rPr>
          <w:sz w:val="28"/>
          <w:szCs w:val="28"/>
        </w:rPr>
        <w:t>Плата за технологическое присоединение заявителей до 15 к</w:t>
      </w:r>
      <w:proofErr w:type="gramStart"/>
      <w:r>
        <w:rPr>
          <w:sz w:val="28"/>
          <w:szCs w:val="28"/>
        </w:rPr>
        <w:t>Вт вкл</w:t>
      </w:r>
      <w:proofErr w:type="gramEnd"/>
      <w:r>
        <w:rPr>
          <w:sz w:val="28"/>
          <w:szCs w:val="28"/>
        </w:rPr>
        <w:t xml:space="preserve">ючительно к электрическим сетям ОАО «РЖД» </w:t>
      </w:r>
      <w:r w:rsidR="0031663D">
        <w:rPr>
          <w:sz w:val="28"/>
          <w:szCs w:val="28"/>
        </w:rPr>
        <w:t>в границах</w:t>
      </w:r>
      <w:r w:rsidR="008C2798">
        <w:rPr>
          <w:sz w:val="28"/>
          <w:szCs w:val="28"/>
        </w:rPr>
        <w:t xml:space="preserve"> Кемеровской области на 2015</w:t>
      </w:r>
      <w:r>
        <w:rPr>
          <w:sz w:val="28"/>
          <w:szCs w:val="28"/>
        </w:rPr>
        <w:t xml:space="preserve"> год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45"/>
        <w:gridCol w:w="7652"/>
        <w:gridCol w:w="1474"/>
      </w:tblGrid>
      <w:tr w:rsidR="00B01FE8" w:rsidTr="00560F1A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01FE8" w:rsidRDefault="00B01FE8">
            <w:pPr>
              <w:rPr>
                <w:sz w:val="24"/>
                <w:szCs w:val="24"/>
              </w:rPr>
            </w:pP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01FE8" w:rsidRDefault="00B01FE8">
            <w:pPr>
              <w:rPr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01FE8" w:rsidRDefault="00B01FE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</w:tr>
      <w:tr w:rsidR="00B01FE8" w:rsidTr="00560F1A">
        <w:trPr>
          <w:trHeight w:val="402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FE8" w:rsidRDefault="00B01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FE8" w:rsidRDefault="00B01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E8" w:rsidRDefault="00B01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 РЭК</w:t>
            </w:r>
          </w:p>
        </w:tc>
      </w:tr>
      <w:tr w:rsidR="00B01FE8" w:rsidTr="00560F1A">
        <w:trPr>
          <w:trHeight w:val="141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FE8" w:rsidRDefault="00B01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FE8" w:rsidRDefault="00B01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FE8" w:rsidRDefault="00B01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01FE8" w:rsidTr="00560F1A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FE8" w:rsidRDefault="00B01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E8" w:rsidRDefault="00B01FE8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Заявитель – физическое лицо, подающее заявку на технологическое присоединение энергопринимающих устройств при условии, что расстояние от границ участка заявителя до объектов электросетевого хозяйства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местности*</w:t>
            </w:r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FE8" w:rsidRDefault="00B01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550 </w:t>
            </w:r>
            <w:r>
              <w:rPr>
                <w:sz w:val="24"/>
                <w:szCs w:val="24"/>
              </w:rPr>
              <w:br/>
              <w:t>(с НДС)</w:t>
            </w:r>
          </w:p>
        </w:tc>
      </w:tr>
      <w:tr w:rsidR="00B01FE8" w:rsidTr="00560F1A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FE8" w:rsidRDefault="00B01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E8" w:rsidRDefault="00B01FE8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Заявитель - юридическое лицо, не являющееся плательщиком налога на добавленную стоимость, - подающий заявку на технологическое присоединение при условии, что расстояние от границ участка заявителя до объектов электросетевого хозяйства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местности*</w:t>
            </w:r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FE8" w:rsidRDefault="00B01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550 </w:t>
            </w:r>
            <w:r>
              <w:rPr>
                <w:sz w:val="24"/>
                <w:szCs w:val="24"/>
              </w:rPr>
              <w:br/>
              <w:t>(с НДС)</w:t>
            </w:r>
          </w:p>
        </w:tc>
      </w:tr>
      <w:tr w:rsidR="00B01FE8" w:rsidTr="00560F1A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FE8" w:rsidRDefault="00B01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E8" w:rsidRDefault="00B01FE8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Заявитель - юридическое лицо, являющееся плательщиком налога на добавленную стоимость, - подающий заявку на технологическое присоединение при условии, что расстояние от границ участка заявителя до объектов электросетевого хозяйства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местности*</w:t>
            </w:r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FE8" w:rsidRDefault="00B01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466,10</w:t>
            </w:r>
            <w:r>
              <w:rPr>
                <w:sz w:val="24"/>
                <w:szCs w:val="24"/>
              </w:rPr>
              <w:br/>
              <w:t>(без НДС)</w:t>
            </w:r>
          </w:p>
        </w:tc>
      </w:tr>
    </w:tbl>
    <w:p w:rsidR="00765377" w:rsidRDefault="00B01FE8" w:rsidP="00765377">
      <w:pPr>
        <w:spacing w:line="216" w:lineRule="auto"/>
        <w:jc w:val="both"/>
        <w:rPr>
          <w:color w:val="FFFFFF"/>
          <w:sz w:val="17"/>
          <w:szCs w:val="17"/>
        </w:rPr>
      </w:pPr>
      <w:r>
        <w:rPr>
          <w:color w:val="FFFFFF"/>
          <w:sz w:val="17"/>
          <w:szCs w:val="17"/>
        </w:rPr>
        <w:t>_</w:t>
      </w:r>
    </w:p>
    <w:p w:rsidR="00765377" w:rsidRPr="004A5490" w:rsidRDefault="00B01FE8" w:rsidP="00765377">
      <w:pPr>
        <w:autoSpaceDE w:val="0"/>
        <w:autoSpaceDN w:val="0"/>
        <w:adjustRightInd w:val="0"/>
        <w:ind w:left="54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4A5490">
        <w:rPr>
          <w:sz w:val="24"/>
          <w:szCs w:val="24"/>
        </w:rPr>
        <w:t>* В соответствии</w:t>
      </w:r>
      <w:r w:rsidR="00765377" w:rsidRPr="004A5490">
        <w:rPr>
          <w:sz w:val="24"/>
          <w:szCs w:val="24"/>
        </w:rPr>
        <w:t xml:space="preserve"> с </w:t>
      </w:r>
      <w:r w:rsidR="00765377" w:rsidRPr="004A5490">
        <w:rPr>
          <w:rFonts w:eastAsiaTheme="minorHAnsi"/>
          <w:sz w:val="24"/>
          <w:szCs w:val="24"/>
          <w:lang w:eastAsia="en-US"/>
        </w:rPr>
        <w:t>Основами ценообразования в области регулируемых цен (тарифов) в электроэнергетике, утвержденными постановлением Правительства РФ от 29.12.2011 № 1178 и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РФ от 27.12.2004 № 861.</w:t>
      </w:r>
      <w:proofErr w:type="gramEnd"/>
    </w:p>
    <w:p w:rsidR="00765377" w:rsidRPr="004A5490" w:rsidRDefault="00765377" w:rsidP="00765377">
      <w:pPr>
        <w:autoSpaceDE w:val="0"/>
        <w:autoSpaceDN w:val="0"/>
        <w:adjustRightInd w:val="0"/>
        <w:ind w:left="540"/>
        <w:jc w:val="both"/>
        <w:rPr>
          <w:rFonts w:eastAsiaTheme="minorHAnsi"/>
          <w:sz w:val="22"/>
          <w:szCs w:val="22"/>
          <w:lang w:eastAsia="en-US"/>
        </w:rPr>
      </w:pPr>
    </w:p>
    <w:p w:rsidR="00765377" w:rsidRDefault="00765377" w:rsidP="00765377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16"/>
          <w:szCs w:val="16"/>
          <w:lang w:eastAsia="en-US"/>
        </w:rPr>
        <w:t xml:space="preserve"> </w:t>
      </w:r>
    </w:p>
    <w:p w:rsidR="00F80DCE" w:rsidRDefault="00F80DCE" w:rsidP="00765377">
      <w:pPr>
        <w:spacing w:line="216" w:lineRule="auto"/>
        <w:jc w:val="both"/>
      </w:pPr>
      <w:bookmarkStart w:id="0" w:name="_GoBack"/>
      <w:bookmarkEnd w:id="0"/>
    </w:p>
    <w:sectPr w:rsidR="00F80DCE" w:rsidSect="00B01FE8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FE8"/>
    <w:rsid w:val="0031663D"/>
    <w:rsid w:val="004A5490"/>
    <w:rsid w:val="00560F1A"/>
    <w:rsid w:val="00765377"/>
    <w:rsid w:val="007A2ACF"/>
    <w:rsid w:val="008C2798"/>
    <w:rsid w:val="00B01FE8"/>
    <w:rsid w:val="00BB3C58"/>
    <w:rsid w:val="00F8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1FE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653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1FE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65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guselshikov</dc:creator>
  <cp:lastModifiedBy>Ксения Юхневич</cp:lastModifiedBy>
  <cp:revision>3</cp:revision>
  <dcterms:created xsi:type="dcterms:W3CDTF">2014-12-24T09:29:00Z</dcterms:created>
  <dcterms:modified xsi:type="dcterms:W3CDTF">2014-12-30T09:06:00Z</dcterms:modified>
</cp:coreProperties>
</file>