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AE3" w:rsidRDefault="00325AE3" w:rsidP="00325AE3">
      <w:pPr>
        <w:jc w:val="center"/>
        <w:rPr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408.7pt;margin-top:2.85pt;width:84.75pt;height:3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1MqjgIAAA8FAAAOAAAAZHJzL2Uyb0RvYy54bWysVFuO0zAU/UdiD5b/O3lM+kjUdDQPipCG&#10;hzSwADd2GgvHNrbbZECshVXwhcQauiSunbZTBpAQIh+JnXt97uOc6/lF3wq0ZcZyJUucnMUYMVkp&#10;yuW6xO/eLkczjKwjkhKhJCvxPbP4YvH0ybzTBUtVowRlBgGItEWnS9w4p4soslXDWmLPlGYSjLUy&#10;LXGwNeuIGtIBeiuiNI4nUacM1UZVzFr4ezMY8SLg1zWr3Ou6tswhUWLIzYW3Ce+Vf0eLOSnWhuiG&#10;V/s0yD9k0RIuIegR6oY4gjaG/wLV8sooq2p3Vqk2UnXNKxZqgGqS+FE1dw3RLNQCzbH62Cb7/2Cr&#10;V9s3BnFa4hQjSVqgaPdl9333bfcVpb47nbYFON1pcHP9leqB5VCp1beqem+RVNcNkWt2aYzqGkYo&#10;ZJf4k9HJ0QHHepBV91JRCEM2TgWgvjatbx00AwE6sHR/ZIb1DlU+ZDydnKdjjCqwZfn4PA7URaQ4&#10;nNbGuudMtcgvSmyA+YBOtrfW+WxIcXDxwawSnC65EGFj1qtrYdCWgEqW4QkFPHIT0jtL5Y8NiMMf&#10;SBJieJtPN7D+KU/SLL5K89FyMpuOsmU2HuXTeDaKk/wqn8RZnt0sP/sEk6xoOKVM3nLJDgpMsr9j&#10;eD8Lg3aCBlFX4nwMnQp1/bHIODy/K7LlDgZS8LbEs6MTKTyxzySFsknhCBfDOvo5/dBl6MHhG7oS&#10;ZOCZHzTg+lUPKF4bK0XvQRBGAV/AOtwisGiU+YhRBxNZYvthQwzDSLyQIKo8yTI/wmGTjacpbMyp&#10;ZXVqIbICqBI7jIbltRvGfqMNXzcQaZCxVJcgxJoHjTxktZcvTF0oZn9D+LE+3Qevh3ts8QMAAP//&#10;AwBQSwMEFAAGAAgAAAAhAF99A23dAAAACAEAAA8AAABkcnMvZG93bnJldi54bWxMj8tOwzAQRfdI&#10;/IM1ldgg6hTavIhTARKIbUs/YBJPk6ixHcVuk/49w4ouR+fq3jPFdja9uNDoO2cVrJYRCLK1051t&#10;FBx+Pp9SED6g1dg7Swqu5GFb3t8VmGs32R1d9qERXGJ9jgraEIZcSl+3ZNAv3UCW2dGNBgOfYyP1&#10;iBOXm14+R1EsDXaWF1oc6KOl+rQ/GwXH7+lxk03VVzgku3X8jl1SuatSD4v57RVEoDn8h+FPn9Wh&#10;ZKfKna32oleQrpI1RxVsEhDMszTOQFQMXhKQZSFvHyh/AQAA//8DAFBLAQItABQABgAIAAAAIQC2&#10;gziS/gAAAOEBAAATAAAAAAAAAAAAAAAAAAAAAABbQ29udGVudF9UeXBlc10ueG1sUEsBAi0AFAAG&#10;AAgAAAAhADj9If/WAAAAlAEAAAsAAAAAAAAAAAAAAAAALwEAAF9yZWxzLy5yZWxzUEsBAi0AFAAG&#10;AAgAAAAhANgbUyqOAgAADwUAAA4AAAAAAAAAAAAAAAAALgIAAGRycy9lMm9Eb2MueG1sUEsBAi0A&#10;FAAGAAgAAAAhAF99A23dAAAACAEAAA8AAAAAAAAAAAAAAAAA6AQAAGRycy9kb3ducmV2LnhtbFBL&#10;BQYAAAAABAAEAPMAAADyBQAAAAA=&#10;" stroked="f">
            <v:textbox>
              <w:txbxContent>
                <w:p w:rsidR="009C1D99" w:rsidRDefault="009C1D99" w:rsidP="009C1D99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bookmarkStart w:id="0" w:name="OCRUncertain002"/>
      <w:r w:rsidR="009C1D99">
        <w:rPr>
          <w:b/>
          <w:sz w:val="36"/>
        </w:rPr>
        <w:t xml:space="preserve"> </w:t>
      </w:r>
      <w:bookmarkStart w:id="1" w:name="_GoBack"/>
      <w:bookmarkEnd w:id="0"/>
      <w:bookmarkEnd w:id="1"/>
    </w:p>
    <w:p w:rsidR="003B0691" w:rsidRDefault="003B0691" w:rsidP="004D5A77">
      <w:pPr>
        <w:pStyle w:val="2"/>
        <w:rPr>
          <w:sz w:val="28"/>
          <w:szCs w:val="28"/>
        </w:rPr>
      </w:pPr>
    </w:p>
    <w:p w:rsidR="00C845AA" w:rsidRDefault="00C845AA" w:rsidP="00C845AA"/>
    <w:p w:rsidR="00C845AA" w:rsidRDefault="00325AE3" w:rsidP="00C845AA">
      <w:pPr>
        <w:jc w:val="right"/>
        <w:rPr>
          <w:sz w:val="28"/>
          <w:szCs w:val="28"/>
        </w:rPr>
      </w:pPr>
      <w:r>
        <w:rPr>
          <w:noProof/>
        </w:rPr>
        <w:pict>
          <v:shape id="Поле 1" o:spid="_x0000_s1028" type="#_x0000_t202" style="position:absolute;left:0;text-align:left;margin-left:-.8pt;margin-top:6.45pt;width:81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btpjwIAAA8FAAAOAAAAZHJzL2Uyb0RvYy54bWysVNuO0zAQfUfiHyy/d3Mh3TZR09VeKEJa&#10;LtLCB7iO01g4trHdJsuKb+EreELiG/pJjJ22Gy4PCJGHxJMZH8/MOePFRd8KtGPGciVLnJzFGDFJ&#10;VcXlpsTv360mc4ysI7IiQklW4ntm8cXy6ZNFpwuWqkaJihkEINIWnS5x45wuosjShrXEninNJDhr&#10;ZVriwDSbqDKkA/RWRGkcn0edMpU2ijJr4e/N4MTLgF/XjLo3dW2ZQ6LEkJsLbxPea/+OlgtSbAzR&#10;DaeHNMg/ZNESLuHQE9QNcQRtDf8NquXUKKtqd0ZVG6m65pSFGqCaJP6lmruGaBZqgeZYfWqT/X+w&#10;9PXurUG8Au4wkqQFivZf9t/33/ZfUeK702lbQNCdhjDXX6neR/pKrb5V9INFUl03RG7YpTGqaxip&#10;ILuwMxptHXCsB1l3r1QFx5CtUwGor03rAaEZCNCBpfsTM6x3iPoj43Q+i8FFwZfl02ewhuQiUhx3&#10;a2PdC6Za5BclNsB8QCe7W+uG0GNIyF4JXq24EMEwm/W1MGhHQCWr8BzQ7ThMSB8sld82IA5/IEk4&#10;w/t8uoH1hzxJs/gqzSer8/lskq2y6SSfxfNJnORX+Xmc5dnN6rNPMMmKhlcVk7dcsqMCk+zvGD7M&#10;wqCdoEHUlTifptOBonH2dlxkHJ4/FdlyBwMpeFvi+SmIFJ7Y57KCsknhCBfDOvo5/UAI9OD4DV0J&#10;MvDMDxpw/boHFK+NtaruQRBGAV9ALdwisGiU+YRRBxNZYvtxSwzDSLyUIKo8yTI/wsHIprMUDDP2&#10;rMceIilAldhhNCyv3TD2W234poGTBhlLdQlCrHnQyGNWUII3YOpCMYcbwo/12A5Rj/fY8gcAAAD/&#10;/wMAUEsDBBQABgAIAAAAIQAmuMa93QAAAAgBAAAPAAAAZHJzL2Rvd25yZXYueG1sTI/NTsMwEITv&#10;SLyDtZW4oNZuVVIS4lSABOLanwfYxNskaryOYrdJ3x73BMfZGc18m28n24krDb51rGG5UCCIK2da&#10;rjUcD1/zVxA+IBvsHJOGG3nYFo8POWbGjbyj6z7UIpawz1BDE0KfSemrhiz6heuJo3dyg8UQ5VBL&#10;M+AYy20nV0ol0mLLcaHBnj4bqs77i9Vw+hmfX9Kx/A7HzW6dfGC7Kd1N66fZ9P4GItAU/sJwx4/o&#10;UESm0l3YeNFpmC+TmIz3VQri7idqDaLUkKoUZJHL/w8UvwAAAP//AwBQSwECLQAUAAYACAAAACEA&#10;toM4kv4AAADhAQAAEwAAAAAAAAAAAAAAAAAAAAAAW0NvbnRlbnRfVHlwZXNdLnhtbFBLAQItABQA&#10;BgAIAAAAIQA4/SH/1gAAAJQBAAALAAAAAAAAAAAAAAAAAC8BAABfcmVscy8ucmVsc1BLAQItABQA&#10;BgAIAAAAIQAi+btpjwIAAA8FAAAOAAAAAAAAAAAAAAAAAC4CAABkcnMvZTJvRG9jLnhtbFBLAQIt&#10;ABQABgAIAAAAIQAmuMa93QAAAAgBAAAPAAAAAAAAAAAAAAAAAOkEAABkcnMvZG93bnJldi54bWxQ&#10;SwUGAAAAAAQABADzAAAA8wUAAAAA&#10;" stroked="f">
            <v:textbox>
              <w:txbxContent>
                <w:p w:rsidR="00C845AA" w:rsidRDefault="00C845AA" w:rsidP="00C845AA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C845AA">
        <w:rPr>
          <w:sz w:val="28"/>
          <w:szCs w:val="28"/>
        </w:rPr>
        <w:t>Приложение №1</w:t>
      </w:r>
    </w:p>
    <w:p w:rsidR="00C845AA" w:rsidRDefault="00C845AA" w:rsidP="00C845AA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региональной энергетической комиссии</w:t>
      </w:r>
    </w:p>
    <w:p w:rsidR="00C845AA" w:rsidRDefault="00C845AA" w:rsidP="00C845AA">
      <w:pPr>
        <w:jc w:val="right"/>
        <w:rPr>
          <w:sz w:val="28"/>
          <w:szCs w:val="28"/>
        </w:rPr>
      </w:pPr>
      <w:r>
        <w:rPr>
          <w:sz w:val="28"/>
          <w:szCs w:val="28"/>
        </w:rPr>
        <w:t>Кемеровской области от «</w:t>
      </w:r>
      <w:r w:rsidR="00AF6A4F">
        <w:rPr>
          <w:sz w:val="28"/>
          <w:szCs w:val="28"/>
        </w:rPr>
        <w:t>18</w:t>
      </w:r>
      <w:r>
        <w:rPr>
          <w:sz w:val="28"/>
          <w:szCs w:val="28"/>
        </w:rPr>
        <w:t>» декабря 2014 г. №</w:t>
      </w:r>
      <w:r w:rsidR="00AF6A4F">
        <w:rPr>
          <w:sz w:val="28"/>
          <w:szCs w:val="28"/>
        </w:rPr>
        <w:t xml:space="preserve"> 932</w:t>
      </w:r>
      <w:r>
        <w:rPr>
          <w:sz w:val="28"/>
          <w:szCs w:val="28"/>
        </w:rPr>
        <w:t xml:space="preserve">  </w:t>
      </w:r>
    </w:p>
    <w:p w:rsidR="00C845AA" w:rsidRDefault="00C845AA" w:rsidP="00C845AA">
      <w:pPr>
        <w:tabs>
          <w:tab w:val="left" w:pos="2695"/>
        </w:tabs>
        <w:ind w:left="108"/>
        <w:jc w:val="center"/>
        <w:rPr>
          <w:sz w:val="28"/>
          <w:szCs w:val="28"/>
        </w:rPr>
      </w:pPr>
    </w:p>
    <w:p w:rsidR="00C845AA" w:rsidRDefault="00C845AA" w:rsidP="00C845AA">
      <w:pPr>
        <w:tabs>
          <w:tab w:val="left" w:pos="2695"/>
        </w:tabs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Плата за технологическое присоединение заявителей до 15 к</w:t>
      </w:r>
      <w:proofErr w:type="gramStart"/>
      <w:r>
        <w:rPr>
          <w:sz w:val="28"/>
          <w:szCs w:val="28"/>
        </w:rPr>
        <w:t>Вт вкл</w:t>
      </w:r>
      <w:proofErr w:type="gramEnd"/>
      <w:r>
        <w:rPr>
          <w:sz w:val="28"/>
          <w:szCs w:val="28"/>
        </w:rPr>
        <w:t>ючительно к электрическим сетям ООО «Электросетевая компания Кузбасса» на 2015 год</w:t>
      </w:r>
    </w:p>
    <w:p w:rsidR="00C845AA" w:rsidRDefault="00C845AA" w:rsidP="00C845AA">
      <w:pPr>
        <w:tabs>
          <w:tab w:val="left" w:pos="2695"/>
        </w:tabs>
        <w:ind w:left="-142" w:right="-143"/>
        <w:jc w:val="center"/>
        <w:rPr>
          <w:b/>
          <w:bCs/>
          <w:sz w:val="32"/>
          <w:szCs w:val="3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9"/>
        <w:gridCol w:w="8283"/>
        <w:gridCol w:w="1497"/>
      </w:tblGrid>
      <w:tr w:rsidR="00C845AA" w:rsidTr="00866040">
        <w:trPr>
          <w:trHeight w:val="300"/>
        </w:trPr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845AA" w:rsidRDefault="00C845AA" w:rsidP="00866040">
            <w:pPr>
              <w:rPr>
                <w:sz w:val="24"/>
                <w:szCs w:val="24"/>
              </w:rPr>
            </w:pP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845AA" w:rsidRDefault="00C845AA" w:rsidP="00866040">
            <w:pPr>
              <w:rPr>
                <w:sz w:val="24"/>
                <w:szCs w:val="24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845AA" w:rsidRDefault="00C845AA" w:rsidP="0086604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</w:t>
            </w:r>
          </w:p>
        </w:tc>
      </w:tr>
      <w:tr w:rsidR="00C845AA" w:rsidTr="00866040">
        <w:trPr>
          <w:trHeight w:val="402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AA" w:rsidRDefault="00C845AA" w:rsidP="008660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4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AA" w:rsidRDefault="00C845AA" w:rsidP="008660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AA" w:rsidRDefault="00C845AA" w:rsidP="008660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Утверждено РЭК</w:t>
            </w:r>
          </w:p>
        </w:tc>
      </w:tr>
      <w:tr w:rsidR="00C845AA" w:rsidTr="00866040">
        <w:trPr>
          <w:trHeight w:val="141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AA" w:rsidRDefault="00C845AA" w:rsidP="008660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AA" w:rsidRDefault="00C845AA" w:rsidP="008660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AA" w:rsidRDefault="00C845AA" w:rsidP="008660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C845AA" w:rsidTr="00866040">
        <w:trPr>
          <w:trHeight w:val="30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AA" w:rsidRDefault="00C845AA" w:rsidP="008660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AA" w:rsidRDefault="00C845AA" w:rsidP="00866040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Заявитель – физическое лицо, подающее заявку на технологическое присоединение </w:t>
            </w:r>
            <w:proofErr w:type="spellStart"/>
            <w:r>
              <w:rPr>
                <w:sz w:val="24"/>
                <w:szCs w:val="24"/>
              </w:rPr>
              <w:t>энергопринимающих</w:t>
            </w:r>
            <w:proofErr w:type="spellEnd"/>
            <w:r>
              <w:rPr>
                <w:sz w:val="24"/>
                <w:szCs w:val="24"/>
              </w:rPr>
              <w:t xml:space="preserve"> устройств при условии, что расстояние от границ участка заявителя до объектов электросетевого хозяйства необходимого заявителю класса напряжения сетевой организации, в которую подана заявка, составляет не более 300 метров в городах и поселках городского типа и не более 500 метров в сельской местности*</w:t>
            </w:r>
            <w:proofErr w:type="gramEnd"/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AA" w:rsidRDefault="00C845AA" w:rsidP="008660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550 </w:t>
            </w:r>
            <w:r>
              <w:rPr>
                <w:sz w:val="24"/>
                <w:szCs w:val="24"/>
              </w:rPr>
              <w:br/>
              <w:t>(с НДС)</w:t>
            </w:r>
          </w:p>
        </w:tc>
      </w:tr>
      <w:tr w:rsidR="00C845AA" w:rsidTr="00866040">
        <w:trPr>
          <w:trHeight w:val="30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AA" w:rsidRDefault="00C845AA" w:rsidP="008660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AA" w:rsidRDefault="00C845AA" w:rsidP="00866040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Заявитель - юридическое лицо, не являющееся плательщиком налога на добавленную стоимость, - подающий заявку на технологическое присоединение при условии, что расстояние от границ участка заявителя до объектов электросетевого хозяйства необходимого заявителю класса напряжения сетевой организации, в которую подана заявка, составляет не более 300 метров в городах и поселках городского типа и не более 500 метров в сельской местности*</w:t>
            </w:r>
            <w:proofErr w:type="gramEnd"/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AA" w:rsidRDefault="00C845AA" w:rsidP="008660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550 </w:t>
            </w:r>
            <w:r>
              <w:rPr>
                <w:sz w:val="24"/>
                <w:szCs w:val="24"/>
              </w:rPr>
              <w:br/>
              <w:t>(с НДС)</w:t>
            </w:r>
          </w:p>
        </w:tc>
      </w:tr>
      <w:tr w:rsidR="00C845AA" w:rsidTr="00866040">
        <w:trPr>
          <w:trHeight w:val="30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AA" w:rsidRDefault="00C845AA" w:rsidP="008660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AA" w:rsidRDefault="00C845AA" w:rsidP="00866040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Заявитель - юридическое лицо, являющееся плательщиком налога на добавленную стоимость, - подающий заявку на технологическое присоединение при условии, что расстояние от границ участка заявителя до объектов электросетевого хозяйства необходимого заявителю класса напряжения сетевой организации, в которую подана заявка, составляет не более 300 метров в городах и поселках городского типа и не более 500 метров в сельской местности*</w:t>
            </w:r>
            <w:proofErr w:type="gramEnd"/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45AA" w:rsidRDefault="00C845AA" w:rsidP="008660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466,10</w:t>
            </w:r>
            <w:r>
              <w:rPr>
                <w:sz w:val="24"/>
                <w:szCs w:val="24"/>
              </w:rPr>
              <w:br/>
              <w:t>(без НДС)</w:t>
            </w:r>
          </w:p>
        </w:tc>
      </w:tr>
    </w:tbl>
    <w:p w:rsidR="00C845AA" w:rsidRDefault="00C845AA" w:rsidP="00C845AA">
      <w:pPr>
        <w:spacing w:line="216" w:lineRule="auto"/>
        <w:jc w:val="both"/>
        <w:rPr>
          <w:color w:val="FFFFFF"/>
          <w:sz w:val="17"/>
          <w:szCs w:val="17"/>
        </w:rPr>
      </w:pPr>
      <w:r>
        <w:rPr>
          <w:color w:val="FFFFFF"/>
          <w:sz w:val="17"/>
          <w:szCs w:val="17"/>
        </w:rPr>
        <w:t>_</w:t>
      </w:r>
    </w:p>
    <w:p w:rsidR="00C845AA" w:rsidRPr="004A5490" w:rsidRDefault="00C845AA" w:rsidP="00C845AA">
      <w:pPr>
        <w:autoSpaceDE w:val="0"/>
        <w:autoSpaceDN w:val="0"/>
        <w:adjustRightInd w:val="0"/>
        <w:ind w:left="540"/>
        <w:jc w:val="both"/>
        <w:rPr>
          <w:rFonts w:eastAsiaTheme="minorHAnsi"/>
          <w:sz w:val="24"/>
          <w:szCs w:val="24"/>
          <w:lang w:eastAsia="en-US"/>
        </w:rPr>
      </w:pPr>
      <w:r w:rsidRPr="004A5490">
        <w:rPr>
          <w:sz w:val="24"/>
          <w:szCs w:val="24"/>
        </w:rPr>
        <w:t xml:space="preserve">* В соответствии с </w:t>
      </w:r>
      <w:r w:rsidRPr="004A5490">
        <w:rPr>
          <w:rFonts w:eastAsiaTheme="minorHAnsi"/>
          <w:sz w:val="24"/>
          <w:szCs w:val="24"/>
          <w:lang w:eastAsia="en-US"/>
        </w:rPr>
        <w:t xml:space="preserve">Основами ценообразования в области регулируемых цен (тарифов) в электроэнергетике, утвержденными постановлением Правительства РФ от 29.12.2011 № 1178 и Правилами технологического присоединения </w:t>
      </w:r>
      <w:proofErr w:type="spellStart"/>
      <w:r w:rsidRPr="004A5490">
        <w:rPr>
          <w:rFonts w:eastAsiaTheme="minorHAnsi"/>
          <w:sz w:val="24"/>
          <w:szCs w:val="24"/>
          <w:lang w:eastAsia="en-US"/>
        </w:rPr>
        <w:t>энергопринимающих</w:t>
      </w:r>
      <w:proofErr w:type="spellEnd"/>
      <w:r w:rsidRPr="004A5490">
        <w:rPr>
          <w:rFonts w:eastAsiaTheme="minorHAnsi"/>
          <w:sz w:val="24"/>
          <w:szCs w:val="24"/>
          <w:lang w:eastAsia="en-US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утвержденными постановлением Правительства РФ от 27.12.2004 № 861.</w:t>
      </w:r>
    </w:p>
    <w:p w:rsidR="00C845AA" w:rsidRPr="004A5490" w:rsidRDefault="00C845AA" w:rsidP="00C845AA">
      <w:pPr>
        <w:autoSpaceDE w:val="0"/>
        <w:autoSpaceDN w:val="0"/>
        <w:adjustRightInd w:val="0"/>
        <w:ind w:left="540"/>
        <w:jc w:val="both"/>
        <w:rPr>
          <w:rFonts w:eastAsiaTheme="minorHAnsi"/>
          <w:sz w:val="22"/>
          <w:szCs w:val="22"/>
          <w:lang w:eastAsia="en-US"/>
        </w:rPr>
      </w:pPr>
    </w:p>
    <w:p w:rsidR="00C845AA" w:rsidRDefault="00C845AA" w:rsidP="00C845AA">
      <w:pPr>
        <w:autoSpaceDE w:val="0"/>
        <w:autoSpaceDN w:val="0"/>
        <w:adjustRightInd w:val="0"/>
        <w:ind w:left="540"/>
        <w:jc w:val="both"/>
        <w:rPr>
          <w:rFonts w:eastAsiaTheme="minorHAnsi"/>
          <w:sz w:val="16"/>
          <w:szCs w:val="16"/>
          <w:lang w:eastAsia="en-US"/>
        </w:rPr>
      </w:pPr>
      <w:r>
        <w:rPr>
          <w:rFonts w:eastAsiaTheme="minorHAnsi"/>
          <w:sz w:val="16"/>
          <w:szCs w:val="16"/>
          <w:lang w:eastAsia="en-US"/>
        </w:rPr>
        <w:t xml:space="preserve"> </w:t>
      </w:r>
    </w:p>
    <w:p w:rsidR="00C845AA" w:rsidRDefault="00C845AA" w:rsidP="00C845AA">
      <w:pPr>
        <w:spacing w:line="216" w:lineRule="auto"/>
        <w:jc w:val="both"/>
      </w:pPr>
    </w:p>
    <w:p w:rsidR="00C845AA" w:rsidRDefault="00C845AA" w:rsidP="00C845AA">
      <w:pPr>
        <w:spacing w:line="216" w:lineRule="auto"/>
        <w:jc w:val="both"/>
      </w:pPr>
    </w:p>
    <w:p w:rsidR="00C845AA" w:rsidRDefault="00C845AA" w:rsidP="00C845AA">
      <w:pPr>
        <w:spacing w:line="216" w:lineRule="auto"/>
        <w:jc w:val="both"/>
      </w:pPr>
    </w:p>
    <w:p w:rsidR="00C845AA" w:rsidRDefault="00C845AA" w:rsidP="00C845AA">
      <w:pPr>
        <w:spacing w:line="216" w:lineRule="auto"/>
        <w:jc w:val="both"/>
      </w:pPr>
    </w:p>
    <w:p w:rsidR="00C845AA" w:rsidRDefault="00C845AA" w:rsidP="00C845AA">
      <w:pPr>
        <w:spacing w:line="216" w:lineRule="auto"/>
        <w:jc w:val="both"/>
      </w:pPr>
    </w:p>
    <w:p w:rsidR="00C845AA" w:rsidRDefault="00C845AA" w:rsidP="00C845AA">
      <w:pPr>
        <w:spacing w:line="216" w:lineRule="auto"/>
        <w:jc w:val="both"/>
      </w:pPr>
    </w:p>
    <w:p w:rsidR="00C845AA" w:rsidRDefault="00C845AA" w:rsidP="00C845AA">
      <w:pPr>
        <w:spacing w:line="216" w:lineRule="auto"/>
        <w:jc w:val="both"/>
      </w:pPr>
    </w:p>
    <w:p w:rsidR="00C845AA" w:rsidRDefault="00C845AA" w:rsidP="00C845AA">
      <w:pPr>
        <w:spacing w:line="216" w:lineRule="auto"/>
        <w:jc w:val="both"/>
      </w:pPr>
    </w:p>
    <w:p w:rsidR="00C845AA" w:rsidRDefault="00C845AA" w:rsidP="00C845AA">
      <w:pPr>
        <w:spacing w:line="216" w:lineRule="auto"/>
        <w:jc w:val="both"/>
      </w:pPr>
    </w:p>
    <w:p w:rsidR="00C845AA" w:rsidRDefault="00C845AA" w:rsidP="00C845AA">
      <w:pPr>
        <w:spacing w:line="216" w:lineRule="auto"/>
        <w:jc w:val="both"/>
      </w:pPr>
    </w:p>
    <w:p w:rsidR="00C845AA" w:rsidRDefault="00C845AA" w:rsidP="00C845AA">
      <w:pPr>
        <w:spacing w:line="216" w:lineRule="auto"/>
        <w:jc w:val="both"/>
      </w:pPr>
    </w:p>
    <w:p w:rsidR="00C845AA" w:rsidRDefault="00C845AA" w:rsidP="00C845AA">
      <w:pPr>
        <w:spacing w:line="216" w:lineRule="auto"/>
        <w:jc w:val="both"/>
      </w:pPr>
    </w:p>
    <w:p w:rsidR="00C845AA" w:rsidRDefault="00C845AA" w:rsidP="00C845AA">
      <w:pPr>
        <w:spacing w:line="216" w:lineRule="auto"/>
        <w:jc w:val="both"/>
      </w:pPr>
    </w:p>
    <w:p w:rsidR="00C845AA" w:rsidRDefault="00C845AA" w:rsidP="00C845AA">
      <w:pPr>
        <w:spacing w:line="216" w:lineRule="auto"/>
        <w:jc w:val="both"/>
      </w:pPr>
    </w:p>
    <w:p w:rsidR="00C845AA" w:rsidRDefault="00C845AA" w:rsidP="00C845AA">
      <w:pPr>
        <w:spacing w:line="216" w:lineRule="auto"/>
        <w:jc w:val="both"/>
      </w:pPr>
    </w:p>
    <w:p w:rsidR="00C845AA" w:rsidRDefault="00C845AA" w:rsidP="00C845AA">
      <w:pPr>
        <w:spacing w:line="216" w:lineRule="auto"/>
        <w:jc w:val="both"/>
      </w:pPr>
    </w:p>
    <w:p w:rsidR="00C845AA" w:rsidRDefault="00C845AA" w:rsidP="00C845AA">
      <w:pPr>
        <w:spacing w:line="216" w:lineRule="auto"/>
        <w:jc w:val="both"/>
      </w:pPr>
    </w:p>
    <w:p w:rsidR="00C845AA" w:rsidRDefault="00C845AA" w:rsidP="00C845AA">
      <w:pPr>
        <w:spacing w:line="216" w:lineRule="auto"/>
        <w:jc w:val="both"/>
      </w:pPr>
    </w:p>
    <w:p w:rsidR="00C845AA" w:rsidRDefault="00C845AA" w:rsidP="00C845AA">
      <w:pPr>
        <w:spacing w:line="216" w:lineRule="auto"/>
        <w:jc w:val="both"/>
      </w:pPr>
    </w:p>
    <w:p w:rsidR="00C845AA" w:rsidRDefault="00C845AA" w:rsidP="00C845AA">
      <w:pPr>
        <w:spacing w:line="216" w:lineRule="auto"/>
        <w:jc w:val="both"/>
      </w:pPr>
    </w:p>
    <w:p w:rsidR="00C845AA" w:rsidRPr="00C845AA" w:rsidRDefault="00C845AA" w:rsidP="00C845AA">
      <w:pPr>
        <w:jc w:val="right"/>
        <w:rPr>
          <w:sz w:val="24"/>
          <w:szCs w:val="24"/>
        </w:rPr>
      </w:pPr>
      <w:r w:rsidRPr="00C845AA">
        <w:rPr>
          <w:sz w:val="24"/>
          <w:szCs w:val="24"/>
        </w:rPr>
        <w:t>Приложение № 2</w:t>
      </w:r>
    </w:p>
    <w:p w:rsidR="00C845AA" w:rsidRPr="00C845AA" w:rsidRDefault="00C845AA" w:rsidP="00C845AA">
      <w:pPr>
        <w:jc w:val="right"/>
        <w:rPr>
          <w:sz w:val="24"/>
          <w:szCs w:val="24"/>
        </w:rPr>
      </w:pPr>
      <w:r w:rsidRPr="00C845AA">
        <w:rPr>
          <w:sz w:val="24"/>
          <w:szCs w:val="24"/>
        </w:rPr>
        <w:t>к постановлению региональной энергетической комиссии</w:t>
      </w:r>
    </w:p>
    <w:p w:rsidR="00C845AA" w:rsidRPr="00C845AA" w:rsidRDefault="00C845AA" w:rsidP="00C845AA">
      <w:pPr>
        <w:jc w:val="right"/>
        <w:rPr>
          <w:sz w:val="24"/>
          <w:szCs w:val="24"/>
        </w:rPr>
      </w:pPr>
      <w:r w:rsidRPr="00C845AA">
        <w:rPr>
          <w:sz w:val="24"/>
          <w:szCs w:val="24"/>
        </w:rPr>
        <w:t>Кемеровской области от «</w:t>
      </w:r>
      <w:r w:rsidR="00AF6A4F">
        <w:rPr>
          <w:sz w:val="24"/>
          <w:szCs w:val="24"/>
        </w:rPr>
        <w:t>18</w:t>
      </w:r>
      <w:r w:rsidRPr="00C845AA">
        <w:rPr>
          <w:sz w:val="24"/>
          <w:szCs w:val="24"/>
        </w:rPr>
        <w:t xml:space="preserve">» декабря 2014 г. № </w:t>
      </w:r>
      <w:r w:rsidR="00AF6A4F">
        <w:rPr>
          <w:sz w:val="24"/>
          <w:szCs w:val="24"/>
        </w:rPr>
        <w:t>932</w:t>
      </w:r>
    </w:p>
    <w:p w:rsidR="00C845AA" w:rsidRPr="00C845AA" w:rsidRDefault="00C845AA" w:rsidP="00C845AA">
      <w:pPr>
        <w:jc w:val="right"/>
        <w:rPr>
          <w:sz w:val="28"/>
          <w:szCs w:val="28"/>
        </w:rPr>
      </w:pPr>
    </w:p>
    <w:p w:rsidR="00C845AA" w:rsidRPr="00C845AA" w:rsidRDefault="00C845AA" w:rsidP="00C845AA">
      <w:pPr>
        <w:tabs>
          <w:tab w:val="left" w:pos="2695"/>
        </w:tabs>
        <w:ind w:left="108" w:right="111"/>
        <w:jc w:val="center"/>
        <w:rPr>
          <w:b/>
          <w:bCs/>
          <w:sz w:val="32"/>
          <w:szCs w:val="32"/>
        </w:rPr>
      </w:pPr>
      <w:r w:rsidRPr="00C845AA">
        <w:rPr>
          <w:rFonts w:eastAsia="font264"/>
          <w:sz w:val="28"/>
          <w:szCs w:val="28"/>
        </w:rPr>
        <w:t>Размер выпадающих доходов по технологическому присоединению заявителей до 15 к</w:t>
      </w:r>
      <w:proofErr w:type="gramStart"/>
      <w:r w:rsidRPr="00C845AA">
        <w:rPr>
          <w:rFonts w:eastAsia="font264"/>
          <w:sz w:val="28"/>
          <w:szCs w:val="28"/>
        </w:rPr>
        <w:t>Вт вкл</w:t>
      </w:r>
      <w:proofErr w:type="gramEnd"/>
      <w:r w:rsidRPr="00C845AA">
        <w:rPr>
          <w:rFonts w:eastAsia="font264"/>
          <w:sz w:val="28"/>
          <w:szCs w:val="28"/>
        </w:rPr>
        <w:t>ючительно, которые включаются в тариф на оказание услуг по передаче электрической энергии ООО «Электросетевая компания Кузбасса»</w:t>
      </w:r>
      <w:r w:rsidRPr="00C845AA">
        <w:rPr>
          <w:rFonts w:eastAsia="font264"/>
          <w:color w:val="000000"/>
        </w:rPr>
        <w:t xml:space="preserve"> </w:t>
      </w:r>
      <w:r w:rsidRPr="00C845AA">
        <w:rPr>
          <w:rFonts w:eastAsia="font264"/>
          <w:sz w:val="28"/>
          <w:szCs w:val="28"/>
        </w:rPr>
        <w:t>на 2015 год</w:t>
      </w:r>
    </w:p>
    <w:tbl>
      <w:tblPr>
        <w:tblW w:w="10179" w:type="dxa"/>
        <w:tblInd w:w="108" w:type="dxa"/>
        <w:tblLook w:val="0000" w:firstRow="0" w:lastRow="0" w:firstColumn="0" w:lastColumn="0" w:noHBand="0" w:noVBand="0"/>
      </w:tblPr>
      <w:tblGrid>
        <w:gridCol w:w="493"/>
        <w:gridCol w:w="8204"/>
        <w:gridCol w:w="1482"/>
      </w:tblGrid>
      <w:tr w:rsidR="00C845AA" w:rsidRPr="00C845AA" w:rsidTr="00866040">
        <w:trPr>
          <w:trHeight w:val="359"/>
        </w:trPr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45AA" w:rsidRPr="00C845AA" w:rsidRDefault="00C845AA" w:rsidP="00C845AA">
            <w:pPr>
              <w:rPr>
                <w:sz w:val="24"/>
                <w:szCs w:val="24"/>
              </w:rPr>
            </w:pP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45AA" w:rsidRPr="00C845AA" w:rsidRDefault="00C845AA" w:rsidP="00C845AA">
            <w:pPr>
              <w:rPr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45AA" w:rsidRPr="00C845AA" w:rsidRDefault="00C845AA" w:rsidP="00C845AA">
            <w:pPr>
              <w:jc w:val="right"/>
              <w:rPr>
                <w:sz w:val="24"/>
                <w:szCs w:val="24"/>
              </w:rPr>
            </w:pPr>
            <w:r w:rsidRPr="00C845AA">
              <w:rPr>
                <w:sz w:val="24"/>
                <w:szCs w:val="24"/>
              </w:rPr>
              <w:t>тыс. руб.</w:t>
            </w:r>
          </w:p>
        </w:tc>
      </w:tr>
      <w:tr w:rsidR="00C845AA" w:rsidRPr="00C845AA" w:rsidTr="00866040">
        <w:trPr>
          <w:trHeight w:val="82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5AA" w:rsidRPr="00C845AA" w:rsidRDefault="00C845AA" w:rsidP="00C845AA">
            <w:pPr>
              <w:jc w:val="center"/>
              <w:rPr>
                <w:sz w:val="24"/>
                <w:szCs w:val="24"/>
              </w:rPr>
            </w:pPr>
            <w:r w:rsidRPr="00C845AA">
              <w:rPr>
                <w:sz w:val="24"/>
                <w:szCs w:val="24"/>
              </w:rPr>
              <w:t>№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5AA" w:rsidRPr="00C845AA" w:rsidRDefault="00C845AA" w:rsidP="00C845AA">
            <w:pPr>
              <w:jc w:val="center"/>
              <w:rPr>
                <w:sz w:val="24"/>
                <w:szCs w:val="24"/>
              </w:rPr>
            </w:pPr>
            <w:r w:rsidRPr="00C845AA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5AA" w:rsidRPr="00C845AA" w:rsidRDefault="00C845AA" w:rsidP="00C845AA">
            <w:pPr>
              <w:jc w:val="center"/>
              <w:rPr>
                <w:sz w:val="24"/>
                <w:szCs w:val="24"/>
              </w:rPr>
            </w:pPr>
            <w:r w:rsidRPr="00C845AA">
              <w:rPr>
                <w:sz w:val="24"/>
                <w:szCs w:val="24"/>
              </w:rPr>
              <w:t>Утверждено РЭК</w:t>
            </w:r>
          </w:p>
        </w:tc>
      </w:tr>
      <w:tr w:rsidR="00C845AA" w:rsidRPr="00C845AA" w:rsidTr="00866040">
        <w:trPr>
          <w:trHeight w:val="199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5AA" w:rsidRPr="00C845AA" w:rsidRDefault="00C845AA" w:rsidP="00C845AA">
            <w:pPr>
              <w:jc w:val="center"/>
              <w:rPr>
                <w:sz w:val="24"/>
                <w:szCs w:val="24"/>
              </w:rPr>
            </w:pPr>
            <w:r w:rsidRPr="00C845AA">
              <w:rPr>
                <w:sz w:val="24"/>
                <w:szCs w:val="24"/>
              </w:rPr>
              <w:t>1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5AA" w:rsidRPr="00C845AA" w:rsidRDefault="00C845AA" w:rsidP="00C845AA">
            <w:pPr>
              <w:jc w:val="center"/>
              <w:rPr>
                <w:sz w:val="24"/>
                <w:szCs w:val="24"/>
              </w:rPr>
            </w:pPr>
            <w:r w:rsidRPr="00C845AA">
              <w:rPr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5AA" w:rsidRPr="00C845AA" w:rsidRDefault="00C845AA" w:rsidP="00C845AA">
            <w:pPr>
              <w:jc w:val="center"/>
              <w:rPr>
                <w:sz w:val="24"/>
                <w:szCs w:val="24"/>
              </w:rPr>
            </w:pPr>
            <w:r w:rsidRPr="00C845AA">
              <w:rPr>
                <w:sz w:val="24"/>
                <w:szCs w:val="24"/>
              </w:rPr>
              <w:t>3</w:t>
            </w:r>
          </w:p>
        </w:tc>
      </w:tr>
      <w:tr w:rsidR="00C845AA" w:rsidRPr="00C845AA" w:rsidTr="00866040">
        <w:trPr>
          <w:trHeight w:val="359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5AA" w:rsidRPr="00C845AA" w:rsidRDefault="00C845AA" w:rsidP="00C845AA">
            <w:pPr>
              <w:jc w:val="center"/>
              <w:rPr>
                <w:sz w:val="24"/>
                <w:szCs w:val="24"/>
              </w:rPr>
            </w:pPr>
            <w:r w:rsidRPr="00C845AA">
              <w:rPr>
                <w:sz w:val="24"/>
                <w:szCs w:val="24"/>
              </w:rPr>
              <w:t>1.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5AA" w:rsidRPr="00C845AA" w:rsidRDefault="00C845AA" w:rsidP="00C845AA">
            <w:pPr>
              <w:rPr>
                <w:sz w:val="24"/>
                <w:szCs w:val="24"/>
              </w:rPr>
            </w:pPr>
            <w:r w:rsidRPr="00C845AA">
              <w:rPr>
                <w:sz w:val="24"/>
                <w:szCs w:val="24"/>
              </w:rPr>
              <w:t>Расходы предприятия по технологическому присоединению потребителей, указанных в приложении №1 в 2015 году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5AA" w:rsidRPr="00C845AA" w:rsidRDefault="00C845AA" w:rsidP="00C845AA">
            <w:pPr>
              <w:jc w:val="center"/>
              <w:rPr>
                <w:rFonts w:eastAsia="font264"/>
                <w:sz w:val="24"/>
                <w:szCs w:val="24"/>
              </w:rPr>
            </w:pPr>
            <w:r w:rsidRPr="00C845AA">
              <w:rPr>
                <w:rFonts w:eastAsia="font264"/>
                <w:sz w:val="24"/>
                <w:szCs w:val="24"/>
              </w:rPr>
              <w:t>66,50</w:t>
            </w:r>
          </w:p>
        </w:tc>
      </w:tr>
      <w:tr w:rsidR="00C845AA" w:rsidRPr="00C845AA" w:rsidTr="00866040">
        <w:trPr>
          <w:trHeight w:val="359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5AA" w:rsidRPr="00C845AA" w:rsidRDefault="00C845AA" w:rsidP="00C845AA">
            <w:pPr>
              <w:jc w:val="center"/>
              <w:rPr>
                <w:sz w:val="24"/>
                <w:szCs w:val="24"/>
              </w:rPr>
            </w:pPr>
            <w:r w:rsidRPr="00C845AA">
              <w:rPr>
                <w:sz w:val="24"/>
                <w:szCs w:val="24"/>
              </w:rPr>
              <w:t>2.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5AA" w:rsidRPr="00C845AA" w:rsidRDefault="00C845AA" w:rsidP="00C845AA">
            <w:pPr>
              <w:rPr>
                <w:sz w:val="24"/>
                <w:szCs w:val="24"/>
              </w:rPr>
            </w:pPr>
            <w:r w:rsidRPr="00C845AA">
              <w:rPr>
                <w:sz w:val="24"/>
                <w:szCs w:val="24"/>
              </w:rPr>
              <w:t>Доходы предприятия по технологическому присоединению потребителей, указанных в приложении № 1 в 2015 году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5AA" w:rsidRPr="00C845AA" w:rsidRDefault="00C845AA" w:rsidP="00C845AA">
            <w:pPr>
              <w:jc w:val="center"/>
              <w:rPr>
                <w:rFonts w:eastAsia="font264"/>
                <w:sz w:val="24"/>
                <w:szCs w:val="24"/>
              </w:rPr>
            </w:pPr>
            <w:r w:rsidRPr="00C845AA">
              <w:rPr>
                <w:rFonts w:eastAsia="font264"/>
                <w:sz w:val="24"/>
                <w:szCs w:val="24"/>
              </w:rPr>
              <w:t>13,52</w:t>
            </w:r>
          </w:p>
        </w:tc>
      </w:tr>
      <w:tr w:rsidR="00C845AA" w:rsidRPr="00C845AA" w:rsidTr="00866040">
        <w:trPr>
          <w:trHeight w:val="359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5AA" w:rsidRPr="00C845AA" w:rsidRDefault="00C845AA" w:rsidP="00C845AA">
            <w:pPr>
              <w:jc w:val="center"/>
              <w:rPr>
                <w:sz w:val="24"/>
                <w:szCs w:val="24"/>
              </w:rPr>
            </w:pPr>
            <w:r w:rsidRPr="00C845AA">
              <w:rPr>
                <w:sz w:val="24"/>
                <w:szCs w:val="24"/>
              </w:rPr>
              <w:t>3.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5AA" w:rsidRPr="00C845AA" w:rsidRDefault="00C845AA" w:rsidP="00C845AA">
            <w:pPr>
              <w:rPr>
                <w:sz w:val="24"/>
                <w:szCs w:val="24"/>
              </w:rPr>
            </w:pPr>
            <w:r w:rsidRPr="00C845AA">
              <w:rPr>
                <w:sz w:val="24"/>
                <w:szCs w:val="24"/>
              </w:rPr>
              <w:t>Выпадающие доходы по технологическому присоединению потребителей, указанных в приложении №1, размер которых включается в тариф на оказание услуг по передаче электрической энергии на 2015 год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5AA" w:rsidRPr="00C845AA" w:rsidRDefault="00C845AA" w:rsidP="00C845AA">
            <w:pPr>
              <w:jc w:val="center"/>
              <w:rPr>
                <w:rFonts w:eastAsia="font264"/>
                <w:sz w:val="24"/>
                <w:szCs w:val="24"/>
              </w:rPr>
            </w:pPr>
            <w:r w:rsidRPr="00C845AA">
              <w:rPr>
                <w:rFonts w:eastAsia="font264"/>
                <w:sz w:val="24"/>
                <w:szCs w:val="24"/>
              </w:rPr>
              <w:t>52,98</w:t>
            </w:r>
          </w:p>
        </w:tc>
      </w:tr>
    </w:tbl>
    <w:p w:rsidR="00C845AA" w:rsidRPr="00C845AA" w:rsidRDefault="00C845AA" w:rsidP="00C845AA">
      <w:pPr>
        <w:rPr>
          <w:rFonts w:ascii="font264" w:eastAsia="font264" w:hAnsi="font264"/>
        </w:rPr>
      </w:pPr>
    </w:p>
    <w:p w:rsidR="00C845AA" w:rsidRPr="00C845AA" w:rsidRDefault="00C845AA" w:rsidP="00C845AA"/>
    <w:sectPr w:rsidR="00C845AA" w:rsidRPr="00C845AA" w:rsidSect="00C845AA">
      <w:pgSz w:w="11906" w:h="16838"/>
      <w:pgMar w:top="426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264">
    <w:altName w:val="Tahoma"/>
    <w:charset w:val="00"/>
    <w:family w:val="roman"/>
    <w:pitch w:val="variable"/>
    <w:sig w:usb0="00000287" w:usb1="00000000" w:usb2="00000000" w:usb3="00000000" w:csb0="009F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3E7A"/>
    <w:rsid w:val="00110B27"/>
    <w:rsid w:val="00153C72"/>
    <w:rsid w:val="001F6783"/>
    <w:rsid w:val="00213CC6"/>
    <w:rsid w:val="0028328F"/>
    <w:rsid w:val="00325AE3"/>
    <w:rsid w:val="003760BE"/>
    <w:rsid w:val="003A46D1"/>
    <w:rsid w:val="003B0691"/>
    <w:rsid w:val="004D5A77"/>
    <w:rsid w:val="00533CB2"/>
    <w:rsid w:val="00584ADA"/>
    <w:rsid w:val="005D76EB"/>
    <w:rsid w:val="006376E0"/>
    <w:rsid w:val="006D7065"/>
    <w:rsid w:val="009C1D99"/>
    <w:rsid w:val="00A44738"/>
    <w:rsid w:val="00AF6A4F"/>
    <w:rsid w:val="00C845AA"/>
    <w:rsid w:val="00CC7287"/>
    <w:rsid w:val="00DA399C"/>
    <w:rsid w:val="00DE4DC3"/>
    <w:rsid w:val="00E04CB8"/>
    <w:rsid w:val="00E05B5B"/>
    <w:rsid w:val="00F5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D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C1D99"/>
    <w:pPr>
      <w:keepNext/>
      <w:jc w:val="center"/>
      <w:outlineLvl w:val="0"/>
    </w:pPr>
    <w:rPr>
      <w:sz w:val="26"/>
    </w:rPr>
  </w:style>
  <w:style w:type="paragraph" w:styleId="2">
    <w:name w:val="heading 2"/>
    <w:basedOn w:val="a"/>
    <w:next w:val="a"/>
    <w:link w:val="20"/>
    <w:unhideWhenUsed/>
    <w:qFormat/>
    <w:rsid w:val="009C1D99"/>
    <w:pPr>
      <w:keepNext/>
      <w:jc w:val="both"/>
      <w:outlineLvl w:val="1"/>
    </w:pPr>
    <w:rPr>
      <w:sz w:val="26"/>
    </w:rPr>
  </w:style>
  <w:style w:type="paragraph" w:styleId="3">
    <w:name w:val="heading 3"/>
    <w:basedOn w:val="a"/>
    <w:next w:val="a"/>
    <w:link w:val="30"/>
    <w:semiHidden/>
    <w:unhideWhenUsed/>
    <w:qFormat/>
    <w:rsid w:val="009C1D99"/>
    <w:pPr>
      <w:keepNext/>
      <w:jc w:val="center"/>
      <w:outlineLvl w:val="2"/>
    </w:pPr>
    <w:rPr>
      <w:b/>
      <w:sz w:val="26"/>
    </w:rPr>
  </w:style>
  <w:style w:type="paragraph" w:styleId="4">
    <w:name w:val="heading 4"/>
    <w:basedOn w:val="a"/>
    <w:next w:val="a"/>
    <w:link w:val="40"/>
    <w:semiHidden/>
    <w:unhideWhenUsed/>
    <w:qFormat/>
    <w:rsid w:val="009C1D9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1D99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C1D99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9C1D99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9C1D9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semiHidden/>
    <w:unhideWhenUsed/>
    <w:rsid w:val="009C1D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9C1D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9C1D9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9C1D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C1D9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1D9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Седашкина</dc:creator>
  <cp:keywords/>
  <dc:description/>
  <cp:lastModifiedBy>julega</cp:lastModifiedBy>
  <cp:revision>19</cp:revision>
  <dcterms:created xsi:type="dcterms:W3CDTF">2014-03-19T03:01:00Z</dcterms:created>
  <dcterms:modified xsi:type="dcterms:W3CDTF">2014-12-19T08:35:00Z</dcterms:modified>
</cp:coreProperties>
</file>